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129" w:rsidRPr="005F0C7B" w:rsidRDefault="00F466B5" w:rsidP="005F0C7B">
      <w:pPr>
        <w:spacing w:after="0"/>
        <w:jc w:val="both"/>
        <w:rPr>
          <w:rFonts w:ascii="Times New Roman" w:hAnsi="Times New Roman" w:cs="Times New Roman"/>
          <w:sz w:val="24"/>
          <w:szCs w:val="24"/>
        </w:rPr>
      </w:pPr>
      <w:bookmarkStart w:id="0" w:name="_GoBack"/>
      <w:bookmarkEnd w:id="0"/>
      <w:r w:rsidRPr="005F0C7B">
        <w:rPr>
          <w:rFonts w:ascii="Times New Roman" w:hAnsi="Times New Roman" w:cs="Times New Roman"/>
          <w:sz w:val="24"/>
          <w:szCs w:val="24"/>
        </w:rPr>
        <w:t>SHARPSTONE GARANDE</w:t>
      </w:r>
    </w:p>
    <w:p w:rsidR="00824340" w:rsidRPr="005F0C7B" w:rsidRDefault="00824340"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and</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PRECIOUS GARANDE</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and</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GARIKARI CHIRINDA</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and</w:t>
      </w:r>
    </w:p>
    <w:p w:rsidR="00824340"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MELODY CHIRINDA</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and</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SMART KAGORO</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and</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DOREEN KAGORO</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and</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DESMOND MUPFIGA</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and</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MUFARO MUPFIGA</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and</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MARTHA HOKONYA</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and</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FARAI HOKONYA</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and</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PERCY NYAMUPIGODHI</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and</w:t>
      </w:r>
    </w:p>
    <w:p w:rsidR="00F466B5" w:rsidRPr="005F0C7B" w:rsidRDefault="00F466B5"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TIGHTEN MUTEKEDE</w:t>
      </w:r>
    </w:p>
    <w:p w:rsidR="00DD7129" w:rsidRPr="005F0C7B" w:rsidRDefault="00824340"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v</w:t>
      </w:r>
      <w:r w:rsidR="00DD7129" w:rsidRPr="005F0C7B">
        <w:rPr>
          <w:rFonts w:ascii="Times New Roman" w:hAnsi="Times New Roman" w:cs="Times New Roman"/>
          <w:sz w:val="24"/>
          <w:szCs w:val="24"/>
        </w:rPr>
        <w:t>ersus</w:t>
      </w:r>
    </w:p>
    <w:p w:rsidR="00F466B5" w:rsidRDefault="005F0C7B" w:rsidP="005F0C7B">
      <w:pPr>
        <w:spacing w:after="0"/>
        <w:jc w:val="both"/>
        <w:rPr>
          <w:rFonts w:ascii="Times New Roman" w:hAnsi="Times New Roman" w:cs="Times New Roman"/>
          <w:sz w:val="24"/>
          <w:szCs w:val="24"/>
        </w:rPr>
      </w:pPr>
      <w:r>
        <w:rPr>
          <w:rFonts w:ascii="Times New Roman" w:hAnsi="Times New Roman" w:cs="Times New Roman"/>
          <w:sz w:val="24"/>
          <w:szCs w:val="24"/>
        </w:rPr>
        <w:t>EASTBO</w:t>
      </w:r>
      <w:r w:rsidR="00F466B5" w:rsidRPr="005F0C7B">
        <w:rPr>
          <w:rFonts w:ascii="Times New Roman" w:hAnsi="Times New Roman" w:cs="Times New Roman"/>
          <w:sz w:val="24"/>
          <w:szCs w:val="24"/>
        </w:rPr>
        <w:t>Y FASHIONS</w:t>
      </w:r>
      <w:r w:rsidR="004F1BE2">
        <w:rPr>
          <w:rFonts w:ascii="Times New Roman" w:hAnsi="Times New Roman" w:cs="Times New Roman"/>
          <w:sz w:val="24"/>
          <w:szCs w:val="24"/>
        </w:rPr>
        <w:t xml:space="preserve"> (PVT) LTD</w:t>
      </w:r>
    </w:p>
    <w:p w:rsidR="005F0C7B" w:rsidRDefault="005F0C7B" w:rsidP="005F0C7B">
      <w:pPr>
        <w:spacing w:after="0"/>
        <w:jc w:val="both"/>
        <w:rPr>
          <w:rFonts w:ascii="Times New Roman" w:hAnsi="Times New Roman" w:cs="Times New Roman"/>
          <w:sz w:val="24"/>
          <w:szCs w:val="24"/>
        </w:rPr>
      </w:pPr>
      <w:r>
        <w:rPr>
          <w:rFonts w:ascii="Times New Roman" w:hAnsi="Times New Roman" w:cs="Times New Roman"/>
          <w:sz w:val="24"/>
          <w:szCs w:val="24"/>
        </w:rPr>
        <w:t>and</w:t>
      </w:r>
    </w:p>
    <w:p w:rsidR="005F0C7B" w:rsidRDefault="005F0C7B" w:rsidP="005F0C7B">
      <w:pPr>
        <w:spacing w:after="0"/>
        <w:jc w:val="both"/>
        <w:rPr>
          <w:rFonts w:ascii="Times New Roman" w:hAnsi="Times New Roman" w:cs="Times New Roman"/>
          <w:sz w:val="24"/>
          <w:szCs w:val="24"/>
        </w:rPr>
      </w:pPr>
      <w:r>
        <w:rPr>
          <w:rFonts w:ascii="Times New Roman" w:hAnsi="Times New Roman" w:cs="Times New Roman"/>
          <w:sz w:val="24"/>
          <w:szCs w:val="24"/>
        </w:rPr>
        <w:t>TONDERAI KAPONDORO</w:t>
      </w:r>
    </w:p>
    <w:p w:rsidR="005F0C7B" w:rsidRDefault="005F0C7B" w:rsidP="005F0C7B">
      <w:pPr>
        <w:spacing w:after="0"/>
        <w:jc w:val="both"/>
        <w:rPr>
          <w:rFonts w:ascii="Times New Roman" w:hAnsi="Times New Roman" w:cs="Times New Roman"/>
          <w:sz w:val="24"/>
          <w:szCs w:val="24"/>
        </w:rPr>
      </w:pPr>
      <w:r>
        <w:rPr>
          <w:rFonts w:ascii="Times New Roman" w:hAnsi="Times New Roman" w:cs="Times New Roman"/>
          <w:sz w:val="24"/>
          <w:szCs w:val="24"/>
        </w:rPr>
        <w:t>and</w:t>
      </w:r>
    </w:p>
    <w:p w:rsidR="005F0C7B" w:rsidRDefault="005F0C7B" w:rsidP="005F0C7B">
      <w:pPr>
        <w:spacing w:after="0"/>
        <w:jc w:val="both"/>
        <w:rPr>
          <w:rFonts w:ascii="Times New Roman" w:hAnsi="Times New Roman" w:cs="Times New Roman"/>
          <w:sz w:val="24"/>
          <w:szCs w:val="24"/>
        </w:rPr>
      </w:pPr>
      <w:r>
        <w:rPr>
          <w:rFonts w:ascii="Times New Roman" w:hAnsi="Times New Roman" w:cs="Times New Roman"/>
          <w:sz w:val="24"/>
          <w:szCs w:val="24"/>
        </w:rPr>
        <w:t>DIRECTOR OF URBAN PLANNING SERVICES N.O</w:t>
      </w:r>
    </w:p>
    <w:p w:rsidR="005F0C7B" w:rsidRDefault="005F0C7B" w:rsidP="005F0C7B">
      <w:pPr>
        <w:spacing w:after="0"/>
        <w:jc w:val="both"/>
        <w:rPr>
          <w:rFonts w:ascii="Times New Roman" w:hAnsi="Times New Roman" w:cs="Times New Roman"/>
          <w:sz w:val="24"/>
          <w:szCs w:val="24"/>
        </w:rPr>
      </w:pPr>
      <w:r>
        <w:rPr>
          <w:rFonts w:ascii="Times New Roman" w:hAnsi="Times New Roman" w:cs="Times New Roman"/>
          <w:sz w:val="24"/>
          <w:szCs w:val="24"/>
        </w:rPr>
        <w:t>and</w:t>
      </w:r>
    </w:p>
    <w:p w:rsidR="005F0C7B" w:rsidRDefault="005F0C7B" w:rsidP="005F0C7B">
      <w:pPr>
        <w:spacing w:after="0"/>
        <w:jc w:val="both"/>
        <w:rPr>
          <w:rFonts w:ascii="Times New Roman" w:hAnsi="Times New Roman" w:cs="Times New Roman"/>
          <w:sz w:val="24"/>
          <w:szCs w:val="24"/>
        </w:rPr>
      </w:pPr>
      <w:r>
        <w:rPr>
          <w:rFonts w:ascii="Times New Roman" w:hAnsi="Times New Roman" w:cs="Times New Roman"/>
          <w:sz w:val="24"/>
          <w:szCs w:val="24"/>
        </w:rPr>
        <w:t>THE CITY OF HARARE</w:t>
      </w:r>
    </w:p>
    <w:p w:rsidR="005F0C7B" w:rsidRDefault="005F0C7B" w:rsidP="005F0C7B">
      <w:pPr>
        <w:spacing w:after="0"/>
        <w:jc w:val="both"/>
        <w:rPr>
          <w:rFonts w:ascii="Times New Roman" w:hAnsi="Times New Roman" w:cs="Times New Roman"/>
          <w:sz w:val="24"/>
          <w:szCs w:val="24"/>
        </w:rPr>
      </w:pPr>
      <w:r>
        <w:rPr>
          <w:rFonts w:ascii="Times New Roman" w:hAnsi="Times New Roman" w:cs="Times New Roman"/>
          <w:sz w:val="24"/>
          <w:szCs w:val="24"/>
        </w:rPr>
        <w:t>and</w:t>
      </w:r>
    </w:p>
    <w:p w:rsidR="005F0C7B" w:rsidRPr="005F0C7B" w:rsidRDefault="005F0C7B" w:rsidP="005F0C7B">
      <w:pPr>
        <w:spacing w:after="0"/>
        <w:jc w:val="both"/>
        <w:rPr>
          <w:rFonts w:ascii="Times New Roman" w:hAnsi="Times New Roman" w:cs="Times New Roman"/>
          <w:sz w:val="24"/>
          <w:szCs w:val="24"/>
        </w:rPr>
      </w:pPr>
      <w:r>
        <w:rPr>
          <w:rFonts w:ascii="Times New Roman" w:hAnsi="Times New Roman" w:cs="Times New Roman"/>
          <w:sz w:val="24"/>
          <w:szCs w:val="24"/>
        </w:rPr>
        <w:t>THE REGISTRAR OF DEEDS</w:t>
      </w:r>
    </w:p>
    <w:p w:rsidR="00824340" w:rsidRPr="005F0C7B" w:rsidRDefault="00DD7129"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ab/>
      </w:r>
    </w:p>
    <w:p w:rsidR="00824340" w:rsidRPr="005F0C7B" w:rsidRDefault="00824340" w:rsidP="005F0C7B">
      <w:pPr>
        <w:spacing w:after="0"/>
        <w:jc w:val="both"/>
        <w:rPr>
          <w:rFonts w:ascii="Times New Roman" w:hAnsi="Times New Roman" w:cs="Times New Roman"/>
          <w:sz w:val="24"/>
          <w:szCs w:val="24"/>
        </w:rPr>
      </w:pPr>
    </w:p>
    <w:p w:rsidR="00824340" w:rsidRPr="005F0C7B" w:rsidRDefault="00824340" w:rsidP="005F0C7B">
      <w:pPr>
        <w:spacing w:after="0"/>
        <w:jc w:val="both"/>
        <w:rPr>
          <w:rFonts w:ascii="Times New Roman" w:hAnsi="Times New Roman" w:cs="Times New Roman"/>
          <w:sz w:val="24"/>
          <w:szCs w:val="24"/>
        </w:rPr>
      </w:pPr>
    </w:p>
    <w:p w:rsidR="00824340" w:rsidRPr="005F0C7B" w:rsidRDefault="00DD7129"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 xml:space="preserve"> </w:t>
      </w:r>
      <w:r w:rsidR="00824340" w:rsidRPr="005F0C7B">
        <w:rPr>
          <w:rFonts w:ascii="Times New Roman" w:hAnsi="Times New Roman" w:cs="Times New Roman"/>
          <w:sz w:val="24"/>
          <w:szCs w:val="24"/>
        </w:rPr>
        <w:t xml:space="preserve">IN THE HIGH COURT OF ZIMBABWE                                              </w:t>
      </w:r>
    </w:p>
    <w:p w:rsidR="00824340" w:rsidRPr="005F0C7B" w:rsidRDefault="0085261A" w:rsidP="005F0C7B">
      <w:pPr>
        <w:tabs>
          <w:tab w:val="left" w:pos="6684"/>
        </w:tabs>
        <w:spacing w:after="0"/>
        <w:jc w:val="both"/>
        <w:rPr>
          <w:rFonts w:ascii="Times New Roman" w:hAnsi="Times New Roman" w:cs="Times New Roman"/>
          <w:sz w:val="24"/>
          <w:szCs w:val="24"/>
        </w:rPr>
      </w:pPr>
      <w:r w:rsidRPr="005F0C7B">
        <w:rPr>
          <w:rFonts w:ascii="Times New Roman" w:hAnsi="Times New Roman" w:cs="Times New Roman"/>
          <w:sz w:val="24"/>
          <w:szCs w:val="24"/>
        </w:rPr>
        <w:t>MATHONSI J</w:t>
      </w:r>
      <w:r w:rsidR="00824340" w:rsidRPr="005F0C7B">
        <w:rPr>
          <w:rFonts w:ascii="Times New Roman" w:hAnsi="Times New Roman" w:cs="Times New Roman"/>
          <w:sz w:val="24"/>
          <w:szCs w:val="24"/>
        </w:rPr>
        <w:t xml:space="preserve">                                                               </w:t>
      </w:r>
      <w:r w:rsidR="00824340" w:rsidRPr="005F0C7B">
        <w:rPr>
          <w:rFonts w:ascii="Times New Roman" w:hAnsi="Times New Roman" w:cs="Times New Roman"/>
          <w:sz w:val="24"/>
          <w:szCs w:val="24"/>
        </w:rPr>
        <w:tab/>
      </w:r>
    </w:p>
    <w:p w:rsidR="00F466B5" w:rsidRPr="005F0C7B" w:rsidRDefault="00824340" w:rsidP="005F0C7B">
      <w:pPr>
        <w:spacing w:after="0"/>
        <w:jc w:val="both"/>
        <w:rPr>
          <w:rFonts w:ascii="Times New Roman" w:hAnsi="Times New Roman" w:cs="Times New Roman"/>
          <w:sz w:val="24"/>
          <w:szCs w:val="24"/>
        </w:rPr>
      </w:pPr>
      <w:r w:rsidRPr="005F0C7B">
        <w:rPr>
          <w:rFonts w:ascii="Times New Roman" w:hAnsi="Times New Roman" w:cs="Times New Roman"/>
          <w:sz w:val="24"/>
          <w:szCs w:val="24"/>
        </w:rPr>
        <w:t>HARARE,</w:t>
      </w:r>
      <w:r w:rsidR="00F466B5" w:rsidRPr="005F0C7B">
        <w:rPr>
          <w:rFonts w:ascii="Times New Roman" w:hAnsi="Times New Roman" w:cs="Times New Roman"/>
          <w:sz w:val="24"/>
          <w:szCs w:val="24"/>
        </w:rPr>
        <w:t xml:space="preserve"> 06 November 2018 and 14 November 2018</w:t>
      </w:r>
    </w:p>
    <w:p w:rsidR="00F466B5" w:rsidRPr="005F0C7B" w:rsidRDefault="00F466B5" w:rsidP="005F0C7B">
      <w:pPr>
        <w:spacing w:after="0"/>
        <w:jc w:val="both"/>
        <w:rPr>
          <w:rFonts w:ascii="Times New Roman" w:hAnsi="Times New Roman" w:cs="Times New Roman"/>
          <w:sz w:val="24"/>
          <w:szCs w:val="24"/>
        </w:rPr>
      </w:pPr>
    </w:p>
    <w:p w:rsidR="00F466B5" w:rsidRPr="005F0C7B" w:rsidRDefault="00F466B5" w:rsidP="005F0C7B">
      <w:pPr>
        <w:spacing w:after="0"/>
        <w:jc w:val="both"/>
        <w:rPr>
          <w:rFonts w:ascii="Times New Roman" w:hAnsi="Times New Roman" w:cs="Times New Roman"/>
          <w:sz w:val="24"/>
          <w:szCs w:val="24"/>
        </w:rPr>
      </w:pPr>
    </w:p>
    <w:p w:rsidR="00824340" w:rsidRPr="005F0C7B" w:rsidRDefault="004F1BE2" w:rsidP="005F0C7B">
      <w:pPr>
        <w:spacing w:after="0"/>
        <w:jc w:val="both"/>
        <w:rPr>
          <w:rFonts w:ascii="Times New Roman" w:hAnsi="Times New Roman" w:cs="Times New Roman"/>
          <w:b/>
          <w:sz w:val="24"/>
          <w:szCs w:val="24"/>
        </w:rPr>
      </w:pPr>
      <w:r>
        <w:rPr>
          <w:rFonts w:ascii="Times New Roman" w:hAnsi="Times New Roman" w:cs="Times New Roman"/>
          <w:b/>
          <w:sz w:val="24"/>
          <w:szCs w:val="24"/>
        </w:rPr>
        <w:t>Opposed Application</w:t>
      </w:r>
    </w:p>
    <w:p w:rsidR="00824340" w:rsidRPr="005F0C7B" w:rsidRDefault="00824340" w:rsidP="005F0C7B">
      <w:pPr>
        <w:spacing w:after="0"/>
        <w:jc w:val="both"/>
        <w:rPr>
          <w:rFonts w:ascii="Times New Roman" w:hAnsi="Times New Roman" w:cs="Times New Roman"/>
          <w:b/>
          <w:sz w:val="24"/>
          <w:szCs w:val="24"/>
        </w:rPr>
      </w:pPr>
    </w:p>
    <w:p w:rsidR="00DD7129" w:rsidRPr="005F0C7B" w:rsidRDefault="0085261A" w:rsidP="005F0C7B">
      <w:pPr>
        <w:spacing w:after="0"/>
        <w:jc w:val="both"/>
        <w:rPr>
          <w:rFonts w:ascii="Times New Roman" w:hAnsi="Times New Roman" w:cs="Times New Roman"/>
          <w:sz w:val="24"/>
          <w:szCs w:val="24"/>
        </w:rPr>
      </w:pPr>
      <w:r w:rsidRPr="005F0C7B">
        <w:rPr>
          <w:rFonts w:ascii="Times New Roman" w:hAnsi="Times New Roman" w:cs="Times New Roman"/>
          <w:i/>
          <w:sz w:val="24"/>
          <w:szCs w:val="24"/>
        </w:rPr>
        <w:t>D.C Kufaruwenga</w:t>
      </w:r>
      <w:r w:rsidR="00DD7129" w:rsidRPr="005F0C7B">
        <w:rPr>
          <w:rFonts w:ascii="Times New Roman" w:hAnsi="Times New Roman" w:cs="Times New Roman"/>
          <w:sz w:val="24"/>
          <w:szCs w:val="24"/>
        </w:rPr>
        <w:t xml:space="preserve">, for the applicant </w:t>
      </w:r>
    </w:p>
    <w:p w:rsidR="00DD7129" w:rsidRPr="005F0C7B" w:rsidRDefault="0085261A" w:rsidP="005F0C7B">
      <w:pPr>
        <w:spacing w:after="0"/>
        <w:jc w:val="both"/>
        <w:rPr>
          <w:rFonts w:ascii="Times New Roman" w:hAnsi="Times New Roman" w:cs="Times New Roman"/>
          <w:sz w:val="24"/>
          <w:szCs w:val="24"/>
        </w:rPr>
      </w:pPr>
      <w:r w:rsidRPr="005F0C7B">
        <w:rPr>
          <w:rFonts w:ascii="Times New Roman" w:hAnsi="Times New Roman" w:cs="Times New Roman"/>
          <w:i/>
          <w:sz w:val="24"/>
          <w:szCs w:val="24"/>
        </w:rPr>
        <w:t>S Manyangarekwa</w:t>
      </w:r>
      <w:r w:rsidR="00DE6DD8" w:rsidRPr="005F0C7B">
        <w:rPr>
          <w:rFonts w:ascii="Times New Roman" w:hAnsi="Times New Roman" w:cs="Times New Roman"/>
          <w:sz w:val="24"/>
          <w:szCs w:val="24"/>
        </w:rPr>
        <w:t>,</w:t>
      </w:r>
      <w:r w:rsidRPr="005F0C7B">
        <w:rPr>
          <w:rFonts w:ascii="Times New Roman" w:hAnsi="Times New Roman" w:cs="Times New Roman"/>
          <w:sz w:val="24"/>
          <w:szCs w:val="24"/>
        </w:rPr>
        <w:t xml:space="preserve"> for the 1</w:t>
      </w:r>
      <w:r w:rsidRPr="005F0C7B">
        <w:rPr>
          <w:rFonts w:ascii="Times New Roman" w:hAnsi="Times New Roman" w:cs="Times New Roman"/>
          <w:sz w:val="24"/>
          <w:szCs w:val="24"/>
          <w:vertAlign w:val="superscript"/>
        </w:rPr>
        <w:t xml:space="preserve">st </w:t>
      </w:r>
      <w:r w:rsidRPr="005F0C7B">
        <w:rPr>
          <w:rFonts w:ascii="Times New Roman" w:hAnsi="Times New Roman" w:cs="Times New Roman"/>
          <w:sz w:val="24"/>
          <w:szCs w:val="24"/>
        </w:rPr>
        <w:t>and 2</w:t>
      </w:r>
      <w:r w:rsidRPr="005F0C7B">
        <w:rPr>
          <w:rFonts w:ascii="Times New Roman" w:hAnsi="Times New Roman" w:cs="Times New Roman"/>
          <w:sz w:val="24"/>
          <w:szCs w:val="24"/>
          <w:vertAlign w:val="superscript"/>
        </w:rPr>
        <w:t>nd</w:t>
      </w:r>
      <w:r w:rsidRPr="005F0C7B">
        <w:rPr>
          <w:rFonts w:ascii="Times New Roman" w:hAnsi="Times New Roman" w:cs="Times New Roman"/>
          <w:sz w:val="24"/>
          <w:szCs w:val="24"/>
        </w:rPr>
        <w:t xml:space="preserve"> respondents</w:t>
      </w:r>
    </w:p>
    <w:p w:rsidR="00824340" w:rsidRPr="005F0C7B" w:rsidRDefault="00824340" w:rsidP="005F0C7B">
      <w:pPr>
        <w:spacing w:after="0"/>
        <w:jc w:val="both"/>
        <w:rPr>
          <w:rFonts w:ascii="Times New Roman" w:hAnsi="Times New Roman" w:cs="Times New Roman"/>
          <w:sz w:val="24"/>
          <w:szCs w:val="24"/>
        </w:rPr>
      </w:pPr>
    </w:p>
    <w:p w:rsidR="0002340C" w:rsidRPr="005F0C7B" w:rsidRDefault="0002340C" w:rsidP="005F0C7B">
      <w:pPr>
        <w:spacing w:after="0"/>
        <w:ind w:firstLine="720"/>
        <w:rPr>
          <w:rFonts w:ascii="Times New Roman" w:hAnsi="Times New Roman" w:cs="Times New Roman"/>
          <w:sz w:val="24"/>
          <w:szCs w:val="24"/>
        </w:rPr>
      </w:pPr>
    </w:p>
    <w:p w:rsidR="005F0C7B" w:rsidRPr="005F0C7B" w:rsidRDefault="0085261A" w:rsidP="003E3614">
      <w:pPr>
        <w:spacing w:after="0" w:line="360" w:lineRule="auto"/>
        <w:ind w:firstLine="720"/>
        <w:jc w:val="both"/>
        <w:rPr>
          <w:rFonts w:ascii="Times New Roman" w:hAnsi="Times New Roman" w:cs="Times New Roman"/>
          <w:sz w:val="24"/>
          <w:szCs w:val="24"/>
        </w:rPr>
      </w:pPr>
      <w:r w:rsidRPr="005F0C7B">
        <w:rPr>
          <w:rFonts w:ascii="Times New Roman" w:hAnsi="Times New Roman" w:cs="Times New Roman"/>
          <w:sz w:val="24"/>
          <w:szCs w:val="24"/>
        </w:rPr>
        <w:t xml:space="preserve">MATHONSI J: An order of this court granted by consent on 8 November 2017 in Case No. 3185/17 following the signing of a deed of settlement by the parties to that action on 26 September 2017, has not been complied with. The applicants have therefore brought these contempt of court proceedings in a bid to enforce the court order. They desire that the </w:t>
      </w:r>
      <w:r w:rsidR="003E3614">
        <w:rPr>
          <w:rFonts w:ascii="Times New Roman" w:hAnsi="Times New Roman" w:cs="Times New Roman"/>
          <w:sz w:val="24"/>
          <w:szCs w:val="24"/>
        </w:rPr>
        <w:t>first</w:t>
      </w:r>
      <w:r w:rsidRPr="005F0C7B">
        <w:rPr>
          <w:rFonts w:ascii="Times New Roman" w:hAnsi="Times New Roman" w:cs="Times New Roman"/>
          <w:sz w:val="24"/>
          <w:szCs w:val="24"/>
        </w:rPr>
        <w:t xml:space="preserve"> and </w:t>
      </w:r>
      <w:r w:rsidR="003E3614">
        <w:rPr>
          <w:rFonts w:ascii="Times New Roman" w:hAnsi="Times New Roman" w:cs="Times New Roman"/>
          <w:sz w:val="24"/>
          <w:szCs w:val="24"/>
        </w:rPr>
        <w:t>second</w:t>
      </w:r>
      <w:r w:rsidRPr="005F0C7B">
        <w:rPr>
          <w:rFonts w:ascii="Times New Roman" w:hAnsi="Times New Roman" w:cs="Times New Roman"/>
          <w:sz w:val="24"/>
          <w:szCs w:val="24"/>
        </w:rPr>
        <w:t xml:space="preserve"> respondents, who should be </w:t>
      </w:r>
      <w:r w:rsidR="004F1BE2">
        <w:rPr>
          <w:rFonts w:ascii="Times New Roman" w:hAnsi="Times New Roman" w:cs="Times New Roman"/>
          <w:sz w:val="24"/>
          <w:szCs w:val="24"/>
        </w:rPr>
        <w:t xml:space="preserve">the </w:t>
      </w:r>
      <w:r w:rsidRPr="005F0C7B">
        <w:rPr>
          <w:rFonts w:ascii="Times New Roman" w:hAnsi="Times New Roman" w:cs="Times New Roman"/>
          <w:sz w:val="24"/>
          <w:szCs w:val="24"/>
        </w:rPr>
        <w:t>ones com</w:t>
      </w:r>
      <w:r w:rsidR="004F1BE2">
        <w:rPr>
          <w:rFonts w:ascii="Times New Roman" w:hAnsi="Times New Roman" w:cs="Times New Roman"/>
          <w:sz w:val="24"/>
          <w:szCs w:val="24"/>
        </w:rPr>
        <w:t xml:space="preserve">plying with the court order, </w:t>
      </w:r>
      <w:r w:rsidRPr="005F0C7B">
        <w:rPr>
          <w:rFonts w:ascii="Times New Roman" w:hAnsi="Times New Roman" w:cs="Times New Roman"/>
          <w:sz w:val="24"/>
          <w:szCs w:val="24"/>
        </w:rPr>
        <w:t xml:space="preserve">be held in contempt of the court order and that a monetary penalty </w:t>
      </w:r>
      <w:r w:rsidR="00CE2177" w:rsidRPr="005F0C7B">
        <w:rPr>
          <w:rFonts w:ascii="Times New Roman" w:hAnsi="Times New Roman" w:cs="Times New Roman"/>
          <w:sz w:val="24"/>
          <w:szCs w:val="24"/>
        </w:rPr>
        <w:t xml:space="preserve">be imposed against </w:t>
      </w:r>
      <w:r w:rsidR="003E3614">
        <w:rPr>
          <w:rFonts w:ascii="Times New Roman" w:hAnsi="Times New Roman" w:cs="Times New Roman"/>
          <w:sz w:val="24"/>
          <w:szCs w:val="24"/>
        </w:rPr>
        <w:t>the first</w:t>
      </w:r>
      <w:r w:rsidR="00CE2177" w:rsidRPr="005F0C7B">
        <w:rPr>
          <w:rFonts w:ascii="Times New Roman" w:hAnsi="Times New Roman" w:cs="Times New Roman"/>
          <w:sz w:val="24"/>
          <w:szCs w:val="24"/>
        </w:rPr>
        <w:t xml:space="preserve"> respondent</w:t>
      </w:r>
      <w:r w:rsidR="004F1BE2">
        <w:rPr>
          <w:rFonts w:ascii="Times New Roman" w:hAnsi="Times New Roman" w:cs="Times New Roman"/>
          <w:sz w:val="24"/>
          <w:szCs w:val="24"/>
        </w:rPr>
        <w:t>,</w:t>
      </w:r>
      <w:r w:rsidR="00CE2177" w:rsidRPr="005F0C7B">
        <w:rPr>
          <w:rFonts w:ascii="Times New Roman" w:hAnsi="Times New Roman" w:cs="Times New Roman"/>
          <w:sz w:val="24"/>
          <w:szCs w:val="24"/>
        </w:rPr>
        <w:t xml:space="preserve"> being a company</w:t>
      </w:r>
      <w:r w:rsidR="004F1BE2">
        <w:rPr>
          <w:rFonts w:ascii="Times New Roman" w:hAnsi="Times New Roman" w:cs="Times New Roman"/>
          <w:sz w:val="24"/>
          <w:szCs w:val="24"/>
        </w:rPr>
        <w:t>,</w:t>
      </w:r>
      <w:r w:rsidR="00CE2177" w:rsidRPr="005F0C7B">
        <w:rPr>
          <w:rFonts w:ascii="Times New Roman" w:hAnsi="Times New Roman" w:cs="Times New Roman"/>
          <w:sz w:val="24"/>
          <w:szCs w:val="24"/>
        </w:rPr>
        <w:t xml:space="preserve"> wh</w:t>
      </w:r>
      <w:r w:rsidR="00226A0D" w:rsidRPr="005F0C7B">
        <w:rPr>
          <w:rFonts w:ascii="Times New Roman" w:hAnsi="Times New Roman" w:cs="Times New Roman"/>
          <w:sz w:val="24"/>
          <w:szCs w:val="24"/>
        </w:rPr>
        <w:t>i</w:t>
      </w:r>
      <w:r w:rsidR="00CE2177" w:rsidRPr="005F0C7B">
        <w:rPr>
          <w:rFonts w:ascii="Times New Roman" w:hAnsi="Times New Roman" w:cs="Times New Roman"/>
          <w:sz w:val="24"/>
          <w:szCs w:val="24"/>
        </w:rPr>
        <w:t xml:space="preserve">le a terms of 90 days imprisonment be imposed on the </w:t>
      </w:r>
      <w:r w:rsidR="003E3614">
        <w:rPr>
          <w:rFonts w:ascii="Times New Roman" w:hAnsi="Times New Roman" w:cs="Times New Roman"/>
          <w:sz w:val="24"/>
          <w:szCs w:val="24"/>
        </w:rPr>
        <w:t>second</w:t>
      </w:r>
      <w:r w:rsidR="00CE2177" w:rsidRPr="005F0C7B">
        <w:rPr>
          <w:rFonts w:ascii="Times New Roman" w:hAnsi="Times New Roman" w:cs="Times New Roman"/>
          <w:sz w:val="24"/>
          <w:szCs w:val="24"/>
        </w:rPr>
        <w:t xml:space="preserve"> respondent. The </w:t>
      </w:r>
      <w:r w:rsidR="003E3614">
        <w:rPr>
          <w:rFonts w:ascii="Times New Roman" w:hAnsi="Times New Roman" w:cs="Times New Roman"/>
          <w:sz w:val="24"/>
          <w:szCs w:val="24"/>
        </w:rPr>
        <w:t>second</w:t>
      </w:r>
      <w:r w:rsidR="00CE2177" w:rsidRPr="005F0C7B">
        <w:rPr>
          <w:rFonts w:ascii="Times New Roman" w:hAnsi="Times New Roman" w:cs="Times New Roman"/>
          <w:sz w:val="24"/>
          <w:szCs w:val="24"/>
        </w:rPr>
        <w:t xml:space="preserve"> respondents’ imprisonment should be suspended on condition he fully complies with the court order within 60 days of the grant of the order for contempt.</w:t>
      </w:r>
    </w:p>
    <w:p w:rsidR="005F0C7B" w:rsidRPr="005F0C7B" w:rsidRDefault="00CE2177" w:rsidP="003E3614">
      <w:pPr>
        <w:spacing w:after="0" w:line="360" w:lineRule="auto"/>
        <w:ind w:firstLine="720"/>
        <w:jc w:val="both"/>
        <w:rPr>
          <w:rFonts w:ascii="Times New Roman" w:hAnsi="Times New Roman" w:cs="Times New Roman"/>
          <w:sz w:val="24"/>
          <w:szCs w:val="24"/>
        </w:rPr>
      </w:pPr>
      <w:r w:rsidRPr="005F0C7B">
        <w:rPr>
          <w:rFonts w:ascii="Times New Roman" w:hAnsi="Times New Roman" w:cs="Times New Roman"/>
          <w:sz w:val="24"/>
          <w:szCs w:val="24"/>
        </w:rPr>
        <w:t xml:space="preserve">In opposing the application the </w:t>
      </w:r>
      <w:r w:rsidR="003E3614">
        <w:rPr>
          <w:rFonts w:ascii="Times New Roman" w:hAnsi="Times New Roman" w:cs="Times New Roman"/>
          <w:sz w:val="24"/>
          <w:szCs w:val="24"/>
        </w:rPr>
        <w:t>first</w:t>
      </w:r>
      <w:r w:rsidRPr="005F0C7B">
        <w:rPr>
          <w:rFonts w:ascii="Times New Roman" w:hAnsi="Times New Roman" w:cs="Times New Roman"/>
          <w:sz w:val="24"/>
          <w:szCs w:val="24"/>
        </w:rPr>
        <w:t xml:space="preserve"> and </w:t>
      </w:r>
      <w:r w:rsidR="003E3614">
        <w:rPr>
          <w:rFonts w:ascii="Times New Roman" w:hAnsi="Times New Roman" w:cs="Times New Roman"/>
          <w:sz w:val="24"/>
          <w:szCs w:val="24"/>
        </w:rPr>
        <w:t>second</w:t>
      </w:r>
      <w:r w:rsidRPr="005F0C7B">
        <w:rPr>
          <w:rFonts w:ascii="Times New Roman" w:hAnsi="Times New Roman" w:cs="Times New Roman"/>
          <w:sz w:val="24"/>
          <w:szCs w:val="24"/>
        </w:rPr>
        <w:t xml:space="preserve"> respondents have not denied that the court order has not been complied with. They give excuses for non-compliance and in the end assert that there has been substantial compliance with the order. For that reason the application should be dismissed with costs. The question which arises therefore is whether substantial compliance with a court order can excuse a party from its obligation to perform in full satisfaction of the court order. I shall return to that to question later. </w:t>
      </w:r>
    </w:p>
    <w:p w:rsidR="00CE2177" w:rsidRDefault="00CE2177" w:rsidP="003E3614">
      <w:pPr>
        <w:spacing w:after="0" w:line="360" w:lineRule="auto"/>
        <w:ind w:firstLine="720"/>
        <w:jc w:val="both"/>
        <w:rPr>
          <w:rFonts w:ascii="Times New Roman" w:hAnsi="Times New Roman" w:cs="Times New Roman"/>
          <w:sz w:val="24"/>
          <w:szCs w:val="24"/>
        </w:rPr>
      </w:pPr>
      <w:r w:rsidRPr="005F0C7B">
        <w:rPr>
          <w:rFonts w:ascii="Times New Roman" w:hAnsi="Times New Roman" w:cs="Times New Roman"/>
          <w:sz w:val="24"/>
          <w:szCs w:val="24"/>
        </w:rPr>
        <w:t xml:space="preserve">On 26 September 2017 the parties </w:t>
      </w:r>
      <w:r w:rsidR="00226A0D" w:rsidRPr="005F0C7B">
        <w:rPr>
          <w:rFonts w:ascii="Times New Roman" w:hAnsi="Times New Roman" w:cs="Times New Roman"/>
          <w:sz w:val="24"/>
          <w:szCs w:val="24"/>
        </w:rPr>
        <w:t xml:space="preserve">signed a deed of settlement to regulate their relationship following a dispute that erupted between them in respect </w:t>
      </w:r>
      <w:r w:rsidR="004F1BE2">
        <w:rPr>
          <w:rFonts w:ascii="Times New Roman" w:hAnsi="Times New Roman" w:cs="Times New Roman"/>
          <w:sz w:val="24"/>
          <w:szCs w:val="24"/>
        </w:rPr>
        <w:t xml:space="preserve">of </w:t>
      </w:r>
      <w:r w:rsidR="00226A0D" w:rsidRPr="005F0C7B">
        <w:rPr>
          <w:rFonts w:ascii="Times New Roman" w:hAnsi="Times New Roman" w:cs="Times New Roman"/>
          <w:sz w:val="24"/>
          <w:szCs w:val="24"/>
        </w:rPr>
        <w:t xml:space="preserve">certain undeveloped stands created by the </w:t>
      </w:r>
      <w:r w:rsidR="003E3614">
        <w:rPr>
          <w:rFonts w:ascii="Times New Roman" w:hAnsi="Times New Roman" w:cs="Times New Roman"/>
          <w:sz w:val="24"/>
          <w:szCs w:val="24"/>
        </w:rPr>
        <w:t>first</w:t>
      </w:r>
      <w:r w:rsidR="00226A0D" w:rsidRPr="005F0C7B">
        <w:rPr>
          <w:rFonts w:ascii="Times New Roman" w:hAnsi="Times New Roman" w:cs="Times New Roman"/>
          <w:sz w:val="24"/>
          <w:szCs w:val="24"/>
        </w:rPr>
        <w:t xml:space="preserve"> and </w:t>
      </w:r>
      <w:r w:rsidR="003E3614">
        <w:rPr>
          <w:rFonts w:ascii="Times New Roman" w:hAnsi="Times New Roman" w:cs="Times New Roman"/>
          <w:sz w:val="24"/>
          <w:szCs w:val="24"/>
        </w:rPr>
        <w:t>second</w:t>
      </w:r>
      <w:r w:rsidR="00226A0D" w:rsidRPr="005F0C7B">
        <w:rPr>
          <w:rFonts w:ascii="Times New Roman" w:hAnsi="Times New Roman" w:cs="Times New Roman"/>
          <w:sz w:val="24"/>
          <w:szCs w:val="24"/>
        </w:rPr>
        <w:t xml:space="preserve"> respondents on a piece of land being Lot 98 of Meyrick Park Marlbereign which were sold to the applicants, but could not be transferred to them owing to non-compliance with subdivision and development procedures. The applicants had sued the </w:t>
      </w:r>
      <w:r w:rsidR="003E3614">
        <w:rPr>
          <w:rFonts w:ascii="Times New Roman" w:hAnsi="Times New Roman" w:cs="Times New Roman"/>
          <w:sz w:val="24"/>
          <w:szCs w:val="24"/>
        </w:rPr>
        <w:t>first</w:t>
      </w:r>
      <w:r w:rsidR="00226A0D" w:rsidRPr="005F0C7B">
        <w:rPr>
          <w:rFonts w:ascii="Times New Roman" w:hAnsi="Times New Roman" w:cs="Times New Roman"/>
          <w:sz w:val="24"/>
          <w:szCs w:val="24"/>
        </w:rPr>
        <w:t xml:space="preserve"> and </w:t>
      </w:r>
      <w:r w:rsidR="003E3614">
        <w:rPr>
          <w:rFonts w:ascii="Times New Roman" w:hAnsi="Times New Roman" w:cs="Times New Roman"/>
          <w:sz w:val="24"/>
          <w:szCs w:val="24"/>
        </w:rPr>
        <w:t>second</w:t>
      </w:r>
      <w:r w:rsidR="00226A0D" w:rsidRPr="005F0C7B">
        <w:rPr>
          <w:rFonts w:ascii="Times New Roman" w:hAnsi="Times New Roman" w:cs="Times New Roman"/>
          <w:sz w:val="24"/>
          <w:szCs w:val="24"/>
        </w:rPr>
        <w:t xml:space="preserve"> respondents seeking to enforce their rights of transfer in terms of the sale agreements.  It was a term of the deed of settlement </w:t>
      </w:r>
      <w:r w:rsidR="00984249" w:rsidRPr="005F0C7B">
        <w:rPr>
          <w:rFonts w:ascii="Times New Roman" w:hAnsi="Times New Roman" w:cs="Times New Roman"/>
          <w:sz w:val="24"/>
          <w:szCs w:val="24"/>
        </w:rPr>
        <w:t>(Clause 11 thereof), that it had to be ratified and confirmed by a judge of this court and then made a court order.</w:t>
      </w:r>
    </w:p>
    <w:p w:rsidR="005F0C7B" w:rsidRPr="005F0C7B" w:rsidRDefault="005F0C7B" w:rsidP="005F0C7B">
      <w:pPr>
        <w:spacing w:after="0"/>
        <w:ind w:firstLine="720"/>
        <w:jc w:val="both"/>
        <w:rPr>
          <w:rFonts w:ascii="Times New Roman" w:hAnsi="Times New Roman" w:cs="Times New Roman"/>
          <w:sz w:val="24"/>
          <w:szCs w:val="24"/>
        </w:rPr>
      </w:pPr>
    </w:p>
    <w:p w:rsidR="00984249" w:rsidRPr="005F0C7B" w:rsidRDefault="00984249" w:rsidP="003E3614">
      <w:pPr>
        <w:spacing w:after="0" w:line="360" w:lineRule="auto"/>
        <w:ind w:firstLine="720"/>
        <w:jc w:val="both"/>
        <w:rPr>
          <w:rFonts w:ascii="Times New Roman" w:hAnsi="Times New Roman" w:cs="Times New Roman"/>
          <w:sz w:val="24"/>
          <w:szCs w:val="24"/>
        </w:rPr>
      </w:pPr>
      <w:r w:rsidRPr="005F0C7B">
        <w:rPr>
          <w:rFonts w:ascii="Times New Roman" w:hAnsi="Times New Roman" w:cs="Times New Roman"/>
          <w:sz w:val="24"/>
          <w:szCs w:val="24"/>
        </w:rPr>
        <w:lastRenderedPageBreak/>
        <w:t xml:space="preserve">That was done and on 8 November 2017 </w:t>
      </w:r>
      <w:r w:rsidRPr="005F0C7B">
        <w:rPr>
          <w:rFonts w:ascii="Times New Roman" w:hAnsi="Times New Roman" w:cs="Times New Roman"/>
          <w:szCs w:val="24"/>
        </w:rPr>
        <w:t xml:space="preserve">CHATUKUTA J </w:t>
      </w:r>
      <w:r w:rsidRPr="005F0C7B">
        <w:rPr>
          <w:rFonts w:ascii="Times New Roman" w:hAnsi="Times New Roman" w:cs="Times New Roman"/>
          <w:sz w:val="24"/>
          <w:szCs w:val="24"/>
        </w:rPr>
        <w:t>issued the following court order by consent:</w:t>
      </w:r>
    </w:p>
    <w:p w:rsidR="00984249" w:rsidRPr="005F0C7B" w:rsidRDefault="000C768F" w:rsidP="005F0C7B">
      <w:pPr>
        <w:spacing w:after="0" w:line="240" w:lineRule="auto"/>
        <w:ind w:firstLine="720"/>
        <w:jc w:val="both"/>
        <w:rPr>
          <w:rFonts w:ascii="Times New Roman" w:hAnsi="Times New Roman" w:cs="Times New Roman"/>
          <w:u w:val="single"/>
        </w:rPr>
      </w:pPr>
      <w:r w:rsidRPr="005F0C7B">
        <w:rPr>
          <w:rFonts w:ascii="Times New Roman" w:hAnsi="Times New Roman" w:cs="Times New Roman"/>
        </w:rPr>
        <w:t>“IT</w:t>
      </w:r>
      <w:r w:rsidR="00984249" w:rsidRPr="005F0C7B">
        <w:rPr>
          <w:rFonts w:ascii="Times New Roman" w:hAnsi="Times New Roman" w:cs="Times New Roman"/>
          <w:u w:val="single"/>
        </w:rPr>
        <w:t xml:space="preserve"> IS ORDERED BY CONSENT THAT:</w:t>
      </w:r>
    </w:p>
    <w:p w:rsidR="00984249" w:rsidRPr="005F0C7B" w:rsidRDefault="00984249" w:rsidP="005F0C7B">
      <w:pPr>
        <w:pStyle w:val="ListParagraph"/>
        <w:numPr>
          <w:ilvl w:val="0"/>
          <w:numId w:val="2"/>
        </w:numPr>
        <w:spacing w:after="0" w:line="240" w:lineRule="auto"/>
        <w:jc w:val="both"/>
        <w:rPr>
          <w:rFonts w:ascii="Times New Roman" w:hAnsi="Times New Roman" w:cs="Times New Roman"/>
        </w:rPr>
      </w:pPr>
      <w:r w:rsidRPr="005F0C7B">
        <w:rPr>
          <w:rFonts w:ascii="Times New Roman" w:hAnsi="Times New Roman" w:cs="Times New Roman"/>
        </w:rPr>
        <w:t>The 1</w:t>
      </w:r>
      <w:r w:rsidRPr="005F0C7B">
        <w:rPr>
          <w:rFonts w:ascii="Times New Roman" w:hAnsi="Times New Roman" w:cs="Times New Roman"/>
          <w:vertAlign w:val="superscript"/>
        </w:rPr>
        <w:t>st</w:t>
      </w:r>
      <w:r w:rsidRPr="005F0C7B">
        <w:rPr>
          <w:rFonts w:ascii="Times New Roman" w:hAnsi="Times New Roman" w:cs="Times New Roman"/>
        </w:rPr>
        <w:t xml:space="preserve"> and 2</w:t>
      </w:r>
      <w:r w:rsidRPr="005F0C7B">
        <w:rPr>
          <w:rFonts w:ascii="Times New Roman" w:hAnsi="Times New Roman" w:cs="Times New Roman"/>
          <w:vertAlign w:val="superscript"/>
        </w:rPr>
        <w:t>nd</w:t>
      </w:r>
      <w:r w:rsidRPr="005F0C7B">
        <w:rPr>
          <w:rFonts w:ascii="Times New Roman" w:hAnsi="Times New Roman" w:cs="Times New Roman"/>
        </w:rPr>
        <w:t xml:space="preserve"> respondents be and are hereby ordered to complete the 3</w:t>
      </w:r>
      <w:r w:rsidRPr="005F0C7B">
        <w:rPr>
          <w:rFonts w:ascii="Times New Roman" w:hAnsi="Times New Roman" w:cs="Times New Roman"/>
          <w:vertAlign w:val="superscript"/>
        </w:rPr>
        <w:t>rd</w:t>
      </w:r>
      <w:r w:rsidRPr="005F0C7B">
        <w:rPr>
          <w:rFonts w:ascii="Times New Roman" w:hAnsi="Times New Roman" w:cs="Times New Roman"/>
        </w:rPr>
        <w:t>, 4</w:t>
      </w:r>
      <w:r w:rsidRPr="005F0C7B">
        <w:rPr>
          <w:rFonts w:ascii="Times New Roman" w:hAnsi="Times New Roman" w:cs="Times New Roman"/>
          <w:vertAlign w:val="superscript"/>
        </w:rPr>
        <w:t>th</w:t>
      </w:r>
      <w:r w:rsidRPr="005F0C7B">
        <w:rPr>
          <w:rFonts w:ascii="Times New Roman" w:hAnsi="Times New Roman" w:cs="Times New Roman"/>
        </w:rPr>
        <w:t xml:space="preserve"> and 5</w:t>
      </w:r>
      <w:r w:rsidRPr="005F0C7B">
        <w:rPr>
          <w:rFonts w:ascii="Times New Roman" w:hAnsi="Times New Roman" w:cs="Times New Roman"/>
          <w:vertAlign w:val="superscript"/>
        </w:rPr>
        <w:t>th</w:t>
      </w:r>
      <w:r w:rsidRPr="005F0C7B">
        <w:rPr>
          <w:rFonts w:ascii="Times New Roman" w:hAnsi="Times New Roman" w:cs="Times New Roman"/>
        </w:rPr>
        <w:t xml:space="preserve"> respondents’ requirements necessary to facilitate the creation of shares from a certain piece of land situate in the district of Salisbury called Lot 98 of Meyrick Park of Marlbereign measuring 7546 square metres in extent within 90 days from the date of service of this order on the 1</w:t>
      </w:r>
      <w:r w:rsidRPr="005F0C7B">
        <w:rPr>
          <w:rFonts w:ascii="Times New Roman" w:hAnsi="Times New Roman" w:cs="Times New Roman"/>
          <w:vertAlign w:val="superscript"/>
        </w:rPr>
        <w:t>st</w:t>
      </w:r>
      <w:r w:rsidRPr="005F0C7B">
        <w:rPr>
          <w:rFonts w:ascii="Times New Roman" w:hAnsi="Times New Roman" w:cs="Times New Roman"/>
        </w:rPr>
        <w:t xml:space="preserve"> and 2</w:t>
      </w:r>
      <w:r w:rsidRPr="005F0C7B">
        <w:rPr>
          <w:rFonts w:ascii="Times New Roman" w:hAnsi="Times New Roman" w:cs="Times New Roman"/>
          <w:vertAlign w:val="superscript"/>
        </w:rPr>
        <w:t>nd</w:t>
      </w:r>
      <w:r w:rsidRPr="005F0C7B">
        <w:rPr>
          <w:rFonts w:ascii="Times New Roman" w:hAnsi="Times New Roman" w:cs="Times New Roman"/>
        </w:rPr>
        <w:t xml:space="preserve"> respondents. </w:t>
      </w:r>
    </w:p>
    <w:p w:rsidR="00984249" w:rsidRPr="005F0C7B" w:rsidRDefault="00984249" w:rsidP="005F0C7B">
      <w:pPr>
        <w:pStyle w:val="ListParagraph"/>
        <w:numPr>
          <w:ilvl w:val="0"/>
          <w:numId w:val="2"/>
        </w:numPr>
        <w:spacing w:after="0" w:line="240" w:lineRule="auto"/>
        <w:jc w:val="both"/>
        <w:rPr>
          <w:rFonts w:ascii="Times New Roman" w:hAnsi="Times New Roman" w:cs="Times New Roman"/>
        </w:rPr>
      </w:pPr>
      <w:r w:rsidRPr="005F0C7B">
        <w:rPr>
          <w:rFonts w:ascii="Times New Roman" w:hAnsi="Times New Roman" w:cs="Times New Roman"/>
        </w:rPr>
        <w:t>The 1</w:t>
      </w:r>
      <w:r w:rsidRPr="005F0C7B">
        <w:rPr>
          <w:rFonts w:ascii="Times New Roman" w:hAnsi="Times New Roman" w:cs="Times New Roman"/>
          <w:vertAlign w:val="superscript"/>
        </w:rPr>
        <w:t>st</w:t>
      </w:r>
      <w:r w:rsidRPr="005F0C7B">
        <w:rPr>
          <w:rFonts w:ascii="Times New Roman" w:hAnsi="Times New Roman" w:cs="Times New Roman"/>
        </w:rPr>
        <w:t xml:space="preserve"> and 2</w:t>
      </w:r>
      <w:r w:rsidRPr="005F0C7B">
        <w:rPr>
          <w:rFonts w:ascii="Times New Roman" w:hAnsi="Times New Roman" w:cs="Times New Roman"/>
          <w:vertAlign w:val="superscript"/>
        </w:rPr>
        <w:t>nd</w:t>
      </w:r>
      <w:r w:rsidRPr="005F0C7B">
        <w:rPr>
          <w:rFonts w:ascii="Times New Roman" w:hAnsi="Times New Roman" w:cs="Times New Roman"/>
        </w:rPr>
        <w:t xml:space="preserve"> respondents be and are hereby ordered to transfer the following shares to the respective applicants within 120 days from the date of this order:</w:t>
      </w:r>
    </w:p>
    <w:p w:rsidR="00984249" w:rsidRPr="005F0C7B" w:rsidRDefault="004F1BE2" w:rsidP="005F0C7B">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Share No. 11 to the 1</w:t>
      </w:r>
      <w:r w:rsidRPr="004F1BE2">
        <w:rPr>
          <w:rFonts w:ascii="Times New Roman" w:hAnsi="Times New Roman" w:cs="Times New Roman"/>
          <w:vertAlign w:val="superscript"/>
        </w:rPr>
        <w:t>st</w:t>
      </w:r>
      <w:r w:rsidR="00984249" w:rsidRPr="005F0C7B">
        <w:rPr>
          <w:rFonts w:ascii="Times New Roman" w:hAnsi="Times New Roman" w:cs="Times New Roman"/>
        </w:rPr>
        <w:t xml:space="preserve"> and 2</w:t>
      </w:r>
      <w:r w:rsidR="00984249" w:rsidRPr="005F0C7B">
        <w:rPr>
          <w:rFonts w:ascii="Times New Roman" w:hAnsi="Times New Roman" w:cs="Times New Roman"/>
          <w:vertAlign w:val="superscript"/>
        </w:rPr>
        <w:t>nd</w:t>
      </w:r>
      <w:r w:rsidR="00984249" w:rsidRPr="005F0C7B">
        <w:rPr>
          <w:rFonts w:ascii="Times New Roman" w:hAnsi="Times New Roman" w:cs="Times New Roman"/>
        </w:rPr>
        <w:t xml:space="preserve"> applicants.</w:t>
      </w:r>
    </w:p>
    <w:p w:rsidR="00984249" w:rsidRPr="005F0C7B" w:rsidRDefault="00984249" w:rsidP="005F0C7B">
      <w:pPr>
        <w:pStyle w:val="ListParagraph"/>
        <w:numPr>
          <w:ilvl w:val="0"/>
          <w:numId w:val="3"/>
        </w:numPr>
        <w:spacing w:after="0" w:line="240" w:lineRule="auto"/>
        <w:jc w:val="both"/>
        <w:rPr>
          <w:rFonts w:ascii="Times New Roman" w:hAnsi="Times New Roman" w:cs="Times New Roman"/>
        </w:rPr>
      </w:pPr>
      <w:r w:rsidRPr="005F0C7B">
        <w:rPr>
          <w:rFonts w:ascii="Times New Roman" w:hAnsi="Times New Roman" w:cs="Times New Roman"/>
        </w:rPr>
        <w:t>Share No. 12 to 3</w:t>
      </w:r>
      <w:r w:rsidRPr="005F0C7B">
        <w:rPr>
          <w:rFonts w:ascii="Times New Roman" w:hAnsi="Times New Roman" w:cs="Times New Roman"/>
          <w:vertAlign w:val="superscript"/>
        </w:rPr>
        <w:t>rd</w:t>
      </w:r>
      <w:r w:rsidRPr="005F0C7B">
        <w:rPr>
          <w:rFonts w:ascii="Times New Roman" w:hAnsi="Times New Roman" w:cs="Times New Roman"/>
        </w:rPr>
        <w:t xml:space="preserve"> and 4</w:t>
      </w:r>
      <w:r w:rsidRPr="005F0C7B">
        <w:rPr>
          <w:rFonts w:ascii="Times New Roman" w:hAnsi="Times New Roman" w:cs="Times New Roman"/>
          <w:vertAlign w:val="superscript"/>
        </w:rPr>
        <w:t>th</w:t>
      </w:r>
      <w:r w:rsidRPr="005F0C7B">
        <w:rPr>
          <w:rFonts w:ascii="Times New Roman" w:hAnsi="Times New Roman" w:cs="Times New Roman"/>
        </w:rPr>
        <w:t xml:space="preserve"> applicants.</w:t>
      </w:r>
    </w:p>
    <w:p w:rsidR="00984249" w:rsidRPr="005F0C7B" w:rsidRDefault="00984249" w:rsidP="005F0C7B">
      <w:pPr>
        <w:pStyle w:val="ListParagraph"/>
        <w:numPr>
          <w:ilvl w:val="0"/>
          <w:numId w:val="3"/>
        </w:numPr>
        <w:spacing w:after="0" w:line="240" w:lineRule="auto"/>
        <w:jc w:val="both"/>
        <w:rPr>
          <w:rFonts w:ascii="Times New Roman" w:hAnsi="Times New Roman" w:cs="Times New Roman"/>
        </w:rPr>
      </w:pPr>
      <w:r w:rsidRPr="005F0C7B">
        <w:rPr>
          <w:rFonts w:ascii="Times New Roman" w:hAnsi="Times New Roman" w:cs="Times New Roman"/>
        </w:rPr>
        <w:t>Share No. 13 to 5</w:t>
      </w:r>
      <w:r w:rsidRPr="005F0C7B">
        <w:rPr>
          <w:rFonts w:ascii="Times New Roman" w:hAnsi="Times New Roman" w:cs="Times New Roman"/>
          <w:vertAlign w:val="superscript"/>
        </w:rPr>
        <w:t>th</w:t>
      </w:r>
      <w:r w:rsidRPr="005F0C7B">
        <w:rPr>
          <w:rFonts w:ascii="Times New Roman" w:hAnsi="Times New Roman" w:cs="Times New Roman"/>
        </w:rPr>
        <w:t xml:space="preserve"> and 6</w:t>
      </w:r>
      <w:r w:rsidRPr="005F0C7B">
        <w:rPr>
          <w:rFonts w:ascii="Times New Roman" w:hAnsi="Times New Roman" w:cs="Times New Roman"/>
          <w:vertAlign w:val="superscript"/>
        </w:rPr>
        <w:t>th</w:t>
      </w:r>
      <w:r w:rsidRPr="005F0C7B">
        <w:rPr>
          <w:rFonts w:ascii="Times New Roman" w:hAnsi="Times New Roman" w:cs="Times New Roman"/>
        </w:rPr>
        <w:t xml:space="preserve"> applicants.</w:t>
      </w:r>
    </w:p>
    <w:p w:rsidR="00984249" w:rsidRPr="005F0C7B" w:rsidRDefault="00984249" w:rsidP="005F0C7B">
      <w:pPr>
        <w:pStyle w:val="ListParagraph"/>
        <w:numPr>
          <w:ilvl w:val="0"/>
          <w:numId w:val="3"/>
        </w:numPr>
        <w:spacing w:after="0" w:line="240" w:lineRule="auto"/>
        <w:jc w:val="both"/>
        <w:rPr>
          <w:rFonts w:ascii="Times New Roman" w:hAnsi="Times New Roman" w:cs="Times New Roman"/>
        </w:rPr>
      </w:pPr>
      <w:r w:rsidRPr="005F0C7B">
        <w:rPr>
          <w:rFonts w:ascii="Times New Roman" w:hAnsi="Times New Roman" w:cs="Times New Roman"/>
        </w:rPr>
        <w:t>Share No. 2 to 7</w:t>
      </w:r>
      <w:r w:rsidRPr="005F0C7B">
        <w:rPr>
          <w:rFonts w:ascii="Times New Roman" w:hAnsi="Times New Roman" w:cs="Times New Roman"/>
          <w:vertAlign w:val="superscript"/>
        </w:rPr>
        <w:t>th</w:t>
      </w:r>
      <w:r w:rsidRPr="005F0C7B">
        <w:rPr>
          <w:rFonts w:ascii="Times New Roman" w:hAnsi="Times New Roman" w:cs="Times New Roman"/>
        </w:rPr>
        <w:t xml:space="preserve"> and 8</w:t>
      </w:r>
      <w:r w:rsidRPr="005F0C7B">
        <w:rPr>
          <w:rFonts w:ascii="Times New Roman" w:hAnsi="Times New Roman" w:cs="Times New Roman"/>
          <w:vertAlign w:val="superscript"/>
        </w:rPr>
        <w:t>th</w:t>
      </w:r>
      <w:r w:rsidRPr="005F0C7B">
        <w:rPr>
          <w:rFonts w:ascii="Times New Roman" w:hAnsi="Times New Roman" w:cs="Times New Roman"/>
        </w:rPr>
        <w:t xml:space="preserve"> applicants.</w:t>
      </w:r>
    </w:p>
    <w:p w:rsidR="00984249" w:rsidRPr="005F0C7B" w:rsidRDefault="00984249" w:rsidP="005F0C7B">
      <w:pPr>
        <w:pStyle w:val="ListParagraph"/>
        <w:numPr>
          <w:ilvl w:val="0"/>
          <w:numId w:val="3"/>
        </w:numPr>
        <w:spacing w:after="0" w:line="240" w:lineRule="auto"/>
        <w:jc w:val="both"/>
        <w:rPr>
          <w:rFonts w:ascii="Times New Roman" w:hAnsi="Times New Roman" w:cs="Times New Roman"/>
        </w:rPr>
      </w:pPr>
      <w:r w:rsidRPr="005F0C7B">
        <w:rPr>
          <w:rFonts w:ascii="Times New Roman" w:hAnsi="Times New Roman" w:cs="Times New Roman"/>
        </w:rPr>
        <w:t>Share No. 9 to 9</w:t>
      </w:r>
      <w:r w:rsidRPr="005F0C7B">
        <w:rPr>
          <w:rFonts w:ascii="Times New Roman" w:hAnsi="Times New Roman" w:cs="Times New Roman"/>
          <w:vertAlign w:val="superscript"/>
        </w:rPr>
        <w:t>th</w:t>
      </w:r>
      <w:r w:rsidRPr="005F0C7B">
        <w:rPr>
          <w:rFonts w:ascii="Times New Roman" w:hAnsi="Times New Roman" w:cs="Times New Roman"/>
        </w:rPr>
        <w:t xml:space="preserve"> and 10</w:t>
      </w:r>
      <w:r w:rsidRPr="005F0C7B">
        <w:rPr>
          <w:rFonts w:ascii="Times New Roman" w:hAnsi="Times New Roman" w:cs="Times New Roman"/>
          <w:vertAlign w:val="superscript"/>
        </w:rPr>
        <w:t>th</w:t>
      </w:r>
      <w:r w:rsidRPr="005F0C7B">
        <w:rPr>
          <w:rFonts w:ascii="Times New Roman" w:hAnsi="Times New Roman" w:cs="Times New Roman"/>
        </w:rPr>
        <w:t xml:space="preserve"> applicants.</w:t>
      </w:r>
    </w:p>
    <w:p w:rsidR="00984249" w:rsidRPr="005F0C7B" w:rsidRDefault="00984249" w:rsidP="005F0C7B">
      <w:pPr>
        <w:pStyle w:val="ListParagraph"/>
        <w:numPr>
          <w:ilvl w:val="0"/>
          <w:numId w:val="3"/>
        </w:numPr>
        <w:spacing w:after="0" w:line="240" w:lineRule="auto"/>
        <w:jc w:val="both"/>
        <w:rPr>
          <w:rFonts w:ascii="Times New Roman" w:hAnsi="Times New Roman" w:cs="Times New Roman"/>
        </w:rPr>
      </w:pPr>
      <w:r w:rsidRPr="005F0C7B">
        <w:rPr>
          <w:rFonts w:ascii="Times New Roman" w:hAnsi="Times New Roman" w:cs="Times New Roman"/>
        </w:rPr>
        <w:t>Share No. 10 to 11</w:t>
      </w:r>
      <w:r w:rsidRPr="005F0C7B">
        <w:rPr>
          <w:rFonts w:ascii="Times New Roman" w:hAnsi="Times New Roman" w:cs="Times New Roman"/>
          <w:vertAlign w:val="superscript"/>
        </w:rPr>
        <w:t>th</w:t>
      </w:r>
      <w:r w:rsidRPr="005F0C7B">
        <w:rPr>
          <w:rFonts w:ascii="Times New Roman" w:hAnsi="Times New Roman" w:cs="Times New Roman"/>
        </w:rPr>
        <w:t xml:space="preserve"> applicant.</w:t>
      </w:r>
    </w:p>
    <w:p w:rsidR="00984249" w:rsidRPr="005F0C7B" w:rsidRDefault="00984249" w:rsidP="005F0C7B">
      <w:pPr>
        <w:pStyle w:val="ListParagraph"/>
        <w:numPr>
          <w:ilvl w:val="0"/>
          <w:numId w:val="3"/>
        </w:numPr>
        <w:spacing w:after="0" w:line="240" w:lineRule="auto"/>
        <w:jc w:val="both"/>
        <w:rPr>
          <w:rFonts w:ascii="Times New Roman" w:hAnsi="Times New Roman" w:cs="Times New Roman"/>
        </w:rPr>
      </w:pPr>
      <w:r w:rsidRPr="005F0C7B">
        <w:rPr>
          <w:rFonts w:ascii="Times New Roman" w:hAnsi="Times New Roman" w:cs="Times New Roman"/>
        </w:rPr>
        <w:t>Share No. 4 to 12</w:t>
      </w:r>
      <w:r w:rsidRPr="005F0C7B">
        <w:rPr>
          <w:rFonts w:ascii="Times New Roman" w:hAnsi="Times New Roman" w:cs="Times New Roman"/>
          <w:vertAlign w:val="superscript"/>
        </w:rPr>
        <w:t>th</w:t>
      </w:r>
      <w:r w:rsidRPr="005F0C7B">
        <w:rPr>
          <w:rFonts w:ascii="Times New Roman" w:hAnsi="Times New Roman" w:cs="Times New Roman"/>
        </w:rPr>
        <w:t xml:space="preserve"> applicant.</w:t>
      </w:r>
    </w:p>
    <w:p w:rsidR="00984249" w:rsidRPr="005F0C7B" w:rsidRDefault="00984249" w:rsidP="005F0C7B">
      <w:pPr>
        <w:pStyle w:val="ListParagraph"/>
        <w:numPr>
          <w:ilvl w:val="0"/>
          <w:numId w:val="2"/>
        </w:numPr>
        <w:spacing w:after="0" w:line="240" w:lineRule="auto"/>
        <w:jc w:val="both"/>
        <w:rPr>
          <w:rFonts w:ascii="Times New Roman" w:hAnsi="Times New Roman" w:cs="Times New Roman"/>
        </w:rPr>
      </w:pPr>
      <w:r w:rsidRPr="005F0C7B">
        <w:rPr>
          <w:rFonts w:ascii="Times New Roman" w:hAnsi="Times New Roman" w:cs="Times New Roman"/>
        </w:rPr>
        <w:t xml:space="preserve">Applicants be and are hereby ordered to pay transfer </w:t>
      </w:r>
      <w:r w:rsidR="004A503B" w:rsidRPr="005F0C7B">
        <w:rPr>
          <w:rFonts w:ascii="Times New Roman" w:hAnsi="Times New Roman" w:cs="Times New Roman"/>
        </w:rPr>
        <w:t>costs and conveyancing fees to the 1</w:t>
      </w:r>
      <w:r w:rsidR="004A503B" w:rsidRPr="005F0C7B">
        <w:rPr>
          <w:rFonts w:ascii="Times New Roman" w:hAnsi="Times New Roman" w:cs="Times New Roman"/>
          <w:vertAlign w:val="superscript"/>
        </w:rPr>
        <w:t>st</w:t>
      </w:r>
      <w:r w:rsidR="004A503B" w:rsidRPr="005F0C7B">
        <w:rPr>
          <w:rFonts w:ascii="Times New Roman" w:hAnsi="Times New Roman" w:cs="Times New Roman"/>
        </w:rPr>
        <w:t xml:space="preserve"> and 2</w:t>
      </w:r>
      <w:r w:rsidR="004A503B" w:rsidRPr="005F0C7B">
        <w:rPr>
          <w:rFonts w:ascii="Times New Roman" w:hAnsi="Times New Roman" w:cs="Times New Roman"/>
          <w:vertAlign w:val="superscript"/>
        </w:rPr>
        <w:t>nd</w:t>
      </w:r>
      <w:r w:rsidR="004A503B" w:rsidRPr="005F0C7B">
        <w:rPr>
          <w:rFonts w:ascii="Times New Roman" w:hAnsi="Times New Roman" w:cs="Times New Roman"/>
        </w:rPr>
        <w:t xml:space="preserve"> respondents’ legal practitioners of record.</w:t>
      </w:r>
    </w:p>
    <w:p w:rsidR="004A503B" w:rsidRPr="005F0C7B" w:rsidRDefault="004F1BE2" w:rsidP="005F0C7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In the event</w:t>
      </w:r>
      <w:r w:rsidR="004A503B" w:rsidRPr="005F0C7B">
        <w:rPr>
          <w:rFonts w:ascii="Times New Roman" w:hAnsi="Times New Roman" w:cs="Times New Roman"/>
        </w:rPr>
        <w:t xml:space="preserve"> of the 1</w:t>
      </w:r>
      <w:r w:rsidR="004A503B" w:rsidRPr="005F0C7B">
        <w:rPr>
          <w:rFonts w:ascii="Times New Roman" w:hAnsi="Times New Roman" w:cs="Times New Roman"/>
          <w:vertAlign w:val="superscript"/>
        </w:rPr>
        <w:t>st</w:t>
      </w:r>
      <w:r w:rsidR="004A503B" w:rsidRPr="005F0C7B">
        <w:rPr>
          <w:rFonts w:ascii="Times New Roman" w:hAnsi="Times New Roman" w:cs="Times New Roman"/>
        </w:rPr>
        <w:t xml:space="preserve"> and 2</w:t>
      </w:r>
      <w:r w:rsidR="004A503B" w:rsidRPr="005F0C7B">
        <w:rPr>
          <w:rFonts w:ascii="Times New Roman" w:hAnsi="Times New Roman" w:cs="Times New Roman"/>
          <w:vertAlign w:val="superscript"/>
        </w:rPr>
        <w:t>nd</w:t>
      </w:r>
      <w:r w:rsidR="004A503B" w:rsidRPr="005F0C7B">
        <w:rPr>
          <w:rFonts w:ascii="Times New Roman" w:hAnsi="Times New Roman" w:cs="Times New Roman"/>
        </w:rPr>
        <w:t xml:space="preserve"> respondents’ failure or refusal to comply with Clause 2 hereof, the Sheriff of the High Court or his lawful d</w:t>
      </w:r>
      <w:r>
        <w:rPr>
          <w:rFonts w:ascii="Times New Roman" w:hAnsi="Times New Roman" w:cs="Times New Roman"/>
        </w:rPr>
        <w:t>eputy be and is hereby autho</w:t>
      </w:r>
      <w:r w:rsidR="004A503B" w:rsidRPr="005F0C7B">
        <w:rPr>
          <w:rFonts w:ascii="Times New Roman" w:hAnsi="Times New Roman" w:cs="Times New Roman"/>
        </w:rPr>
        <w:t>rised to sign in 1</w:t>
      </w:r>
      <w:r w:rsidR="004A503B" w:rsidRPr="005F0C7B">
        <w:rPr>
          <w:rFonts w:ascii="Times New Roman" w:hAnsi="Times New Roman" w:cs="Times New Roman"/>
          <w:vertAlign w:val="superscript"/>
        </w:rPr>
        <w:t>st</w:t>
      </w:r>
      <w:r w:rsidR="004A503B" w:rsidRPr="005F0C7B">
        <w:rPr>
          <w:rFonts w:ascii="Times New Roman" w:hAnsi="Times New Roman" w:cs="Times New Roman"/>
        </w:rPr>
        <w:t xml:space="preserve"> and 2</w:t>
      </w:r>
      <w:r w:rsidR="004A503B" w:rsidRPr="005F0C7B">
        <w:rPr>
          <w:rFonts w:ascii="Times New Roman" w:hAnsi="Times New Roman" w:cs="Times New Roman"/>
          <w:vertAlign w:val="superscript"/>
        </w:rPr>
        <w:t>nd</w:t>
      </w:r>
      <w:r w:rsidR="004A503B" w:rsidRPr="005F0C7B">
        <w:rPr>
          <w:rFonts w:ascii="Times New Roman" w:hAnsi="Times New Roman" w:cs="Times New Roman"/>
        </w:rPr>
        <w:t xml:space="preserve"> respondents’ place and</w:t>
      </w:r>
      <w:r w:rsidR="001F3707" w:rsidRPr="005F0C7B">
        <w:rPr>
          <w:rFonts w:ascii="Times New Roman" w:hAnsi="Times New Roman" w:cs="Times New Roman"/>
        </w:rPr>
        <w:t xml:space="preserve"> stead</w:t>
      </w:r>
      <w:r w:rsidR="004A503B" w:rsidRPr="005F0C7B">
        <w:rPr>
          <w:rFonts w:ascii="Times New Roman" w:hAnsi="Times New Roman" w:cs="Times New Roman"/>
        </w:rPr>
        <w:t>, all such documents and all necessa</w:t>
      </w:r>
      <w:r>
        <w:rPr>
          <w:rFonts w:ascii="Times New Roman" w:hAnsi="Times New Roman" w:cs="Times New Roman"/>
        </w:rPr>
        <w:t>ry papers as shall transfer tit</w:t>
      </w:r>
      <w:r w:rsidR="004A503B" w:rsidRPr="005F0C7B">
        <w:rPr>
          <w:rFonts w:ascii="Times New Roman" w:hAnsi="Times New Roman" w:cs="Times New Roman"/>
        </w:rPr>
        <w:t>le and ownership of the shares to the applicants as stipulated in Clause 2 hereof.</w:t>
      </w:r>
    </w:p>
    <w:p w:rsidR="004A503B" w:rsidRPr="005F0C7B" w:rsidRDefault="004A503B" w:rsidP="005F0C7B">
      <w:pPr>
        <w:pStyle w:val="ListParagraph"/>
        <w:numPr>
          <w:ilvl w:val="0"/>
          <w:numId w:val="2"/>
        </w:numPr>
        <w:spacing w:after="0" w:line="240" w:lineRule="auto"/>
        <w:jc w:val="both"/>
        <w:rPr>
          <w:rFonts w:ascii="Times New Roman" w:hAnsi="Times New Roman" w:cs="Times New Roman"/>
        </w:rPr>
      </w:pPr>
      <w:r w:rsidRPr="005F0C7B">
        <w:rPr>
          <w:rFonts w:ascii="Times New Roman" w:hAnsi="Times New Roman" w:cs="Times New Roman"/>
        </w:rPr>
        <w:t>The Deed of Settlem</w:t>
      </w:r>
      <w:r w:rsidR="004F1BE2">
        <w:rPr>
          <w:rFonts w:ascii="Times New Roman" w:hAnsi="Times New Roman" w:cs="Times New Roman"/>
        </w:rPr>
        <w:t>ent signed by the parties on</w:t>
      </w:r>
      <w:r w:rsidRPr="005F0C7B">
        <w:rPr>
          <w:rFonts w:ascii="Times New Roman" w:hAnsi="Times New Roman" w:cs="Times New Roman"/>
        </w:rPr>
        <w:t xml:space="preserve"> 26 September 2017 shall regulate the procedure to be followed by the 1</w:t>
      </w:r>
      <w:r w:rsidRPr="005F0C7B">
        <w:rPr>
          <w:rFonts w:ascii="Times New Roman" w:hAnsi="Times New Roman" w:cs="Times New Roman"/>
          <w:vertAlign w:val="superscript"/>
        </w:rPr>
        <w:t>st</w:t>
      </w:r>
      <w:r w:rsidRPr="005F0C7B">
        <w:rPr>
          <w:rFonts w:ascii="Times New Roman" w:hAnsi="Times New Roman" w:cs="Times New Roman"/>
        </w:rPr>
        <w:t xml:space="preserve"> and 2</w:t>
      </w:r>
      <w:r w:rsidRPr="005F0C7B">
        <w:rPr>
          <w:rFonts w:ascii="Times New Roman" w:hAnsi="Times New Roman" w:cs="Times New Roman"/>
          <w:vertAlign w:val="superscript"/>
        </w:rPr>
        <w:t>nd</w:t>
      </w:r>
      <w:r w:rsidRPr="005F0C7B">
        <w:rPr>
          <w:rFonts w:ascii="Times New Roman" w:hAnsi="Times New Roman" w:cs="Times New Roman"/>
        </w:rPr>
        <w:t xml:space="preserve"> respondents in complying with the requirements of the 3</w:t>
      </w:r>
      <w:r w:rsidRPr="005F0C7B">
        <w:rPr>
          <w:rFonts w:ascii="Times New Roman" w:hAnsi="Times New Roman" w:cs="Times New Roman"/>
          <w:vertAlign w:val="superscript"/>
        </w:rPr>
        <w:t>rd</w:t>
      </w:r>
      <w:r w:rsidRPr="005F0C7B">
        <w:rPr>
          <w:rFonts w:ascii="Times New Roman" w:hAnsi="Times New Roman" w:cs="Times New Roman"/>
        </w:rPr>
        <w:t>, 4</w:t>
      </w:r>
      <w:r w:rsidRPr="005F0C7B">
        <w:rPr>
          <w:rFonts w:ascii="Times New Roman" w:hAnsi="Times New Roman" w:cs="Times New Roman"/>
          <w:vertAlign w:val="superscript"/>
        </w:rPr>
        <w:t>th</w:t>
      </w:r>
      <w:r w:rsidRPr="005F0C7B">
        <w:rPr>
          <w:rFonts w:ascii="Times New Roman" w:hAnsi="Times New Roman" w:cs="Times New Roman"/>
        </w:rPr>
        <w:t xml:space="preserve"> and 5</w:t>
      </w:r>
      <w:r w:rsidRPr="005F0C7B">
        <w:rPr>
          <w:rFonts w:ascii="Times New Roman" w:hAnsi="Times New Roman" w:cs="Times New Roman"/>
          <w:vertAlign w:val="superscript"/>
        </w:rPr>
        <w:t>th</w:t>
      </w:r>
      <w:r w:rsidRPr="005F0C7B">
        <w:rPr>
          <w:rFonts w:ascii="Times New Roman" w:hAnsi="Times New Roman" w:cs="Times New Roman"/>
        </w:rPr>
        <w:t xml:space="preserve"> respondents.</w:t>
      </w:r>
    </w:p>
    <w:p w:rsidR="004A503B" w:rsidRPr="005F0C7B" w:rsidRDefault="004A503B" w:rsidP="005F0C7B">
      <w:pPr>
        <w:pStyle w:val="ListParagraph"/>
        <w:numPr>
          <w:ilvl w:val="0"/>
          <w:numId w:val="2"/>
        </w:numPr>
        <w:spacing w:after="0" w:line="240" w:lineRule="auto"/>
        <w:jc w:val="both"/>
        <w:rPr>
          <w:rFonts w:ascii="Times New Roman" w:hAnsi="Times New Roman" w:cs="Times New Roman"/>
        </w:rPr>
      </w:pPr>
      <w:r w:rsidRPr="005F0C7B">
        <w:rPr>
          <w:rFonts w:ascii="Times New Roman" w:hAnsi="Times New Roman" w:cs="Times New Roman"/>
        </w:rPr>
        <w:t>Each party shall pay its own cost(s).”</w:t>
      </w:r>
    </w:p>
    <w:p w:rsidR="004A503B" w:rsidRPr="005F0C7B" w:rsidRDefault="004A503B" w:rsidP="005F0C7B">
      <w:pPr>
        <w:spacing w:after="0"/>
        <w:ind w:left="720"/>
        <w:jc w:val="both"/>
        <w:rPr>
          <w:rFonts w:ascii="Times New Roman" w:hAnsi="Times New Roman" w:cs="Times New Roman"/>
          <w:sz w:val="24"/>
          <w:szCs w:val="24"/>
        </w:rPr>
      </w:pPr>
    </w:p>
    <w:p w:rsidR="005F0C7B" w:rsidRPr="005F0C7B" w:rsidRDefault="004A503B" w:rsidP="008D1D6A">
      <w:pPr>
        <w:spacing w:after="0" w:line="360" w:lineRule="auto"/>
        <w:ind w:firstLine="720"/>
        <w:jc w:val="both"/>
        <w:rPr>
          <w:rFonts w:ascii="Times New Roman" w:hAnsi="Times New Roman" w:cs="Times New Roman"/>
          <w:sz w:val="24"/>
          <w:szCs w:val="24"/>
        </w:rPr>
      </w:pPr>
      <w:r w:rsidRPr="005F0C7B">
        <w:rPr>
          <w:rFonts w:ascii="Times New Roman" w:hAnsi="Times New Roman" w:cs="Times New Roman"/>
          <w:sz w:val="24"/>
          <w:szCs w:val="24"/>
        </w:rPr>
        <w:t xml:space="preserve">There are other provisions of the deed of settlement which are incorporated in the court order by the virtue of Clause 5 of the order. These are Clauses 1 to 7 relating to the obligation of the </w:t>
      </w:r>
      <w:r w:rsidR="008D1D6A">
        <w:rPr>
          <w:rFonts w:ascii="Times New Roman" w:hAnsi="Times New Roman" w:cs="Times New Roman"/>
          <w:sz w:val="24"/>
          <w:szCs w:val="24"/>
        </w:rPr>
        <w:t>first</w:t>
      </w:r>
      <w:r w:rsidRPr="005F0C7B">
        <w:rPr>
          <w:rFonts w:ascii="Times New Roman" w:hAnsi="Times New Roman" w:cs="Times New Roman"/>
          <w:sz w:val="24"/>
          <w:szCs w:val="24"/>
        </w:rPr>
        <w:t xml:space="preserve"> and </w:t>
      </w:r>
      <w:r w:rsidR="008D1D6A">
        <w:rPr>
          <w:rFonts w:ascii="Times New Roman" w:hAnsi="Times New Roman" w:cs="Times New Roman"/>
          <w:sz w:val="24"/>
          <w:szCs w:val="24"/>
        </w:rPr>
        <w:t>second</w:t>
      </w:r>
      <w:r w:rsidRPr="005F0C7B">
        <w:rPr>
          <w:rFonts w:ascii="Times New Roman" w:hAnsi="Times New Roman" w:cs="Times New Roman"/>
          <w:sz w:val="24"/>
          <w:szCs w:val="24"/>
        </w:rPr>
        <w:t xml:space="preserve"> respondents to advertise and sell Unit 5 of the property within 45 days, to </w:t>
      </w:r>
      <w:r w:rsidR="004F1BE2">
        <w:rPr>
          <w:rFonts w:ascii="Times New Roman" w:hAnsi="Times New Roman" w:cs="Times New Roman"/>
          <w:sz w:val="24"/>
          <w:szCs w:val="24"/>
        </w:rPr>
        <w:t xml:space="preserve">pay </w:t>
      </w:r>
      <w:r w:rsidRPr="005F0C7B">
        <w:rPr>
          <w:rFonts w:ascii="Times New Roman" w:hAnsi="Times New Roman" w:cs="Times New Roman"/>
          <w:sz w:val="24"/>
          <w:szCs w:val="24"/>
        </w:rPr>
        <w:t xml:space="preserve">the </w:t>
      </w:r>
      <w:r w:rsidR="001924B1" w:rsidRPr="005F0C7B">
        <w:rPr>
          <w:rFonts w:ascii="Times New Roman" w:hAnsi="Times New Roman" w:cs="Times New Roman"/>
          <w:sz w:val="24"/>
          <w:szCs w:val="24"/>
        </w:rPr>
        <w:t>purchase</w:t>
      </w:r>
      <w:r w:rsidR="005F0C7B" w:rsidRPr="005F0C7B">
        <w:rPr>
          <w:rFonts w:ascii="Times New Roman" w:hAnsi="Times New Roman" w:cs="Times New Roman"/>
          <w:sz w:val="24"/>
          <w:szCs w:val="24"/>
        </w:rPr>
        <w:t xml:space="preserve"> price realised to Dzimba</w:t>
      </w:r>
      <w:r w:rsidRPr="005F0C7B">
        <w:rPr>
          <w:rFonts w:ascii="Times New Roman" w:hAnsi="Times New Roman" w:cs="Times New Roman"/>
          <w:sz w:val="24"/>
          <w:szCs w:val="24"/>
        </w:rPr>
        <w:t xml:space="preserve"> Jaravaza</w:t>
      </w:r>
      <w:r w:rsidR="001924B1" w:rsidRPr="005F0C7B">
        <w:rPr>
          <w:rFonts w:ascii="Times New Roman" w:hAnsi="Times New Roman" w:cs="Times New Roman"/>
          <w:sz w:val="24"/>
          <w:szCs w:val="24"/>
        </w:rPr>
        <w:t xml:space="preserve"> </w:t>
      </w:r>
      <w:r w:rsidRPr="005F0C7B">
        <w:rPr>
          <w:rFonts w:ascii="Times New Roman" w:hAnsi="Times New Roman" w:cs="Times New Roman"/>
          <w:sz w:val="24"/>
          <w:szCs w:val="24"/>
        </w:rPr>
        <w:t xml:space="preserve">and Associates </w:t>
      </w:r>
      <w:r w:rsidR="001924B1" w:rsidRPr="005F0C7B">
        <w:rPr>
          <w:rFonts w:ascii="Times New Roman" w:hAnsi="Times New Roman" w:cs="Times New Roman"/>
          <w:sz w:val="24"/>
          <w:szCs w:val="24"/>
        </w:rPr>
        <w:t>Trust</w:t>
      </w:r>
      <w:r w:rsidRPr="005F0C7B">
        <w:rPr>
          <w:rFonts w:ascii="Times New Roman" w:hAnsi="Times New Roman" w:cs="Times New Roman"/>
          <w:sz w:val="24"/>
          <w:szCs w:val="24"/>
        </w:rPr>
        <w:t xml:space="preserve"> account </w:t>
      </w:r>
      <w:r w:rsidR="001924B1" w:rsidRPr="005F0C7B">
        <w:rPr>
          <w:rFonts w:ascii="Times New Roman" w:hAnsi="Times New Roman" w:cs="Times New Roman"/>
          <w:sz w:val="24"/>
          <w:szCs w:val="24"/>
        </w:rPr>
        <w:t xml:space="preserve">to enable the said lawyers to disburse the purchase price solely for paying service providers, local authorities, government departments to achieve the registration of a Notarial Deed to create individual and undivided shares for the applicants in Lot 98 Meyrick Park Marlbereign. In the event that the purchase price for Unit 15 was exhausted before the completion of the task, the </w:t>
      </w:r>
      <w:r w:rsidR="008D1D6A">
        <w:rPr>
          <w:rFonts w:ascii="Times New Roman" w:hAnsi="Times New Roman" w:cs="Times New Roman"/>
          <w:sz w:val="24"/>
          <w:szCs w:val="24"/>
        </w:rPr>
        <w:t>first</w:t>
      </w:r>
      <w:r w:rsidR="001924B1" w:rsidRPr="005F0C7B">
        <w:rPr>
          <w:rFonts w:ascii="Times New Roman" w:hAnsi="Times New Roman" w:cs="Times New Roman"/>
          <w:sz w:val="24"/>
          <w:szCs w:val="24"/>
        </w:rPr>
        <w:t xml:space="preserve"> and </w:t>
      </w:r>
      <w:r w:rsidR="008D1D6A">
        <w:rPr>
          <w:rFonts w:ascii="Times New Roman" w:hAnsi="Times New Roman" w:cs="Times New Roman"/>
          <w:sz w:val="24"/>
          <w:szCs w:val="24"/>
        </w:rPr>
        <w:t>second</w:t>
      </w:r>
      <w:r w:rsidR="001924B1" w:rsidRPr="005F0C7B">
        <w:rPr>
          <w:rFonts w:ascii="Times New Roman" w:hAnsi="Times New Roman" w:cs="Times New Roman"/>
          <w:sz w:val="24"/>
          <w:szCs w:val="24"/>
        </w:rPr>
        <w:t xml:space="preserve"> respondents were required to avail another immovable property to be sold within 45 days. The proceeds of that second sale were to be channeled towards attaining transfer to the applicants. </w:t>
      </w:r>
    </w:p>
    <w:p w:rsidR="004F1BE2" w:rsidRPr="005F0C7B" w:rsidRDefault="001924B1" w:rsidP="008D1D6A">
      <w:pPr>
        <w:spacing w:after="0" w:line="360" w:lineRule="auto"/>
        <w:ind w:firstLine="720"/>
        <w:jc w:val="both"/>
        <w:rPr>
          <w:rFonts w:ascii="Times New Roman" w:hAnsi="Times New Roman" w:cs="Times New Roman"/>
          <w:sz w:val="24"/>
          <w:szCs w:val="24"/>
        </w:rPr>
      </w:pPr>
      <w:r w:rsidRPr="005F0C7B">
        <w:rPr>
          <w:rFonts w:ascii="Times New Roman" w:hAnsi="Times New Roman" w:cs="Times New Roman"/>
          <w:sz w:val="24"/>
          <w:szCs w:val="24"/>
        </w:rPr>
        <w:t xml:space="preserve">The applicants complain bitterly that the </w:t>
      </w:r>
      <w:r w:rsidR="008D1D6A">
        <w:rPr>
          <w:rFonts w:ascii="Times New Roman" w:hAnsi="Times New Roman" w:cs="Times New Roman"/>
          <w:sz w:val="24"/>
          <w:szCs w:val="24"/>
        </w:rPr>
        <w:t>first</w:t>
      </w:r>
      <w:r w:rsidRPr="005F0C7B">
        <w:rPr>
          <w:rFonts w:ascii="Times New Roman" w:hAnsi="Times New Roman" w:cs="Times New Roman"/>
          <w:sz w:val="24"/>
          <w:szCs w:val="24"/>
        </w:rPr>
        <w:t xml:space="preserve"> and </w:t>
      </w:r>
      <w:r w:rsidR="008D1D6A">
        <w:rPr>
          <w:rFonts w:ascii="Times New Roman" w:hAnsi="Times New Roman" w:cs="Times New Roman"/>
          <w:sz w:val="24"/>
          <w:szCs w:val="24"/>
        </w:rPr>
        <w:t>second</w:t>
      </w:r>
      <w:r w:rsidRPr="005F0C7B">
        <w:rPr>
          <w:rFonts w:ascii="Times New Roman" w:hAnsi="Times New Roman" w:cs="Times New Roman"/>
          <w:sz w:val="24"/>
          <w:szCs w:val="24"/>
        </w:rPr>
        <w:t xml:space="preserve"> respondents wil</w:t>
      </w:r>
      <w:r w:rsidR="00FC567E">
        <w:rPr>
          <w:rFonts w:ascii="Times New Roman" w:hAnsi="Times New Roman" w:cs="Times New Roman"/>
          <w:sz w:val="24"/>
          <w:szCs w:val="24"/>
        </w:rPr>
        <w:t>l</w:t>
      </w:r>
      <w:r w:rsidRPr="005F0C7B">
        <w:rPr>
          <w:rFonts w:ascii="Times New Roman" w:hAnsi="Times New Roman" w:cs="Times New Roman"/>
          <w:sz w:val="24"/>
          <w:szCs w:val="24"/>
        </w:rPr>
        <w:t xml:space="preserve">fully refused to </w:t>
      </w:r>
      <w:r w:rsidR="00921145" w:rsidRPr="005F0C7B">
        <w:rPr>
          <w:rFonts w:ascii="Times New Roman" w:hAnsi="Times New Roman" w:cs="Times New Roman"/>
          <w:sz w:val="24"/>
          <w:szCs w:val="24"/>
        </w:rPr>
        <w:t xml:space="preserve">comply with the court order in that they have not created the shares by registration of a Notarial </w:t>
      </w:r>
      <w:r w:rsidR="00921145" w:rsidRPr="005F0C7B">
        <w:rPr>
          <w:rFonts w:ascii="Times New Roman" w:hAnsi="Times New Roman" w:cs="Times New Roman"/>
          <w:sz w:val="24"/>
          <w:szCs w:val="24"/>
        </w:rPr>
        <w:lastRenderedPageBreak/>
        <w:t xml:space="preserve">Deed with the Registrar of Deeds. Registration cannot be done without obtaining certificates of compliance from the Director of Urban Planning Services cited herein as the </w:t>
      </w:r>
      <w:r w:rsidR="008D1D6A">
        <w:rPr>
          <w:rFonts w:ascii="Times New Roman" w:hAnsi="Times New Roman" w:cs="Times New Roman"/>
          <w:sz w:val="24"/>
          <w:szCs w:val="24"/>
        </w:rPr>
        <w:t>third</w:t>
      </w:r>
      <w:r w:rsidR="00921145" w:rsidRPr="005F0C7B">
        <w:rPr>
          <w:rFonts w:ascii="Times New Roman" w:hAnsi="Times New Roman" w:cs="Times New Roman"/>
          <w:sz w:val="24"/>
          <w:szCs w:val="24"/>
        </w:rPr>
        <w:t xml:space="preserve"> respondent and the City of Harare which is the </w:t>
      </w:r>
      <w:r w:rsidR="008D1D6A">
        <w:rPr>
          <w:rFonts w:ascii="Times New Roman" w:hAnsi="Times New Roman" w:cs="Times New Roman"/>
          <w:sz w:val="24"/>
          <w:szCs w:val="24"/>
        </w:rPr>
        <w:t>fourth</w:t>
      </w:r>
      <w:r w:rsidR="00921145" w:rsidRPr="005F0C7B">
        <w:rPr>
          <w:rFonts w:ascii="Times New Roman" w:hAnsi="Times New Roman" w:cs="Times New Roman"/>
          <w:sz w:val="24"/>
          <w:szCs w:val="24"/>
        </w:rPr>
        <w:t xml:space="preserve"> respondent. Those certificates of compliance can only be granted upon the </w:t>
      </w:r>
      <w:r w:rsidR="00655D76">
        <w:rPr>
          <w:rFonts w:ascii="Times New Roman" w:hAnsi="Times New Roman" w:cs="Times New Roman"/>
          <w:sz w:val="24"/>
          <w:szCs w:val="24"/>
        </w:rPr>
        <w:t>first</w:t>
      </w:r>
      <w:r w:rsidR="00921145" w:rsidRPr="005F0C7B">
        <w:rPr>
          <w:rFonts w:ascii="Times New Roman" w:hAnsi="Times New Roman" w:cs="Times New Roman"/>
          <w:sz w:val="24"/>
          <w:szCs w:val="24"/>
        </w:rPr>
        <w:t xml:space="preserve"> and </w:t>
      </w:r>
      <w:r w:rsidR="00655D76">
        <w:rPr>
          <w:rFonts w:ascii="Times New Roman" w:hAnsi="Times New Roman" w:cs="Times New Roman"/>
          <w:sz w:val="24"/>
          <w:szCs w:val="24"/>
        </w:rPr>
        <w:t>second</w:t>
      </w:r>
      <w:r w:rsidR="00921145" w:rsidRPr="005F0C7B">
        <w:rPr>
          <w:rFonts w:ascii="Times New Roman" w:hAnsi="Times New Roman" w:cs="Times New Roman"/>
          <w:sz w:val="24"/>
          <w:szCs w:val="24"/>
        </w:rPr>
        <w:t xml:space="preserve"> respondents developing the stands, a process involving the putting up the basic infrastructure like roads, water and sewer</w:t>
      </w:r>
      <w:r w:rsidR="00A02AA2" w:rsidRPr="005F0C7B">
        <w:rPr>
          <w:rFonts w:ascii="Times New Roman" w:hAnsi="Times New Roman" w:cs="Times New Roman"/>
          <w:sz w:val="24"/>
          <w:szCs w:val="24"/>
        </w:rPr>
        <w:t xml:space="preserve"> reticulation system, drainage pipes and provision of electricity. None of this has been done and this is a breach of the court order.</w:t>
      </w:r>
    </w:p>
    <w:p w:rsidR="005F0C7B" w:rsidRPr="005F0C7B" w:rsidRDefault="00A02AA2" w:rsidP="008D1D6A">
      <w:pPr>
        <w:spacing w:after="0" w:line="360" w:lineRule="auto"/>
        <w:ind w:firstLine="720"/>
        <w:jc w:val="both"/>
        <w:rPr>
          <w:rFonts w:ascii="Times New Roman" w:hAnsi="Times New Roman" w:cs="Times New Roman"/>
          <w:sz w:val="24"/>
          <w:szCs w:val="24"/>
        </w:rPr>
      </w:pPr>
      <w:r w:rsidRPr="005F0C7B">
        <w:rPr>
          <w:rFonts w:ascii="Times New Roman" w:hAnsi="Times New Roman" w:cs="Times New Roman"/>
          <w:sz w:val="24"/>
          <w:szCs w:val="24"/>
        </w:rPr>
        <w:t xml:space="preserve">The applicants insist that the failure to abide by the terms of the court order is wilful because the </w:t>
      </w:r>
      <w:r w:rsidR="00655D76">
        <w:rPr>
          <w:rFonts w:ascii="Times New Roman" w:hAnsi="Times New Roman" w:cs="Times New Roman"/>
          <w:sz w:val="24"/>
          <w:szCs w:val="24"/>
        </w:rPr>
        <w:t>first</w:t>
      </w:r>
      <w:r w:rsidRPr="005F0C7B">
        <w:rPr>
          <w:rFonts w:ascii="Times New Roman" w:hAnsi="Times New Roman" w:cs="Times New Roman"/>
          <w:sz w:val="24"/>
          <w:szCs w:val="24"/>
        </w:rPr>
        <w:t xml:space="preserve"> and </w:t>
      </w:r>
      <w:r w:rsidR="00655D76">
        <w:rPr>
          <w:rFonts w:ascii="Times New Roman" w:hAnsi="Times New Roman" w:cs="Times New Roman"/>
          <w:sz w:val="24"/>
          <w:szCs w:val="24"/>
        </w:rPr>
        <w:t>second</w:t>
      </w:r>
      <w:r w:rsidRPr="005F0C7B">
        <w:rPr>
          <w:rFonts w:ascii="Times New Roman" w:hAnsi="Times New Roman" w:cs="Times New Roman"/>
          <w:sz w:val="24"/>
          <w:szCs w:val="24"/>
        </w:rPr>
        <w:t xml:space="preserve"> respondents have been evasive from the time of the court order. Although the court order required them to pay the proceeds of the sale </w:t>
      </w:r>
      <w:r w:rsidR="004F1BE2">
        <w:rPr>
          <w:rFonts w:ascii="Times New Roman" w:hAnsi="Times New Roman" w:cs="Times New Roman"/>
          <w:sz w:val="24"/>
          <w:szCs w:val="24"/>
        </w:rPr>
        <w:t>of Unit 15 into the applicants’</w:t>
      </w:r>
      <w:r w:rsidRPr="005F0C7B">
        <w:rPr>
          <w:rFonts w:ascii="Times New Roman" w:hAnsi="Times New Roman" w:cs="Times New Roman"/>
          <w:sz w:val="24"/>
          <w:szCs w:val="24"/>
        </w:rPr>
        <w:t xml:space="preserve"> legal practitioners</w:t>
      </w:r>
      <w:r w:rsidR="004F1BE2">
        <w:rPr>
          <w:rFonts w:ascii="Times New Roman" w:hAnsi="Times New Roman" w:cs="Times New Roman"/>
          <w:sz w:val="24"/>
          <w:szCs w:val="24"/>
        </w:rPr>
        <w:t>’</w:t>
      </w:r>
      <w:r w:rsidRPr="005F0C7B">
        <w:rPr>
          <w:rFonts w:ascii="Times New Roman" w:hAnsi="Times New Roman" w:cs="Times New Roman"/>
          <w:sz w:val="24"/>
          <w:szCs w:val="24"/>
        </w:rPr>
        <w:t xml:space="preserve"> trust account, they deliberately paid into their own legal practi</w:t>
      </w:r>
      <w:r w:rsidR="001F3707" w:rsidRPr="005F0C7B">
        <w:rPr>
          <w:rFonts w:ascii="Times New Roman" w:hAnsi="Times New Roman" w:cs="Times New Roman"/>
          <w:sz w:val="24"/>
          <w:szCs w:val="24"/>
        </w:rPr>
        <w:t>ti</w:t>
      </w:r>
      <w:r w:rsidRPr="005F0C7B">
        <w:rPr>
          <w:rFonts w:ascii="Times New Roman" w:hAnsi="Times New Roman" w:cs="Times New Roman"/>
          <w:sz w:val="24"/>
          <w:szCs w:val="24"/>
        </w:rPr>
        <w:t xml:space="preserve">oners’ trust account, who, instead of forwarding to the former the whole deposit of $10 000-00, they only paid $7 200. As a result that sale was aborted. When another buyer for the Unit was found the </w:t>
      </w:r>
      <w:r w:rsidR="00655D76">
        <w:rPr>
          <w:rFonts w:ascii="Times New Roman" w:hAnsi="Times New Roman" w:cs="Times New Roman"/>
          <w:sz w:val="24"/>
          <w:szCs w:val="24"/>
        </w:rPr>
        <w:t>first</w:t>
      </w:r>
      <w:r w:rsidRPr="005F0C7B">
        <w:rPr>
          <w:rFonts w:ascii="Times New Roman" w:hAnsi="Times New Roman" w:cs="Times New Roman"/>
          <w:sz w:val="24"/>
          <w:szCs w:val="24"/>
        </w:rPr>
        <w:t xml:space="preserve"> and </w:t>
      </w:r>
      <w:r w:rsidR="00655D76">
        <w:rPr>
          <w:rFonts w:ascii="Times New Roman" w:hAnsi="Times New Roman" w:cs="Times New Roman"/>
          <w:sz w:val="24"/>
          <w:szCs w:val="24"/>
        </w:rPr>
        <w:t>second</w:t>
      </w:r>
      <w:r w:rsidRPr="005F0C7B">
        <w:rPr>
          <w:rFonts w:ascii="Times New Roman" w:hAnsi="Times New Roman" w:cs="Times New Roman"/>
          <w:sz w:val="24"/>
          <w:szCs w:val="24"/>
        </w:rPr>
        <w:t xml:space="preserve"> respondents resisted the sale.</w:t>
      </w:r>
    </w:p>
    <w:p w:rsidR="004F1BE2" w:rsidRPr="005F0C7B" w:rsidRDefault="00A02AA2" w:rsidP="008D1D6A">
      <w:pPr>
        <w:spacing w:after="0" w:line="360" w:lineRule="auto"/>
        <w:ind w:firstLine="720"/>
        <w:jc w:val="both"/>
        <w:rPr>
          <w:rFonts w:ascii="Times New Roman" w:hAnsi="Times New Roman" w:cs="Times New Roman"/>
          <w:sz w:val="24"/>
          <w:szCs w:val="24"/>
        </w:rPr>
      </w:pPr>
      <w:r w:rsidRPr="005F0C7B">
        <w:rPr>
          <w:rFonts w:ascii="Times New Roman" w:hAnsi="Times New Roman" w:cs="Times New Roman"/>
          <w:sz w:val="24"/>
          <w:szCs w:val="24"/>
        </w:rPr>
        <w:t xml:space="preserve">The funds raised from the sale of Unit 15 were committed to development and were exhausted. Although the </w:t>
      </w:r>
      <w:r w:rsidR="00655D76">
        <w:rPr>
          <w:rFonts w:ascii="Times New Roman" w:hAnsi="Times New Roman" w:cs="Times New Roman"/>
          <w:sz w:val="24"/>
          <w:szCs w:val="24"/>
        </w:rPr>
        <w:t>first</w:t>
      </w:r>
      <w:r w:rsidRPr="005F0C7B">
        <w:rPr>
          <w:rFonts w:ascii="Times New Roman" w:hAnsi="Times New Roman" w:cs="Times New Roman"/>
          <w:sz w:val="24"/>
          <w:szCs w:val="24"/>
        </w:rPr>
        <w:t xml:space="preserve"> and </w:t>
      </w:r>
      <w:r w:rsidR="00655D76">
        <w:rPr>
          <w:rFonts w:ascii="Times New Roman" w:hAnsi="Times New Roman" w:cs="Times New Roman"/>
          <w:sz w:val="24"/>
          <w:szCs w:val="24"/>
        </w:rPr>
        <w:t>second</w:t>
      </w:r>
      <w:r w:rsidRPr="005F0C7B">
        <w:rPr>
          <w:rFonts w:ascii="Times New Roman" w:hAnsi="Times New Roman" w:cs="Times New Roman"/>
          <w:sz w:val="24"/>
          <w:szCs w:val="24"/>
        </w:rPr>
        <w:t xml:space="preserve"> respondents sold Unit 7 at the property, they refused to commit the purchase price to the development which would enable compliance with the court order. They refused to cooperate and/or work with the committee set up by the parties </w:t>
      </w:r>
      <w:r w:rsidR="001F3707" w:rsidRPr="005F0C7B">
        <w:rPr>
          <w:rFonts w:ascii="Times New Roman" w:hAnsi="Times New Roman" w:cs="Times New Roman"/>
          <w:sz w:val="24"/>
          <w:szCs w:val="24"/>
        </w:rPr>
        <w:t>to spearhead development</w:t>
      </w:r>
      <w:r w:rsidR="004F1BE2">
        <w:rPr>
          <w:rFonts w:ascii="Times New Roman" w:hAnsi="Times New Roman" w:cs="Times New Roman"/>
          <w:sz w:val="24"/>
          <w:szCs w:val="24"/>
        </w:rPr>
        <w:t>,</w:t>
      </w:r>
      <w:r w:rsidR="001F3707" w:rsidRPr="005F0C7B">
        <w:rPr>
          <w:rFonts w:ascii="Times New Roman" w:hAnsi="Times New Roman" w:cs="Times New Roman"/>
          <w:sz w:val="24"/>
          <w:szCs w:val="24"/>
        </w:rPr>
        <w:t xml:space="preserve"> instead disbanding that committee. Therefore, although they have the capacity to comply with the time lines specified in the court order, the respondents are </w:t>
      </w:r>
      <w:r w:rsidR="00655D76" w:rsidRPr="005F0C7B">
        <w:rPr>
          <w:rFonts w:ascii="Times New Roman" w:hAnsi="Times New Roman" w:cs="Times New Roman"/>
          <w:sz w:val="24"/>
          <w:szCs w:val="24"/>
        </w:rPr>
        <w:t>willfully</w:t>
      </w:r>
      <w:r w:rsidR="001F3707" w:rsidRPr="005F0C7B">
        <w:rPr>
          <w:rFonts w:ascii="Times New Roman" w:hAnsi="Times New Roman" w:cs="Times New Roman"/>
          <w:sz w:val="24"/>
          <w:szCs w:val="24"/>
        </w:rPr>
        <w:t xml:space="preserve"> disobeying as shown by the decision to withhold money for Unit 7 instead of completing construction work. </w:t>
      </w:r>
    </w:p>
    <w:p w:rsidR="005F0C7B" w:rsidRPr="005F0C7B" w:rsidRDefault="001F3707" w:rsidP="008D1D6A">
      <w:pPr>
        <w:spacing w:after="0" w:line="360" w:lineRule="auto"/>
        <w:ind w:firstLine="720"/>
        <w:jc w:val="both"/>
        <w:rPr>
          <w:rFonts w:ascii="Times New Roman" w:hAnsi="Times New Roman" w:cs="Times New Roman"/>
          <w:sz w:val="24"/>
          <w:szCs w:val="24"/>
        </w:rPr>
      </w:pPr>
      <w:r w:rsidRPr="005F0C7B">
        <w:rPr>
          <w:rFonts w:ascii="Times New Roman" w:hAnsi="Times New Roman" w:cs="Times New Roman"/>
          <w:sz w:val="24"/>
          <w:szCs w:val="24"/>
        </w:rPr>
        <w:t xml:space="preserve">I have said that the respondents’ position is that there has been substantial compliance with the order. They deny </w:t>
      </w:r>
      <w:r w:rsidR="00655D76" w:rsidRPr="005F0C7B">
        <w:rPr>
          <w:rFonts w:ascii="Times New Roman" w:hAnsi="Times New Roman" w:cs="Times New Roman"/>
          <w:sz w:val="24"/>
          <w:szCs w:val="24"/>
        </w:rPr>
        <w:t>willfully</w:t>
      </w:r>
      <w:r w:rsidRPr="005F0C7B">
        <w:rPr>
          <w:rFonts w:ascii="Times New Roman" w:hAnsi="Times New Roman" w:cs="Times New Roman"/>
          <w:sz w:val="24"/>
          <w:szCs w:val="24"/>
        </w:rPr>
        <w:t xml:space="preserve"> refusing to abide by court order and say that they are in the process of fully complying.</w:t>
      </w:r>
      <w:r w:rsidR="00D71BE9" w:rsidRPr="005F0C7B">
        <w:rPr>
          <w:rFonts w:ascii="Times New Roman" w:hAnsi="Times New Roman" w:cs="Times New Roman"/>
          <w:sz w:val="24"/>
          <w:szCs w:val="24"/>
        </w:rPr>
        <w:t xml:space="preserve"> The construction of the infrastructure to satisfy the requirements for the issuance of certificates of compliance “is work in progress” and the delay is being caused by funding challenges. In addition there has been meddling by the applicants who, at one stage, literally took over the project themselves. By doing so they waived their right to enforce the court order.</w:t>
      </w:r>
    </w:p>
    <w:p w:rsidR="005F0C7B" w:rsidRPr="005F0C7B" w:rsidRDefault="00D71BE9" w:rsidP="008D1D6A">
      <w:pPr>
        <w:spacing w:after="0" w:line="360" w:lineRule="auto"/>
        <w:ind w:firstLine="720"/>
        <w:jc w:val="both"/>
        <w:rPr>
          <w:rFonts w:ascii="Times New Roman" w:hAnsi="Times New Roman" w:cs="Times New Roman"/>
          <w:sz w:val="24"/>
          <w:szCs w:val="24"/>
        </w:rPr>
      </w:pPr>
      <w:r w:rsidRPr="005F0C7B">
        <w:rPr>
          <w:rFonts w:ascii="Times New Roman" w:hAnsi="Times New Roman" w:cs="Times New Roman"/>
          <w:sz w:val="24"/>
          <w:szCs w:val="24"/>
        </w:rPr>
        <w:t xml:space="preserve">Regarding the sale of a second property to raise funds for completion of construction work, their view is that is it unnecessary given that road works are about 95% complete. If that </w:t>
      </w:r>
      <w:r w:rsidRPr="005F0C7B">
        <w:rPr>
          <w:rFonts w:ascii="Times New Roman" w:hAnsi="Times New Roman" w:cs="Times New Roman"/>
          <w:sz w:val="24"/>
          <w:szCs w:val="24"/>
        </w:rPr>
        <w:lastRenderedPageBreak/>
        <w:t xml:space="preserve">were the case, given that the opposing affidavit was deposed to on 15 August 2018, and yet the matter was only heard 3 months after that on 6 November 2018, surely the </w:t>
      </w:r>
      <w:r w:rsidR="000C768F" w:rsidRPr="005F0C7B">
        <w:rPr>
          <w:rFonts w:ascii="Times New Roman" w:hAnsi="Times New Roman" w:cs="Times New Roman"/>
          <w:sz w:val="24"/>
          <w:szCs w:val="24"/>
        </w:rPr>
        <w:t>road works</w:t>
      </w:r>
      <w:r w:rsidRPr="005F0C7B">
        <w:rPr>
          <w:rFonts w:ascii="Times New Roman" w:hAnsi="Times New Roman" w:cs="Times New Roman"/>
          <w:sz w:val="24"/>
          <w:szCs w:val="24"/>
        </w:rPr>
        <w:t xml:space="preserve"> would have been completed. That is not the case.</w:t>
      </w:r>
    </w:p>
    <w:p w:rsidR="004F1BE2" w:rsidRDefault="00D71BE9" w:rsidP="008D1D6A">
      <w:pPr>
        <w:spacing w:after="0" w:line="360" w:lineRule="auto"/>
        <w:ind w:firstLine="720"/>
        <w:jc w:val="both"/>
        <w:rPr>
          <w:rFonts w:ascii="Times New Roman" w:hAnsi="Times New Roman" w:cs="Times New Roman"/>
          <w:sz w:val="24"/>
          <w:szCs w:val="24"/>
          <w:lang w:val="en-GB"/>
        </w:rPr>
      </w:pPr>
      <w:r w:rsidRPr="005F0C7B">
        <w:rPr>
          <w:rFonts w:ascii="Times New Roman" w:hAnsi="Times New Roman" w:cs="Times New Roman"/>
          <w:sz w:val="24"/>
          <w:szCs w:val="24"/>
        </w:rPr>
        <w:t xml:space="preserve">Mr </w:t>
      </w:r>
      <w:r w:rsidRPr="005F0C7B">
        <w:rPr>
          <w:rFonts w:ascii="Times New Roman" w:hAnsi="Times New Roman" w:cs="Times New Roman"/>
          <w:i/>
          <w:sz w:val="24"/>
          <w:szCs w:val="24"/>
        </w:rPr>
        <w:t>Kufaruwenga</w:t>
      </w:r>
      <w:r w:rsidRPr="005F0C7B">
        <w:rPr>
          <w:rFonts w:ascii="Times New Roman" w:hAnsi="Times New Roman" w:cs="Times New Roman"/>
          <w:sz w:val="24"/>
          <w:szCs w:val="24"/>
        </w:rPr>
        <w:t xml:space="preserve">, for the applicants disputed that there has been any substantial compliance with the court order. According to him the court </w:t>
      </w:r>
      <w:r w:rsidR="00F466B5" w:rsidRPr="005F0C7B">
        <w:rPr>
          <w:rFonts w:ascii="Times New Roman" w:hAnsi="Times New Roman" w:cs="Times New Roman"/>
          <w:sz w:val="24"/>
          <w:szCs w:val="24"/>
        </w:rPr>
        <w:t>order set certain time lines to be followed in the road map towards satisfaction. None of those time lines have been met. In any event the court order must be fully satisfied as long a</w:t>
      </w:r>
      <w:r w:rsidR="000C768F" w:rsidRPr="005F0C7B">
        <w:rPr>
          <w:rFonts w:ascii="Times New Roman" w:hAnsi="Times New Roman" w:cs="Times New Roman"/>
          <w:sz w:val="24"/>
          <w:szCs w:val="24"/>
        </w:rPr>
        <w:t xml:space="preserve">s it remains extant. In his </w:t>
      </w:r>
      <w:r w:rsidR="000C768F" w:rsidRPr="005F0C7B">
        <w:rPr>
          <w:rFonts w:ascii="Times New Roman" w:hAnsi="Times New Roman" w:cs="Times New Roman"/>
          <w:sz w:val="24"/>
          <w:szCs w:val="24"/>
          <w:lang w:val="en-GB"/>
        </w:rPr>
        <w:t xml:space="preserve">view the respondents’ moral blameworthiness is very high given that they consented to the court order which they have since trashed. For that reason, Mr </w:t>
      </w:r>
      <w:r w:rsidR="000C768F" w:rsidRPr="005F0C7B">
        <w:rPr>
          <w:rFonts w:ascii="Times New Roman" w:hAnsi="Times New Roman" w:cs="Times New Roman"/>
          <w:i/>
          <w:sz w:val="24"/>
          <w:szCs w:val="24"/>
          <w:lang w:val="en-GB"/>
        </w:rPr>
        <w:t xml:space="preserve">Kufaruwenga </w:t>
      </w:r>
      <w:r w:rsidR="000C768F" w:rsidRPr="005F0C7B">
        <w:rPr>
          <w:rFonts w:ascii="Times New Roman" w:hAnsi="Times New Roman" w:cs="Times New Roman"/>
          <w:sz w:val="24"/>
          <w:szCs w:val="24"/>
          <w:lang w:val="en-GB"/>
        </w:rPr>
        <w:t xml:space="preserve">moved for the proposed penalty. Mr </w:t>
      </w:r>
      <w:r w:rsidR="000C768F" w:rsidRPr="005F0C7B">
        <w:rPr>
          <w:rFonts w:ascii="Times New Roman" w:hAnsi="Times New Roman" w:cs="Times New Roman"/>
          <w:i/>
          <w:sz w:val="24"/>
          <w:szCs w:val="24"/>
          <w:lang w:val="en-GB"/>
        </w:rPr>
        <w:t>Manyangarekwa</w:t>
      </w:r>
      <w:r w:rsidR="000C768F" w:rsidRPr="005F0C7B">
        <w:rPr>
          <w:rFonts w:ascii="Times New Roman" w:hAnsi="Times New Roman" w:cs="Times New Roman"/>
          <w:sz w:val="24"/>
          <w:szCs w:val="24"/>
          <w:lang w:val="en-GB"/>
        </w:rPr>
        <w:t xml:space="preserve"> for the </w:t>
      </w:r>
      <w:r w:rsidR="008D1D6A">
        <w:rPr>
          <w:rFonts w:ascii="Times New Roman" w:hAnsi="Times New Roman" w:cs="Times New Roman"/>
          <w:sz w:val="24"/>
          <w:szCs w:val="24"/>
          <w:lang w:val="en-GB"/>
        </w:rPr>
        <w:t>first</w:t>
      </w:r>
      <w:r w:rsidR="000C768F" w:rsidRPr="005F0C7B">
        <w:rPr>
          <w:rFonts w:ascii="Times New Roman" w:hAnsi="Times New Roman" w:cs="Times New Roman"/>
          <w:sz w:val="24"/>
          <w:szCs w:val="24"/>
          <w:lang w:val="en-GB"/>
        </w:rPr>
        <w:t xml:space="preserve"> and </w:t>
      </w:r>
      <w:r w:rsidR="008D1D6A">
        <w:rPr>
          <w:rFonts w:ascii="Times New Roman" w:hAnsi="Times New Roman" w:cs="Times New Roman"/>
          <w:sz w:val="24"/>
          <w:szCs w:val="24"/>
          <w:lang w:val="en-GB"/>
        </w:rPr>
        <w:t>second</w:t>
      </w:r>
      <w:r w:rsidR="000C768F" w:rsidRPr="005F0C7B">
        <w:rPr>
          <w:rFonts w:ascii="Times New Roman" w:hAnsi="Times New Roman" w:cs="Times New Roman"/>
          <w:sz w:val="24"/>
          <w:szCs w:val="24"/>
          <w:lang w:val="en-GB"/>
        </w:rPr>
        <w:t xml:space="preserve"> respondents conceded the non-consistence with a court order but sought to excuse it on the basis that the respondents were financially crippled to complete the project and their activities were interfered with by the rains which made it impossible for them to complete the construction work.</w:t>
      </w:r>
    </w:p>
    <w:p w:rsidR="000C768F" w:rsidRPr="005F0C7B" w:rsidRDefault="000C768F" w:rsidP="008D1D6A">
      <w:pPr>
        <w:spacing w:after="0" w:line="360" w:lineRule="auto"/>
        <w:ind w:firstLine="72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 xml:space="preserve"> Of course Mr </w:t>
      </w:r>
      <w:r w:rsidRPr="005F0C7B">
        <w:rPr>
          <w:rFonts w:ascii="Times New Roman" w:hAnsi="Times New Roman" w:cs="Times New Roman"/>
          <w:i/>
          <w:sz w:val="24"/>
          <w:szCs w:val="24"/>
          <w:lang w:val="en-GB"/>
        </w:rPr>
        <w:t xml:space="preserve">Manyangarekwa </w:t>
      </w:r>
      <w:r w:rsidRPr="005F0C7B">
        <w:rPr>
          <w:rFonts w:ascii="Times New Roman" w:hAnsi="Times New Roman" w:cs="Times New Roman"/>
          <w:sz w:val="24"/>
          <w:szCs w:val="24"/>
          <w:lang w:val="en-GB"/>
        </w:rPr>
        <w:t>was virtually leading evidence from the bar because nowhere in the opposing affidavits are these defences raised. Apart from that, the issue of financial incapacity cannot be taken seriously at all because in his sworn statement the 2</w:t>
      </w:r>
      <w:r w:rsidRPr="005F0C7B">
        <w:rPr>
          <w:rFonts w:ascii="Times New Roman" w:hAnsi="Times New Roman" w:cs="Times New Roman"/>
          <w:sz w:val="24"/>
          <w:szCs w:val="24"/>
          <w:vertAlign w:val="superscript"/>
          <w:lang w:val="en-GB"/>
        </w:rPr>
        <w:t>nd</w:t>
      </w:r>
      <w:r w:rsidRPr="005F0C7B">
        <w:rPr>
          <w:rFonts w:ascii="Times New Roman" w:hAnsi="Times New Roman" w:cs="Times New Roman"/>
          <w:sz w:val="24"/>
          <w:szCs w:val="24"/>
          <w:lang w:val="en-GB"/>
        </w:rPr>
        <w:t xml:space="preserve"> respondent admitted making money from the sale </w:t>
      </w:r>
      <w:r w:rsidR="004F1BE2">
        <w:rPr>
          <w:rFonts w:ascii="Times New Roman" w:hAnsi="Times New Roman" w:cs="Times New Roman"/>
          <w:sz w:val="24"/>
          <w:szCs w:val="24"/>
          <w:lang w:val="en-GB"/>
        </w:rPr>
        <w:t>of another piece of land but his</w:t>
      </w:r>
      <w:r w:rsidRPr="005F0C7B">
        <w:rPr>
          <w:rFonts w:ascii="Times New Roman" w:hAnsi="Times New Roman" w:cs="Times New Roman"/>
          <w:sz w:val="24"/>
          <w:szCs w:val="24"/>
          <w:lang w:val="en-GB"/>
        </w:rPr>
        <w:t xml:space="preserve"> self-serving argument is that because that land was not held as security for the project in issue, it had nothing to do with the applicants. He did not even attempt to dispute that funds held by the applicants’ legal practitioners were released to him when the parties’ relationship deteriorated.</w:t>
      </w:r>
    </w:p>
    <w:p w:rsidR="000C768F" w:rsidRPr="005F0C7B" w:rsidRDefault="004F1BE2" w:rsidP="008D1D6A">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Regarding the</w:t>
      </w:r>
      <w:r w:rsidR="000C768F" w:rsidRPr="005F0C7B">
        <w:rPr>
          <w:rFonts w:ascii="Times New Roman" w:hAnsi="Times New Roman" w:cs="Times New Roman"/>
          <w:sz w:val="24"/>
          <w:szCs w:val="24"/>
          <w:lang w:val="en-GB"/>
        </w:rPr>
        <w:t xml:space="preserve"> rains having played havoc with the respondents’ plans, it is quite interesting that such an excuse is being made because the time lines were fixed by consent. The respondents were aware that the rains would fall during the rainy season but </w:t>
      </w:r>
      <w:r>
        <w:rPr>
          <w:rFonts w:ascii="Times New Roman" w:hAnsi="Times New Roman" w:cs="Times New Roman"/>
          <w:sz w:val="24"/>
          <w:szCs w:val="24"/>
          <w:lang w:val="en-GB"/>
        </w:rPr>
        <w:t>c</w:t>
      </w:r>
      <w:r w:rsidR="000C768F" w:rsidRPr="005F0C7B">
        <w:rPr>
          <w:rFonts w:ascii="Times New Roman" w:hAnsi="Times New Roman" w:cs="Times New Roman"/>
          <w:sz w:val="24"/>
          <w:szCs w:val="24"/>
          <w:lang w:val="en-GB"/>
        </w:rPr>
        <w:t>om</w:t>
      </w:r>
      <w:r w:rsidR="00992E98">
        <w:rPr>
          <w:rFonts w:ascii="Times New Roman" w:hAnsi="Times New Roman" w:cs="Times New Roman"/>
          <w:sz w:val="24"/>
          <w:szCs w:val="24"/>
          <w:lang w:val="en-GB"/>
        </w:rPr>
        <w:t>m</w:t>
      </w:r>
      <w:r w:rsidR="000C768F" w:rsidRPr="005F0C7B">
        <w:rPr>
          <w:rFonts w:ascii="Times New Roman" w:hAnsi="Times New Roman" w:cs="Times New Roman"/>
          <w:sz w:val="24"/>
          <w:szCs w:val="24"/>
          <w:lang w:val="en-GB"/>
        </w:rPr>
        <w:t>itted to those time lines. In any event, we are now in November 2018 and there has not been any drop of rain since the last rainy season. Surely this can only be a trifle.</w:t>
      </w:r>
    </w:p>
    <w:p w:rsidR="000C768F" w:rsidRPr="005F0C7B" w:rsidRDefault="000C768F" w:rsidP="008D1D6A">
      <w:pPr>
        <w:spacing w:after="0" w:line="360" w:lineRule="auto"/>
        <w:ind w:firstLine="72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In our law, there is a presumption</w:t>
      </w:r>
      <w:r w:rsidR="004F1BE2">
        <w:rPr>
          <w:rFonts w:ascii="Times New Roman" w:hAnsi="Times New Roman" w:cs="Times New Roman"/>
          <w:sz w:val="24"/>
          <w:szCs w:val="24"/>
          <w:lang w:val="en-GB"/>
        </w:rPr>
        <w:t>,</w:t>
      </w:r>
      <w:r w:rsidRPr="005F0C7B">
        <w:rPr>
          <w:rFonts w:ascii="Times New Roman" w:hAnsi="Times New Roman" w:cs="Times New Roman"/>
          <w:sz w:val="24"/>
          <w:szCs w:val="24"/>
          <w:lang w:val="en-GB"/>
        </w:rPr>
        <w:t xml:space="preserve"> when interpreting a court order, that it means what it says and where the court order is unambiguous, no evidence would be admissible to contradict, alter or add to the contents of the court order. See </w:t>
      </w:r>
      <w:r w:rsidRPr="005F0C7B">
        <w:rPr>
          <w:rFonts w:ascii="Times New Roman" w:hAnsi="Times New Roman" w:cs="Times New Roman"/>
          <w:i/>
          <w:sz w:val="24"/>
          <w:szCs w:val="24"/>
          <w:lang w:val="en-GB"/>
        </w:rPr>
        <w:t xml:space="preserve">Baron </w:t>
      </w:r>
      <w:r w:rsidRPr="005F0C7B">
        <w:rPr>
          <w:rFonts w:ascii="Times New Roman" w:hAnsi="Times New Roman" w:cs="Times New Roman"/>
          <w:sz w:val="24"/>
          <w:szCs w:val="24"/>
          <w:lang w:val="en-GB"/>
        </w:rPr>
        <w:t xml:space="preserve">v </w:t>
      </w:r>
      <w:r w:rsidRPr="005F0C7B">
        <w:rPr>
          <w:rFonts w:ascii="Times New Roman" w:hAnsi="Times New Roman" w:cs="Times New Roman"/>
          <w:i/>
          <w:sz w:val="24"/>
          <w:szCs w:val="24"/>
          <w:lang w:val="en-GB"/>
        </w:rPr>
        <w:t xml:space="preserve">George </w:t>
      </w:r>
      <w:r w:rsidRPr="005F0C7B">
        <w:rPr>
          <w:rFonts w:ascii="Times New Roman" w:hAnsi="Times New Roman" w:cs="Times New Roman"/>
          <w:sz w:val="24"/>
          <w:szCs w:val="24"/>
          <w:lang w:val="en-GB"/>
        </w:rPr>
        <w:t>1994 (2) ZLR 141 (S) at 145 C-D. A person who disobeys a court order is in contem</w:t>
      </w:r>
      <w:r w:rsidR="004F1BE2">
        <w:rPr>
          <w:rFonts w:ascii="Times New Roman" w:hAnsi="Times New Roman" w:cs="Times New Roman"/>
          <w:sz w:val="24"/>
          <w:szCs w:val="24"/>
          <w:lang w:val="en-GB"/>
        </w:rPr>
        <w:t>pt of court but before one is he</w:t>
      </w:r>
      <w:r w:rsidRPr="005F0C7B">
        <w:rPr>
          <w:rFonts w:ascii="Times New Roman" w:hAnsi="Times New Roman" w:cs="Times New Roman"/>
          <w:sz w:val="24"/>
          <w:szCs w:val="24"/>
          <w:lang w:val="en-GB"/>
        </w:rPr>
        <w:t xml:space="preserve">ld in contempt, the court must be satisfied both that the court order was not complied with and also </w:t>
      </w:r>
      <w:r w:rsidRPr="005F0C7B">
        <w:rPr>
          <w:rFonts w:ascii="Times New Roman" w:hAnsi="Times New Roman" w:cs="Times New Roman"/>
          <w:sz w:val="24"/>
          <w:szCs w:val="24"/>
          <w:lang w:val="en-GB"/>
        </w:rPr>
        <w:lastRenderedPageBreak/>
        <w:t xml:space="preserve">that the failure to comply with it was wilful. That is the sentiment expressed by </w:t>
      </w:r>
      <w:r w:rsidRPr="005F0C7B">
        <w:rPr>
          <w:rFonts w:ascii="Times New Roman" w:hAnsi="Times New Roman" w:cs="Times New Roman"/>
          <w:szCs w:val="24"/>
          <w:lang w:val="en-GB"/>
        </w:rPr>
        <w:t xml:space="preserve">GILLESPIE J </w:t>
      </w:r>
      <w:r w:rsidRPr="005F0C7B">
        <w:rPr>
          <w:rFonts w:ascii="Times New Roman" w:hAnsi="Times New Roman" w:cs="Times New Roman"/>
          <w:sz w:val="24"/>
          <w:szCs w:val="24"/>
          <w:lang w:val="en-GB"/>
        </w:rPr>
        <w:t xml:space="preserve">in </w:t>
      </w:r>
      <w:r w:rsidRPr="005F0C7B">
        <w:rPr>
          <w:rFonts w:ascii="Times New Roman" w:hAnsi="Times New Roman" w:cs="Times New Roman"/>
          <w:i/>
          <w:sz w:val="24"/>
          <w:szCs w:val="24"/>
          <w:lang w:val="en-GB"/>
        </w:rPr>
        <w:t xml:space="preserve">Sheelite King Mining Co (Pvt) Ltd </w:t>
      </w:r>
      <w:r w:rsidRPr="005F0C7B">
        <w:rPr>
          <w:rFonts w:ascii="Times New Roman" w:hAnsi="Times New Roman" w:cs="Times New Roman"/>
          <w:sz w:val="24"/>
          <w:szCs w:val="24"/>
          <w:lang w:val="en-GB"/>
        </w:rPr>
        <w:t xml:space="preserve">v </w:t>
      </w:r>
      <w:r w:rsidRPr="005F0C7B">
        <w:rPr>
          <w:rFonts w:ascii="Times New Roman" w:hAnsi="Times New Roman" w:cs="Times New Roman"/>
          <w:i/>
          <w:sz w:val="24"/>
          <w:szCs w:val="24"/>
          <w:lang w:val="en-GB"/>
        </w:rPr>
        <w:t xml:space="preserve">Mahachi </w:t>
      </w:r>
      <w:r w:rsidR="004F1BE2">
        <w:rPr>
          <w:rFonts w:ascii="Times New Roman" w:hAnsi="Times New Roman" w:cs="Times New Roman"/>
          <w:sz w:val="24"/>
          <w:szCs w:val="24"/>
          <w:lang w:val="en-GB"/>
        </w:rPr>
        <w:t>1998 (1) ZLR 173 (H</w:t>
      </w:r>
      <w:r w:rsidRPr="005F0C7B">
        <w:rPr>
          <w:rFonts w:ascii="Times New Roman" w:hAnsi="Times New Roman" w:cs="Times New Roman"/>
          <w:sz w:val="24"/>
          <w:szCs w:val="24"/>
          <w:lang w:val="en-GB"/>
        </w:rPr>
        <w:t>) at 177G-178A. He said:</w:t>
      </w:r>
    </w:p>
    <w:p w:rsidR="000C768F" w:rsidRPr="005F0C7B" w:rsidRDefault="000C768F" w:rsidP="005F0C7B">
      <w:pPr>
        <w:spacing w:line="240" w:lineRule="auto"/>
        <w:ind w:left="720"/>
        <w:jc w:val="both"/>
        <w:rPr>
          <w:rFonts w:ascii="Times New Roman" w:hAnsi="Times New Roman" w:cs="Times New Roman"/>
          <w:sz w:val="24"/>
          <w:szCs w:val="24"/>
          <w:lang w:val="en-GB"/>
        </w:rPr>
      </w:pPr>
      <w:r w:rsidRPr="005F0C7B">
        <w:rPr>
          <w:rFonts w:ascii="Times New Roman" w:hAnsi="Times New Roman" w:cs="Times New Roman"/>
          <w:lang w:val="en-GB"/>
        </w:rPr>
        <w:t>“Before holding a person to have been in contempt of court, it is necessary to be satisfied both that the order was not complied with and that the non-compliance was wilful on the part of the defaulting party</w:t>
      </w:r>
      <w:r w:rsidRPr="005F0C7B">
        <w:rPr>
          <w:rFonts w:ascii="Times New Roman" w:hAnsi="Times New Roman" w:cs="Times New Roman"/>
          <w:sz w:val="24"/>
          <w:szCs w:val="24"/>
          <w:lang w:val="en-GB"/>
        </w:rPr>
        <w:t>.”</w:t>
      </w:r>
    </w:p>
    <w:p w:rsidR="000C768F" w:rsidRPr="005F0C7B" w:rsidRDefault="000C768F" w:rsidP="008D1D6A">
      <w:pPr>
        <w:spacing w:after="0" w:line="360" w:lineRule="auto"/>
        <w:ind w:firstLine="72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 xml:space="preserve">See also </w:t>
      </w:r>
      <w:r w:rsidRPr="005F0C7B">
        <w:rPr>
          <w:rFonts w:ascii="Times New Roman" w:hAnsi="Times New Roman" w:cs="Times New Roman"/>
          <w:i/>
          <w:sz w:val="24"/>
          <w:szCs w:val="24"/>
          <w:lang w:val="en-GB"/>
        </w:rPr>
        <w:t xml:space="preserve">Haddow </w:t>
      </w:r>
      <w:r w:rsidRPr="005F0C7B">
        <w:rPr>
          <w:rFonts w:ascii="Times New Roman" w:hAnsi="Times New Roman" w:cs="Times New Roman"/>
          <w:sz w:val="24"/>
          <w:szCs w:val="24"/>
          <w:lang w:val="en-GB"/>
        </w:rPr>
        <w:t xml:space="preserve">v </w:t>
      </w:r>
      <w:r w:rsidRPr="005F0C7B">
        <w:rPr>
          <w:rFonts w:ascii="Times New Roman" w:hAnsi="Times New Roman" w:cs="Times New Roman"/>
          <w:i/>
          <w:sz w:val="24"/>
          <w:szCs w:val="24"/>
          <w:lang w:val="en-GB"/>
        </w:rPr>
        <w:t>Haddow</w:t>
      </w:r>
      <w:r w:rsidRPr="005F0C7B">
        <w:rPr>
          <w:rFonts w:ascii="Times New Roman" w:hAnsi="Times New Roman" w:cs="Times New Roman"/>
          <w:sz w:val="24"/>
          <w:szCs w:val="24"/>
          <w:lang w:val="en-GB"/>
        </w:rPr>
        <w:t xml:space="preserve"> 1974 (1) RLR 5 (G) at 6A; </w:t>
      </w:r>
      <w:r w:rsidRPr="005F0C7B">
        <w:rPr>
          <w:rFonts w:ascii="Times New Roman" w:hAnsi="Times New Roman" w:cs="Times New Roman"/>
          <w:i/>
          <w:sz w:val="24"/>
          <w:szCs w:val="24"/>
          <w:lang w:val="en-GB"/>
        </w:rPr>
        <w:t xml:space="preserve">Lindsay </w:t>
      </w:r>
      <w:r w:rsidRPr="005F0C7B">
        <w:rPr>
          <w:rFonts w:ascii="Times New Roman" w:hAnsi="Times New Roman" w:cs="Times New Roman"/>
          <w:sz w:val="24"/>
          <w:szCs w:val="24"/>
          <w:lang w:val="en-GB"/>
        </w:rPr>
        <w:t xml:space="preserve">v </w:t>
      </w:r>
      <w:r w:rsidRPr="005F0C7B">
        <w:rPr>
          <w:rFonts w:ascii="Times New Roman" w:hAnsi="Times New Roman" w:cs="Times New Roman"/>
          <w:i/>
          <w:sz w:val="24"/>
          <w:szCs w:val="24"/>
          <w:lang w:val="en-GB"/>
        </w:rPr>
        <w:t xml:space="preserve">Lindsay </w:t>
      </w:r>
      <w:r w:rsidRPr="005F0C7B">
        <w:rPr>
          <w:rFonts w:ascii="Times New Roman" w:hAnsi="Times New Roman" w:cs="Times New Roman"/>
          <w:sz w:val="24"/>
          <w:szCs w:val="24"/>
          <w:lang w:val="en-GB"/>
        </w:rPr>
        <w:t xml:space="preserve">1995 (1) ZLR 296 (S) at 299 B; </w:t>
      </w:r>
      <w:r w:rsidRPr="005F0C7B">
        <w:rPr>
          <w:rFonts w:ascii="Times New Roman" w:hAnsi="Times New Roman" w:cs="Times New Roman"/>
          <w:i/>
          <w:sz w:val="24"/>
          <w:szCs w:val="24"/>
          <w:lang w:val="en-GB"/>
        </w:rPr>
        <w:t xml:space="preserve">Macheka </w:t>
      </w:r>
      <w:r w:rsidRPr="005F0C7B">
        <w:rPr>
          <w:rFonts w:ascii="Times New Roman" w:hAnsi="Times New Roman" w:cs="Times New Roman"/>
          <w:sz w:val="24"/>
          <w:szCs w:val="24"/>
          <w:lang w:val="en-GB"/>
        </w:rPr>
        <w:t xml:space="preserve">v </w:t>
      </w:r>
      <w:r w:rsidRPr="005F0C7B">
        <w:rPr>
          <w:rFonts w:ascii="Times New Roman" w:hAnsi="Times New Roman" w:cs="Times New Roman"/>
          <w:i/>
          <w:sz w:val="24"/>
          <w:szCs w:val="24"/>
          <w:lang w:val="en-GB"/>
        </w:rPr>
        <w:t xml:space="preserve">Moyo </w:t>
      </w:r>
      <w:r w:rsidRPr="005F0C7B">
        <w:rPr>
          <w:rFonts w:ascii="Times New Roman" w:hAnsi="Times New Roman" w:cs="Times New Roman"/>
          <w:sz w:val="24"/>
          <w:szCs w:val="24"/>
          <w:lang w:val="en-GB"/>
        </w:rPr>
        <w:t>2003 (2) ZLR 49 (H).</w:t>
      </w:r>
    </w:p>
    <w:p w:rsidR="000C768F" w:rsidRPr="005F0C7B" w:rsidRDefault="000C768F" w:rsidP="008D1D6A">
      <w:pPr>
        <w:spacing w:after="0" w:line="360" w:lineRule="auto"/>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ab/>
        <w:t xml:space="preserve">I have said that the failure to comply with the court order has been conceded. Once the failure to comply with the court order is proven, yet another presumption kicks in, namely that the failure was wilful and </w:t>
      </w:r>
      <w:r w:rsidRPr="005F0C7B">
        <w:rPr>
          <w:rFonts w:ascii="Times New Roman" w:hAnsi="Times New Roman" w:cs="Times New Roman"/>
          <w:i/>
          <w:sz w:val="24"/>
          <w:szCs w:val="24"/>
          <w:lang w:val="en-GB"/>
        </w:rPr>
        <w:t>mala fide</w:t>
      </w:r>
      <w:r w:rsidRPr="005F0C7B">
        <w:rPr>
          <w:rFonts w:ascii="Times New Roman" w:hAnsi="Times New Roman" w:cs="Times New Roman"/>
          <w:sz w:val="24"/>
          <w:szCs w:val="24"/>
          <w:lang w:val="en-GB"/>
        </w:rPr>
        <w:t xml:space="preserve">. The onus then shifts to the defaulting party to prove that the failure to comply was not wilful and </w:t>
      </w:r>
      <w:r w:rsidRPr="005F0C7B">
        <w:rPr>
          <w:rFonts w:ascii="Times New Roman" w:hAnsi="Times New Roman" w:cs="Times New Roman"/>
          <w:i/>
          <w:sz w:val="24"/>
          <w:szCs w:val="24"/>
          <w:lang w:val="en-GB"/>
        </w:rPr>
        <w:t>mala fide</w:t>
      </w:r>
      <w:r w:rsidRPr="005F0C7B">
        <w:rPr>
          <w:rFonts w:ascii="Times New Roman" w:hAnsi="Times New Roman" w:cs="Times New Roman"/>
          <w:sz w:val="24"/>
          <w:szCs w:val="24"/>
          <w:lang w:val="en-GB"/>
        </w:rPr>
        <w:t xml:space="preserve">. See </w:t>
      </w:r>
      <w:r w:rsidRPr="005F0C7B">
        <w:rPr>
          <w:rFonts w:ascii="Times New Roman" w:hAnsi="Times New Roman" w:cs="Times New Roman"/>
          <w:i/>
          <w:sz w:val="24"/>
          <w:szCs w:val="24"/>
          <w:lang w:val="en-GB"/>
        </w:rPr>
        <w:t xml:space="preserve">Mapfumo </w:t>
      </w:r>
      <w:r w:rsidRPr="005F0C7B">
        <w:rPr>
          <w:rFonts w:ascii="Times New Roman" w:hAnsi="Times New Roman" w:cs="Times New Roman"/>
          <w:sz w:val="24"/>
          <w:szCs w:val="24"/>
          <w:lang w:val="en-GB"/>
        </w:rPr>
        <w:t xml:space="preserve">v </w:t>
      </w:r>
      <w:r w:rsidRPr="005F0C7B">
        <w:rPr>
          <w:rFonts w:ascii="Times New Roman" w:hAnsi="Times New Roman" w:cs="Times New Roman"/>
          <w:i/>
          <w:sz w:val="24"/>
          <w:szCs w:val="24"/>
          <w:lang w:val="en-GB"/>
        </w:rPr>
        <w:t xml:space="preserve">Director of Community Services and Ors </w:t>
      </w:r>
      <w:r w:rsidRPr="005F0C7B">
        <w:rPr>
          <w:rFonts w:ascii="Times New Roman" w:hAnsi="Times New Roman" w:cs="Times New Roman"/>
          <w:sz w:val="24"/>
          <w:szCs w:val="24"/>
          <w:lang w:val="en-GB"/>
        </w:rPr>
        <w:t xml:space="preserve">HH 274-14 (unreported). I associate myself with the remarks made by </w:t>
      </w:r>
      <w:r w:rsidRPr="008D1D6A">
        <w:rPr>
          <w:rFonts w:ascii="Times New Roman" w:hAnsi="Times New Roman" w:cs="Times New Roman"/>
          <w:smallCaps/>
          <w:sz w:val="24"/>
          <w:szCs w:val="24"/>
          <w:lang w:val="en-GB"/>
        </w:rPr>
        <w:t>C</w:t>
      </w:r>
      <w:r w:rsidR="008D1D6A" w:rsidRPr="008D1D6A">
        <w:rPr>
          <w:rFonts w:ascii="Times New Roman" w:hAnsi="Times New Roman" w:cs="Times New Roman"/>
          <w:smallCaps/>
          <w:sz w:val="24"/>
          <w:szCs w:val="24"/>
          <w:lang w:val="en-GB"/>
        </w:rPr>
        <w:t>hatukuta</w:t>
      </w:r>
      <w:r w:rsidRPr="005F0C7B">
        <w:rPr>
          <w:rFonts w:ascii="Times New Roman" w:hAnsi="Times New Roman" w:cs="Times New Roman"/>
          <w:sz w:val="24"/>
          <w:szCs w:val="24"/>
          <w:lang w:val="en-GB"/>
        </w:rPr>
        <w:t xml:space="preserve"> J in </w:t>
      </w:r>
      <w:r w:rsidRPr="005F0C7B">
        <w:rPr>
          <w:rFonts w:ascii="Times New Roman" w:hAnsi="Times New Roman" w:cs="Times New Roman"/>
          <w:i/>
          <w:sz w:val="24"/>
          <w:szCs w:val="24"/>
          <w:lang w:val="en-GB"/>
        </w:rPr>
        <w:t xml:space="preserve">John Strong (Pvt) Ltd and Anor </w:t>
      </w:r>
      <w:r w:rsidRPr="005F0C7B">
        <w:rPr>
          <w:rFonts w:ascii="Times New Roman" w:hAnsi="Times New Roman" w:cs="Times New Roman"/>
          <w:sz w:val="24"/>
          <w:szCs w:val="24"/>
          <w:lang w:val="en-GB"/>
        </w:rPr>
        <w:t xml:space="preserve">v </w:t>
      </w:r>
      <w:r w:rsidRPr="005F0C7B">
        <w:rPr>
          <w:rFonts w:ascii="Times New Roman" w:hAnsi="Times New Roman" w:cs="Times New Roman"/>
          <w:i/>
          <w:sz w:val="24"/>
          <w:szCs w:val="24"/>
          <w:lang w:val="en-GB"/>
        </w:rPr>
        <w:t xml:space="preserve">Wachenuka </w:t>
      </w:r>
      <w:r w:rsidRPr="005F0C7B">
        <w:rPr>
          <w:rFonts w:ascii="Times New Roman" w:hAnsi="Times New Roman" w:cs="Times New Roman"/>
          <w:sz w:val="24"/>
          <w:szCs w:val="24"/>
          <w:lang w:val="en-GB"/>
        </w:rPr>
        <w:t xml:space="preserve">2010 (1) ZLR 151 (H) at 156 D that: </w:t>
      </w:r>
    </w:p>
    <w:p w:rsidR="000C768F" w:rsidRPr="005F0C7B" w:rsidRDefault="000C768F" w:rsidP="005F0C7B">
      <w:pPr>
        <w:spacing w:line="240" w:lineRule="auto"/>
        <w:ind w:left="720"/>
        <w:jc w:val="both"/>
        <w:rPr>
          <w:rFonts w:ascii="Times New Roman" w:hAnsi="Times New Roman" w:cs="Times New Roman"/>
          <w:lang w:val="en-GB"/>
        </w:rPr>
      </w:pPr>
      <w:r w:rsidRPr="005F0C7B">
        <w:rPr>
          <w:rFonts w:ascii="Times New Roman" w:hAnsi="Times New Roman" w:cs="Times New Roman"/>
          <w:lang w:val="en-GB"/>
        </w:rPr>
        <w:t xml:space="preserve">“Once the applicant has established that the respondent has failed to comply with the order, the onus shifts to the respondent to establish that he or she was not wilful or </w:t>
      </w:r>
      <w:r w:rsidRPr="005F0C7B">
        <w:rPr>
          <w:rFonts w:ascii="Times New Roman" w:hAnsi="Times New Roman" w:cs="Times New Roman"/>
          <w:i/>
          <w:lang w:val="en-GB"/>
        </w:rPr>
        <w:t>mala fide.</w:t>
      </w:r>
      <w:r w:rsidRPr="005F0C7B">
        <w:rPr>
          <w:rFonts w:ascii="Times New Roman" w:hAnsi="Times New Roman" w:cs="Times New Roman"/>
          <w:lang w:val="en-GB"/>
        </w:rPr>
        <w:t xml:space="preserve"> See Herbstein and Van Wi</w:t>
      </w:r>
      <w:r w:rsidR="004F1BE2">
        <w:rPr>
          <w:rFonts w:ascii="Times New Roman" w:hAnsi="Times New Roman" w:cs="Times New Roman"/>
          <w:lang w:val="en-GB"/>
        </w:rPr>
        <w:t>n</w:t>
      </w:r>
      <w:r w:rsidRPr="005F0C7B">
        <w:rPr>
          <w:rFonts w:ascii="Times New Roman" w:hAnsi="Times New Roman" w:cs="Times New Roman"/>
          <w:lang w:val="en-GB"/>
        </w:rPr>
        <w:t xml:space="preserve">sen, </w:t>
      </w:r>
      <w:r w:rsidRPr="004F1BE2">
        <w:rPr>
          <w:rFonts w:ascii="Times New Roman" w:hAnsi="Times New Roman" w:cs="Times New Roman"/>
          <w:i/>
          <w:lang w:val="en-GB"/>
        </w:rPr>
        <w:t>The Civil Procedure of the Superior Courts in South Africa</w:t>
      </w:r>
      <w:r w:rsidRPr="005F0C7B">
        <w:rPr>
          <w:rFonts w:ascii="Times New Roman" w:hAnsi="Times New Roman" w:cs="Times New Roman"/>
          <w:lang w:val="en-GB"/>
        </w:rPr>
        <w:t xml:space="preserve"> 1</w:t>
      </w:r>
      <w:r w:rsidRPr="005F0C7B">
        <w:rPr>
          <w:rFonts w:ascii="Times New Roman" w:hAnsi="Times New Roman" w:cs="Times New Roman"/>
          <w:vertAlign w:val="superscript"/>
          <w:lang w:val="en-GB"/>
        </w:rPr>
        <w:t>st</w:t>
      </w:r>
      <w:r w:rsidRPr="005F0C7B">
        <w:rPr>
          <w:rFonts w:ascii="Times New Roman" w:hAnsi="Times New Roman" w:cs="Times New Roman"/>
          <w:lang w:val="en-GB"/>
        </w:rPr>
        <w:t xml:space="preserve"> ed p.657 and </w:t>
      </w:r>
      <w:r w:rsidRPr="005F0C7B">
        <w:rPr>
          <w:rFonts w:ascii="Times New Roman" w:hAnsi="Times New Roman" w:cs="Times New Roman"/>
          <w:i/>
          <w:lang w:val="en-GB"/>
        </w:rPr>
        <w:t xml:space="preserve">Macheka </w:t>
      </w:r>
      <w:r w:rsidRPr="005F0C7B">
        <w:rPr>
          <w:rFonts w:ascii="Times New Roman" w:hAnsi="Times New Roman" w:cs="Times New Roman"/>
          <w:lang w:val="en-GB"/>
        </w:rPr>
        <w:t xml:space="preserve">v </w:t>
      </w:r>
      <w:r w:rsidRPr="005F0C7B">
        <w:rPr>
          <w:rFonts w:ascii="Times New Roman" w:hAnsi="Times New Roman" w:cs="Times New Roman"/>
          <w:i/>
          <w:lang w:val="en-GB"/>
        </w:rPr>
        <w:t xml:space="preserve">Moyo </w:t>
      </w:r>
      <w:r w:rsidRPr="005F0C7B">
        <w:rPr>
          <w:rFonts w:ascii="Times New Roman" w:hAnsi="Times New Roman" w:cs="Times New Roman"/>
          <w:lang w:val="en-GB"/>
        </w:rPr>
        <w:t>2003 (2) ZLR 49 at 53G-54A”</w:t>
      </w:r>
    </w:p>
    <w:p w:rsidR="000C768F" w:rsidRPr="005F0C7B" w:rsidRDefault="000C768F" w:rsidP="008D1D6A">
      <w:pPr>
        <w:spacing w:after="0" w:line="360" w:lineRule="auto"/>
        <w:ind w:firstLine="72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As already stated</w:t>
      </w:r>
      <w:r w:rsidR="004F1BE2">
        <w:rPr>
          <w:rFonts w:ascii="Times New Roman" w:hAnsi="Times New Roman" w:cs="Times New Roman"/>
          <w:sz w:val="24"/>
          <w:szCs w:val="24"/>
          <w:lang w:val="en-GB"/>
        </w:rPr>
        <w:t>,</w:t>
      </w:r>
      <w:r w:rsidRPr="005F0C7B">
        <w:rPr>
          <w:rFonts w:ascii="Times New Roman" w:hAnsi="Times New Roman" w:cs="Times New Roman"/>
          <w:sz w:val="24"/>
          <w:szCs w:val="24"/>
          <w:lang w:val="en-GB"/>
        </w:rPr>
        <w:t xml:space="preserve"> in attempting to establish lack of wilfulness and </w:t>
      </w:r>
      <w:r w:rsidRPr="005F0C7B">
        <w:rPr>
          <w:rFonts w:ascii="Times New Roman" w:hAnsi="Times New Roman" w:cs="Times New Roman"/>
          <w:i/>
          <w:sz w:val="24"/>
          <w:szCs w:val="24"/>
          <w:lang w:val="en-GB"/>
        </w:rPr>
        <w:t xml:space="preserve">mala fides, </w:t>
      </w:r>
      <w:r w:rsidRPr="005F0C7B">
        <w:rPr>
          <w:rFonts w:ascii="Times New Roman" w:hAnsi="Times New Roman" w:cs="Times New Roman"/>
          <w:sz w:val="24"/>
          <w:szCs w:val="24"/>
          <w:lang w:val="en-GB"/>
        </w:rPr>
        <w:t>the respondents allege that there has been substantial compliance in that 95% of the roadworks has been done, a claim strongly disputed by the applicants. The respondents have not put the court into confidence as to what they have done. In my view, substantial com</w:t>
      </w:r>
      <w:r w:rsidR="004F1BE2">
        <w:rPr>
          <w:rFonts w:ascii="Times New Roman" w:hAnsi="Times New Roman" w:cs="Times New Roman"/>
          <w:sz w:val="24"/>
          <w:szCs w:val="24"/>
          <w:lang w:val="en-GB"/>
        </w:rPr>
        <w:t>pliance is not a feature of the</w:t>
      </w:r>
      <w:r w:rsidRPr="005F0C7B">
        <w:rPr>
          <w:rFonts w:ascii="Times New Roman" w:hAnsi="Times New Roman" w:cs="Times New Roman"/>
          <w:sz w:val="24"/>
          <w:szCs w:val="24"/>
          <w:lang w:val="en-GB"/>
        </w:rPr>
        <w:t xml:space="preserve"> defence required to ward off contempt of court proceedings. Only lack of wilful</w:t>
      </w:r>
      <w:r w:rsidR="004F1BE2">
        <w:rPr>
          <w:rFonts w:ascii="Times New Roman" w:hAnsi="Times New Roman" w:cs="Times New Roman"/>
          <w:sz w:val="24"/>
          <w:szCs w:val="24"/>
          <w:lang w:val="en-GB"/>
        </w:rPr>
        <w:t>ness</w:t>
      </w:r>
      <w:r w:rsidRPr="005F0C7B">
        <w:rPr>
          <w:rFonts w:ascii="Times New Roman" w:hAnsi="Times New Roman" w:cs="Times New Roman"/>
          <w:sz w:val="24"/>
          <w:szCs w:val="24"/>
          <w:lang w:val="en-GB"/>
        </w:rPr>
        <w:t xml:space="preserve"> and </w:t>
      </w:r>
      <w:r w:rsidRPr="005F0C7B">
        <w:rPr>
          <w:rFonts w:ascii="Times New Roman" w:hAnsi="Times New Roman" w:cs="Times New Roman"/>
          <w:i/>
          <w:sz w:val="24"/>
          <w:szCs w:val="24"/>
          <w:lang w:val="en-GB"/>
        </w:rPr>
        <w:t xml:space="preserve">mala fides </w:t>
      </w:r>
      <w:r w:rsidR="004F1BE2">
        <w:rPr>
          <w:rFonts w:ascii="Times New Roman" w:hAnsi="Times New Roman" w:cs="Times New Roman"/>
          <w:sz w:val="24"/>
          <w:szCs w:val="24"/>
          <w:lang w:val="en-GB"/>
        </w:rPr>
        <w:t>is</w:t>
      </w:r>
      <w:r w:rsidRPr="005F0C7B">
        <w:rPr>
          <w:rFonts w:ascii="Times New Roman" w:hAnsi="Times New Roman" w:cs="Times New Roman"/>
          <w:sz w:val="24"/>
          <w:szCs w:val="24"/>
          <w:lang w:val="en-GB"/>
        </w:rPr>
        <w:t xml:space="preserve">. Unfortunately, the substantial compliance issue is all that can </w:t>
      </w:r>
      <w:r w:rsidR="005F0C7B" w:rsidRPr="005F0C7B">
        <w:rPr>
          <w:rFonts w:ascii="Times New Roman" w:hAnsi="Times New Roman" w:cs="Times New Roman"/>
          <w:sz w:val="24"/>
          <w:szCs w:val="24"/>
          <w:lang w:val="en-GB"/>
        </w:rPr>
        <w:t>b</w:t>
      </w:r>
      <w:r w:rsidRPr="005F0C7B">
        <w:rPr>
          <w:rFonts w:ascii="Times New Roman" w:hAnsi="Times New Roman" w:cs="Times New Roman"/>
          <w:sz w:val="24"/>
          <w:szCs w:val="24"/>
          <w:lang w:val="en-GB"/>
        </w:rPr>
        <w:t>e gleaned from the opposing papers and it is simply not enough.</w:t>
      </w:r>
    </w:p>
    <w:p w:rsidR="000C768F" w:rsidRPr="005F0C7B" w:rsidRDefault="000C768F" w:rsidP="008D1D6A">
      <w:pPr>
        <w:spacing w:after="0" w:line="360" w:lineRule="auto"/>
        <w:ind w:firstLine="72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 xml:space="preserve">Mr </w:t>
      </w:r>
      <w:r w:rsidRPr="005F0C7B">
        <w:rPr>
          <w:rFonts w:ascii="Times New Roman" w:hAnsi="Times New Roman" w:cs="Times New Roman"/>
          <w:i/>
          <w:sz w:val="24"/>
          <w:szCs w:val="24"/>
          <w:lang w:val="en-GB"/>
        </w:rPr>
        <w:t xml:space="preserve">Manyangarekwa </w:t>
      </w:r>
      <w:r w:rsidRPr="005F0C7B">
        <w:rPr>
          <w:rFonts w:ascii="Times New Roman" w:hAnsi="Times New Roman" w:cs="Times New Roman"/>
          <w:sz w:val="24"/>
          <w:szCs w:val="24"/>
          <w:lang w:val="en-GB"/>
        </w:rPr>
        <w:t xml:space="preserve">tried to introduce the aspects of some supervening factors like financial </w:t>
      </w:r>
      <w:r w:rsidR="005F0C7B" w:rsidRPr="005F0C7B">
        <w:rPr>
          <w:rFonts w:ascii="Times New Roman" w:hAnsi="Times New Roman" w:cs="Times New Roman"/>
          <w:sz w:val="24"/>
          <w:szCs w:val="24"/>
          <w:lang w:val="en-GB"/>
        </w:rPr>
        <w:t>incongruency</w:t>
      </w:r>
      <w:r w:rsidRPr="005F0C7B">
        <w:rPr>
          <w:rFonts w:ascii="Times New Roman" w:hAnsi="Times New Roman" w:cs="Times New Roman"/>
          <w:sz w:val="24"/>
          <w:szCs w:val="24"/>
          <w:lang w:val="en-GB"/>
        </w:rPr>
        <w:t xml:space="preserve"> and the rains which w</w:t>
      </w:r>
      <w:r w:rsidR="005F0C7B">
        <w:rPr>
          <w:rFonts w:ascii="Times New Roman" w:hAnsi="Times New Roman" w:cs="Times New Roman"/>
          <w:sz w:val="24"/>
          <w:szCs w:val="24"/>
          <w:lang w:val="en-GB"/>
        </w:rPr>
        <w:t>ere not pleaded. They should be rejected</w:t>
      </w:r>
      <w:r w:rsidRPr="005F0C7B">
        <w:rPr>
          <w:rFonts w:ascii="Times New Roman" w:hAnsi="Times New Roman" w:cs="Times New Roman"/>
          <w:sz w:val="24"/>
          <w:szCs w:val="24"/>
          <w:lang w:val="en-GB"/>
        </w:rPr>
        <w:t xml:space="preserve"> for that reason alone. But then, as I have already said, they do</w:t>
      </w:r>
      <w:r w:rsidR="005F0C7B" w:rsidRPr="005F0C7B">
        <w:rPr>
          <w:rFonts w:ascii="Times New Roman" w:hAnsi="Times New Roman" w:cs="Times New Roman"/>
          <w:sz w:val="24"/>
          <w:szCs w:val="24"/>
          <w:lang w:val="en-GB"/>
        </w:rPr>
        <w:t xml:space="preserve"> not even pass the test either. I</w:t>
      </w:r>
      <w:r w:rsidRPr="005F0C7B">
        <w:rPr>
          <w:rFonts w:ascii="Times New Roman" w:hAnsi="Times New Roman" w:cs="Times New Roman"/>
          <w:sz w:val="24"/>
          <w:szCs w:val="24"/>
          <w:lang w:val="en-GB"/>
        </w:rPr>
        <w:t xml:space="preserve"> conclude therefore that the respondents have failed to discharge the onus resting on them to show that their failure to comply was not wilful and </w:t>
      </w:r>
      <w:r w:rsidRPr="005F0C7B">
        <w:rPr>
          <w:rFonts w:ascii="Times New Roman" w:hAnsi="Times New Roman" w:cs="Times New Roman"/>
          <w:i/>
          <w:sz w:val="24"/>
          <w:szCs w:val="24"/>
          <w:lang w:val="en-GB"/>
        </w:rPr>
        <w:t>mala fide</w:t>
      </w:r>
      <w:r w:rsidRPr="005F0C7B">
        <w:rPr>
          <w:rFonts w:ascii="Times New Roman" w:hAnsi="Times New Roman" w:cs="Times New Roman"/>
          <w:sz w:val="24"/>
          <w:szCs w:val="24"/>
          <w:lang w:val="en-GB"/>
        </w:rPr>
        <w:t>. They are held to be in contempt of court order.</w:t>
      </w:r>
    </w:p>
    <w:p w:rsidR="000C768F" w:rsidRPr="005F0C7B" w:rsidRDefault="000C768F" w:rsidP="008D1D6A">
      <w:pPr>
        <w:spacing w:after="0" w:line="360" w:lineRule="auto"/>
        <w:ind w:firstLine="72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 xml:space="preserve">Regarding how to respond to the contempt in question, it would be appreciated first and foremost that the first respondent is an incorporation which cannot be committed to prison. Although the imposition of a fine is not usual, it is however competent. </w:t>
      </w:r>
      <w:r w:rsidR="004F1BE2">
        <w:rPr>
          <w:rFonts w:ascii="Times New Roman" w:hAnsi="Times New Roman" w:cs="Times New Roman"/>
          <w:sz w:val="24"/>
          <w:szCs w:val="24"/>
          <w:lang w:val="en-GB"/>
        </w:rPr>
        <w:t xml:space="preserve">For artificial persons like </w:t>
      </w:r>
      <w:r w:rsidR="004F1BE2">
        <w:rPr>
          <w:rFonts w:ascii="Times New Roman" w:hAnsi="Times New Roman" w:cs="Times New Roman"/>
          <w:sz w:val="24"/>
          <w:szCs w:val="24"/>
          <w:lang w:val="en-GB"/>
        </w:rPr>
        <w:lastRenderedPageBreak/>
        <w:t>the</w:t>
      </w:r>
      <w:r w:rsidRPr="005F0C7B">
        <w:rPr>
          <w:rFonts w:ascii="Times New Roman" w:hAnsi="Times New Roman" w:cs="Times New Roman"/>
          <w:sz w:val="24"/>
          <w:szCs w:val="24"/>
          <w:lang w:val="en-GB"/>
        </w:rPr>
        <w:t xml:space="preserve"> first respondent, if a fine would not be imposed there would be no way of dealing with them. That should not detract from the primary object of contempt of court proceedings</w:t>
      </w:r>
      <w:r w:rsidR="004F1BE2">
        <w:rPr>
          <w:rFonts w:ascii="Times New Roman" w:hAnsi="Times New Roman" w:cs="Times New Roman"/>
          <w:sz w:val="24"/>
          <w:szCs w:val="24"/>
          <w:lang w:val="en-GB"/>
        </w:rPr>
        <w:t>,</w:t>
      </w:r>
      <w:r w:rsidRPr="005F0C7B">
        <w:rPr>
          <w:rFonts w:ascii="Times New Roman" w:hAnsi="Times New Roman" w:cs="Times New Roman"/>
          <w:sz w:val="24"/>
          <w:szCs w:val="24"/>
          <w:lang w:val="en-GB"/>
        </w:rPr>
        <w:t xml:space="preserve"> which is to compel compliance with the court’s orders. For that reason, any order of committal to prison is </w:t>
      </w:r>
      <w:r w:rsidR="008D1D6A" w:rsidRPr="005F0C7B">
        <w:rPr>
          <w:rFonts w:ascii="Times New Roman" w:hAnsi="Times New Roman" w:cs="Times New Roman"/>
          <w:sz w:val="24"/>
          <w:szCs w:val="24"/>
          <w:lang w:val="en-GB"/>
        </w:rPr>
        <w:t>suspended</w:t>
      </w:r>
      <w:r w:rsidRPr="005F0C7B">
        <w:rPr>
          <w:rFonts w:ascii="Times New Roman" w:hAnsi="Times New Roman" w:cs="Times New Roman"/>
          <w:sz w:val="24"/>
          <w:szCs w:val="24"/>
          <w:lang w:val="en-GB"/>
        </w:rPr>
        <w:t xml:space="preserve"> to afford the intransigent party a strong inducement to fulfil his or her obligations in terms of the court order. See </w:t>
      </w:r>
      <w:r w:rsidRPr="005F0C7B">
        <w:rPr>
          <w:rFonts w:ascii="Times New Roman" w:hAnsi="Times New Roman" w:cs="Times New Roman"/>
          <w:i/>
          <w:sz w:val="24"/>
          <w:szCs w:val="24"/>
          <w:lang w:val="en-GB"/>
        </w:rPr>
        <w:t xml:space="preserve">Harare West Rural Council </w:t>
      </w:r>
      <w:r w:rsidRPr="005F0C7B">
        <w:rPr>
          <w:rFonts w:ascii="Times New Roman" w:hAnsi="Times New Roman" w:cs="Times New Roman"/>
          <w:sz w:val="24"/>
          <w:szCs w:val="24"/>
          <w:lang w:val="en-GB"/>
        </w:rPr>
        <w:t xml:space="preserve">v </w:t>
      </w:r>
      <w:r w:rsidRPr="005F0C7B">
        <w:rPr>
          <w:rFonts w:ascii="Times New Roman" w:hAnsi="Times New Roman" w:cs="Times New Roman"/>
          <w:i/>
          <w:sz w:val="24"/>
          <w:szCs w:val="24"/>
          <w:lang w:val="en-GB"/>
        </w:rPr>
        <w:t xml:space="preserve">Sabawu </w:t>
      </w:r>
      <w:r w:rsidRPr="005F0C7B">
        <w:rPr>
          <w:rFonts w:ascii="Times New Roman" w:hAnsi="Times New Roman" w:cs="Times New Roman"/>
          <w:sz w:val="24"/>
          <w:szCs w:val="24"/>
          <w:lang w:val="en-GB"/>
        </w:rPr>
        <w:t>1985 (1) ZLR 179 (H) at 183D.</w:t>
      </w:r>
    </w:p>
    <w:p w:rsidR="000C768F" w:rsidRPr="005F0C7B" w:rsidRDefault="000C768F" w:rsidP="008D1D6A">
      <w:pPr>
        <w:spacing w:line="360" w:lineRule="auto"/>
        <w:ind w:firstLine="72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 xml:space="preserve">Commenting on that policy consideration </w:t>
      </w:r>
      <w:r w:rsidRPr="000C0A4E">
        <w:rPr>
          <w:rFonts w:ascii="Times New Roman" w:hAnsi="Times New Roman" w:cs="Times New Roman"/>
          <w:szCs w:val="24"/>
          <w:lang w:val="en-GB"/>
        </w:rPr>
        <w:t xml:space="preserve">GILLESPIE J </w:t>
      </w:r>
      <w:r w:rsidRPr="005F0C7B">
        <w:rPr>
          <w:rFonts w:ascii="Times New Roman" w:hAnsi="Times New Roman" w:cs="Times New Roman"/>
          <w:sz w:val="24"/>
          <w:szCs w:val="24"/>
          <w:lang w:val="en-GB"/>
        </w:rPr>
        <w:t xml:space="preserve">added in </w:t>
      </w:r>
      <w:r w:rsidRPr="005F0C7B">
        <w:rPr>
          <w:rFonts w:ascii="Times New Roman" w:hAnsi="Times New Roman" w:cs="Times New Roman"/>
          <w:i/>
          <w:sz w:val="24"/>
          <w:szCs w:val="24"/>
          <w:lang w:val="en-GB"/>
        </w:rPr>
        <w:t xml:space="preserve">Scheelite King Mining Co (Pvt0 Ltd, supra </w:t>
      </w:r>
      <w:r w:rsidR="004F1BE2">
        <w:rPr>
          <w:rFonts w:ascii="Times New Roman" w:hAnsi="Times New Roman" w:cs="Times New Roman"/>
          <w:sz w:val="24"/>
          <w:szCs w:val="24"/>
          <w:lang w:val="en-GB"/>
        </w:rPr>
        <w:t>at 178 E-F:</w:t>
      </w:r>
    </w:p>
    <w:p w:rsidR="000C768F" w:rsidRPr="005F0C7B" w:rsidRDefault="000C768F" w:rsidP="005F0C7B">
      <w:pPr>
        <w:ind w:left="72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w:t>
      </w:r>
      <w:r w:rsidRPr="008D1D6A">
        <w:rPr>
          <w:rFonts w:ascii="Times New Roman" w:hAnsi="Times New Roman" w:cs="Times New Roman"/>
          <w:lang w:val="en-GB"/>
        </w:rPr>
        <w:t xml:space="preserve">That is not to say, however, that enforcing compliance is the only </w:t>
      </w:r>
      <w:r w:rsidR="005F0C7B" w:rsidRPr="008D1D6A">
        <w:rPr>
          <w:rFonts w:ascii="Times New Roman" w:hAnsi="Times New Roman" w:cs="Times New Roman"/>
          <w:lang w:val="en-GB"/>
        </w:rPr>
        <w:t>purpose</w:t>
      </w:r>
      <w:r w:rsidRPr="008D1D6A">
        <w:rPr>
          <w:rFonts w:ascii="Times New Roman" w:hAnsi="Times New Roman" w:cs="Times New Roman"/>
          <w:lang w:val="en-GB"/>
        </w:rPr>
        <w:t xml:space="preserve"> of committal. There remains an interest in protecting and upholding the dignity and respect of the court. Although the contempt may be referred to as ‘civil’ contempt, it remains a criminal offence wilfully to disobey the order of the court with intent to violate its dignity or authority. Where such a contempt is established, the purpose of securing compliance with the flouted order, while it may remain the main, is not necessarily the only, purpose of committal for contempt</w:t>
      </w:r>
      <w:r w:rsidRPr="005F0C7B">
        <w:rPr>
          <w:rFonts w:ascii="Times New Roman" w:hAnsi="Times New Roman" w:cs="Times New Roman"/>
          <w:sz w:val="24"/>
          <w:szCs w:val="24"/>
          <w:lang w:val="en-GB"/>
        </w:rPr>
        <w:t>.”</w:t>
      </w:r>
    </w:p>
    <w:p w:rsidR="000C768F" w:rsidRPr="005F0C7B" w:rsidRDefault="000C768F" w:rsidP="008D1D6A">
      <w:pPr>
        <w:spacing w:after="0" w:line="360" w:lineRule="auto"/>
        <w:ind w:firstLine="72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In the present case what is sought to be enforced is an order granted by consent after the parties had weighed their options and without any pressure of court proceedings, agreed on a certain road map to achieve transfer of the stands to the applicants. More tha</w:t>
      </w:r>
      <w:r w:rsidR="004F1BE2">
        <w:rPr>
          <w:rFonts w:ascii="Times New Roman" w:hAnsi="Times New Roman" w:cs="Times New Roman"/>
          <w:sz w:val="24"/>
          <w:szCs w:val="24"/>
          <w:lang w:val="en-GB"/>
        </w:rPr>
        <w:t>n a year after the grant of the</w:t>
      </w:r>
      <w:r w:rsidRPr="005F0C7B">
        <w:rPr>
          <w:rFonts w:ascii="Times New Roman" w:hAnsi="Times New Roman" w:cs="Times New Roman"/>
          <w:sz w:val="24"/>
          <w:szCs w:val="24"/>
          <w:lang w:val="en-GB"/>
        </w:rPr>
        <w:t xml:space="preserve"> consent order the respondents have not complied, and they have not even rendered any reasonable explanation for their intransigence. It becomes necessary to step in and, not only enforce compliance</w:t>
      </w:r>
      <w:r w:rsidR="004F1BE2">
        <w:rPr>
          <w:rFonts w:ascii="Times New Roman" w:hAnsi="Times New Roman" w:cs="Times New Roman"/>
          <w:sz w:val="24"/>
          <w:szCs w:val="24"/>
          <w:lang w:val="en-GB"/>
        </w:rPr>
        <w:t>,</w:t>
      </w:r>
      <w:r w:rsidRPr="005F0C7B">
        <w:rPr>
          <w:rFonts w:ascii="Times New Roman" w:hAnsi="Times New Roman" w:cs="Times New Roman"/>
          <w:sz w:val="24"/>
          <w:szCs w:val="24"/>
          <w:lang w:val="en-GB"/>
        </w:rPr>
        <w:t xml:space="preserve"> but to protect the dignity of the court. We cannot have a situation where orders of the court remain unsatisfied because those that are their subject do not take them seriously and believe they should channel their resources to other needs at the expense of the court order.</w:t>
      </w:r>
    </w:p>
    <w:p w:rsidR="000C768F" w:rsidRPr="005F0C7B" w:rsidRDefault="000C768F" w:rsidP="008D1D6A">
      <w:pPr>
        <w:spacing w:after="0" w:line="360" w:lineRule="auto"/>
        <w:ind w:firstLine="72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This is a case in which a moderate fine in respect of the 1</w:t>
      </w:r>
      <w:r w:rsidRPr="005F0C7B">
        <w:rPr>
          <w:rFonts w:ascii="Times New Roman" w:hAnsi="Times New Roman" w:cs="Times New Roman"/>
          <w:sz w:val="24"/>
          <w:szCs w:val="24"/>
          <w:vertAlign w:val="superscript"/>
          <w:lang w:val="en-GB"/>
        </w:rPr>
        <w:t>st</w:t>
      </w:r>
      <w:r w:rsidRPr="005F0C7B">
        <w:rPr>
          <w:rFonts w:ascii="Times New Roman" w:hAnsi="Times New Roman" w:cs="Times New Roman"/>
          <w:sz w:val="24"/>
          <w:szCs w:val="24"/>
          <w:lang w:val="en-GB"/>
        </w:rPr>
        <w:t xml:space="preserve"> respondent will act as a reminder to those who control it that the court should be respected. In so far as the 2</w:t>
      </w:r>
      <w:r w:rsidRPr="005F0C7B">
        <w:rPr>
          <w:rFonts w:ascii="Times New Roman" w:hAnsi="Times New Roman" w:cs="Times New Roman"/>
          <w:sz w:val="24"/>
          <w:szCs w:val="24"/>
          <w:vertAlign w:val="superscript"/>
          <w:lang w:val="en-GB"/>
        </w:rPr>
        <w:t>nd</w:t>
      </w:r>
      <w:r w:rsidRPr="005F0C7B">
        <w:rPr>
          <w:rFonts w:ascii="Times New Roman" w:hAnsi="Times New Roman" w:cs="Times New Roman"/>
          <w:sz w:val="24"/>
          <w:szCs w:val="24"/>
          <w:lang w:val="en-GB"/>
        </w:rPr>
        <w:t xml:space="preserve"> respondent is concerned an order of committal suspended on condition of compliance will meet the justice of the case. In light of the contempt, costs should be on a punitive scale to register the court’s displeasure.</w:t>
      </w:r>
    </w:p>
    <w:p w:rsidR="000C768F" w:rsidRPr="005F0C7B" w:rsidRDefault="000C768F" w:rsidP="005F0C7B">
      <w:pPr>
        <w:ind w:firstLine="36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In the result, is ordered that:</w:t>
      </w:r>
    </w:p>
    <w:p w:rsidR="000C768F" w:rsidRPr="005F0C7B" w:rsidRDefault="000C768F" w:rsidP="005F0C7B">
      <w:pPr>
        <w:pStyle w:val="ListParagraph"/>
        <w:numPr>
          <w:ilvl w:val="0"/>
          <w:numId w:val="4"/>
        </w:numPr>
        <w:spacing w:after="16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The 1</w:t>
      </w:r>
      <w:r w:rsidRPr="005F0C7B">
        <w:rPr>
          <w:rFonts w:ascii="Times New Roman" w:hAnsi="Times New Roman" w:cs="Times New Roman"/>
          <w:sz w:val="24"/>
          <w:szCs w:val="24"/>
          <w:vertAlign w:val="superscript"/>
          <w:lang w:val="en-GB"/>
        </w:rPr>
        <w:t>st</w:t>
      </w:r>
      <w:r w:rsidRPr="005F0C7B">
        <w:rPr>
          <w:rFonts w:ascii="Times New Roman" w:hAnsi="Times New Roman" w:cs="Times New Roman"/>
          <w:sz w:val="24"/>
          <w:szCs w:val="24"/>
          <w:lang w:val="en-GB"/>
        </w:rPr>
        <w:t xml:space="preserve"> and 2</w:t>
      </w:r>
      <w:r w:rsidRPr="005F0C7B">
        <w:rPr>
          <w:rFonts w:ascii="Times New Roman" w:hAnsi="Times New Roman" w:cs="Times New Roman"/>
          <w:sz w:val="24"/>
          <w:szCs w:val="24"/>
          <w:vertAlign w:val="superscript"/>
          <w:lang w:val="en-GB"/>
        </w:rPr>
        <w:t>nd</w:t>
      </w:r>
      <w:r w:rsidRPr="005F0C7B">
        <w:rPr>
          <w:rFonts w:ascii="Times New Roman" w:hAnsi="Times New Roman" w:cs="Times New Roman"/>
          <w:sz w:val="24"/>
          <w:szCs w:val="24"/>
          <w:lang w:val="en-GB"/>
        </w:rPr>
        <w:t xml:space="preserve"> respondent</w:t>
      </w:r>
      <w:r w:rsidR="006F586B">
        <w:rPr>
          <w:rFonts w:ascii="Times New Roman" w:hAnsi="Times New Roman" w:cs="Times New Roman"/>
          <w:sz w:val="24"/>
          <w:szCs w:val="24"/>
          <w:lang w:val="en-GB"/>
        </w:rPr>
        <w:t>s</w:t>
      </w:r>
      <w:r w:rsidRPr="005F0C7B">
        <w:rPr>
          <w:rFonts w:ascii="Times New Roman" w:hAnsi="Times New Roman" w:cs="Times New Roman"/>
          <w:sz w:val="24"/>
          <w:szCs w:val="24"/>
          <w:lang w:val="en-GB"/>
        </w:rPr>
        <w:t xml:space="preserve"> are hereby held to be in contempt of the court order issued by this court on 08 November 2017.</w:t>
      </w:r>
    </w:p>
    <w:p w:rsidR="000C768F" w:rsidRPr="005F0C7B" w:rsidRDefault="000C768F" w:rsidP="005F0C7B">
      <w:pPr>
        <w:pStyle w:val="ListParagraph"/>
        <w:numPr>
          <w:ilvl w:val="0"/>
          <w:numId w:val="4"/>
        </w:numPr>
        <w:spacing w:after="16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lastRenderedPageBreak/>
        <w:t>The 1</w:t>
      </w:r>
      <w:r w:rsidRPr="005F0C7B">
        <w:rPr>
          <w:rFonts w:ascii="Times New Roman" w:hAnsi="Times New Roman" w:cs="Times New Roman"/>
          <w:sz w:val="24"/>
          <w:szCs w:val="24"/>
          <w:vertAlign w:val="superscript"/>
          <w:lang w:val="en-GB"/>
        </w:rPr>
        <w:t>st</w:t>
      </w:r>
      <w:r w:rsidRPr="005F0C7B">
        <w:rPr>
          <w:rFonts w:ascii="Times New Roman" w:hAnsi="Times New Roman" w:cs="Times New Roman"/>
          <w:sz w:val="24"/>
          <w:szCs w:val="24"/>
          <w:lang w:val="en-GB"/>
        </w:rPr>
        <w:t xml:space="preserve"> respondent is hereby fined $1000-00 for contempt of court. </w:t>
      </w:r>
    </w:p>
    <w:p w:rsidR="000C768F" w:rsidRPr="005F0C7B" w:rsidRDefault="000C768F" w:rsidP="005F0C7B">
      <w:pPr>
        <w:pStyle w:val="ListParagraph"/>
        <w:numPr>
          <w:ilvl w:val="0"/>
          <w:numId w:val="4"/>
        </w:numPr>
        <w:spacing w:after="16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Of the fine of $1000-00, a sum of $600-00 is suspended on condition the 1</w:t>
      </w:r>
      <w:r w:rsidRPr="005F0C7B">
        <w:rPr>
          <w:rFonts w:ascii="Times New Roman" w:hAnsi="Times New Roman" w:cs="Times New Roman"/>
          <w:sz w:val="24"/>
          <w:szCs w:val="24"/>
          <w:vertAlign w:val="superscript"/>
          <w:lang w:val="en-GB"/>
        </w:rPr>
        <w:t>st</w:t>
      </w:r>
      <w:r w:rsidRPr="005F0C7B">
        <w:rPr>
          <w:rFonts w:ascii="Times New Roman" w:hAnsi="Times New Roman" w:cs="Times New Roman"/>
          <w:sz w:val="24"/>
          <w:szCs w:val="24"/>
          <w:lang w:val="en-GB"/>
        </w:rPr>
        <w:t xml:space="preserve"> respondent fully complies with the court order in Case No. HC 3185/17 within 60 days from the date of this order.</w:t>
      </w:r>
    </w:p>
    <w:p w:rsidR="000C768F" w:rsidRPr="005F0C7B" w:rsidRDefault="000C768F" w:rsidP="005F0C7B">
      <w:pPr>
        <w:pStyle w:val="ListParagraph"/>
        <w:numPr>
          <w:ilvl w:val="0"/>
          <w:numId w:val="4"/>
        </w:numPr>
        <w:spacing w:after="16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The 2</w:t>
      </w:r>
      <w:r w:rsidRPr="005F0C7B">
        <w:rPr>
          <w:rFonts w:ascii="Times New Roman" w:hAnsi="Times New Roman" w:cs="Times New Roman"/>
          <w:sz w:val="24"/>
          <w:szCs w:val="24"/>
          <w:vertAlign w:val="superscript"/>
          <w:lang w:val="en-GB"/>
        </w:rPr>
        <w:t>nd</w:t>
      </w:r>
      <w:r w:rsidRPr="005F0C7B">
        <w:rPr>
          <w:rFonts w:ascii="Times New Roman" w:hAnsi="Times New Roman" w:cs="Times New Roman"/>
          <w:sz w:val="24"/>
          <w:szCs w:val="24"/>
          <w:lang w:val="en-GB"/>
        </w:rPr>
        <w:t xml:space="preserve"> respondent is hereby committed to prison for a period of 90 days which is wholly suspended on condition the 2</w:t>
      </w:r>
      <w:r w:rsidRPr="005F0C7B">
        <w:rPr>
          <w:rFonts w:ascii="Times New Roman" w:hAnsi="Times New Roman" w:cs="Times New Roman"/>
          <w:sz w:val="24"/>
          <w:szCs w:val="24"/>
          <w:vertAlign w:val="superscript"/>
          <w:lang w:val="en-GB"/>
        </w:rPr>
        <w:t>nd</w:t>
      </w:r>
      <w:r w:rsidRPr="005F0C7B">
        <w:rPr>
          <w:rFonts w:ascii="Times New Roman" w:hAnsi="Times New Roman" w:cs="Times New Roman"/>
          <w:sz w:val="24"/>
          <w:szCs w:val="24"/>
          <w:lang w:val="en-GB"/>
        </w:rPr>
        <w:t xml:space="preserve"> respondent fully complies with the court order in Case No. HC 3185/17 within 60 days from the date of this order.</w:t>
      </w:r>
    </w:p>
    <w:p w:rsidR="000C768F" w:rsidRPr="005F0C7B" w:rsidRDefault="000C768F" w:rsidP="005F0C7B">
      <w:pPr>
        <w:pStyle w:val="ListParagraph"/>
        <w:numPr>
          <w:ilvl w:val="0"/>
          <w:numId w:val="4"/>
        </w:numPr>
        <w:spacing w:after="160"/>
        <w:jc w:val="both"/>
        <w:rPr>
          <w:rFonts w:ascii="Times New Roman" w:hAnsi="Times New Roman" w:cs="Times New Roman"/>
          <w:sz w:val="24"/>
          <w:szCs w:val="24"/>
          <w:lang w:val="en-GB"/>
        </w:rPr>
      </w:pPr>
      <w:r w:rsidRPr="005F0C7B">
        <w:rPr>
          <w:rFonts w:ascii="Times New Roman" w:hAnsi="Times New Roman" w:cs="Times New Roman"/>
          <w:sz w:val="24"/>
          <w:szCs w:val="24"/>
          <w:lang w:val="en-GB"/>
        </w:rPr>
        <w:t>The 1</w:t>
      </w:r>
      <w:r w:rsidRPr="005F0C7B">
        <w:rPr>
          <w:rFonts w:ascii="Times New Roman" w:hAnsi="Times New Roman" w:cs="Times New Roman"/>
          <w:sz w:val="24"/>
          <w:szCs w:val="24"/>
          <w:vertAlign w:val="superscript"/>
          <w:lang w:val="en-GB"/>
        </w:rPr>
        <w:t>st</w:t>
      </w:r>
      <w:r w:rsidRPr="005F0C7B">
        <w:rPr>
          <w:rFonts w:ascii="Times New Roman" w:hAnsi="Times New Roman" w:cs="Times New Roman"/>
          <w:sz w:val="24"/>
          <w:szCs w:val="24"/>
          <w:lang w:val="en-GB"/>
        </w:rPr>
        <w:t xml:space="preserve"> and 2</w:t>
      </w:r>
      <w:r w:rsidRPr="005F0C7B">
        <w:rPr>
          <w:rFonts w:ascii="Times New Roman" w:hAnsi="Times New Roman" w:cs="Times New Roman"/>
          <w:sz w:val="24"/>
          <w:szCs w:val="24"/>
          <w:vertAlign w:val="superscript"/>
          <w:lang w:val="en-GB"/>
        </w:rPr>
        <w:t>nd</w:t>
      </w:r>
      <w:r w:rsidRPr="005F0C7B">
        <w:rPr>
          <w:rFonts w:ascii="Times New Roman" w:hAnsi="Times New Roman" w:cs="Times New Roman"/>
          <w:sz w:val="24"/>
          <w:szCs w:val="24"/>
          <w:lang w:val="en-GB"/>
        </w:rPr>
        <w:t xml:space="preserve"> respondents shall bear the costs of this application on a legal practitioner </w:t>
      </w:r>
      <w:r w:rsidR="004F1BE2">
        <w:rPr>
          <w:rFonts w:ascii="Times New Roman" w:hAnsi="Times New Roman" w:cs="Times New Roman"/>
          <w:sz w:val="24"/>
          <w:szCs w:val="24"/>
          <w:lang w:val="en-GB"/>
        </w:rPr>
        <w:t xml:space="preserve">and </w:t>
      </w:r>
      <w:r w:rsidRPr="005F0C7B">
        <w:rPr>
          <w:rFonts w:ascii="Times New Roman" w:hAnsi="Times New Roman" w:cs="Times New Roman"/>
          <w:sz w:val="24"/>
          <w:szCs w:val="24"/>
          <w:lang w:val="en-GB"/>
        </w:rPr>
        <w:t>client scale, jointly and severally, the one paying the other to be absolved.</w:t>
      </w:r>
    </w:p>
    <w:p w:rsidR="000C768F" w:rsidRDefault="000C768F" w:rsidP="005F0C7B">
      <w:pPr>
        <w:spacing w:after="160"/>
        <w:ind w:left="360"/>
        <w:jc w:val="both"/>
        <w:rPr>
          <w:rFonts w:ascii="Times New Roman" w:hAnsi="Times New Roman" w:cs="Times New Roman"/>
          <w:sz w:val="24"/>
          <w:szCs w:val="24"/>
          <w:lang w:val="en-GB"/>
        </w:rPr>
      </w:pPr>
    </w:p>
    <w:p w:rsidR="008D1D6A" w:rsidRDefault="008D1D6A" w:rsidP="005F0C7B">
      <w:pPr>
        <w:spacing w:after="160"/>
        <w:ind w:left="360"/>
        <w:jc w:val="both"/>
        <w:rPr>
          <w:rFonts w:ascii="Times New Roman" w:hAnsi="Times New Roman" w:cs="Times New Roman"/>
          <w:sz w:val="24"/>
          <w:szCs w:val="24"/>
          <w:lang w:val="en-GB"/>
        </w:rPr>
      </w:pPr>
    </w:p>
    <w:p w:rsidR="008D1D6A" w:rsidRPr="005F0C7B" w:rsidRDefault="008D1D6A" w:rsidP="005F0C7B">
      <w:pPr>
        <w:spacing w:after="160"/>
        <w:ind w:left="360"/>
        <w:jc w:val="both"/>
        <w:rPr>
          <w:rFonts w:ascii="Times New Roman" w:hAnsi="Times New Roman" w:cs="Times New Roman"/>
          <w:sz w:val="24"/>
          <w:szCs w:val="24"/>
          <w:lang w:val="en-GB"/>
        </w:rPr>
      </w:pPr>
    </w:p>
    <w:p w:rsidR="000C768F" w:rsidRPr="005F0C7B" w:rsidRDefault="000C768F" w:rsidP="005F0C7B">
      <w:pPr>
        <w:spacing w:after="0"/>
        <w:ind w:left="360"/>
        <w:jc w:val="both"/>
        <w:rPr>
          <w:rFonts w:ascii="Times New Roman" w:hAnsi="Times New Roman" w:cs="Times New Roman"/>
          <w:sz w:val="24"/>
          <w:szCs w:val="24"/>
          <w:lang w:val="en-GB"/>
        </w:rPr>
      </w:pPr>
      <w:r w:rsidRPr="005F0C7B">
        <w:rPr>
          <w:rFonts w:ascii="Times New Roman" w:hAnsi="Times New Roman" w:cs="Times New Roman"/>
          <w:i/>
          <w:sz w:val="24"/>
          <w:szCs w:val="24"/>
          <w:lang w:val="en-GB"/>
        </w:rPr>
        <w:t>Dzimba Jaravaza and Associates</w:t>
      </w:r>
      <w:r w:rsidRPr="005F0C7B">
        <w:rPr>
          <w:rFonts w:ascii="Times New Roman" w:hAnsi="Times New Roman" w:cs="Times New Roman"/>
          <w:sz w:val="24"/>
          <w:szCs w:val="24"/>
          <w:lang w:val="en-GB"/>
        </w:rPr>
        <w:t>, applicants’ legal practitioners</w:t>
      </w:r>
    </w:p>
    <w:p w:rsidR="000C768F" w:rsidRPr="005F0C7B" w:rsidRDefault="000C768F" w:rsidP="005F0C7B">
      <w:pPr>
        <w:spacing w:after="0"/>
        <w:ind w:left="360"/>
        <w:jc w:val="both"/>
        <w:rPr>
          <w:rFonts w:ascii="Times New Roman" w:hAnsi="Times New Roman" w:cs="Times New Roman"/>
          <w:sz w:val="24"/>
          <w:szCs w:val="24"/>
          <w:lang w:val="en-GB"/>
        </w:rPr>
      </w:pPr>
      <w:r w:rsidRPr="005F0C7B">
        <w:rPr>
          <w:rFonts w:ascii="Times New Roman" w:hAnsi="Times New Roman" w:cs="Times New Roman"/>
          <w:i/>
          <w:sz w:val="24"/>
          <w:szCs w:val="24"/>
          <w:lang w:val="en-GB"/>
        </w:rPr>
        <w:t>P. Takawadiyi and Associates</w:t>
      </w:r>
      <w:r w:rsidRPr="005F0C7B">
        <w:rPr>
          <w:rFonts w:ascii="Times New Roman" w:hAnsi="Times New Roman" w:cs="Times New Roman"/>
          <w:sz w:val="24"/>
          <w:szCs w:val="24"/>
          <w:lang w:val="en-GB"/>
        </w:rPr>
        <w:t>, 1</w:t>
      </w:r>
      <w:r w:rsidRPr="005F0C7B">
        <w:rPr>
          <w:rFonts w:ascii="Times New Roman" w:hAnsi="Times New Roman" w:cs="Times New Roman"/>
          <w:sz w:val="24"/>
          <w:szCs w:val="24"/>
          <w:vertAlign w:val="superscript"/>
          <w:lang w:val="en-GB"/>
        </w:rPr>
        <w:t>st</w:t>
      </w:r>
      <w:r w:rsidRPr="005F0C7B">
        <w:rPr>
          <w:rFonts w:ascii="Times New Roman" w:hAnsi="Times New Roman" w:cs="Times New Roman"/>
          <w:sz w:val="24"/>
          <w:szCs w:val="24"/>
          <w:lang w:val="en-GB"/>
        </w:rPr>
        <w:t xml:space="preserve"> and 2</w:t>
      </w:r>
      <w:r w:rsidRPr="005F0C7B">
        <w:rPr>
          <w:rFonts w:ascii="Times New Roman" w:hAnsi="Times New Roman" w:cs="Times New Roman"/>
          <w:sz w:val="24"/>
          <w:szCs w:val="24"/>
          <w:vertAlign w:val="superscript"/>
          <w:lang w:val="en-GB"/>
        </w:rPr>
        <w:t>nd</w:t>
      </w:r>
      <w:r w:rsidRPr="005F0C7B">
        <w:rPr>
          <w:rFonts w:ascii="Times New Roman" w:hAnsi="Times New Roman" w:cs="Times New Roman"/>
          <w:sz w:val="24"/>
          <w:szCs w:val="24"/>
          <w:lang w:val="en-GB"/>
        </w:rPr>
        <w:t xml:space="preserve"> respondents’ legal practitioners.</w:t>
      </w:r>
    </w:p>
    <w:p w:rsidR="000C768F" w:rsidRPr="005F0C7B" w:rsidRDefault="000C768F" w:rsidP="005F0C7B">
      <w:pPr>
        <w:jc w:val="both"/>
        <w:rPr>
          <w:rFonts w:ascii="Times New Roman" w:hAnsi="Times New Roman" w:cs="Times New Roman"/>
          <w:sz w:val="24"/>
          <w:szCs w:val="24"/>
          <w:lang w:val="en-GB"/>
        </w:rPr>
      </w:pPr>
    </w:p>
    <w:p w:rsidR="00D71BE9" w:rsidRPr="005F0C7B" w:rsidRDefault="00D71BE9" w:rsidP="005F0C7B">
      <w:pPr>
        <w:spacing w:after="0"/>
        <w:ind w:firstLine="720"/>
        <w:jc w:val="both"/>
        <w:rPr>
          <w:rFonts w:ascii="Times New Roman" w:hAnsi="Times New Roman" w:cs="Times New Roman"/>
          <w:sz w:val="24"/>
          <w:szCs w:val="24"/>
        </w:rPr>
      </w:pPr>
    </w:p>
    <w:sectPr w:rsidR="00D71BE9" w:rsidRPr="005F0C7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BF0" w:rsidRDefault="00052BF0" w:rsidP="00BA1F0E">
      <w:pPr>
        <w:spacing w:after="0" w:line="240" w:lineRule="auto"/>
      </w:pPr>
      <w:r>
        <w:separator/>
      </w:r>
    </w:p>
  </w:endnote>
  <w:endnote w:type="continuationSeparator" w:id="0">
    <w:p w:rsidR="00052BF0" w:rsidRDefault="00052BF0" w:rsidP="00BA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BF0" w:rsidRDefault="00052BF0" w:rsidP="00BA1F0E">
      <w:pPr>
        <w:spacing w:after="0" w:line="240" w:lineRule="auto"/>
      </w:pPr>
      <w:r>
        <w:separator/>
      </w:r>
    </w:p>
  </w:footnote>
  <w:footnote w:type="continuationSeparator" w:id="0">
    <w:p w:rsidR="00052BF0" w:rsidRDefault="00052BF0" w:rsidP="00BA1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808906"/>
      <w:docPartObj>
        <w:docPartGallery w:val="Page Numbers (Top of Page)"/>
        <w:docPartUnique/>
      </w:docPartObj>
    </w:sdtPr>
    <w:sdtEndPr>
      <w:rPr>
        <w:noProof/>
      </w:rPr>
    </w:sdtEndPr>
    <w:sdtContent>
      <w:p w:rsidR="00824340" w:rsidRDefault="00BA1F0E">
        <w:pPr>
          <w:pStyle w:val="Header"/>
          <w:jc w:val="right"/>
          <w:rPr>
            <w:noProof/>
          </w:rPr>
        </w:pPr>
        <w:r>
          <w:fldChar w:fldCharType="begin"/>
        </w:r>
        <w:r>
          <w:instrText xml:space="preserve"> PAGE   \* MERGEFORMAT </w:instrText>
        </w:r>
        <w:r>
          <w:fldChar w:fldCharType="separate"/>
        </w:r>
        <w:r w:rsidR="005A65F3">
          <w:rPr>
            <w:noProof/>
          </w:rPr>
          <w:t>2</w:t>
        </w:r>
        <w:r>
          <w:rPr>
            <w:noProof/>
          </w:rPr>
          <w:fldChar w:fldCharType="end"/>
        </w:r>
      </w:p>
      <w:p w:rsidR="00824340" w:rsidRDefault="00824340">
        <w:pPr>
          <w:pStyle w:val="Header"/>
          <w:jc w:val="right"/>
          <w:rPr>
            <w:noProof/>
          </w:rPr>
        </w:pPr>
        <w:r>
          <w:rPr>
            <w:noProof/>
          </w:rPr>
          <w:t>HH</w:t>
        </w:r>
        <w:r w:rsidR="00655D76">
          <w:rPr>
            <w:noProof/>
          </w:rPr>
          <w:t xml:space="preserve"> 754-18</w:t>
        </w:r>
      </w:p>
      <w:p w:rsidR="00BA1F0E" w:rsidRDefault="00F466B5">
        <w:pPr>
          <w:pStyle w:val="Header"/>
          <w:jc w:val="right"/>
        </w:pPr>
        <w:r>
          <w:rPr>
            <w:noProof/>
          </w:rPr>
          <w:t>HC 7016/18</w:t>
        </w:r>
      </w:p>
    </w:sdtContent>
  </w:sdt>
  <w:p w:rsidR="00BA1F0E" w:rsidRDefault="00BA1F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7B0"/>
    <w:multiLevelType w:val="hybridMultilevel"/>
    <w:tmpl w:val="2F5A00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5E56050"/>
    <w:multiLevelType w:val="hybridMultilevel"/>
    <w:tmpl w:val="69405AE2"/>
    <w:lvl w:ilvl="0" w:tplc="985475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9F07F9"/>
    <w:multiLevelType w:val="hybridMultilevel"/>
    <w:tmpl w:val="0E80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7C255B"/>
    <w:multiLevelType w:val="hybridMultilevel"/>
    <w:tmpl w:val="56F43C4E"/>
    <w:lvl w:ilvl="0" w:tplc="C608BE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129"/>
    <w:rsid w:val="0002340C"/>
    <w:rsid w:val="0003756D"/>
    <w:rsid w:val="00052BF0"/>
    <w:rsid w:val="00063E23"/>
    <w:rsid w:val="000B2F39"/>
    <w:rsid w:val="000C0A4E"/>
    <w:rsid w:val="000C1FC8"/>
    <w:rsid w:val="000C768F"/>
    <w:rsid w:val="00167B04"/>
    <w:rsid w:val="001924B1"/>
    <w:rsid w:val="001E1B75"/>
    <w:rsid w:val="001F3707"/>
    <w:rsid w:val="002036C0"/>
    <w:rsid w:val="00226A0D"/>
    <w:rsid w:val="0022775A"/>
    <w:rsid w:val="002500BF"/>
    <w:rsid w:val="00256D20"/>
    <w:rsid w:val="00282DFC"/>
    <w:rsid w:val="00343199"/>
    <w:rsid w:val="00351D43"/>
    <w:rsid w:val="00391024"/>
    <w:rsid w:val="003A7441"/>
    <w:rsid w:val="003E175B"/>
    <w:rsid w:val="003E3614"/>
    <w:rsid w:val="004407BD"/>
    <w:rsid w:val="00446C49"/>
    <w:rsid w:val="00463CB5"/>
    <w:rsid w:val="004A503B"/>
    <w:rsid w:val="004F1BE2"/>
    <w:rsid w:val="00561726"/>
    <w:rsid w:val="005A04ED"/>
    <w:rsid w:val="005A65F3"/>
    <w:rsid w:val="005D5B64"/>
    <w:rsid w:val="005F0C7B"/>
    <w:rsid w:val="00655D76"/>
    <w:rsid w:val="006A04DF"/>
    <w:rsid w:val="006E488A"/>
    <w:rsid w:val="006F586B"/>
    <w:rsid w:val="0070485E"/>
    <w:rsid w:val="007707C9"/>
    <w:rsid w:val="00807D04"/>
    <w:rsid w:val="008236A5"/>
    <w:rsid w:val="00824340"/>
    <w:rsid w:val="0085261A"/>
    <w:rsid w:val="00894539"/>
    <w:rsid w:val="00897D32"/>
    <w:rsid w:val="008A0293"/>
    <w:rsid w:val="008D1D6A"/>
    <w:rsid w:val="008E5C36"/>
    <w:rsid w:val="0091626A"/>
    <w:rsid w:val="00921145"/>
    <w:rsid w:val="009768D8"/>
    <w:rsid w:val="00984249"/>
    <w:rsid w:val="00992E98"/>
    <w:rsid w:val="00A02AA2"/>
    <w:rsid w:val="00A1586E"/>
    <w:rsid w:val="00AB068C"/>
    <w:rsid w:val="00AD7C0E"/>
    <w:rsid w:val="00B47A27"/>
    <w:rsid w:val="00B50411"/>
    <w:rsid w:val="00B52E1A"/>
    <w:rsid w:val="00B56FA0"/>
    <w:rsid w:val="00B96BC9"/>
    <w:rsid w:val="00BA1F0E"/>
    <w:rsid w:val="00C0705B"/>
    <w:rsid w:val="00CC6B88"/>
    <w:rsid w:val="00CE2177"/>
    <w:rsid w:val="00CF55A2"/>
    <w:rsid w:val="00D26EE7"/>
    <w:rsid w:val="00D561CA"/>
    <w:rsid w:val="00D71BE9"/>
    <w:rsid w:val="00D729A9"/>
    <w:rsid w:val="00DD7129"/>
    <w:rsid w:val="00DE6DD8"/>
    <w:rsid w:val="00E235D1"/>
    <w:rsid w:val="00E5741F"/>
    <w:rsid w:val="00EA62CE"/>
    <w:rsid w:val="00EE321C"/>
    <w:rsid w:val="00F466B5"/>
    <w:rsid w:val="00F97EDA"/>
    <w:rsid w:val="00FC567E"/>
    <w:rsid w:val="00FE2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5F413-77A3-4F1D-83CA-2FE14E3C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1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F0E"/>
  </w:style>
  <w:style w:type="paragraph" w:styleId="Footer">
    <w:name w:val="footer"/>
    <w:basedOn w:val="Normal"/>
    <w:link w:val="FooterChar"/>
    <w:uiPriority w:val="99"/>
    <w:unhideWhenUsed/>
    <w:rsid w:val="00BA1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F0E"/>
  </w:style>
  <w:style w:type="paragraph" w:styleId="BalloonText">
    <w:name w:val="Balloon Text"/>
    <w:basedOn w:val="Normal"/>
    <w:link w:val="BalloonTextChar"/>
    <w:uiPriority w:val="99"/>
    <w:semiHidden/>
    <w:unhideWhenUsed/>
    <w:rsid w:val="00440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7BD"/>
    <w:rPr>
      <w:rFonts w:ascii="Segoe UI" w:hAnsi="Segoe UI" w:cs="Segoe UI"/>
      <w:sz w:val="18"/>
      <w:szCs w:val="18"/>
    </w:rPr>
  </w:style>
  <w:style w:type="paragraph" w:styleId="ListParagraph">
    <w:name w:val="List Paragraph"/>
    <w:basedOn w:val="Normal"/>
    <w:uiPriority w:val="34"/>
    <w:qFormat/>
    <w:rsid w:val="00063E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2530</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2018-11-14T13:26:00Z</cp:lastPrinted>
  <dcterms:created xsi:type="dcterms:W3CDTF">2018-11-15T13:24:00Z</dcterms:created>
  <dcterms:modified xsi:type="dcterms:W3CDTF">2018-11-15T13:24:00Z</dcterms:modified>
</cp:coreProperties>
</file>