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C8" w:rsidRDefault="00B96951">
      <w:pPr>
        <w:pStyle w:val="Heading1"/>
        <w:spacing w:before="104" w:line="480" w:lineRule="auto"/>
        <w:ind w:left="119" w:right="36"/>
      </w:pP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LABOUR</w:t>
      </w:r>
      <w:r>
        <w:rPr>
          <w:spacing w:val="-4"/>
          <w:w w:val="95"/>
        </w:rPr>
        <w:t xml:space="preserve"> </w:t>
      </w:r>
      <w:r>
        <w:rPr>
          <w:w w:val="95"/>
        </w:rPr>
        <w:t>COURT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ZIMBABWE</w:t>
      </w:r>
      <w:r>
        <w:rPr>
          <w:spacing w:val="-54"/>
          <w:w w:val="95"/>
        </w:rPr>
        <w:t xml:space="preserve"> </w:t>
      </w:r>
      <w:r>
        <w:t>HARARE,</w:t>
      </w:r>
      <w:r>
        <w:rPr>
          <w:spacing w:val="51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6</w:t>
      </w:r>
    </w:p>
    <w:p w:rsidR="007612C8" w:rsidRDefault="00B96951">
      <w:pPr>
        <w:spacing w:line="262" w:lineRule="exact"/>
        <w:ind w:left="119"/>
        <w:rPr>
          <w:b/>
          <w:sz w:val="24"/>
        </w:rPr>
      </w:pPr>
      <w:r>
        <w:rPr>
          <w:b/>
          <w:sz w:val="24"/>
        </w:rPr>
        <w:t>SEPTEMBER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2023</w:t>
      </w:r>
    </w:p>
    <w:p w:rsidR="007612C8" w:rsidRDefault="00B96951">
      <w:pPr>
        <w:pStyle w:val="Heading1"/>
        <w:spacing w:before="104"/>
        <w:ind w:left="119"/>
      </w:pPr>
      <w:r>
        <w:rPr>
          <w:b w:val="0"/>
        </w:rPr>
        <w:br w:type="column"/>
      </w:r>
      <w:r>
        <w:rPr>
          <w:w w:val="95"/>
        </w:rPr>
        <w:t>JUDGMENT</w:t>
      </w:r>
      <w:r>
        <w:rPr>
          <w:spacing w:val="13"/>
          <w:w w:val="95"/>
        </w:rPr>
        <w:t xml:space="preserve"> </w:t>
      </w:r>
      <w:r>
        <w:rPr>
          <w:w w:val="95"/>
        </w:rPr>
        <w:t>NO</w:t>
      </w:r>
      <w:r>
        <w:rPr>
          <w:spacing w:val="14"/>
          <w:w w:val="95"/>
        </w:rPr>
        <w:t xml:space="preserve"> </w:t>
      </w:r>
      <w:r>
        <w:rPr>
          <w:w w:val="95"/>
        </w:rPr>
        <w:t>LC/H/260/2023</w:t>
      </w:r>
    </w:p>
    <w:p w:rsidR="007612C8" w:rsidRDefault="007612C8">
      <w:pPr>
        <w:pStyle w:val="BodyText"/>
        <w:rPr>
          <w:b/>
        </w:rPr>
      </w:pPr>
    </w:p>
    <w:p w:rsidR="007612C8" w:rsidRDefault="00B96951">
      <w:pPr>
        <w:spacing w:line="252" w:lineRule="auto"/>
        <w:ind w:left="358" w:firstLine="107"/>
        <w:rPr>
          <w:b/>
          <w:sz w:val="24"/>
        </w:rPr>
      </w:pPr>
      <w:r>
        <w:rPr>
          <w:b/>
          <w:w w:val="95"/>
          <w:sz w:val="24"/>
        </w:rPr>
        <w:t>CASE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NO LC/H/278/23 AND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LC/H/277/23</w:t>
      </w:r>
    </w:p>
    <w:p w:rsidR="007612C8" w:rsidRDefault="007612C8">
      <w:pPr>
        <w:spacing w:line="252" w:lineRule="auto"/>
        <w:rPr>
          <w:sz w:val="24"/>
        </w:rPr>
        <w:sectPr w:rsidR="007612C8">
          <w:type w:val="continuous"/>
          <w:pgSz w:w="11910" w:h="16840"/>
          <w:pgMar w:top="1580" w:right="1320" w:bottom="280" w:left="1320" w:header="720" w:footer="720" w:gutter="0"/>
          <w:cols w:num="2" w:space="720" w:equalWidth="0">
            <w:col w:w="4595" w:space="327"/>
            <w:col w:w="4348"/>
          </w:cols>
        </w:sectPr>
      </w:pPr>
    </w:p>
    <w:p w:rsidR="007612C8" w:rsidRDefault="007612C8">
      <w:pPr>
        <w:pStyle w:val="BodyText"/>
        <w:spacing w:before="6"/>
        <w:rPr>
          <w:b/>
          <w:sz w:val="18"/>
        </w:rPr>
      </w:pPr>
    </w:p>
    <w:p w:rsidR="007612C8" w:rsidRDefault="00B96951">
      <w:pPr>
        <w:pStyle w:val="BodyText"/>
        <w:spacing w:before="90"/>
        <w:ind w:left="120"/>
      </w:pPr>
      <w:r>
        <w:t>In</w:t>
      </w:r>
      <w:r>
        <w:rPr>
          <w:spacing w:val="-1"/>
        </w:rPr>
        <w:t xml:space="preserve"> </w:t>
      </w:r>
      <w:r>
        <w:t>the matter</w:t>
      </w:r>
      <w:r>
        <w:rPr>
          <w:spacing w:val="-1"/>
        </w:rPr>
        <w:t xml:space="preserve"> </w:t>
      </w:r>
      <w:r>
        <w:t>between:-</w:t>
      </w:r>
    </w:p>
    <w:p w:rsidR="007612C8" w:rsidRDefault="007612C8">
      <w:pPr>
        <w:pStyle w:val="BodyText"/>
        <w:rPr>
          <w:sz w:val="20"/>
        </w:rPr>
      </w:pPr>
    </w:p>
    <w:p w:rsidR="007612C8" w:rsidRDefault="007612C8">
      <w:pPr>
        <w:pStyle w:val="BodyText"/>
        <w:spacing w:before="1"/>
        <w:rPr>
          <w:sz w:val="20"/>
        </w:rPr>
      </w:pPr>
    </w:p>
    <w:p w:rsidR="007612C8" w:rsidRDefault="007612C8">
      <w:pPr>
        <w:rPr>
          <w:sz w:val="20"/>
        </w:rPr>
        <w:sectPr w:rsidR="007612C8">
          <w:type w:val="continuous"/>
          <w:pgSz w:w="11910" w:h="16840"/>
          <w:pgMar w:top="1580" w:right="1320" w:bottom="280" w:left="1320" w:header="720" w:footer="720" w:gutter="0"/>
          <w:cols w:space="720"/>
        </w:sectPr>
      </w:pPr>
    </w:p>
    <w:p w:rsidR="007612C8" w:rsidRDefault="00B96951">
      <w:pPr>
        <w:pStyle w:val="Heading1"/>
        <w:spacing w:before="91" w:line="480" w:lineRule="auto"/>
        <w:ind w:right="30"/>
      </w:pPr>
      <w:r>
        <w:rPr>
          <w:w w:val="95"/>
        </w:rPr>
        <w:t>SHADRECK</w:t>
      </w:r>
      <w:r>
        <w:rPr>
          <w:spacing w:val="4"/>
          <w:w w:val="95"/>
        </w:rPr>
        <w:t xml:space="preserve"> </w:t>
      </w:r>
      <w:r>
        <w:rPr>
          <w:w w:val="95"/>
        </w:rPr>
        <w:t>MKUWU</w:t>
      </w:r>
      <w:r>
        <w:rPr>
          <w:spacing w:val="-54"/>
          <w:w w:val="95"/>
        </w:rPr>
        <w:t xml:space="preserve"> </w:t>
      </w:r>
      <w:r>
        <w:rPr>
          <w:w w:val="95"/>
        </w:rPr>
        <w:t>GODKNOWS</w:t>
      </w:r>
      <w:r>
        <w:rPr>
          <w:spacing w:val="5"/>
          <w:w w:val="95"/>
        </w:rPr>
        <w:t xml:space="preserve"> </w:t>
      </w:r>
      <w:r>
        <w:rPr>
          <w:w w:val="95"/>
        </w:rPr>
        <w:t>DUBE</w:t>
      </w:r>
    </w:p>
    <w:p w:rsidR="007612C8" w:rsidRDefault="00B96951">
      <w:pPr>
        <w:spacing w:before="91"/>
        <w:ind w:left="173"/>
        <w:rPr>
          <w:b/>
          <w:sz w:val="24"/>
        </w:rPr>
      </w:pPr>
      <w:r>
        <w:br w:type="column"/>
      </w:r>
      <w:r>
        <w:rPr>
          <w:b/>
          <w:w w:val="90"/>
          <w:sz w:val="24"/>
        </w:rPr>
        <w:t>1</w:t>
      </w:r>
      <w:r>
        <w:rPr>
          <w:b/>
          <w:w w:val="90"/>
          <w:position w:val="7"/>
          <w:sz w:val="16"/>
        </w:rPr>
        <w:t>st</w:t>
      </w:r>
      <w:r>
        <w:rPr>
          <w:b/>
          <w:spacing w:val="58"/>
          <w:position w:val="7"/>
          <w:sz w:val="16"/>
        </w:rPr>
        <w:t xml:space="preserve"> </w:t>
      </w:r>
      <w:r>
        <w:rPr>
          <w:b/>
          <w:w w:val="90"/>
          <w:sz w:val="24"/>
        </w:rPr>
        <w:t>APPLICANT</w:t>
      </w:r>
    </w:p>
    <w:p w:rsidR="007612C8" w:rsidRDefault="007612C8">
      <w:pPr>
        <w:pStyle w:val="BodyText"/>
        <w:rPr>
          <w:b/>
        </w:rPr>
      </w:pPr>
    </w:p>
    <w:p w:rsidR="007612C8" w:rsidRDefault="00B96951">
      <w:pPr>
        <w:ind w:left="120"/>
        <w:rPr>
          <w:b/>
          <w:sz w:val="24"/>
        </w:rPr>
      </w:pPr>
      <w:r>
        <w:rPr>
          <w:b/>
          <w:w w:val="90"/>
          <w:sz w:val="24"/>
        </w:rPr>
        <w:t>2</w:t>
      </w:r>
      <w:r>
        <w:rPr>
          <w:b/>
          <w:w w:val="90"/>
          <w:position w:val="7"/>
          <w:sz w:val="16"/>
        </w:rPr>
        <w:t>nd</w:t>
      </w:r>
      <w:r>
        <w:rPr>
          <w:b/>
          <w:spacing w:val="56"/>
          <w:position w:val="7"/>
          <w:sz w:val="16"/>
        </w:rPr>
        <w:t xml:space="preserve"> </w:t>
      </w:r>
      <w:r>
        <w:rPr>
          <w:b/>
          <w:w w:val="90"/>
          <w:sz w:val="24"/>
        </w:rPr>
        <w:t>APPLICANT</w:t>
      </w:r>
    </w:p>
    <w:p w:rsidR="007612C8" w:rsidRDefault="007612C8">
      <w:pPr>
        <w:rPr>
          <w:sz w:val="24"/>
        </w:rPr>
        <w:sectPr w:rsidR="007612C8">
          <w:type w:val="continuous"/>
          <w:pgSz w:w="11910" w:h="16840"/>
          <w:pgMar w:top="1580" w:right="1320" w:bottom="280" w:left="1320" w:header="720" w:footer="720" w:gutter="0"/>
          <w:cols w:num="2" w:space="720" w:equalWidth="0">
            <w:col w:w="2474" w:space="2522"/>
            <w:col w:w="4274"/>
          </w:cols>
        </w:sectPr>
      </w:pPr>
    </w:p>
    <w:p w:rsidR="007612C8" w:rsidRDefault="007612C8">
      <w:pPr>
        <w:pStyle w:val="BodyText"/>
        <w:spacing w:before="2"/>
        <w:rPr>
          <w:b/>
          <w:sz w:val="16"/>
        </w:rPr>
      </w:pPr>
    </w:p>
    <w:p w:rsidR="007612C8" w:rsidRDefault="00B96951">
      <w:pPr>
        <w:pStyle w:val="Heading1"/>
        <w:tabs>
          <w:tab w:val="left" w:pos="5159"/>
        </w:tabs>
        <w:spacing w:before="90"/>
        <w:ind w:right="2543"/>
      </w:pPr>
      <w:r>
        <w:rPr>
          <w:w w:val="95"/>
        </w:rPr>
        <w:t>JOHN</w:t>
      </w:r>
      <w:r>
        <w:rPr>
          <w:spacing w:val="4"/>
          <w:w w:val="95"/>
        </w:rPr>
        <w:t xml:space="preserve"> </w:t>
      </w:r>
      <w:r>
        <w:rPr>
          <w:w w:val="95"/>
        </w:rPr>
        <w:t>MACK</w:t>
      </w:r>
      <w:r>
        <w:rPr>
          <w:spacing w:val="3"/>
          <w:w w:val="95"/>
        </w:rPr>
        <w:t xml:space="preserve"> </w:t>
      </w:r>
      <w:r>
        <w:rPr>
          <w:w w:val="95"/>
        </w:rPr>
        <w:t>AND</w:t>
      </w:r>
      <w:r>
        <w:rPr>
          <w:spacing w:val="3"/>
          <w:w w:val="95"/>
        </w:rPr>
        <w:t xml:space="preserve"> </w:t>
      </w:r>
      <w:r>
        <w:rPr>
          <w:w w:val="95"/>
        </w:rPr>
        <w:t>COMPANY</w:t>
      </w:r>
      <w:r>
        <w:rPr>
          <w:w w:val="95"/>
        </w:rPr>
        <w:tab/>
        <w:t>RESPONDENT</w:t>
      </w:r>
      <w:r>
        <w:rPr>
          <w:spacing w:val="-54"/>
          <w:w w:val="95"/>
        </w:rPr>
        <w:t xml:space="preserve"> </w:t>
      </w:r>
      <w:r>
        <w:t>t/a</w:t>
      </w:r>
      <w:r>
        <w:rPr>
          <w:spacing w:val="-3"/>
        </w:rPr>
        <w:t xml:space="preserve"> </w:t>
      </w:r>
      <w:r>
        <w:t>GOLDEN</w:t>
      </w:r>
      <w:r>
        <w:rPr>
          <w:spacing w:val="-4"/>
        </w:rPr>
        <w:t xml:space="preserve"> </w:t>
      </w:r>
      <w:r>
        <w:t>VALLEY</w:t>
      </w:r>
      <w:r>
        <w:rPr>
          <w:spacing w:val="-4"/>
        </w:rPr>
        <w:t xml:space="preserve"> </w:t>
      </w:r>
      <w:r>
        <w:t>MINE</w:t>
      </w:r>
    </w:p>
    <w:p w:rsidR="007612C8" w:rsidRDefault="007612C8">
      <w:pPr>
        <w:pStyle w:val="BodyText"/>
        <w:rPr>
          <w:b/>
          <w:sz w:val="26"/>
        </w:rPr>
      </w:pPr>
    </w:p>
    <w:p w:rsidR="007612C8" w:rsidRDefault="007612C8">
      <w:pPr>
        <w:pStyle w:val="BodyText"/>
        <w:rPr>
          <w:b/>
          <w:sz w:val="26"/>
        </w:rPr>
      </w:pPr>
    </w:p>
    <w:p w:rsidR="007612C8" w:rsidRDefault="007612C8">
      <w:pPr>
        <w:pStyle w:val="BodyText"/>
        <w:rPr>
          <w:b/>
          <w:sz w:val="26"/>
        </w:rPr>
      </w:pPr>
    </w:p>
    <w:p w:rsidR="007612C8" w:rsidRDefault="00B96951">
      <w:pPr>
        <w:pStyle w:val="BodyText"/>
        <w:spacing w:before="207"/>
        <w:ind w:left="12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-1"/>
        </w:rPr>
        <w:t xml:space="preserve"> </w:t>
      </w:r>
      <w:r>
        <w:t>Kudya</w:t>
      </w:r>
      <w:r>
        <w:rPr>
          <w:spacing w:val="-2"/>
        </w:rPr>
        <w:t xml:space="preserve"> </w:t>
      </w:r>
      <w:r>
        <w:t>J</w:t>
      </w:r>
    </w:p>
    <w:p w:rsidR="007612C8" w:rsidRDefault="007612C8">
      <w:pPr>
        <w:pStyle w:val="BodyText"/>
      </w:pPr>
    </w:p>
    <w:p w:rsidR="007612C8" w:rsidRDefault="00B96951">
      <w:pPr>
        <w:pStyle w:val="Heading1"/>
        <w:tabs>
          <w:tab w:val="left" w:pos="2999"/>
        </w:tabs>
        <w:spacing w:line="720" w:lineRule="auto"/>
        <w:ind w:right="2265"/>
      </w:pP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Applicant</w:t>
      </w:r>
      <w:r>
        <w:rPr>
          <w:w w:val="95"/>
        </w:rPr>
        <w:tab/>
      </w:r>
      <w:r>
        <w:rPr>
          <w:w w:val="90"/>
        </w:rPr>
        <w:t>Mr</w:t>
      </w:r>
      <w:r>
        <w:rPr>
          <w:spacing w:val="21"/>
          <w:w w:val="90"/>
        </w:rPr>
        <w:t xml:space="preserve"> </w:t>
      </w:r>
      <w:r>
        <w:rPr>
          <w:w w:val="90"/>
        </w:rPr>
        <w:t>Walter</w:t>
      </w:r>
      <w:r>
        <w:rPr>
          <w:spacing w:val="22"/>
          <w:w w:val="90"/>
        </w:rPr>
        <w:t xml:space="preserve"> </w:t>
      </w:r>
      <w:r>
        <w:rPr>
          <w:w w:val="90"/>
        </w:rPr>
        <w:t>Kamusasa</w:t>
      </w:r>
      <w:r>
        <w:rPr>
          <w:spacing w:val="22"/>
          <w:w w:val="90"/>
        </w:rPr>
        <w:t xml:space="preserve"> </w:t>
      </w:r>
      <w:r>
        <w:rPr>
          <w:w w:val="90"/>
        </w:rPr>
        <w:t>(Legal</w:t>
      </w:r>
      <w:r>
        <w:rPr>
          <w:spacing w:val="22"/>
          <w:w w:val="90"/>
        </w:rPr>
        <w:t xml:space="preserve"> </w:t>
      </w:r>
      <w:r>
        <w:rPr>
          <w:w w:val="90"/>
        </w:rPr>
        <w:t>Practitioner)</w:t>
      </w:r>
      <w:r>
        <w:rPr>
          <w:spacing w:val="-51"/>
          <w:w w:val="90"/>
        </w:rPr>
        <w:t xml:space="preserve"> </w:t>
      </w:r>
      <w:r>
        <w:rPr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Respondent</w:t>
      </w:r>
      <w:r>
        <w:rPr>
          <w:w w:val="95"/>
        </w:rPr>
        <w:tab/>
      </w:r>
      <w:r>
        <w:rPr>
          <w:w w:val="90"/>
        </w:rPr>
        <w:t>Mr</w:t>
      </w:r>
      <w:r>
        <w:rPr>
          <w:spacing w:val="8"/>
          <w:w w:val="90"/>
        </w:rPr>
        <w:t xml:space="preserve"> </w:t>
      </w:r>
      <w:r>
        <w:rPr>
          <w:w w:val="90"/>
        </w:rPr>
        <w:t>Herbert</w:t>
      </w:r>
      <w:r>
        <w:rPr>
          <w:spacing w:val="8"/>
          <w:w w:val="90"/>
        </w:rPr>
        <w:t xml:space="preserve"> </w:t>
      </w:r>
      <w:r>
        <w:rPr>
          <w:w w:val="90"/>
        </w:rPr>
        <w:t>Mutasa</w:t>
      </w:r>
      <w:r>
        <w:rPr>
          <w:spacing w:val="18"/>
          <w:w w:val="90"/>
        </w:rPr>
        <w:t xml:space="preserve"> </w:t>
      </w:r>
      <w:r>
        <w:rPr>
          <w:w w:val="90"/>
        </w:rPr>
        <w:t>(Legal</w:t>
      </w:r>
      <w:r>
        <w:rPr>
          <w:spacing w:val="9"/>
          <w:w w:val="90"/>
        </w:rPr>
        <w:t xml:space="preserve"> </w:t>
      </w:r>
      <w:r>
        <w:rPr>
          <w:w w:val="90"/>
        </w:rPr>
        <w:t>Practitioner)</w:t>
      </w:r>
    </w:p>
    <w:p w:rsidR="007612C8" w:rsidRDefault="00B96951">
      <w:pPr>
        <w:ind w:left="120"/>
        <w:rPr>
          <w:b/>
          <w:sz w:val="24"/>
        </w:rPr>
      </w:pPr>
      <w:r>
        <w:rPr>
          <w:b/>
          <w:w w:val="95"/>
          <w:sz w:val="24"/>
        </w:rPr>
        <w:t>KUDYA,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J:</w:t>
      </w:r>
    </w:p>
    <w:p w:rsidR="007612C8" w:rsidRDefault="007612C8">
      <w:pPr>
        <w:pStyle w:val="BodyText"/>
        <w:rPr>
          <w:b/>
        </w:rPr>
      </w:pPr>
    </w:p>
    <w:p w:rsidR="007612C8" w:rsidRDefault="00B96951">
      <w:pPr>
        <w:pStyle w:val="BodyText"/>
        <w:spacing w:line="360" w:lineRule="auto"/>
        <w:ind w:left="120" w:right="115" w:firstLine="720"/>
        <w:jc w:val="both"/>
      </w:pPr>
      <w:r>
        <w:t>This</w:t>
      </w:r>
      <w:r>
        <w:rPr>
          <w:spacing w:val="-3"/>
        </w:rPr>
        <w:t xml:space="preserve"> </w:t>
      </w:r>
      <w:r>
        <w:t>judgment</w:t>
      </w:r>
      <w:r>
        <w:rPr>
          <w:spacing w:val="-2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condonation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review and appeal by 2 employees of Golden Valley Mine namely Shadreck Mkuwu in</w:t>
      </w:r>
      <w:r>
        <w:rPr>
          <w:spacing w:val="1"/>
        </w:rPr>
        <w:t xml:space="preserve"> </w:t>
      </w:r>
      <w:r>
        <w:t>LC/H/278/23 and Godknows Dube LC/H/277/23. On account of the fact that the matters deal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relief</w:t>
      </w:r>
      <w:r>
        <w:rPr>
          <w:spacing w:val="-4"/>
        </w:rPr>
        <w:t xml:space="preserve"> </w:t>
      </w:r>
      <w:r>
        <w:t>sought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requested</w:t>
      </w:r>
      <w:r>
        <w:rPr>
          <w:spacing w:val="-58"/>
        </w:rPr>
        <w:t xml:space="preserve"> </w:t>
      </w:r>
      <w:r>
        <w:t>that both matters be consolidated and be decided as a single matter.</w:t>
      </w:r>
      <w:r>
        <w:rPr>
          <w:spacing w:val="1"/>
        </w:rPr>
        <w:t xml:space="preserve"> </w:t>
      </w:r>
      <w:r>
        <w:t>In the result the court</w:t>
      </w:r>
      <w:r>
        <w:rPr>
          <w:spacing w:val="1"/>
        </w:rPr>
        <w:t xml:space="preserve"> </w:t>
      </w:r>
      <w:r>
        <w:t>ordered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consent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19</w:t>
      </w:r>
      <w:r>
        <w:rPr>
          <w:spacing w:val="-12"/>
        </w:rPr>
        <w:t xml:space="preserve"> </w:t>
      </w:r>
      <w:r>
        <w:t>July</w:t>
      </w:r>
      <w:r>
        <w:rPr>
          <w:spacing w:val="-13"/>
        </w:rPr>
        <w:t xml:space="preserve"> </w:t>
      </w:r>
      <w:r>
        <w:t>2023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matters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consolidated.</w:t>
      </w:r>
      <w:r>
        <w:rPr>
          <w:spacing w:val="36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judgment</w:t>
      </w:r>
      <w:r>
        <w:rPr>
          <w:spacing w:val="-12"/>
        </w:rPr>
        <w:t xml:space="preserve"> </w:t>
      </w:r>
      <w:r>
        <w:t>therefore</w:t>
      </w:r>
      <w:r>
        <w:rPr>
          <w:spacing w:val="-58"/>
        </w:rPr>
        <w:t xml:space="preserve"> </w:t>
      </w:r>
      <w:r>
        <w:t>addresses the matters in their consolidated form.</w:t>
      </w:r>
      <w:r>
        <w:rPr>
          <w:spacing w:val="1"/>
        </w:rPr>
        <w:t xml:space="preserve"> </w:t>
      </w:r>
      <w:r>
        <w:t>The parties are agreed that the law is settled</w:t>
      </w:r>
      <w:r>
        <w:rPr>
          <w:spacing w:val="-57"/>
        </w:rPr>
        <w:t xml:space="preserve"> </w:t>
      </w:r>
      <w:r>
        <w:rPr>
          <w:w w:val="95"/>
        </w:rPr>
        <w:t>vis</w:t>
      </w:r>
      <w:r>
        <w:rPr>
          <w:spacing w:val="10"/>
          <w:w w:val="95"/>
        </w:rPr>
        <w:t xml:space="preserve"> </w:t>
      </w:r>
      <w:r>
        <w:rPr>
          <w:w w:val="95"/>
        </w:rPr>
        <w:t>condonation</w:t>
      </w:r>
      <w:r>
        <w:rPr>
          <w:spacing w:val="11"/>
          <w:w w:val="95"/>
        </w:rPr>
        <w:t xml:space="preserve"> </w:t>
      </w:r>
      <w:r>
        <w:rPr>
          <w:w w:val="95"/>
        </w:rPr>
        <w:t>See</w:t>
      </w:r>
      <w:r>
        <w:rPr>
          <w:spacing w:val="11"/>
          <w:w w:val="95"/>
        </w:rPr>
        <w:t xml:space="preserve"> </w:t>
      </w:r>
      <w:r>
        <w:rPr>
          <w:b/>
          <w:w w:val="95"/>
        </w:rPr>
        <w:t>Jansen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v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Acavalos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1993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(1)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ZLR</w:t>
      </w:r>
      <w:r>
        <w:rPr>
          <w:b/>
          <w:spacing w:val="10"/>
          <w:w w:val="95"/>
        </w:rPr>
        <w:t xml:space="preserve"> </w:t>
      </w:r>
      <w:r>
        <w:rPr>
          <w:b/>
          <w:w w:val="95"/>
        </w:rPr>
        <w:t>216(S)</w:t>
      </w:r>
      <w:r>
        <w:rPr>
          <w:w w:val="95"/>
        </w:rPr>
        <w:t>.</w:t>
      </w:r>
      <w:r>
        <w:rPr>
          <w:spacing w:val="11"/>
          <w:w w:val="95"/>
        </w:rPr>
        <w:t xml:space="preserve"> </w:t>
      </w:r>
      <w:r>
        <w:rPr>
          <w:w w:val="95"/>
        </w:rPr>
        <w:t>Their</w:t>
      </w:r>
      <w:r>
        <w:rPr>
          <w:spacing w:val="11"/>
          <w:w w:val="95"/>
        </w:rPr>
        <w:t xml:space="preserve"> </w:t>
      </w:r>
      <w:r>
        <w:rPr>
          <w:w w:val="95"/>
        </w:rPr>
        <w:t>point</w:t>
      </w:r>
      <w:r>
        <w:rPr>
          <w:spacing w:val="11"/>
          <w:w w:val="95"/>
        </w:rPr>
        <w:t xml:space="preserve"> </w:t>
      </w:r>
      <w:r>
        <w:rPr>
          <w:w w:val="95"/>
        </w:rPr>
        <w:t>of</w:t>
      </w:r>
      <w:r>
        <w:rPr>
          <w:spacing w:val="11"/>
          <w:w w:val="95"/>
        </w:rPr>
        <w:t xml:space="preserve"> </w:t>
      </w:r>
      <w:r>
        <w:rPr>
          <w:w w:val="95"/>
        </w:rPr>
        <w:t>departure</w:t>
      </w:r>
      <w:r>
        <w:rPr>
          <w:spacing w:val="11"/>
          <w:w w:val="95"/>
        </w:rPr>
        <w:t xml:space="preserve"> </w:t>
      </w:r>
      <w:r>
        <w:rPr>
          <w:w w:val="95"/>
        </w:rPr>
        <w:t>however</w:t>
      </w:r>
      <w:r>
        <w:rPr>
          <w:spacing w:val="-55"/>
          <w:w w:val="95"/>
        </w:rPr>
        <w:t xml:space="preserve"> </w:t>
      </w:r>
      <w:r>
        <w:t>is where the employees say they have a good excuse for their default and that they have</w:t>
      </w:r>
      <w:r>
        <w:rPr>
          <w:spacing w:val="1"/>
        </w:rPr>
        <w:t xml:space="preserve"> </w:t>
      </w:r>
      <w:r>
        <w:t>plausible</w:t>
      </w:r>
      <w:r>
        <w:rPr>
          <w:spacing w:val="-2"/>
        </w:rPr>
        <w:t xml:space="preserve"> </w:t>
      </w:r>
      <w:r>
        <w:t>cases on appeal and review.</w:t>
      </w:r>
    </w:p>
    <w:p w:rsidR="007612C8" w:rsidRDefault="00B96951">
      <w:pPr>
        <w:pStyle w:val="BodyText"/>
        <w:spacing w:line="360" w:lineRule="auto"/>
        <w:ind w:left="120" w:right="116" w:firstLine="720"/>
        <w:jc w:val="both"/>
      </w:pPr>
      <w:r>
        <w:t>On the other hand the employer is adamant that no good excuse has been proferred by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applicants and that they do not have</w:t>
      </w:r>
      <w:r>
        <w:rPr>
          <w:spacing w:val="-1"/>
        </w:rPr>
        <w:t xml:space="preserve"> </w:t>
      </w:r>
      <w:r>
        <w:t>merit</w:t>
      </w:r>
      <w:r>
        <w:t>ed</w:t>
      </w:r>
      <w:r>
        <w:rPr>
          <w:spacing w:val="-1"/>
        </w:rPr>
        <w:t xml:space="preserve"> </w:t>
      </w:r>
      <w:r>
        <w:t>cases on appeal and</w:t>
      </w:r>
      <w:r>
        <w:rPr>
          <w:spacing w:val="-1"/>
        </w:rPr>
        <w:t xml:space="preserve"> </w:t>
      </w:r>
      <w:r>
        <w:t>review.</w:t>
      </w:r>
    </w:p>
    <w:p w:rsidR="007612C8" w:rsidRDefault="007612C8">
      <w:pPr>
        <w:spacing w:line="360" w:lineRule="auto"/>
        <w:jc w:val="both"/>
        <w:sectPr w:rsidR="007612C8">
          <w:type w:val="continuous"/>
          <w:pgSz w:w="11910" w:h="16840"/>
          <w:pgMar w:top="1580" w:right="1320" w:bottom="280" w:left="1320" w:header="720" w:footer="720" w:gutter="0"/>
          <w:cols w:space="720"/>
        </w:sectPr>
      </w:pPr>
    </w:p>
    <w:p w:rsidR="007612C8" w:rsidRDefault="007612C8">
      <w:pPr>
        <w:pStyle w:val="BodyText"/>
        <w:spacing w:before="10"/>
        <w:rPr>
          <w:sz w:val="15"/>
        </w:rPr>
      </w:pPr>
    </w:p>
    <w:p w:rsidR="007612C8" w:rsidRDefault="00B96951">
      <w:pPr>
        <w:pStyle w:val="BodyText"/>
        <w:spacing w:before="90" w:line="360" w:lineRule="auto"/>
        <w:ind w:left="120" w:right="116" w:firstLine="720"/>
        <w:jc w:val="both"/>
      </w:pPr>
      <w:r>
        <w:t>It is noteworthy that the main basis for the argument that the employees do not have</w:t>
      </w:r>
      <w:r>
        <w:rPr>
          <w:spacing w:val="1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breaches</w:t>
      </w:r>
      <w:r>
        <w:rPr>
          <w:spacing w:val="-58"/>
        </w:rPr>
        <w:t xml:space="preserve"> </w:t>
      </w:r>
      <w:r>
        <w:t xml:space="preserve">of the form which the appeal </w:t>
      </w:r>
      <w:r>
        <w:t>and the review had to take. In particular the argument was that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without</w:t>
      </w:r>
      <w:r>
        <w:rPr>
          <w:spacing w:val="-58"/>
        </w:rPr>
        <w:t xml:space="preserve"> </w:t>
      </w:r>
      <w:r>
        <w:t>affidavits which are required by the rules. The employer also argued that the appeals and</w:t>
      </w:r>
      <w:r>
        <w:rPr>
          <w:spacing w:val="1"/>
        </w:rPr>
        <w:t xml:space="preserve"> </w:t>
      </w:r>
      <w:r>
        <w:t>reviews</w:t>
      </w:r>
      <w:r>
        <w:rPr>
          <w:spacing w:val="-1"/>
        </w:rPr>
        <w:t xml:space="preserve"> </w:t>
      </w:r>
      <w:r>
        <w:t>did not contain clear and concise grounds as required by law.</w:t>
      </w:r>
    </w:p>
    <w:p w:rsidR="007612C8" w:rsidRDefault="00B96951">
      <w:pPr>
        <w:pStyle w:val="BodyText"/>
        <w:spacing w:line="357" w:lineRule="auto"/>
        <w:ind w:left="120" w:right="115" w:firstLine="720"/>
        <w:jc w:val="both"/>
      </w:pPr>
      <w:r>
        <w:t>Being that as it may the employer stated that it was not persisting with this point as a</w:t>
      </w:r>
      <w:r>
        <w:rPr>
          <w:spacing w:val="1"/>
        </w:rPr>
        <w:t xml:space="preserve"> </w:t>
      </w:r>
      <w:r>
        <w:t>point in limine but would address that as part of the merits of the condonation application.</w:t>
      </w:r>
      <w:r>
        <w:rPr>
          <w:spacing w:val="1"/>
        </w:rPr>
        <w:t xml:space="preserve"> </w:t>
      </w:r>
      <w:r>
        <w:t>Having technically withdrawn the points in that regard it was the employees’ view that the</w:t>
      </w:r>
      <w:r>
        <w:rPr>
          <w:spacing w:val="1"/>
        </w:rPr>
        <w:t xml:space="preserve"> </w:t>
      </w:r>
      <w:r>
        <w:t>employer could not seek to rely on the same to oppose the application. The court is persuaded</w:t>
      </w:r>
      <w:r>
        <w:rPr>
          <w:spacing w:val="-57"/>
        </w:rPr>
        <w:t xml:space="preserve"> </w:t>
      </w:r>
      <w:r>
        <w:t>by the employees’ argument that once the employer had stated that it wa</w:t>
      </w:r>
      <w:r>
        <w:t>s not pursuing the</w:t>
      </w:r>
      <w:r>
        <w:rPr>
          <w:spacing w:val="1"/>
        </w:rPr>
        <w:t xml:space="preserve"> </w:t>
      </w:r>
      <w:r>
        <w:t>argument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turn</w:t>
      </w:r>
      <w:r>
        <w:rPr>
          <w:spacing w:val="-4"/>
        </w:rPr>
        <w:t xml:space="preserve"> </w:t>
      </w:r>
      <w:r>
        <w:t>round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rely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same again.</w:t>
      </w:r>
      <w:r>
        <w:rPr>
          <w:spacing w:val="1"/>
        </w:rPr>
        <w:t xml:space="preserve"> </w:t>
      </w:r>
      <w:r>
        <w:t xml:space="preserve">The employer cannot probate and reprobate at the same time. See </w:t>
      </w:r>
      <w:r>
        <w:rPr>
          <w:b/>
        </w:rPr>
        <w:t>Alliance</w:t>
      </w:r>
      <w:r>
        <w:rPr>
          <w:b/>
          <w:spacing w:val="1"/>
        </w:rPr>
        <w:t xml:space="preserve"> </w:t>
      </w:r>
      <w:r>
        <w:rPr>
          <w:b/>
        </w:rPr>
        <w:t>Insurance</w:t>
      </w:r>
      <w:r>
        <w:rPr>
          <w:b/>
          <w:spacing w:val="-13"/>
        </w:rPr>
        <w:t xml:space="preserve"> </w:t>
      </w:r>
      <w:r>
        <w:rPr>
          <w:b/>
        </w:rPr>
        <w:t>v</w:t>
      </w:r>
      <w:r>
        <w:rPr>
          <w:b/>
          <w:spacing w:val="-13"/>
        </w:rPr>
        <w:t xml:space="preserve"> </w:t>
      </w:r>
      <w:r>
        <w:rPr>
          <w:b/>
        </w:rPr>
        <w:t>Imperial</w:t>
      </w:r>
      <w:r>
        <w:rPr>
          <w:b/>
          <w:spacing w:val="-13"/>
        </w:rPr>
        <w:t xml:space="preserve"> </w:t>
      </w:r>
      <w:r>
        <w:rPr>
          <w:b/>
        </w:rPr>
        <w:t>Plastics</w:t>
      </w:r>
      <w:r>
        <w:rPr>
          <w:b/>
          <w:spacing w:val="-12"/>
        </w:rPr>
        <w:t xml:space="preserve"> </w:t>
      </w:r>
      <w:r>
        <w:rPr>
          <w:b/>
        </w:rPr>
        <w:t>Pvt</w:t>
      </w:r>
      <w:r>
        <w:rPr>
          <w:b/>
          <w:spacing w:val="-12"/>
        </w:rPr>
        <w:t xml:space="preserve"> </w:t>
      </w:r>
      <w:r>
        <w:rPr>
          <w:b/>
        </w:rPr>
        <w:t>Ltd</w:t>
      </w:r>
      <w:r>
        <w:rPr>
          <w:b/>
          <w:spacing w:val="35"/>
        </w:rPr>
        <w:t xml:space="preserve"> </w:t>
      </w:r>
      <w:r>
        <w:rPr>
          <w:b/>
        </w:rPr>
        <w:t>SC</w:t>
      </w:r>
      <w:r>
        <w:rPr>
          <w:b/>
          <w:spacing w:val="-13"/>
        </w:rPr>
        <w:t xml:space="preserve"> </w:t>
      </w:r>
      <w:r>
        <w:rPr>
          <w:b/>
        </w:rPr>
        <w:t>30-17.</w:t>
      </w:r>
      <w:r>
        <w:rPr>
          <w:b/>
          <w:spacing w:val="35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clear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withdrawal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points</w:t>
      </w:r>
      <w:r>
        <w:rPr>
          <w:spacing w:val="-57"/>
        </w:rPr>
        <w:t xml:space="preserve"> </w:t>
      </w:r>
      <w:r>
        <w:rPr>
          <w:i/>
          <w:sz w:val="25"/>
        </w:rPr>
        <w:t>in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limine</w:t>
      </w:r>
      <w:r>
        <w:rPr>
          <w:i/>
          <w:spacing w:val="-8"/>
          <w:sz w:val="2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employer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keen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persisting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hence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resuscitate</w:t>
      </w:r>
      <w:r>
        <w:rPr>
          <w:spacing w:val="-5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when the merits of the application were</w:t>
      </w:r>
      <w:r>
        <w:rPr>
          <w:spacing w:val="-2"/>
        </w:rPr>
        <w:t xml:space="preserve"> </w:t>
      </w:r>
      <w:r>
        <w:t>now being entertained.</w:t>
      </w:r>
    </w:p>
    <w:p w:rsidR="007612C8" w:rsidRDefault="00B96951">
      <w:pPr>
        <w:pStyle w:val="BodyText"/>
        <w:spacing w:before="10" w:line="360" w:lineRule="auto"/>
        <w:ind w:left="120" w:right="115" w:firstLine="720"/>
        <w:jc w:val="both"/>
      </w:pPr>
      <w:r>
        <w:t>Turning to the application at stake the employees gi</w:t>
      </w:r>
      <w:r>
        <w:t>ve the excuse that they are about 5</w:t>
      </w:r>
      <w:r>
        <w:rPr>
          <w:spacing w:val="-57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counsel.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says</w:t>
      </w:r>
      <w:r>
        <w:rPr>
          <w:spacing w:val="-58"/>
        </w:rPr>
        <w:t xml:space="preserve"> </w:t>
      </w:r>
      <w:r>
        <w:t>it doubts the sincerity of the excuse since the employees did not explain how much and how</w:t>
      </w:r>
      <w:r>
        <w:rPr>
          <w:spacing w:val="1"/>
        </w:rPr>
        <w:t xml:space="preserve"> </w:t>
      </w:r>
      <w:r>
        <w:t>they were trying to source the funds as well as details of which counsel and when they</w:t>
      </w:r>
      <w:r>
        <w:rPr>
          <w:spacing w:val="1"/>
        </w:rPr>
        <w:t xml:space="preserve"> </w:t>
      </w:r>
      <w:r>
        <w:t>eventually</w:t>
      </w:r>
      <w:r>
        <w:rPr>
          <w:spacing w:val="-3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funds.</w:t>
      </w:r>
      <w:r>
        <w:rPr>
          <w:spacing w:val="5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lost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jobs</w:t>
      </w:r>
      <w:r>
        <w:rPr>
          <w:spacing w:val="-2"/>
        </w:rPr>
        <w:t xml:space="preserve"> </w:t>
      </w:r>
      <w:r>
        <w:t>hence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would</w:t>
      </w:r>
      <w:r>
        <w:rPr>
          <w:spacing w:val="-5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stretching</w:t>
      </w:r>
      <w:r>
        <w:rPr>
          <w:spacing w:val="-9"/>
        </w:rPr>
        <w:t xml:space="preserve"> </w:t>
      </w:r>
      <w:r>
        <w:t>one’s</w:t>
      </w:r>
      <w:r>
        <w:rPr>
          <w:spacing w:val="-9"/>
        </w:rPr>
        <w:t xml:space="preserve"> </w:t>
      </w:r>
      <w:r>
        <w:t>imagination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accept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difficu</w:t>
      </w:r>
      <w:r>
        <w:t>lties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raise</w:t>
      </w:r>
      <w:r>
        <w:rPr>
          <w:spacing w:val="-9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fees</w:t>
      </w:r>
      <w:r>
        <w:rPr>
          <w:spacing w:val="-58"/>
        </w:rPr>
        <w:t xml:space="preserve"> </w:t>
      </w:r>
      <w:r>
        <w:t>to file their reviews and appeals with the court.</w:t>
      </w:r>
      <w:r>
        <w:rPr>
          <w:spacing w:val="1"/>
        </w:rPr>
        <w:t xml:space="preserve"> </w:t>
      </w:r>
      <w:r>
        <w:t>It is the court’s view that intricacies of how</w:t>
      </w:r>
      <w:r>
        <w:rPr>
          <w:spacing w:val="1"/>
        </w:rPr>
        <w:t xml:space="preserve"> </w:t>
      </w:r>
      <w:r>
        <w:t>much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money</w:t>
      </w:r>
      <w:r>
        <w:rPr>
          <w:spacing w:val="4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found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detract</w:t>
      </w:r>
      <w:r>
        <w:rPr>
          <w:spacing w:val="4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fact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person</w:t>
      </w:r>
      <w:r>
        <w:rPr>
          <w:spacing w:val="5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out</w:t>
      </w:r>
      <w:r>
        <w:rPr>
          <w:spacing w:val="5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mount</w:t>
      </w:r>
      <w:r>
        <w:rPr>
          <w:spacing w:val="-3"/>
        </w:rPr>
        <w:t xml:space="preserve"> </w:t>
      </w:r>
      <w:r>
        <w:t>litigation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counsel.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extra</w:t>
      </w:r>
      <w:r>
        <w:rPr>
          <w:spacing w:val="-58"/>
        </w:rPr>
        <w:t xml:space="preserve"> </w:t>
      </w:r>
      <w:r>
        <w:t>questions that employer says should have been argued do not detract from the fact that the</w:t>
      </w:r>
      <w:r>
        <w:rPr>
          <w:spacing w:val="1"/>
        </w:rPr>
        <w:t xml:space="preserve"> </w:t>
      </w:r>
      <w:r>
        <w:t>employees were genuinely without means to pursue their matter and 5 months cannot be</w:t>
      </w:r>
      <w:r>
        <w:rPr>
          <w:spacing w:val="1"/>
        </w:rPr>
        <w:t xml:space="preserve"> </w:t>
      </w:r>
      <w:r>
        <w:t>adjudged to be i</w:t>
      </w:r>
      <w:r>
        <w:t>nordinate. The court is satisfied that the excuse given by the employees is</w:t>
      </w:r>
      <w:r>
        <w:rPr>
          <w:spacing w:val="1"/>
        </w:rPr>
        <w:t xml:space="preserve"> </w:t>
      </w:r>
      <w:r>
        <w:t>plausible</w:t>
      </w:r>
      <w:r>
        <w:rPr>
          <w:spacing w:val="-2"/>
        </w:rPr>
        <w:t xml:space="preserve"> </w:t>
      </w:r>
      <w:r>
        <w:t>and can assist them</w:t>
      </w:r>
      <w:r>
        <w:rPr>
          <w:spacing w:val="-1"/>
        </w:rPr>
        <w:t xml:space="preserve"> </w:t>
      </w:r>
      <w:r>
        <w:t>to be allowed</w:t>
      </w:r>
      <w:r>
        <w:rPr>
          <w:spacing w:val="-1"/>
        </w:rPr>
        <w:t xml:space="preserve"> </w:t>
      </w:r>
      <w:r>
        <w:t>to approach the court on review or</w:t>
      </w:r>
      <w:r>
        <w:rPr>
          <w:spacing w:val="-1"/>
        </w:rPr>
        <w:t xml:space="preserve"> </w:t>
      </w:r>
      <w:r>
        <w:t>appeal.</w:t>
      </w:r>
    </w:p>
    <w:p w:rsidR="007612C8" w:rsidRDefault="00B96951">
      <w:pPr>
        <w:pStyle w:val="BodyText"/>
        <w:spacing w:line="360" w:lineRule="auto"/>
        <w:ind w:left="120" w:right="115" w:firstLine="720"/>
        <w:jc w:val="both"/>
      </w:pP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merits</w:t>
      </w:r>
      <w:r>
        <w:rPr>
          <w:spacing w:val="-11"/>
        </w:rPr>
        <w:t xml:space="preserve"> </w:t>
      </w:r>
      <w:r>
        <w:t>plane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crux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matter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employees’</w:t>
      </w:r>
      <w:r>
        <w:rPr>
          <w:spacing w:val="-10"/>
        </w:rPr>
        <w:t xml:space="preserve"> </w:t>
      </w:r>
      <w:r>
        <w:t>view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guilt</w:t>
      </w:r>
      <w:r>
        <w:rPr>
          <w:spacing w:val="-58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rPr>
          <w:spacing w:val="-1"/>
        </w:rPr>
        <w:t>birthed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insufficient</w:t>
      </w:r>
      <w:r>
        <w:rPr>
          <w:spacing w:val="-15"/>
        </w:rPr>
        <w:t xml:space="preserve"> </w:t>
      </w:r>
      <w:r>
        <w:t>evidence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process</w:t>
      </w:r>
      <w:r>
        <w:rPr>
          <w:spacing w:val="-14"/>
        </w:rPr>
        <w:t xml:space="preserve"> </w:t>
      </w:r>
      <w:r>
        <w:t>leading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loss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jobs</w:t>
      </w:r>
      <w:r>
        <w:rPr>
          <w:spacing w:val="-15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flawed</w:t>
      </w:r>
      <w:r>
        <w:rPr>
          <w:spacing w:val="-57"/>
        </w:rPr>
        <w:t xml:space="preserve"> </w:t>
      </w:r>
      <w:r>
        <w:t>especially</w:t>
      </w:r>
      <w:r>
        <w:rPr>
          <w:spacing w:val="9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regard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fact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invited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mitigate</w:t>
      </w:r>
      <w:r>
        <w:rPr>
          <w:spacing w:val="8"/>
        </w:rPr>
        <w:t xml:space="preserve"> </w:t>
      </w:r>
      <w:r>
        <w:t>before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penalty</w:t>
      </w:r>
    </w:p>
    <w:p w:rsidR="007612C8" w:rsidRDefault="007612C8">
      <w:pPr>
        <w:spacing w:line="360" w:lineRule="auto"/>
        <w:jc w:val="both"/>
        <w:sectPr w:rsidR="007612C8">
          <w:headerReference w:type="default" r:id="rId6"/>
          <w:pgSz w:w="11910" w:h="16840"/>
          <w:pgMar w:top="1780" w:right="1320" w:bottom="280" w:left="1320" w:header="764" w:footer="0" w:gutter="0"/>
          <w:pgNumType w:start="2"/>
          <w:cols w:space="720"/>
        </w:sectPr>
      </w:pPr>
    </w:p>
    <w:p w:rsidR="007612C8" w:rsidRDefault="007612C8">
      <w:pPr>
        <w:pStyle w:val="BodyText"/>
        <w:spacing w:before="10"/>
        <w:rPr>
          <w:sz w:val="15"/>
        </w:rPr>
      </w:pPr>
    </w:p>
    <w:p w:rsidR="007612C8" w:rsidRDefault="00B96951">
      <w:pPr>
        <w:pStyle w:val="BodyText"/>
        <w:spacing w:before="90" w:line="360" w:lineRule="auto"/>
        <w:ind w:left="120" w:right="116"/>
        <w:jc w:val="both"/>
      </w:pPr>
      <w:r>
        <w:t>was meted out on them. It is the court’s view that the issues they are raising are plausible and</w:t>
      </w:r>
      <w:r>
        <w:rPr>
          <w:spacing w:val="1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court.</w:t>
      </w:r>
      <w:r>
        <w:rPr>
          <w:spacing w:val="50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observed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>obliged to provide a case without loopholes at all but just a plausible case which can be tested</w:t>
      </w:r>
      <w:r>
        <w:rPr>
          <w:spacing w:val="-57"/>
        </w:rPr>
        <w:t xml:space="preserve"> </w:t>
      </w:r>
      <w:r>
        <w:t>by the appellate or the review court. The argument that the employees did not challenge the</w:t>
      </w:r>
      <w:r>
        <w:rPr>
          <w:spacing w:val="1"/>
        </w:rPr>
        <w:t xml:space="preserve"> </w:t>
      </w:r>
      <w:r>
        <w:t>fact that they were not asked to mitigate does not detract from the right to do so. It is clearly a</w:t>
      </w:r>
      <w:r>
        <w:rPr>
          <w:spacing w:val="-57"/>
        </w:rPr>
        <w:t xml:space="preserve"> </w:t>
      </w:r>
      <w:r>
        <w:t>legal requirement which should have been fulfilled by the employ</w:t>
      </w:r>
      <w:r>
        <w:t>er so that the employees</w:t>
      </w:r>
      <w:r>
        <w:rPr>
          <w:spacing w:val="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 said</w:t>
      </w:r>
      <w:r>
        <w:rPr>
          <w:spacing w:val="-1"/>
        </w:rPr>
        <w:t xml:space="preserve"> </w:t>
      </w:r>
      <w:r>
        <w:t>to have been</w:t>
      </w:r>
      <w:r>
        <w:rPr>
          <w:spacing w:val="-2"/>
        </w:rPr>
        <w:t xml:space="preserve"> </w:t>
      </w:r>
      <w:r>
        <w:t>afforded a fair</w:t>
      </w:r>
      <w:r>
        <w:rPr>
          <w:spacing w:val="-1"/>
        </w:rPr>
        <w:t xml:space="preserve"> </w:t>
      </w:r>
      <w:r>
        <w:t>hearing See</w:t>
      </w:r>
      <w:r>
        <w:rPr>
          <w:spacing w:val="-1"/>
        </w:rPr>
        <w:t xml:space="preserve"> </w:t>
      </w:r>
      <w:r>
        <w:t>Sec</w:t>
      </w:r>
      <w:r>
        <w:rPr>
          <w:spacing w:val="-2"/>
        </w:rPr>
        <w:t xml:space="preserve"> </w:t>
      </w:r>
      <w:r>
        <w:t>Labour Act</w:t>
      </w:r>
      <w:r>
        <w:rPr>
          <w:spacing w:val="-2"/>
        </w:rPr>
        <w:t xml:space="preserve"> </w:t>
      </w:r>
      <w:r>
        <w:t>on mitigation.</w:t>
      </w:r>
    </w:p>
    <w:p w:rsidR="007612C8" w:rsidRDefault="00B96951">
      <w:pPr>
        <w:pStyle w:val="BodyText"/>
        <w:spacing w:line="360" w:lineRule="auto"/>
        <w:ind w:left="120" w:right="116" w:firstLine="720"/>
        <w:jc w:val="both"/>
      </w:pPr>
      <w:r>
        <w:t>In the ultimate the court is satisfied that the employees have a good excuse for their</w:t>
      </w:r>
      <w:r>
        <w:rPr>
          <w:spacing w:val="1"/>
        </w:rPr>
        <w:t xml:space="preserve"> </w:t>
      </w:r>
      <w:r>
        <w:t xml:space="preserve">default and have a plausible case on appeal and review. To </w:t>
      </w:r>
      <w:r>
        <w:t>that extent the condonation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succeed.</w:t>
      </w:r>
    </w:p>
    <w:p w:rsidR="007612C8" w:rsidRDefault="00B96951">
      <w:pPr>
        <w:pStyle w:val="BodyText"/>
        <w:spacing w:line="360" w:lineRule="auto"/>
        <w:ind w:left="120" w:right="117" w:firstLine="720"/>
        <w:jc w:val="both"/>
      </w:pPr>
      <w:r>
        <w:t>The court does not lose sight of the fact that there is need for finality to litigation. See</w:t>
      </w:r>
      <w:r>
        <w:rPr>
          <w:spacing w:val="1"/>
        </w:rPr>
        <w:t xml:space="preserve"> </w:t>
      </w:r>
      <w:r>
        <w:rPr>
          <w:b/>
          <w:w w:val="95"/>
        </w:rPr>
        <w:t>Muwani v Mugumwa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HC-116-15</w:t>
      </w:r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This should however be achieved in a case which has been</w:t>
      </w:r>
      <w:r>
        <w:rPr>
          <w:spacing w:val="1"/>
          <w:w w:val="95"/>
        </w:rPr>
        <w:t xml:space="preserve"> </w:t>
      </w:r>
      <w:r>
        <w:t>dealt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holisticall</w:t>
      </w:r>
      <w:r>
        <w:t>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dictates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law.</w:t>
      </w:r>
      <w:r>
        <w:rPr>
          <w:spacing w:val="57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thus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deny</w:t>
      </w:r>
      <w:r>
        <w:rPr>
          <w:spacing w:val="-5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employees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appeal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genuinely</w:t>
      </w:r>
      <w:r>
        <w:rPr>
          <w:spacing w:val="-8"/>
        </w:rPr>
        <w:t xml:space="preserve"> </w:t>
      </w:r>
      <w:r>
        <w:t>believe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matters</w:t>
      </w:r>
      <w:r>
        <w:rPr>
          <w:spacing w:val="-5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differently.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interests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justice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importance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58"/>
        </w:rPr>
        <w:t xml:space="preserve"> </w:t>
      </w:r>
      <w:r>
        <w:t>dictate</w:t>
      </w:r>
      <w:r>
        <w:rPr>
          <w:spacing w:val="-1"/>
        </w:rPr>
        <w:t xml:space="preserve"> </w:t>
      </w:r>
      <w:r>
        <w:t>that condonation be granted.</w:t>
      </w:r>
    </w:p>
    <w:p w:rsidR="007612C8" w:rsidRDefault="007612C8">
      <w:pPr>
        <w:pStyle w:val="BodyText"/>
        <w:rPr>
          <w:sz w:val="36"/>
        </w:rPr>
      </w:pPr>
    </w:p>
    <w:p w:rsidR="007612C8" w:rsidRDefault="00B96951">
      <w:pPr>
        <w:pStyle w:val="Heading1"/>
        <w:jc w:val="both"/>
      </w:pPr>
      <w:r>
        <w:rPr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w w:val="95"/>
        </w:rPr>
        <w:t>ORDERED</w:t>
      </w:r>
      <w:r>
        <w:rPr>
          <w:spacing w:val="-6"/>
          <w:w w:val="95"/>
        </w:rPr>
        <w:t xml:space="preserve"> </w:t>
      </w:r>
      <w:r>
        <w:rPr>
          <w:w w:val="95"/>
        </w:rPr>
        <w:t>THAT</w:t>
      </w:r>
    </w:p>
    <w:p w:rsidR="007612C8" w:rsidRDefault="00B96951">
      <w:pPr>
        <w:pStyle w:val="BodyText"/>
        <w:spacing w:before="138" w:line="360" w:lineRule="auto"/>
        <w:ind w:left="120" w:right="117"/>
        <w:jc w:val="both"/>
      </w:pPr>
      <w:bookmarkStart w:id="0" w:name="_GoBack"/>
      <w:bookmarkEnd w:id="0"/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condonation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filing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granted.</w:t>
      </w:r>
      <w:r>
        <w:rPr>
          <w:spacing w:val="-2"/>
        </w:rPr>
        <w:t xml:space="preserve"> </w:t>
      </w:r>
      <w:r>
        <w:t>Each</w:t>
      </w:r>
      <w:r>
        <w:rPr>
          <w:spacing w:val="-58"/>
        </w:rPr>
        <w:t xml:space="preserve"> </w:t>
      </w:r>
      <w:r>
        <w:t>applicant is to file his appeal or review within 10 days of this order.</w:t>
      </w:r>
      <w:r>
        <w:rPr>
          <w:spacing w:val="1"/>
        </w:rPr>
        <w:t xml:space="preserve"> </w:t>
      </w:r>
      <w:r>
        <w:t>Each party bears own</w:t>
      </w:r>
      <w:r>
        <w:rPr>
          <w:spacing w:val="1"/>
        </w:rPr>
        <w:t xml:space="preserve"> </w:t>
      </w:r>
      <w:r>
        <w:t>costs.</w:t>
      </w:r>
    </w:p>
    <w:p w:rsidR="007612C8" w:rsidRDefault="007612C8">
      <w:pPr>
        <w:pStyle w:val="BodyText"/>
        <w:rPr>
          <w:sz w:val="26"/>
        </w:rPr>
      </w:pPr>
    </w:p>
    <w:p w:rsidR="007612C8" w:rsidRDefault="007612C8">
      <w:pPr>
        <w:pStyle w:val="BodyText"/>
        <w:rPr>
          <w:sz w:val="26"/>
        </w:rPr>
      </w:pPr>
    </w:p>
    <w:p w:rsidR="007612C8" w:rsidRDefault="007612C8">
      <w:pPr>
        <w:pStyle w:val="BodyText"/>
        <w:rPr>
          <w:sz w:val="26"/>
        </w:rPr>
      </w:pPr>
    </w:p>
    <w:p w:rsidR="007612C8" w:rsidRDefault="00B96951">
      <w:pPr>
        <w:spacing w:before="197"/>
        <w:ind w:left="120"/>
        <w:jc w:val="both"/>
        <w:rPr>
          <w:sz w:val="24"/>
        </w:rPr>
      </w:pPr>
      <w:r>
        <w:rPr>
          <w:i/>
          <w:spacing w:val="-1"/>
          <w:sz w:val="25"/>
        </w:rPr>
        <w:t>Lunga</w:t>
      </w:r>
      <w:r>
        <w:rPr>
          <w:i/>
          <w:spacing w:val="-14"/>
          <w:sz w:val="25"/>
        </w:rPr>
        <w:t xml:space="preserve"> </w:t>
      </w:r>
      <w:r>
        <w:rPr>
          <w:i/>
          <w:spacing w:val="-1"/>
          <w:sz w:val="25"/>
        </w:rPr>
        <w:t>Mazikana</w:t>
      </w:r>
      <w:r>
        <w:rPr>
          <w:i/>
          <w:spacing w:val="-14"/>
          <w:sz w:val="25"/>
        </w:rPr>
        <w:t xml:space="preserve"> </w:t>
      </w:r>
      <w:r>
        <w:rPr>
          <w:i/>
          <w:spacing w:val="-1"/>
          <w:sz w:val="25"/>
        </w:rPr>
        <w:t>Attorneys</w:t>
      </w:r>
      <w:r>
        <w:rPr>
          <w:spacing w:val="-1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Applicant’s</w:t>
      </w:r>
      <w:r>
        <w:rPr>
          <w:spacing w:val="-11"/>
          <w:sz w:val="24"/>
        </w:rPr>
        <w:t xml:space="preserve"> </w:t>
      </w:r>
      <w:r>
        <w:rPr>
          <w:sz w:val="24"/>
        </w:rPr>
        <w:t>Legal</w:t>
      </w:r>
      <w:r>
        <w:rPr>
          <w:spacing w:val="-11"/>
          <w:sz w:val="24"/>
        </w:rPr>
        <w:t xml:space="preserve"> </w:t>
      </w:r>
      <w:r>
        <w:rPr>
          <w:sz w:val="24"/>
        </w:rPr>
        <w:t>Practitioners</w:t>
      </w:r>
    </w:p>
    <w:p w:rsidR="007612C8" w:rsidRDefault="007612C8">
      <w:pPr>
        <w:pStyle w:val="BodyText"/>
        <w:rPr>
          <w:sz w:val="28"/>
        </w:rPr>
      </w:pPr>
    </w:p>
    <w:p w:rsidR="007612C8" w:rsidRDefault="00B96951">
      <w:pPr>
        <w:spacing w:before="219"/>
        <w:ind w:left="120"/>
        <w:jc w:val="both"/>
        <w:rPr>
          <w:sz w:val="24"/>
        </w:rPr>
      </w:pPr>
      <w:r>
        <w:rPr>
          <w:i/>
          <w:w w:val="95"/>
          <w:sz w:val="25"/>
        </w:rPr>
        <w:t>Gill</w:t>
      </w:r>
      <w:r>
        <w:rPr>
          <w:i/>
          <w:spacing w:val="12"/>
          <w:w w:val="95"/>
          <w:sz w:val="25"/>
        </w:rPr>
        <w:t xml:space="preserve"> </w:t>
      </w:r>
      <w:r>
        <w:rPr>
          <w:i/>
          <w:w w:val="95"/>
          <w:sz w:val="25"/>
        </w:rPr>
        <w:t>Godlonton</w:t>
      </w:r>
      <w:r>
        <w:rPr>
          <w:i/>
          <w:spacing w:val="12"/>
          <w:w w:val="95"/>
          <w:sz w:val="25"/>
        </w:rPr>
        <w:t xml:space="preserve"> </w:t>
      </w:r>
      <w:r>
        <w:rPr>
          <w:i/>
          <w:w w:val="95"/>
          <w:sz w:val="25"/>
        </w:rPr>
        <w:t>and</w:t>
      </w:r>
      <w:r>
        <w:rPr>
          <w:i/>
          <w:spacing w:val="13"/>
          <w:w w:val="95"/>
          <w:sz w:val="25"/>
        </w:rPr>
        <w:t xml:space="preserve"> </w:t>
      </w:r>
      <w:r>
        <w:rPr>
          <w:i/>
          <w:w w:val="95"/>
          <w:sz w:val="25"/>
        </w:rPr>
        <w:t>Gerrans</w:t>
      </w:r>
      <w:r>
        <w:rPr>
          <w:w w:val="95"/>
          <w:sz w:val="24"/>
        </w:rPr>
        <w:t>,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Respondents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Practitioners</w:t>
      </w:r>
    </w:p>
    <w:sectPr w:rsidR="007612C8">
      <w:pgSz w:w="11910" w:h="16840"/>
      <w:pgMar w:top="1780" w:right="1320" w:bottom="280" w:left="132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951" w:rsidRDefault="00B96951">
      <w:r>
        <w:separator/>
      </w:r>
    </w:p>
  </w:endnote>
  <w:endnote w:type="continuationSeparator" w:id="0">
    <w:p w:rsidR="00B96951" w:rsidRDefault="00B9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951" w:rsidRDefault="00B96951">
      <w:r>
        <w:separator/>
      </w:r>
    </w:p>
  </w:footnote>
  <w:footnote w:type="continuationSeparator" w:id="0">
    <w:p w:rsidR="00B96951" w:rsidRDefault="00B96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2C8" w:rsidRDefault="00B9695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7pt;margin-top:37.2pt;width:73.15pt;height:53.3pt;z-index:-251658752;mso-position-horizontal-relative:page;mso-position-vertical-relative:page" filled="f" stroked="f">
          <v:textbox inset="0,0,0,0">
            <w:txbxContent>
              <w:p w:rsidR="007612C8" w:rsidRDefault="00B96951">
                <w:pPr>
                  <w:spacing w:line="244" w:lineRule="exact"/>
                  <w:ind w:right="58"/>
                  <w:jc w:val="righ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F1B4A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  <w:p w:rsidR="007612C8" w:rsidRDefault="00B96951">
                <w:pPr>
                  <w:ind w:right="57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LC/H/260/2023</w:t>
                </w:r>
                <w:r>
                  <w:rPr>
                    <w:rFonts w:ascii="Calibri"/>
                    <w:spacing w:val="-47"/>
                  </w:rPr>
                  <w:t xml:space="preserve"> </w:t>
                </w:r>
                <w:r>
                  <w:rPr>
                    <w:rFonts w:ascii="Calibri"/>
                    <w:spacing w:val="-1"/>
                  </w:rPr>
                  <w:t>LC/H/278/2023</w:t>
                </w:r>
                <w:r>
                  <w:rPr>
                    <w:rFonts w:ascii="Calibri"/>
                    <w:spacing w:val="-47"/>
                  </w:rPr>
                  <w:t xml:space="preserve"> </w:t>
                </w:r>
                <w:r>
                  <w:rPr>
                    <w:rFonts w:ascii="Calibri"/>
                  </w:rPr>
                  <w:t>LC/H/277/23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12C8"/>
    <w:rsid w:val="007612C8"/>
    <w:rsid w:val="00B96951"/>
    <w:rsid w:val="00C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DEC153E-A482-4585-A3C1-F210D1D2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Microsoft account</cp:lastModifiedBy>
  <cp:revision>2</cp:revision>
  <dcterms:created xsi:type="dcterms:W3CDTF">2023-09-18T13:44:00Z</dcterms:created>
  <dcterms:modified xsi:type="dcterms:W3CDTF">2023-09-19T07:29:00Z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2023-09-18T00:00:00Z</vt:filetime>
  </property>
</Properties>
</file>