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562"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SENZENI NYATHI</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w:t>
      </w:r>
      <w:r w:rsidR="006E3D7C" w:rsidRPr="006E3D7C">
        <w:rPr>
          <w:rFonts w:ascii="Times New Roman" w:hAnsi="Times New Roman" w:cs="Times New Roman"/>
          <w:b/>
          <w:sz w:val="28"/>
          <w:szCs w:val="28"/>
          <w:lang w:val="en-US"/>
        </w:rPr>
        <w:t>In</w:t>
      </w:r>
      <w:r w:rsidRPr="006E3D7C">
        <w:rPr>
          <w:rFonts w:ascii="Times New Roman" w:hAnsi="Times New Roman" w:cs="Times New Roman"/>
          <w:b/>
          <w:sz w:val="28"/>
          <w:szCs w:val="28"/>
          <w:lang w:val="en-US"/>
        </w:rPr>
        <w:t xml:space="preserve"> her capacity as a parent and guardian of the</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Minor child Amohelang Ulukile Dube)</w:t>
      </w:r>
    </w:p>
    <w:p w:rsidR="00881856" w:rsidRPr="006E3D7C" w:rsidRDefault="00881856" w:rsidP="006E3D7C">
      <w:pPr>
        <w:pStyle w:val="NoSpacing"/>
        <w:jc w:val="both"/>
        <w:rPr>
          <w:rFonts w:ascii="Times New Roman" w:hAnsi="Times New Roman" w:cs="Times New Roman"/>
          <w:b/>
          <w:sz w:val="28"/>
          <w:szCs w:val="28"/>
          <w:lang w:val="en-US"/>
        </w:rPr>
      </w:pP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Versus</w:t>
      </w:r>
    </w:p>
    <w:p w:rsidR="00881856" w:rsidRPr="006E3D7C" w:rsidRDefault="00881856" w:rsidP="006E3D7C">
      <w:pPr>
        <w:pStyle w:val="NoSpacing"/>
        <w:jc w:val="both"/>
        <w:rPr>
          <w:rFonts w:ascii="Times New Roman" w:hAnsi="Times New Roman" w:cs="Times New Roman"/>
          <w:b/>
          <w:sz w:val="28"/>
          <w:szCs w:val="28"/>
          <w:lang w:val="en-US"/>
        </w:rPr>
      </w:pP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ZIMBABWE TEACHERS ASSOCIATION</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ZIMBABWE CONFEDERATION OF PUBLIC</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SECTOR TRADE UNIONS</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PROGRESSIVE TEACHERS UNION OF ZIMBABWE</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AMULGATED RURAL TEACHERS UNION</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OF ZIMBABWE</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EDUCATORS UNION OF ZIMBABWE</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THE CHARIPERSON OF THE PUBLIC SERVICE</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COMMISSION N.O.</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MINISTER OF PRIMARY &amp; SECONDARY EDUCATION N.O.</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MINISTER OF PUBLIC SERVICE, LABOUR &amp;</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SOCIAL WELFARE N.O.</w:t>
      </w: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MINISTER OF FINANCE &amp; ECONOMIC DEVELOPMENT N.O.</w:t>
      </w:r>
    </w:p>
    <w:p w:rsidR="00881856" w:rsidRPr="006E3D7C" w:rsidRDefault="00881856" w:rsidP="006E3D7C">
      <w:pPr>
        <w:pStyle w:val="NoSpacing"/>
        <w:jc w:val="both"/>
        <w:rPr>
          <w:rFonts w:ascii="Times New Roman" w:hAnsi="Times New Roman" w:cs="Times New Roman"/>
          <w:b/>
          <w:sz w:val="28"/>
          <w:szCs w:val="28"/>
          <w:lang w:val="en-US"/>
        </w:rPr>
      </w:pPr>
    </w:p>
    <w:p w:rsidR="00881856" w:rsidRPr="006E3D7C" w:rsidRDefault="00881856" w:rsidP="006E3D7C">
      <w:pPr>
        <w:pStyle w:val="NoSpacing"/>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IN THE HIGH COURT OF ZIMBABWE</w:t>
      </w:r>
    </w:p>
    <w:p w:rsidR="00881856" w:rsidRPr="006E3D7C" w:rsidRDefault="00881856" w:rsidP="006E3D7C">
      <w:pPr>
        <w:pStyle w:val="NoSpacing"/>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MOYO J</w:t>
      </w:r>
    </w:p>
    <w:p w:rsidR="00881856" w:rsidRPr="006E3D7C" w:rsidRDefault="00881856" w:rsidP="006E3D7C">
      <w:pPr>
        <w:pStyle w:val="NoSpacing"/>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BULAWAYO 17 &amp; 30 SEPTEMBER 2021</w:t>
      </w:r>
    </w:p>
    <w:p w:rsidR="00881856" w:rsidRPr="006E3D7C" w:rsidRDefault="00881856" w:rsidP="006E3D7C">
      <w:pPr>
        <w:pStyle w:val="NoSpacing"/>
        <w:jc w:val="both"/>
        <w:rPr>
          <w:rFonts w:ascii="Times New Roman" w:hAnsi="Times New Roman" w:cs="Times New Roman"/>
          <w:sz w:val="28"/>
          <w:szCs w:val="28"/>
          <w:lang w:val="en-US"/>
        </w:rPr>
      </w:pPr>
    </w:p>
    <w:p w:rsidR="00881856" w:rsidRPr="006E3D7C" w:rsidRDefault="00881856" w:rsidP="006E3D7C">
      <w:pPr>
        <w:pStyle w:val="NoSpacing"/>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Urgent Chamber Application</w:t>
      </w:r>
    </w:p>
    <w:p w:rsidR="00881856" w:rsidRPr="006E3D7C" w:rsidRDefault="00881856" w:rsidP="006E3D7C">
      <w:pPr>
        <w:pStyle w:val="NoSpacing"/>
        <w:jc w:val="both"/>
        <w:rPr>
          <w:rFonts w:ascii="Times New Roman" w:hAnsi="Times New Roman" w:cs="Times New Roman"/>
          <w:b/>
          <w:sz w:val="28"/>
          <w:szCs w:val="28"/>
          <w:lang w:val="en-US"/>
        </w:rPr>
      </w:pPr>
    </w:p>
    <w:p w:rsidR="00881856" w:rsidRPr="006E3D7C" w:rsidRDefault="00881856" w:rsidP="006E3D7C">
      <w:pPr>
        <w:pStyle w:val="NoSpacing"/>
        <w:jc w:val="both"/>
        <w:rPr>
          <w:rFonts w:ascii="Times New Roman" w:hAnsi="Times New Roman" w:cs="Times New Roman"/>
          <w:sz w:val="28"/>
          <w:szCs w:val="28"/>
          <w:lang w:val="en-US"/>
        </w:rPr>
      </w:pPr>
      <w:r w:rsidRPr="00834DF9">
        <w:rPr>
          <w:rFonts w:ascii="Times New Roman" w:hAnsi="Times New Roman" w:cs="Times New Roman"/>
          <w:i/>
          <w:sz w:val="28"/>
          <w:szCs w:val="28"/>
          <w:lang w:val="en-US"/>
        </w:rPr>
        <w:t>Advocate S. Siziba</w:t>
      </w:r>
      <w:r w:rsidRPr="006E3D7C">
        <w:rPr>
          <w:rFonts w:ascii="Times New Roman" w:hAnsi="Times New Roman" w:cs="Times New Roman"/>
          <w:sz w:val="28"/>
          <w:szCs w:val="28"/>
          <w:lang w:val="en-US"/>
        </w:rPr>
        <w:t xml:space="preserve"> for the applicant</w:t>
      </w:r>
    </w:p>
    <w:p w:rsidR="00881856" w:rsidRDefault="00881856" w:rsidP="006E3D7C">
      <w:pPr>
        <w:pStyle w:val="NoSpacing"/>
        <w:jc w:val="both"/>
        <w:rPr>
          <w:rFonts w:ascii="Times New Roman" w:hAnsi="Times New Roman" w:cs="Times New Roman"/>
          <w:sz w:val="28"/>
          <w:szCs w:val="28"/>
          <w:lang w:val="en-US"/>
        </w:rPr>
      </w:pPr>
      <w:r w:rsidRPr="00834DF9">
        <w:rPr>
          <w:rFonts w:ascii="Times New Roman" w:hAnsi="Times New Roman" w:cs="Times New Roman"/>
          <w:i/>
          <w:sz w:val="28"/>
          <w:szCs w:val="28"/>
          <w:lang w:val="en-US"/>
        </w:rPr>
        <w:t xml:space="preserve">E. E. </w:t>
      </w:r>
      <w:proofErr w:type="spellStart"/>
      <w:r w:rsidR="00BC4026">
        <w:rPr>
          <w:rFonts w:ascii="Times New Roman" w:hAnsi="Times New Roman" w:cs="Times New Roman"/>
          <w:i/>
          <w:sz w:val="28"/>
          <w:szCs w:val="28"/>
          <w:lang w:val="en-US"/>
        </w:rPr>
        <w:t>M</w:t>
      </w:r>
      <w:r w:rsidRPr="00834DF9">
        <w:rPr>
          <w:rFonts w:ascii="Times New Roman" w:hAnsi="Times New Roman" w:cs="Times New Roman"/>
          <w:i/>
          <w:sz w:val="28"/>
          <w:szCs w:val="28"/>
          <w:lang w:val="en-US"/>
        </w:rPr>
        <w:t>atika</w:t>
      </w:r>
      <w:proofErr w:type="spellEnd"/>
      <w:r w:rsidRPr="006E3D7C">
        <w:rPr>
          <w:rFonts w:ascii="Times New Roman" w:hAnsi="Times New Roman" w:cs="Times New Roman"/>
          <w:sz w:val="28"/>
          <w:szCs w:val="28"/>
          <w:lang w:val="en-US"/>
        </w:rPr>
        <w:t xml:space="preserve"> for 1</w:t>
      </w:r>
      <w:r w:rsidRPr="006E3D7C">
        <w:rPr>
          <w:rFonts w:ascii="Times New Roman" w:hAnsi="Times New Roman" w:cs="Times New Roman"/>
          <w:sz w:val="28"/>
          <w:szCs w:val="28"/>
          <w:vertAlign w:val="superscript"/>
          <w:lang w:val="en-US"/>
        </w:rPr>
        <w:t>st</w:t>
      </w:r>
      <w:r w:rsidRPr="006E3D7C">
        <w:rPr>
          <w:rFonts w:ascii="Times New Roman" w:hAnsi="Times New Roman" w:cs="Times New Roman"/>
          <w:sz w:val="28"/>
          <w:szCs w:val="28"/>
          <w:lang w:val="en-US"/>
        </w:rPr>
        <w:t xml:space="preserve"> respondent</w:t>
      </w:r>
    </w:p>
    <w:p w:rsidR="00BC4026" w:rsidRPr="006E3D7C" w:rsidRDefault="00BC4026" w:rsidP="006E3D7C">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No appearance for 2</w:t>
      </w:r>
      <w:r w:rsidRPr="00BC4026">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respondent</w:t>
      </w:r>
    </w:p>
    <w:p w:rsidR="00881856" w:rsidRPr="006E3D7C" w:rsidRDefault="00881856" w:rsidP="006E3D7C">
      <w:pPr>
        <w:pStyle w:val="NoSpacing"/>
        <w:jc w:val="both"/>
        <w:rPr>
          <w:rFonts w:ascii="Times New Roman" w:hAnsi="Times New Roman" w:cs="Times New Roman"/>
          <w:sz w:val="28"/>
          <w:szCs w:val="28"/>
          <w:lang w:val="en-US"/>
        </w:rPr>
      </w:pPr>
      <w:r w:rsidRPr="00834DF9">
        <w:rPr>
          <w:rFonts w:ascii="Times New Roman" w:hAnsi="Times New Roman" w:cs="Times New Roman"/>
          <w:i/>
          <w:sz w:val="28"/>
          <w:szCs w:val="28"/>
          <w:lang w:val="en-US"/>
        </w:rPr>
        <w:t xml:space="preserve">R. </w:t>
      </w:r>
      <w:proofErr w:type="spellStart"/>
      <w:r w:rsidRPr="00834DF9">
        <w:rPr>
          <w:rFonts w:ascii="Times New Roman" w:hAnsi="Times New Roman" w:cs="Times New Roman"/>
          <w:i/>
          <w:sz w:val="28"/>
          <w:szCs w:val="28"/>
          <w:lang w:val="en-US"/>
        </w:rPr>
        <w:t>Matsikidze</w:t>
      </w:r>
      <w:proofErr w:type="spellEnd"/>
      <w:r w:rsidR="00BC4026">
        <w:rPr>
          <w:rFonts w:ascii="Times New Roman" w:hAnsi="Times New Roman" w:cs="Times New Roman"/>
          <w:sz w:val="28"/>
          <w:szCs w:val="28"/>
          <w:lang w:val="en-US"/>
        </w:rPr>
        <w:t xml:space="preserve"> for</w:t>
      </w:r>
      <w:r w:rsidRPr="006E3D7C">
        <w:rPr>
          <w:rFonts w:ascii="Times New Roman" w:hAnsi="Times New Roman" w:cs="Times New Roman"/>
          <w:sz w:val="28"/>
          <w:szCs w:val="28"/>
          <w:lang w:val="en-US"/>
        </w:rPr>
        <w:t xml:space="preserve"> 3</w:t>
      </w:r>
      <w:r w:rsidRPr="006E3D7C">
        <w:rPr>
          <w:rFonts w:ascii="Times New Roman" w:hAnsi="Times New Roman" w:cs="Times New Roman"/>
          <w:sz w:val="28"/>
          <w:szCs w:val="28"/>
          <w:vertAlign w:val="superscript"/>
          <w:lang w:val="en-US"/>
        </w:rPr>
        <w:t>rd</w:t>
      </w:r>
      <w:r w:rsidRPr="006E3D7C">
        <w:rPr>
          <w:rFonts w:ascii="Times New Roman" w:hAnsi="Times New Roman" w:cs="Times New Roman"/>
          <w:sz w:val="28"/>
          <w:szCs w:val="28"/>
          <w:lang w:val="en-US"/>
        </w:rPr>
        <w:t xml:space="preserve"> respondent</w:t>
      </w:r>
    </w:p>
    <w:p w:rsidR="00881856" w:rsidRDefault="00881856" w:rsidP="006E3D7C">
      <w:pPr>
        <w:pStyle w:val="NoSpacing"/>
        <w:jc w:val="both"/>
        <w:rPr>
          <w:rFonts w:ascii="Times New Roman" w:hAnsi="Times New Roman" w:cs="Times New Roman"/>
          <w:sz w:val="28"/>
          <w:szCs w:val="28"/>
          <w:lang w:val="en-US"/>
        </w:rPr>
      </w:pPr>
      <w:r w:rsidRPr="00834DF9">
        <w:rPr>
          <w:rFonts w:ascii="Times New Roman" w:hAnsi="Times New Roman" w:cs="Times New Roman"/>
          <w:i/>
          <w:sz w:val="28"/>
          <w:szCs w:val="28"/>
          <w:lang w:val="en-US"/>
        </w:rPr>
        <w:t xml:space="preserve">N. </w:t>
      </w:r>
      <w:proofErr w:type="spellStart"/>
      <w:r w:rsidRPr="00834DF9">
        <w:rPr>
          <w:rFonts w:ascii="Times New Roman" w:hAnsi="Times New Roman" w:cs="Times New Roman"/>
          <w:i/>
          <w:sz w:val="28"/>
          <w:szCs w:val="28"/>
          <w:lang w:val="en-US"/>
        </w:rPr>
        <w:t>Chinhanu</w:t>
      </w:r>
      <w:proofErr w:type="spellEnd"/>
      <w:r w:rsidRPr="006E3D7C">
        <w:rPr>
          <w:rFonts w:ascii="Times New Roman" w:hAnsi="Times New Roman" w:cs="Times New Roman"/>
          <w:sz w:val="28"/>
          <w:szCs w:val="28"/>
          <w:lang w:val="en-US"/>
        </w:rPr>
        <w:t xml:space="preserve"> for 4</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w:t>
      </w:r>
    </w:p>
    <w:p w:rsidR="00BC4026" w:rsidRPr="006E3D7C" w:rsidRDefault="00BC4026" w:rsidP="006E3D7C">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No appearance for 5</w:t>
      </w:r>
      <w:r w:rsidRPr="00BC4026">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respondent</w:t>
      </w:r>
    </w:p>
    <w:p w:rsidR="00881856" w:rsidRPr="006E3D7C" w:rsidRDefault="00881856" w:rsidP="006E3D7C">
      <w:pPr>
        <w:pStyle w:val="NoSpacing"/>
        <w:jc w:val="both"/>
        <w:rPr>
          <w:rFonts w:ascii="Times New Roman" w:hAnsi="Times New Roman" w:cs="Times New Roman"/>
          <w:sz w:val="28"/>
          <w:szCs w:val="28"/>
          <w:lang w:val="en-US"/>
        </w:rPr>
      </w:pPr>
      <w:r w:rsidRPr="00834DF9">
        <w:rPr>
          <w:rFonts w:ascii="Times New Roman" w:hAnsi="Times New Roman" w:cs="Times New Roman"/>
          <w:i/>
          <w:sz w:val="28"/>
          <w:szCs w:val="28"/>
          <w:lang w:val="en-US"/>
        </w:rPr>
        <w:t>F. Chingwere</w:t>
      </w:r>
      <w:r w:rsidRPr="006E3D7C">
        <w:rPr>
          <w:rFonts w:ascii="Times New Roman" w:hAnsi="Times New Roman" w:cs="Times New Roman"/>
          <w:sz w:val="28"/>
          <w:szCs w:val="28"/>
          <w:lang w:val="en-US"/>
        </w:rPr>
        <w:t xml:space="preserve"> for 6</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 9</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w:t>
      </w:r>
    </w:p>
    <w:p w:rsidR="00881856" w:rsidRPr="006E3D7C" w:rsidRDefault="00881856" w:rsidP="006E3D7C">
      <w:pPr>
        <w:pStyle w:val="NoSpacing"/>
        <w:jc w:val="both"/>
        <w:rPr>
          <w:rFonts w:ascii="Times New Roman" w:hAnsi="Times New Roman" w:cs="Times New Roman"/>
          <w:sz w:val="28"/>
          <w:szCs w:val="28"/>
          <w:lang w:val="en-US"/>
        </w:rPr>
      </w:pPr>
    </w:p>
    <w:p w:rsidR="00881856" w:rsidRPr="006E3D7C" w:rsidRDefault="00881856"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r>
      <w:r w:rsidR="00577766" w:rsidRPr="006E3D7C">
        <w:rPr>
          <w:rFonts w:ascii="Times New Roman" w:hAnsi="Times New Roman" w:cs="Times New Roman"/>
          <w:b/>
          <w:sz w:val="28"/>
          <w:szCs w:val="28"/>
          <w:lang w:val="en-US"/>
        </w:rPr>
        <w:t>MOYO J:</w:t>
      </w:r>
      <w:r w:rsidR="00577766" w:rsidRPr="006E3D7C">
        <w:rPr>
          <w:rFonts w:ascii="Times New Roman" w:hAnsi="Times New Roman" w:cs="Times New Roman"/>
          <w:b/>
          <w:sz w:val="28"/>
          <w:szCs w:val="28"/>
          <w:lang w:val="en-US"/>
        </w:rPr>
        <w:tab/>
      </w:r>
      <w:r w:rsidR="00577766" w:rsidRPr="006E3D7C">
        <w:rPr>
          <w:rFonts w:ascii="Times New Roman" w:hAnsi="Times New Roman" w:cs="Times New Roman"/>
          <w:sz w:val="28"/>
          <w:szCs w:val="28"/>
          <w:lang w:val="en-US"/>
        </w:rPr>
        <w:t>This is an urgent chamber application wherein the applicant seeks the following interim relief:</w:t>
      </w:r>
    </w:p>
    <w:p w:rsidR="00577766" w:rsidRPr="006E3D7C" w:rsidRDefault="00577766" w:rsidP="006E3D7C">
      <w:pPr>
        <w:pStyle w:val="ListParagraph"/>
        <w:numPr>
          <w:ilvl w:val="0"/>
          <w:numId w:val="1"/>
        </w:num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The respondent teachers’ unions together with their members who are teachers be and are hereby interdicted from boycotting classes until the return date when this matter will be finalized.</w:t>
      </w:r>
    </w:p>
    <w:p w:rsidR="00577766" w:rsidRPr="006E3D7C" w:rsidRDefault="00577766" w:rsidP="006E3D7C">
      <w:pPr>
        <w:pStyle w:val="ListParagraph"/>
        <w:numPr>
          <w:ilvl w:val="0"/>
          <w:numId w:val="1"/>
        </w:num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lastRenderedPageBreak/>
        <w:t>All the 1</w:t>
      </w:r>
      <w:r w:rsidRPr="006E3D7C">
        <w:rPr>
          <w:rFonts w:ascii="Times New Roman" w:hAnsi="Times New Roman" w:cs="Times New Roman"/>
          <w:sz w:val="28"/>
          <w:szCs w:val="28"/>
          <w:vertAlign w:val="superscript"/>
          <w:lang w:val="en-US"/>
        </w:rPr>
        <w:t>st</w:t>
      </w:r>
      <w:r w:rsidRPr="006E3D7C">
        <w:rPr>
          <w:rFonts w:ascii="Times New Roman" w:hAnsi="Times New Roman" w:cs="Times New Roman"/>
          <w:sz w:val="28"/>
          <w:szCs w:val="28"/>
          <w:lang w:val="en-US"/>
        </w:rPr>
        <w:t xml:space="preserve"> to 5</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members who are teachers be and are hereby ordered to report for duty consistently within 48 hours of the granting of this order.</w:t>
      </w:r>
    </w:p>
    <w:p w:rsidR="005516EA" w:rsidRPr="006E3D7C" w:rsidRDefault="00577766" w:rsidP="006E3D7C">
      <w:pPr>
        <w:pStyle w:val="ListParagraph"/>
        <w:numPr>
          <w:ilvl w:val="0"/>
          <w:numId w:val="1"/>
        </w:num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In the event that 1</w:t>
      </w:r>
      <w:r w:rsidRPr="006E3D7C">
        <w:rPr>
          <w:rFonts w:ascii="Times New Roman" w:hAnsi="Times New Roman" w:cs="Times New Roman"/>
          <w:sz w:val="28"/>
          <w:szCs w:val="28"/>
          <w:vertAlign w:val="superscript"/>
          <w:lang w:val="en-US"/>
        </w:rPr>
        <w:t>st</w:t>
      </w:r>
      <w:r w:rsidRPr="006E3D7C">
        <w:rPr>
          <w:rFonts w:ascii="Times New Roman" w:hAnsi="Times New Roman" w:cs="Times New Roman"/>
          <w:sz w:val="28"/>
          <w:szCs w:val="28"/>
          <w:lang w:val="en-US"/>
        </w:rPr>
        <w:t xml:space="preserve"> to 5</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members refuse to or fail to comply with the order in paragraphs 1 and 2 above, 6</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to 9</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be and are hereby directed and authorized to take all measures as may be expedient to ensure that there is no interruption of classes in all public schools in Zimbabwe, including but not limited to the suspension of salaries and allowances for all defaulters amongst the 1</w:t>
      </w:r>
      <w:r w:rsidRPr="006E3D7C">
        <w:rPr>
          <w:rFonts w:ascii="Times New Roman" w:hAnsi="Times New Roman" w:cs="Times New Roman"/>
          <w:sz w:val="28"/>
          <w:szCs w:val="28"/>
          <w:vertAlign w:val="superscript"/>
          <w:lang w:val="en-US"/>
        </w:rPr>
        <w:t>st</w:t>
      </w:r>
      <w:r w:rsidRPr="006E3D7C">
        <w:rPr>
          <w:rFonts w:ascii="Times New Roman" w:hAnsi="Times New Roman" w:cs="Times New Roman"/>
          <w:sz w:val="28"/>
          <w:szCs w:val="28"/>
          <w:lang w:val="en-US"/>
        </w:rPr>
        <w:t xml:space="preserve"> to 5</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membership and also the </w:t>
      </w:r>
      <w:r w:rsidR="00654555">
        <w:rPr>
          <w:rFonts w:ascii="Times New Roman" w:hAnsi="Times New Roman" w:cs="Times New Roman"/>
          <w:sz w:val="28"/>
          <w:szCs w:val="28"/>
          <w:lang w:val="en-US"/>
        </w:rPr>
        <w:t>hiring</w:t>
      </w:r>
      <w:r w:rsidRPr="006E3D7C">
        <w:rPr>
          <w:rFonts w:ascii="Times New Roman" w:hAnsi="Times New Roman" w:cs="Times New Roman"/>
          <w:sz w:val="28"/>
          <w:szCs w:val="28"/>
          <w:lang w:val="en-US"/>
        </w:rPr>
        <w:t xml:space="preserve"> </w:t>
      </w:r>
      <w:r w:rsidR="00066B79" w:rsidRPr="006E3D7C">
        <w:rPr>
          <w:rFonts w:ascii="Times New Roman" w:hAnsi="Times New Roman" w:cs="Times New Roman"/>
          <w:sz w:val="28"/>
          <w:szCs w:val="28"/>
          <w:lang w:val="en-US"/>
        </w:rPr>
        <w:t>o</w:t>
      </w:r>
      <w:r w:rsidRPr="006E3D7C">
        <w:rPr>
          <w:rFonts w:ascii="Times New Roman" w:hAnsi="Times New Roman" w:cs="Times New Roman"/>
          <w:sz w:val="28"/>
          <w:szCs w:val="28"/>
          <w:lang w:val="en-US"/>
        </w:rPr>
        <w:t xml:space="preserve">f such persons as </w:t>
      </w:r>
      <w:r w:rsidR="00654555">
        <w:rPr>
          <w:rFonts w:ascii="Times New Roman" w:hAnsi="Times New Roman" w:cs="Times New Roman"/>
          <w:sz w:val="28"/>
          <w:szCs w:val="28"/>
          <w:lang w:val="en-US"/>
        </w:rPr>
        <w:t>are</w:t>
      </w:r>
      <w:r w:rsidRPr="006E3D7C">
        <w:rPr>
          <w:rFonts w:ascii="Times New Roman" w:hAnsi="Times New Roman" w:cs="Times New Roman"/>
          <w:sz w:val="28"/>
          <w:szCs w:val="28"/>
          <w:lang w:val="en-US"/>
        </w:rPr>
        <w:t xml:space="preserve"> qualified to teach classes in public schools.</w:t>
      </w:r>
    </w:p>
    <w:p w:rsidR="00577766" w:rsidRPr="006E3D7C" w:rsidRDefault="00577766" w:rsidP="006E3D7C">
      <w:pPr>
        <w:ind w:firstLine="720"/>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The applicant avers that she is suing in</w:t>
      </w:r>
      <w:r w:rsidR="005516EA" w:rsidRPr="006E3D7C">
        <w:rPr>
          <w:rFonts w:ascii="Times New Roman" w:hAnsi="Times New Roman" w:cs="Times New Roman"/>
          <w:sz w:val="28"/>
          <w:szCs w:val="28"/>
          <w:lang w:val="en-US"/>
        </w:rPr>
        <w:t xml:space="preserve"> </w:t>
      </w:r>
      <w:r w:rsidRPr="006E3D7C">
        <w:rPr>
          <w:rFonts w:ascii="Times New Roman" w:hAnsi="Times New Roman" w:cs="Times New Roman"/>
          <w:sz w:val="28"/>
          <w:szCs w:val="28"/>
          <w:lang w:val="en-US"/>
        </w:rPr>
        <w:t xml:space="preserve">her capacity as a parent and guardian of a minor child whose </w:t>
      </w:r>
      <w:r w:rsidR="005516EA" w:rsidRPr="006E3D7C">
        <w:rPr>
          <w:rFonts w:ascii="Times New Roman" w:hAnsi="Times New Roman" w:cs="Times New Roman"/>
          <w:sz w:val="28"/>
          <w:szCs w:val="28"/>
          <w:lang w:val="en-US"/>
        </w:rPr>
        <w:t>particulars are also given.</w:t>
      </w:r>
    </w:p>
    <w:p w:rsidR="005516EA" w:rsidRPr="006E3D7C" w:rsidRDefault="005516EA" w:rsidP="006E3D7C">
      <w:pPr>
        <w:ind w:firstLine="720"/>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 xml:space="preserve">In paragraph 2 of the founding affidavit applicant states that she is the legal guardian of the minor child who is under her care, guardianship and custody.  She also tells the court that she </w:t>
      </w:r>
      <w:r w:rsidR="00654555">
        <w:rPr>
          <w:rFonts w:ascii="Times New Roman" w:hAnsi="Times New Roman" w:cs="Times New Roman"/>
          <w:sz w:val="28"/>
          <w:szCs w:val="28"/>
          <w:lang w:val="en-US"/>
        </w:rPr>
        <w:t xml:space="preserve">is </w:t>
      </w:r>
      <w:r w:rsidRPr="006E3D7C">
        <w:rPr>
          <w:rFonts w:ascii="Times New Roman" w:hAnsi="Times New Roman" w:cs="Times New Roman"/>
          <w:sz w:val="28"/>
          <w:szCs w:val="28"/>
          <w:lang w:val="en-US"/>
        </w:rPr>
        <w:t xml:space="preserve">the maternal grandmother to the child and that her biological daughter, the mother of </w:t>
      </w:r>
      <w:r w:rsidR="00C838B8">
        <w:rPr>
          <w:rFonts w:ascii="Times New Roman" w:hAnsi="Times New Roman" w:cs="Times New Roman"/>
          <w:sz w:val="28"/>
          <w:szCs w:val="28"/>
          <w:lang w:val="en-US"/>
        </w:rPr>
        <w:t xml:space="preserve">the </w:t>
      </w:r>
      <w:r w:rsidRPr="006E3D7C">
        <w:rPr>
          <w:rFonts w:ascii="Times New Roman" w:hAnsi="Times New Roman" w:cs="Times New Roman"/>
          <w:sz w:val="28"/>
          <w:szCs w:val="28"/>
          <w:lang w:val="en-US"/>
        </w:rPr>
        <w:t>child is since deceased.  She further avers that the minor child does have a father who never took responsibility for the minor child.  She also avers that this an urgent constitutional chamber application in terms of Rule 107 of the High Court Rules 2021 and that she seeks an order to the effect that the consistent withdrawal of service by members of the 1</w:t>
      </w:r>
      <w:r w:rsidRPr="006E3D7C">
        <w:rPr>
          <w:rFonts w:ascii="Times New Roman" w:hAnsi="Times New Roman" w:cs="Times New Roman"/>
          <w:sz w:val="28"/>
          <w:szCs w:val="28"/>
          <w:vertAlign w:val="superscript"/>
          <w:lang w:val="en-US"/>
        </w:rPr>
        <w:t>st</w:t>
      </w:r>
      <w:r w:rsidRPr="006E3D7C">
        <w:rPr>
          <w:rFonts w:ascii="Times New Roman" w:hAnsi="Times New Roman" w:cs="Times New Roman"/>
          <w:sz w:val="28"/>
          <w:szCs w:val="28"/>
          <w:lang w:val="en-US"/>
        </w:rPr>
        <w:t xml:space="preserve"> to 5</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as well as the failure by 6</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to 9</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to provide teachers to all primary and secondary schools in Zimbabwe during episodes of labou</w:t>
      </w:r>
      <w:r w:rsidR="00066B79" w:rsidRPr="006E3D7C">
        <w:rPr>
          <w:rFonts w:ascii="Times New Roman" w:hAnsi="Times New Roman" w:cs="Times New Roman"/>
          <w:sz w:val="28"/>
          <w:szCs w:val="28"/>
          <w:lang w:val="en-US"/>
        </w:rPr>
        <w:t>r</w:t>
      </w:r>
      <w:r w:rsidRPr="006E3D7C">
        <w:rPr>
          <w:rFonts w:ascii="Times New Roman" w:hAnsi="Times New Roman" w:cs="Times New Roman"/>
          <w:sz w:val="28"/>
          <w:szCs w:val="28"/>
          <w:lang w:val="en-US"/>
        </w:rPr>
        <w:t xml:space="preserve"> disputes is a violation of </w:t>
      </w:r>
      <w:r w:rsidR="006E3D7C" w:rsidRPr="006E3D7C">
        <w:rPr>
          <w:rFonts w:ascii="Times New Roman" w:hAnsi="Times New Roman" w:cs="Times New Roman"/>
          <w:sz w:val="28"/>
          <w:szCs w:val="28"/>
          <w:lang w:val="en-US"/>
        </w:rPr>
        <w:t>children’s</w:t>
      </w:r>
      <w:r w:rsidRPr="006E3D7C">
        <w:rPr>
          <w:rFonts w:ascii="Times New Roman" w:hAnsi="Times New Roman" w:cs="Times New Roman"/>
          <w:sz w:val="28"/>
          <w:szCs w:val="28"/>
          <w:lang w:val="en-US"/>
        </w:rPr>
        <w:t>’ rights to education.</w:t>
      </w:r>
    </w:p>
    <w:p w:rsidR="005516EA" w:rsidRPr="006E3D7C" w:rsidRDefault="005516EA" w:rsidP="006E3D7C">
      <w:pPr>
        <w:ind w:firstLine="720"/>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 xml:space="preserve">The factual basis of the applicant is given in paragraphs 17 </w:t>
      </w:r>
      <w:r w:rsidR="00C838B8">
        <w:rPr>
          <w:rFonts w:ascii="Times New Roman" w:hAnsi="Times New Roman" w:cs="Times New Roman"/>
          <w:sz w:val="28"/>
          <w:szCs w:val="28"/>
          <w:lang w:val="en-US"/>
        </w:rPr>
        <w:t>to</w:t>
      </w:r>
      <w:r w:rsidRPr="006E3D7C">
        <w:rPr>
          <w:rFonts w:ascii="Times New Roman" w:hAnsi="Times New Roman" w:cs="Times New Roman"/>
          <w:sz w:val="28"/>
          <w:szCs w:val="28"/>
          <w:lang w:val="en-US"/>
        </w:rPr>
        <w:t xml:space="preserve"> 52 wherein the applicant chronicles that in recent years and in particular 202</w:t>
      </w:r>
      <w:r w:rsidR="00C838B8">
        <w:rPr>
          <w:rFonts w:ascii="Times New Roman" w:hAnsi="Times New Roman" w:cs="Times New Roman"/>
          <w:sz w:val="28"/>
          <w:szCs w:val="28"/>
          <w:lang w:val="en-US"/>
        </w:rPr>
        <w:t>0</w:t>
      </w:r>
      <w:r w:rsidRPr="006E3D7C">
        <w:rPr>
          <w:rFonts w:ascii="Times New Roman" w:hAnsi="Times New Roman" w:cs="Times New Roman"/>
          <w:sz w:val="28"/>
          <w:szCs w:val="28"/>
          <w:lang w:val="en-US"/>
        </w:rPr>
        <w:t xml:space="preserve"> – 2021 there has been a disturbing development in all primary and secondary schools where learning has been disturbed by strikes and that some children have lost a whole academic year due to a sta</w:t>
      </w:r>
      <w:r w:rsidR="00C838B8">
        <w:rPr>
          <w:rFonts w:ascii="Times New Roman" w:hAnsi="Times New Roman" w:cs="Times New Roman"/>
          <w:sz w:val="28"/>
          <w:szCs w:val="28"/>
          <w:lang w:val="en-US"/>
        </w:rPr>
        <w:t>l</w:t>
      </w:r>
      <w:r w:rsidRPr="006E3D7C">
        <w:rPr>
          <w:rFonts w:ascii="Times New Roman" w:hAnsi="Times New Roman" w:cs="Times New Roman"/>
          <w:sz w:val="28"/>
          <w:szCs w:val="28"/>
          <w:lang w:val="en-US"/>
        </w:rPr>
        <w:t>em</w:t>
      </w:r>
      <w:r w:rsidR="00C838B8">
        <w:rPr>
          <w:rFonts w:ascii="Times New Roman" w:hAnsi="Times New Roman" w:cs="Times New Roman"/>
          <w:sz w:val="28"/>
          <w:szCs w:val="28"/>
          <w:lang w:val="en-US"/>
        </w:rPr>
        <w:t>ate</w:t>
      </w:r>
      <w:r w:rsidRPr="006E3D7C">
        <w:rPr>
          <w:rFonts w:ascii="Times New Roman" w:hAnsi="Times New Roman" w:cs="Times New Roman"/>
          <w:sz w:val="28"/>
          <w:szCs w:val="28"/>
          <w:lang w:val="en-US"/>
        </w:rPr>
        <w:t xml:space="preserve"> between teachers’ unions and the employer over salary disputes.  The applicant further gives as reasons for the this applica</w:t>
      </w:r>
      <w:r w:rsidR="00C838B8">
        <w:rPr>
          <w:rFonts w:ascii="Times New Roman" w:hAnsi="Times New Roman" w:cs="Times New Roman"/>
          <w:sz w:val="28"/>
          <w:szCs w:val="28"/>
          <w:lang w:val="en-US"/>
        </w:rPr>
        <w:t>tion</w:t>
      </w:r>
      <w:r w:rsidRPr="006E3D7C">
        <w:rPr>
          <w:rFonts w:ascii="Times New Roman" w:hAnsi="Times New Roman" w:cs="Times New Roman"/>
          <w:sz w:val="28"/>
          <w:szCs w:val="28"/>
          <w:lang w:val="en-US"/>
        </w:rPr>
        <w:t xml:space="preserve"> the current threats by the 1</w:t>
      </w:r>
      <w:r w:rsidRPr="006E3D7C">
        <w:rPr>
          <w:rFonts w:ascii="Times New Roman" w:hAnsi="Times New Roman" w:cs="Times New Roman"/>
          <w:sz w:val="28"/>
          <w:szCs w:val="28"/>
          <w:vertAlign w:val="superscript"/>
          <w:lang w:val="en-US"/>
        </w:rPr>
        <w:t>st</w:t>
      </w:r>
      <w:r w:rsidRPr="006E3D7C">
        <w:rPr>
          <w:rFonts w:ascii="Times New Roman" w:hAnsi="Times New Roman" w:cs="Times New Roman"/>
          <w:sz w:val="28"/>
          <w:szCs w:val="28"/>
          <w:lang w:val="en-US"/>
        </w:rPr>
        <w:t xml:space="preserve"> to 5</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where they made numerous demands against their employer and </w:t>
      </w:r>
      <w:r w:rsidR="00C838B8">
        <w:rPr>
          <w:rFonts w:ascii="Times New Roman" w:hAnsi="Times New Roman" w:cs="Times New Roman"/>
          <w:sz w:val="28"/>
          <w:szCs w:val="28"/>
          <w:lang w:val="en-US"/>
        </w:rPr>
        <w:t xml:space="preserve">said </w:t>
      </w:r>
      <w:r w:rsidRPr="006E3D7C">
        <w:rPr>
          <w:rFonts w:ascii="Times New Roman" w:hAnsi="Times New Roman" w:cs="Times New Roman"/>
          <w:sz w:val="28"/>
          <w:szCs w:val="28"/>
          <w:lang w:val="en-US"/>
        </w:rPr>
        <w:t>they would not resume work when the new term open</w:t>
      </w:r>
      <w:r w:rsidR="00C838B8">
        <w:rPr>
          <w:rFonts w:ascii="Times New Roman" w:hAnsi="Times New Roman" w:cs="Times New Roman"/>
          <w:sz w:val="28"/>
          <w:szCs w:val="28"/>
          <w:lang w:val="en-US"/>
        </w:rPr>
        <w:t>s</w:t>
      </w:r>
      <w:r w:rsidRPr="006E3D7C">
        <w:rPr>
          <w:rFonts w:ascii="Times New Roman" w:hAnsi="Times New Roman" w:cs="Times New Roman"/>
          <w:sz w:val="28"/>
          <w:szCs w:val="28"/>
          <w:lang w:val="en-US"/>
        </w:rPr>
        <w:t xml:space="preserve"> and that it is apparent that the stalemate will not end in the foreseeable future.  Some respondents have taken p</w:t>
      </w:r>
      <w:r w:rsidR="00C838B8">
        <w:rPr>
          <w:rFonts w:ascii="Times New Roman" w:hAnsi="Times New Roman" w:cs="Times New Roman"/>
          <w:sz w:val="28"/>
          <w:szCs w:val="28"/>
          <w:lang w:val="en-US"/>
        </w:rPr>
        <w:t>o</w:t>
      </w:r>
      <w:r w:rsidRPr="006E3D7C">
        <w:rPr>
          <w:rFonts w:ascii="Times New Roman" w:hAnsi="Times New Roman" w:cs="Times New Roman"/>
          <w:sz w:val="28"/>
          <w:szCs w:val="28"/>
          <w:lang w:val="en-US"/>
        </w:rPr>
        <w:t xml:space="preserve">ints </w:t>
      </w:r>
      <w:r w:rsidRPr="006E3D7C">
        <w:rPr>
          <w:rFonts w:ascii="Times New Roman" w:hAnsi="Times New Roman" w:cs="Times New Roman"/>
          <w:i/>
          <w:sz w:val="28"/>
          <w:szCs w:val="28"/>
          <w:lang w:val="en-US"/>
        </w:rPr>
        <w:t xml:space="preserve">in </w:t>
      </w:r>
      <w:proofErr w:type="spellStart"/>
      <w:r w:rsidRPr="006E3D7C">
        <w:rPr>
          <w:rFonts w:ascii="Times New Roman" w:hAnsi="Times New Roman" w:cs="Times New Roman"/>
          <w:i/>
          <w:sz w:val="28"/>
          <w:szCs w:val="28"/>
          <w:lang w:val="en-US"/>
        </w:rPr>
        <w:t>limine</w:t>
      </w:r>
      <w:proofErr w:type="spellEnd"/>
      <w:r w:rsidRPr="006E3D7C">
        <w:rPr>
          <w:rFonts w:ascii="Times New Roman" w:hAnsi="Times New Roman" w:cs="Times New Roman"/>
          <w:sz w:val="28"/>
          <w:szCs w:val="28"/>
          <w:lang w:val="en-US"/>
        </w:rPr>
        <w:t xml:space="preserve"> against the hearing of this matter.  They are 1</w:t>
      </w:r>
      <w:r w:rsidRPr="006E3D7C">
        <w:rPr>
          <w:rFonts w:ascii="Times New Roman" w:hAnsi="Times New Roman" w:cs="Times New Roman"/>
          <w:sz w:val="28"/>
          <w:szCs w:val="28"/>
          <w:vertAlign w:val="superscript"/>
          <w:lang w:val="en-US"/>
        </w:rPr>
        <w:t>st</w:t>
      </w:r>
      <w:r w:rsidRPr="006E3D7C">
        <w:rPr>
          <w:rFonts w:ascii="Times New Roman" w:hAnsi="Times New Roman" w:cs="Times New Roman"/>
          <w:sz w:val="28"/>
          <w:szCs w:val="28"/>
          <w:lang w:val="en-US"/>
        </w:rPr>
        <w:t xml:space="preserve"> respondent, 3</w:t>
      </w:r>
      <w:r w:rsidRPr="006E3D7C">
        <w:rPr>
          <w:rFonts w:ascii="Times New Roman" w:hAnsi="Times New Roman" w:cs="Times New Roman"/>
          <w:sz w:val="28"/>
          <w:szCs w:val="28"/>
          <w:vertAlign w:val="superscript"/>
          <w:lang w:val="en-US"/>
        </w:rPr>
        <w:t>rd</w:t>
      </w:r>
      <w:r w:rsidRPr="006E3D7C">
        <w:rPr>
          <w:rFonts w:ascii="Times New Roman" w:hAnsi="Times New Roman" w:cs="Times New Roman"/>
          <w:sz w:val="28"/>
          <w:szCs w:val="28"/>
          <w:lang w:val="en-US"/>
        </w:rPr>
        <w:t xml:space="preserve"> respondent and 4</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  6</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counsel also submitted that 6</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 was improperly cited and that he would not stand in for the Public Service Commission and that he had no </w:t>
      </w:r>
      <w:r w:rsidRPr="006E3D7C">
        <w:rPr>
          <w:rFonts w:ascii="Times New Roman" w:hAnsi="Times New Roman" w:cs="Times New Roman"/>
          <w:sz w:val="28"/>
          <w:szCs w:val="28"/>
          <w:lang w:val="en-US"/>
        </w:rPr>
        <w:lastRenderedPageBreak/>
        <w:t>power to effect any order of the court as he is not the</w:t>
      </w:r>
      <w:r w:rsidR="006A6E62" w:rsidRPr="006E3D7C">
        <w:rPr>
          <w:rFonts w:ascii="Times New Roman" w:hAnsi="Times New Roman" w:cs="Times New Roman"/>
          <w:sz w:val="28"/>
          <w:szCs w:val="28"/>
          <w:lang w:val="en-US"/>
        </w:rPr>
        <w:t xml:space="preserve"> employer.  This point </w:t>
      </w:r>
      <w:r w:rsidR="006A6E62" w:rsidRPr="006E3D7C">
        <w:rPr>
          <w:rFonts w:ascii="Times New Roman" w:hAnsi="Times New Roman" w:cs="Times New Roman"/>
          <w:i/>
          <w:sz w:val="28"/>
          <w:szCs w:val="28"/>
          <w:lang w:val="en-US"/>
        </w:rPr>
        <w:t>in limine</w:t>
      </w:r>
      <w:r w:rsidR="006A6E62" w:rsidRPr="006E3D7C">
        <w:rPr>
          <w:rFonts w:ascii="Times New Roman" w:hAnsi="Times New Roman" w:cs="Times New Roman"/>
          <w:sz w:val="28"/>
          <w:szCs w:val="28"/>
          <w:lang w:val="en-US"/>
        </w:rPr>
        <w:t xml:space="preserve"> with regard to the citation of the 6</w:t>
      </w:r>
      <w:r w:rsidR="006A6E62" w:rsidRPr="006E3D7C">
        <w:rPr>
          <w:rFonts w:ascii="Times New Roman" w:hAnsi="Times New Roman" w:cs="Times New Roman"/>
          <w:sz w:val="28"/>
          <w:szCs w:val="28"/>
          <w:vertAlign w:val="superscript"/>
          <w:lang w:val="en-US"/>
        </w:rPr>
        <w:t>th</w:t>
      </w:r>
      <w:r w:rsidR="006A6E62" w:rsidRPr="006E3D7C">
        <w:rPr>
          <w:rFonts w:ascii="Times New Roman" w:hAnsi="Times New Roman" w:cs="Times New Roman"/>
          <w:sz w:val="28"/>
          <w:szCs w:val="28"/>
          <w:lang w:val="en-US"/>
        </w:rPr>
        <w:t xml:space="preserve"> respondent is proper and is upheld.</w:t>
      </w:r>
    </w:p>
    <w:p w:rsidR="006A6E62" w:rsidRPr="006E3D7C" w:rsidRDefault="006A6E62" w:rsidP="006E3D7C">
      <w:pPr>
        <w:ind w:firstLine="720"/>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 xml:space="preserve">The points </w:t>
      </w:r>
      <w:r w:rsidRPr="006E3D7C">
        <w:rPr>
          <w:rFonts w:ascii="Times New Roman" w:hAnsi="Times New Roman" w:cs="Times New Roman"/>
          <w:i/>
          <w:sz w:val="28"/>
          <w:szCs w:val="28"/>
          <w:lang w:val="en-US"/>
        </w:rPr>
        <w:t>in limine</w:t>
      </w:r>
      <w:r w:rsidRPr="006E3D7C">
        <w:rPr>
          <w:rFonts w:ascii="Times New Roman" w:hAnsi="Times New Roman" w:cs="Times New Roman"/>
          <w:sz w:val="28"/>
          <w:szCs w:val="28"/>
          <w:lang w:val="en-US"/>
        </w:rPr>
        <w:t xml:space="preserve"> raised collectively by all the respondents are as follows:</w:t>
      </w:r>
    </w:p>
    <w:p w:rsidR="006A6E62" w:rsidRPr="006E3D7C" w:rsidRDefault="006A6E62" w:rsidP="006E3D7C">
      <w:pPr>
        <w:pStyle w:val="ListParagraph"/>
        <w:numPr>
          <w:ilvl w:val="0"/>
          <w:numId w:val="2"/>
        </w:numPr>
        <w:jc w:val="both"/>
        <w:rPr>
          <w:rFonts w:ascii="Times New Roman" w:hAnsi="Times New Roman" w:cs="Times New Roman"/>
          <w:b/>
          <w:i/>
          <w:sz w:val="28"/>
          <w:szCs w:val="28"/>
          <w:lang w:val="en-US"/>
        </w:rPr>
      </w:pPr>
      <w:r w:rsidRPr="006E3D7C">
        <w:rPr>
          <w:rFonts w:ascii="Times New Roman" w:hAnsi="Times New Roman" w:cs="Times New Roman"/>
          <w:b/>
          <w:i/>
          <w:sz w:val="28"/>
          <w:szCs w:val="28"/>
          <w:lang w:val="en-US"/>
        </w:rPr>
        <w:t>Locus standi</w:t>
      </w:r>
    </w:p>
    <w:p w:rsidR="00F64AA9" w:rsidRPr="006E3D7C" w:rsidRDefault="006A6E62"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r>
      <w:r w:rsidR="00C838B8">
        <w:rPr>
          <w:rFonts w:ascii="Times New Roman" w:hAnsi="Times New Roman" w:cs="Times New Roman"/>
          <w:sz w:val="28"/>
          <w:szCs w:val="28"/>
          <w:lang w:val="en-US"/>
        </w:rPr>
        <w:t>Respondents</w:t>
      </w:r>
      <w:r w:rsidRPr="006E3D7C">
        <w:rPr>
          <w:rFonts w:ascii="Times New Roman" w:hAnsi="Times New Roman" w:cs="Times New Roman"/>
          <w:sz w:val="28"/>
          <w:szCs w:val="28"/>
          <w:lang w:val="en-US"/>
        </w:rPr>
        <w:t xml:space="preserve"> submitted that only a guardian can represent a minor and </w:t>
      </w:r>
      <w:r w:rsidR="00C838B8">
        <w:rPr>
          <w:rFonts w:ascii="Times New Roman" w:hAnsi="Times New Roman" w:cs="Times New Roman"/>
          <w:sz w:val="28"/>
          <w:szCs w:val="28"/>
          <w:lang w:val="en-US"/>
        </w:rPr>
        <w:t>that applicant</w:t>
      </w:r>
      <w:r w:rsidRPr="006E3D7C">
        <w:rPr>
          <w:rFonts w:ascii="Times New Roman" w:hAnsi="Times New Roman" w:cs="Times New Roman"/>
          <w:sz w:val="28"/>
          <w:szCs w:val="28"/>
          <w:lang w:val="en-US"/>
        </w:rPr>
        <w:t xml:space="preserve"> says in her founding affidavit she sues in her capacity as parent and guardian which she is obviously not.  Fu</w:t>
      </w:r>
      <w:r w:rsidR="00066B79" w:rsidRPr="006E3D7C">
        <w:rPr>
          <w:rFonts w:ascii="Times New Roman" w:hAnsi="Times New Roman" w:cs="Times New Roman"/>
          <w:sz w:val="28"/>
          <w:szCs w:val="28"/>
          <w:lang w:val="en-US"/>
        </w:rPr>
        <w:t>r</w:t>
      </w:r>
      <w:r w:rsidRPr="006E3D7C">
        <w:rPr>
          <w:rFonts w:ascii="Times New Roman" w:hAnsi="Times New Roman" w:cs="Times New Roman"/>
          <w:sz w:val="28"/>
          <w:szCs w:val="28"/>
          <w:lang w:val="en-US"/>
        </w:rPr>
        <w:t xml:space="preserve">ther it </w:t>
      </w:r>
      <w:r w:rsidR="00C838B8">
        <w:rPr>
          <w:rFonts w:ascii="Times New Roman" w:hAnsi="Times New Roman" w:cs="Times New Roman"/>
          <w:sz w:val="28"/>
          <w:szCs w:val="28"/>
          <w:lang w:val="en-US"/>
        </w:rPr>
        <w:t>ha</w:t>
      </w:r>
      <w:r w:rsidRPr="006E3D7C">
        <w:rPr>
          <w:rFonts w:ascii="Times New Roman" w:hAnsi="Times New Roman" w:cs="Times New Roman"/>
          <w:sz w:val="28"/>
          <w:szCs w:val="28"/>
          <w:lang w:val="en-US"/>
        </w:rPr>
        <w:t>s argued that her claims that she is even the custodian of the child are unfounded as she refers to the child as a female and yet the attached birth certificate shows that the child is male.  The respondents further argue</w:t>
      </w:r>
      <w:r w:rsidR="00C838B8">
        <w:rPr>
          <w:rFonts w:ascii="Times New Roman" w:hAnsi="Times New Roman" w:cs="Times New Roman"/>
          <w:sz w:val="28"/>
          <w:szCs w:val="28"/>
          <w:lang w:val="en-US"/>
        </w:rPr>
        <w:t>d</w:t>
      </w:r>
      <w:r w:rsidRPr="006E3D7C">
        <w:rPr>
          <w:rFonts w:ascii="Times New Roman" w:hAnsi="Times New Roman" w:cs="Times New Roman"/>
          <w:sz w:val="28"/>
          <w:szCs w:val="28"/>
          <w:lang w:val="en-US"/>
        </w:rPr>
        <w:t xml:space="preserve"> that in her heads of argument applicant then wants to shift the cap</w:t>
      </w:r>
      <w:r w:rsidR="00066B79" w:rsidRPr="006E3D7C">
        <w:rPr>
          <w:rFonts w:ascii="Times New Roman" w:hAnsi="Times New Roman" w:cs="Times New Roman"/>
          <w:sz w:val="28"/>
          <w:szCs w:val="28"/>
          <w:lang w:val="en-US"/>
        </w:rPr>
        <w:t>a</w:t>
      </w:r>
      <w:r w:rsidRPr="006E3D7C">
        <w:rPr>
          <w:rFonts w:ascii="Times New Roman" w:hAnsi="Times New Roman" w:cs="Times New Roman"/>
          <w:sz w:val="28"/>
          <w:szCs w:val="28"/>
          <w:lang w:val="en-US"/>
        </w:rPr>
        <w:t xml:space="preserve">city </w:t>
      </w:r>
      <w:r w:rsidR="00C838B8">
        <w:rPr>
          <w:rFonts w:ascii="Times New Roman" w:hAnsi="Times New Roman" w:cs="Times New Roman"/>
          <w:sz w:val="28"/>
          <w:szCs w:val="28"/>
          <w:lang w:val="en-US"/>
        </w:rPr>
        <w:t xml:space="preserve">to sue </w:t>
      </w:r>
      <w:r w:rsidRPr="006E3D7C">
        <w:rPr>
          <w:rFonts w:ascii="Times New Roman" w:hAnsi="Times New Roman" w:cs="Times New Roman"/>
          <w:sz w:val="28"/>
          <w:szCs w:val="28"/>
          <w:lang w:val="en-US"/>
        </w:rPr>
        <w:t xml:space="preserve">to section 85 (1) of the Constitution and that whilst that is also wrong as the section does not clothe the applicant with </w:t>
      </w:r>
      <w:r w:rsidRPr="006E3D7C">
        <w:rPr>
          <w:rFonts w:ascii="Times New Roman" w:hAnsi="Times New Roman" w:cs="Times New Roman"/>
          <w:i/>
          <w:sz w:val="28"/>
          <w:szCs w:val="28"/>
          <w:lang w:val="en-US"/>
        </w:rPr>
        <w:t>locus standi</w:t>
      </w:r>
      <w:r w:rsidRPr="006E3D7C">
        <w:rPr>
          <w:rFonts w:ascii="Times New Roman" w:hAnsi="Times New Roman" w:cs="Times New Roman"/>
          <w:sz w:val="28"/>
          <w:szCs w:val="28"/>
          <w:lang w:val="en-US"/>
        </w:rPr>
        <w:t>, the respondents argue that in fact that is not the capacity she gave in her founding affidavit as in her founding affidavit she is suing in her capacity as a parent and legal guardian of the minor child which she is not.</w:t>
      </w:r>
    </w:p>
    <w:p w:rsidR="00F64AA9" w:rsidRPr="006E3D7C" w:rsidRDefault="00F64AA9"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t xml:space="preserve">Applicant’s counsel argued against this point </w:t>
      </w:r>
      <w:r w:rsidRPr="006E3D7C">
        <w:rPr>
          <w:rFonts w:ascii="Times New Roman" w:hAnsi="Times New Roman" w:cs="Times New Roman"/>
          <w:i/>
          <w:sz w:val="28"/>
          <w:szCs w:val="28"/>
          <w:lang w:val="en-US"/>
        </w:rPr>
        <w:t>in limine</w:t>
      </w:r>
      <w:r w:rsidRPr="006E3D7C">
        <w:rPr>
          <w:rFonts w:ascii="Times New Roman" w:hAnsi="Times New Roman" w:cs="Times New Roman"/>
          <w:sz w:val="28"/>
          <w:szCs w:val="28"/>
          <w:lang w:val="en-US"/>
        </w:rPr>
        <w:t xml:space="preserve"> that the application deals with the interpretation of rights in the Constitution and that section 85 (1) of the Constitution does give the applicant capacity.  However, on this point I am inclined to agree with the respondents on the basis that the founding affidavit clearly tells us on what basis applicant represented the </w:t>
      </w:r>
      <w:r w:rsidR="00C838B8">
        <w:rPr>
          <w:rFonts w:ascii="Times New Roman" w:hAnsi="Times New Roman" w:cs="Times New Roman"/>
          <w:sz w:val="28"/>
          <w:szCs w:val="28"/>
          <w:lang w:val="en-US"/>
        </w:rPr>
        <w:t>minor</w:t>
      </w:r>
      <w:r w:rsidRPr="006E3D7C">
        <w:rPr>
          <w:rFonts w:ascii="Times New Roman" w:hAnsi="Times New Roman" w:cs="Times New Roman"/>
          <w:sz w:val="28"/>
          <w:szCs w:val="28"/>
          <w:lang w:val="en-US"/>
        </w:rPr>
        <w:t xml:space="preserve"> and it</w:t>
      </w:r>
      <w:r w:rsidR="00066B79" w:rsidRPr="006E3D7C">
        <w:rPr>
          <w:rFonts w:ascii="Times New Roman" w:hAnsi="Times New Roman" w:cs="Times New Roman"/>
          <w:sz w:val="28"/>
          <w:szCs w:val="28"/>
          <w:lang w:val="en-US"/>
        </w:rPr>
        <w:t xml:space="preserve"> i</w:t>
      </w:r>
      <w:r w:rsidRPr="006E3D7C">
        <w:rPr>
          <w:rFonts w:ascii="Times New Roman" w:hAnsi="Times New Roman" w:cs="Times New Roman"/>
          <w:sz w:val="28"/>
          <w:szCs w:val="28"/>
          <w:lang w:val="en-US"/>
        </w:rPr>
        <w:t>s clearly on the basis of being a parent and legal guardian which she is clearly not.  Further, the applicant does not seem to know the sex of the child that she purports to represent further complicating her claims.</w:t>
      </w:r>
    </w:p>
    <w:p w:rsidR="00F64AA9" w:rsidRPr="006E3D7C" w:rsidRDefault="00F64AA9"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t xml:space="preserve">I agree with the respondents that applicant has not established </w:t>
      </w:r>
      <w:r w:rsidRPr="006E3D7C">
        <w:rPr>
          <w:rFonts w:ascii="Times New Roman" w:hAnsi="Times New Roman" w:cs="Times New Roman"/>
          <w:i/>
          <w:sz w:val="28"/>
          <w:szCs w:val="28"/>
          <w:lang w:val="en-US"/>
        </w:rPr>
        <w:t>locus standi</w:t>
      </w:r>
      <w:r w:rsidRPr="006E3D7C">
        <w:rPr>
          <w:rFonts w:ascii="Times New Roman" w:hAnsi="Times New Roman" w:cs="Times New Roman"/>
          <w:sz w:val="28"/>
          <w:szCs w:val="28"/>
          <w:lang w:val="en-US"/>
        </w:rPr>
        <w:t xml:space="preserve"> in this matter and should have used the legal guardian who is the father of this child to sue in this matter.</w:t>
      </w:r>
    </w:p>
    <w:p w:rsidR="00F64AA9" w:rsidRPr="006E3D7C" w:rsidRDefault="00F64AA9" w:rsidP="006E3D7C">
      <w:pPr>
        <w:pStyle w:val="ListParagraph"/>
        <w:numPr>
          <w:ilvl w:val="0"/>
          <w:numId w:val="2"/>
        </w:numPr>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Urgency</w:t>
      </w:r>
    </w:p>
    <w:p w:rsidR="00F64AA9" w:rsidRPr="006E3D7C" w:rsidRDefault="00F64AA9"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t xml:space="preserve">The other point </w:t>
      </w:r>
      <w:r w:rsidRPr="006E3D7C">
        <w:rPr>
          <w:rFonts w:ascii="Times New Roman" w:hAnsi="Times New Roman" w:cs="Times New Roman"/>
          <w:i/>
          <w:sz w:val="28"/>
          <w:szCs w:val="28"/>
          <w:lang w:val="en-US"/>
        </w:rPr>
        <w:t>in limine</w:t>
      </w:r>
      <w:r w:rsidRPr="006E3D7C">
        <w:rPr>
          <w:rFonts w:ascii="Times New Roman" w:hAnsi="Times New Roman" w:cs="Times New Roman"/>
          <w:sz w:val="28"/>
          <w:szCs w:val="28"/>
          <w:lang w:val="en-US"/>
        </w:rPr>
        <w:t xml:space="preserve"> is on urgency wherein the applicant avers that the cause of action arose in recent years and that particularly during the years 2020 – 2021, the respondent unions and their members have embarked on strikes thereby prejudicing applicant’s grandchild.</w:t>
      </w:r>
    </w:p>
    <w:p w:rsidR="00F62D20" w:rsidRPr="006E3D7C" w:rsidRDefault="00F62D20"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t xml:space="preserve">The applicant’s counsel conceded that the application should have been brought by way of an ordinary application but that there were practice directions that precluded the filing of cases and that the urgency then arose on 28-30 August </w:t>
      </w:r>
      <w:r w:rsidR="00C838B8">
        <w:rPr>
          <w:rFonts w:ascii="Times New Roman" w:hAnsi="Times New Roman" w:cs="Times New Roman"/>
          <w:sz w:val="28"/>
          <w:szCs w:val="28"/>
          <w:lang w:val="en-US"/>
        </w:rPr>
        <w:lastRenderedPageBreak/>
        <w:t xml:space="preserve">2021 </w:t>
      </w:r>
      <w:r w:rsidRPr="006E3D7C">
        <w:rPr>
          <w:rFonts w:ascii="Times New Roman" w:hAnsi="Times New Roman" w:cs="Times New Roman"/>
          <w:sz w:val="28"/>
          <w:szCs w:val="28"/>
          <w:lang w:val="en-US"/>
        </w:rPr>
        <w:t>with the threats by the 1</w:t>
      </w:r>
      <w:r w:rsidRPr="006E3D7C">
        <w:rPr>
          <w:rFonts w:ascii="Times New Roman" w:hAnsi="Times New Roman" w:cs="Times New Roman"/>
          <w:sz w:val="28"/>
          <w:szCs w:val="28"/>
          <w:vertAlign w:val="superscript"/>
          <w:lang w:val="en-US"/>
        </w:rPr>
        <w:t>st</w:t>
      </w:r>
      <w:r w:rsidRPr="006E3D7C">
        <w:rPr>
          <w:rFonts w:ascii="Times New Roman" w:hAnsi="Times New Roman" w:cs="Times New Roman"/>
          <w:sz w:val="28"/>
          <w:szCs w:val="28"/>
          <w:lang w:val="en-US"/>
        </w:rPr>
        <w:t xml:space="preserve"> to 5</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Surely, in this matter, this application could have been brought even in 2020 from the facts because the conduct complained of has been present in fact even </w:t>
      </w:r>
      <w:r w:rsidR="00CE34EF" w:rsidRPr="006E3D7C">
        <w:rPr>
          <w:rFonts w:ascii="Times New Roman" w:hAnsi="Times New Roman" w:cs="Times New Roman"/>
          <w:sz w:val="28"/>
          <w:szCs w:val="28"/>
          <w:lang w:val="en-US"/>
        </w:rPr>
        <w:t xml:space="preserve">dating </w:t>
      </w:r>
      <w:r w:rsidR="00C838B8">
        <w:rPr>
          <w:rFonts w:ascii="Times New Roman" w:hAnsi="Times New Roman" w:cs="Times New Roman"/>
          <w:sz w:val="28"/>
          <w:szCs w:val="28"/>
          <w:lang w:val="en-US"/>
        </w:rPr>
        <w:t xml:space="preserve">back </w:t>
      </w:r>
      <w:r w:rsidR="00CE34EF" w:rsidRPr="006E3D7C">
        <w:rPr>
          <w:rFonts w:ascii="Times New Roman" w:hAnsi="Times New Roman" w:cs="Times New Roman"/>
          <w:sz w:val="28"/>
          <w:szCs w:val="28"/>
          <w:lang w:val="en-US"/>
        </w:rPr>
        <w:t xml:space="preserve">further than these 2 years.  The need to act arose then.  There is also no explanation as to why action was not taken when the need to act arose.  The founding affidavit </w:t>
      </w:r>
      <w:r w:rsidR="00C838B8">
        <w:rPr>
          <w:rFonts w:ascii="Times New Roman" w:hAnsi="Times New Roman" w:cs="Times New Roman"/>
          <w:sz w:val="28"/>
          <w:szCs w:val="28"/>
          <w:lang w:val="en-US"/>
        </w:rPr>
        <w:t xml:space="preserve">silent </w:t>
      </w:r>
      <w:r w:rsidR="00CE34EF" w:rsidRPr="006E3D7C">
        <w:rPr>
          <w:rFonts w:ascii="Times New Roman" w:hAnsi="Times New Roman" w:cs="Times New Roman"/>
          <w:sz w:val="28"/>
          <w:szCs w:val="28"/>
          <w:lang w:val="en-US"/>
        </w:rPr>
        <w:t>is such in that respect and that would mean that there is no explanation given for the seemingly i</w:t>
      </w:r>
      <w:r w:rsidR="00C838B8">
        <w:rPr>
          <w:rFonts w:ascii="Times New Roman" w:hAnsi="Times New Roman" w:cs="Times New Roman"/>
          <w:sz w:val="28"/>
          <w:szCs w:val="28"/>
          <w:lang w:val="en-US"/>
        </w:rPr>
        <w:t>nordinate</w:t>
      </w:r>
      <w:r w:rsidR="00CE34EF" w:rsidRPr="006E3D7C">
        <w:rPr>
          <w:rFonts w:ascii="Times New Roman" w:hAnsi="Times New Roman" w:cs="Times New Roman"/>
          <w:sz w:val="28"/>
          <w:szCs w:val="28"/>
          <w:lang w:val="en-US"/>
        </w:rPr>
        <w:t xml:space="preserve"> delay.  I accordingly uphold this point </w:t>
      </w:r>
      <w:r w:rsidR="00CE34EF" w:rsidRPr="006E3D7C">
        <w:rPr>
          <w:rFonts w:ascii="Times New Roman" w:hAnsi="Times New Roman" w:cs="Times New Roman"/>
          <w:i/>
          <w:sz w:val="28"/>
          <w:szCs w:val="28"/>
          <w:lang w:val="en-US"/>
        </w:rPr>
        <w:t>in limine</w:t>
      </w:r>
      <w:r w:rsidR="00CE34EF" w:rsidRPr="006E3D7C">
        <w:rPr>
          <w:rFonts w:ascii="Times New Roman" w:hAnsi="Times New Roman" w:cs="Times New Roman"/>
          <w:sz w:val="28"/>
          <w:szCs w:val="28"/>
          <w:lang w:val="en-US"/>
        </w:rPr>
        <w:t xml:space="preserve"> as well and find that the matter is definitely not </w:t>
      </w:r>
      <w:r w:rsidR="00C838B8">
        <w:rPr>
          <w:rFonts w:ascii="Times New Roman" w:hAnsi="Times New Roman" w:cs="Times New Roman"/>
          <w:sz w:val="28"/>
          <w:szCs w:val="28"/>
          <w:lang w:val="en-US"/>
        </w:rPr>
        <w:t>urgent</w:t>
      </w:r>
      <w:r w:rsidR="00CE34EF" w:rsidRPr="006E3D7C">
        <w:rPr>
          <w:rFonts w:ascii="Times New Roman" w:hAnsi="Times New Roman" w:cs="Times New Roman"/>
          <w:sz w:val="28"/>
          <w:szCs w:val="28"/>
          <w:lang w:val="en-US"/>
        </w:rPr>
        <w:t>.  No case whatsoever has been made f</w:t>
      </w:r>
      <w:r w:rsidR="00C838B8">
        <w:rPr>
          <w:rFonts w:ascii="Times New Roman" w:hAnsi="Times New Roman" w:cs="Times New Roman"/>
          <w:sz w:val="28"/>
          <w:szCs w:val="28"/>
          <w:lang w:val="en-US"/>
        </w:rPr>
        <w:t xml:space="preserve">or </w:t>
      </w:r>
      <w:r w:rsidR="00CE34EF" w:rsidRPr="006E3D7C">
        <w:rPr>
          <w:rFonts w:ascii="Times New Roman" w:hAnsi="Times New Roman" w:cs="Times New Roman"/>
          <w:sz w:val="28"/>
          <w:szCs w:val="28"/>
          <w:lang w:val="en-US"/>
        </w:rPr>
        <w:t xml:space="preserve">urgency.  Refer to the case of </w:t>
      </w:r>
      <w:r w:rsidR="00CE34EF" w:rsidRPr="006E3D7C">
        <w:rPr>
          <w:rFonts w:ascii="Times New Roman" w:hAnsi="Times New Roman" w:cs="Times New Roman"/>
          <w:i/>
          <w:sz w:val="28"/>
          <w:szCs w:val="28"/>
          <w:lang w:val="en-US"/>
        </w:rPr>
        <w:t>Kuvarega</w:t>
      </w:r>
      <w:r w:rsidR="00CE34EF" w:rsidRPr="006E3D7C">
        <w:rPr>
          <w:rFonts w:ascii="Times New Roman" w:hAnsi="Times New Roman" w:cs="Times New Roman"/>
          <w:sz w:val="28"/>
          <w:szCs w:val="28"/>
          <w:lang w:val="en-US"/>
        </w:rPr>
        <w:t xml:space="preserve"> vs </w:t>
      </w:r>
      <w:r w:rsidR="00CE34EF" w:rsidRPr="006E3D7C">
        <w:rPr>
          <w:rFonts w:ascii="Times New Roman" w:hAnsi="Times New Roman" w:cs="Times New Roman"/>
          <w:i/>
          <w:sz w:val="28"/>
          <w:szCs w:val="28"/>
          <w:lang w:val="en-US"/>
        </w:rPr>
        <w:t>Registrar General</w:t>
      </w:r>
      <w:r w:rsidR="00CE34EF" w:rsidRPr="006E3D7C">
        <w:rPr>
          <w:rFonts w:ascii="Times New Roman" w:hAnsi="Times New Roman" w:cs="Times New Roman"/>
          <w:sz w:val="28"/>
          <w:szCs w:val="28"/>
          <w:lang w:val="en-US"/>
        </w:rPr>
        <w:t xml:space="preserve"> 1998 (1) ZLR 188 wherein urgency was clearly defined as taking action when the need to act arises and not waiting </w:t>
      </w:r>
      <w:r w:rsidR="00C838B8">
        <w:rPr>
          <w:rFonts w:ascii="Times New Roman" w:hAnsi="Times New Roman" w:cs="Times New Roman"/>
          <w:sz w:val="28"/>
          <w:szCs w:val="28"/>
          <w:lang w:val="en-US"/>
        </w:rPr>
        <w:t>for</w:t>
      </w:r>
      <w:r w:rsidR="00CE34EF" w:rsidRPr="006E3D7C">
        <w:rPr>
          <w:rFonts w:ascii="Times New Roman" w:hAnsi="Times New Roman" w:cs="Times New Roman"/>
          <w:sz w:val="28"/>
          <w:szCs w:val="28"/>
          <w:lang w:val="en-US"/>
        </w:rPr>
        <w:t xml:space="preserve"> the day of reckoning to then try and act.</w:t>
      </w:r>
    </w:p>
    <w:p w:rsidR="00CE34EF" w:rsidRPr="006E3D7C" w:rsidRDefault="00CE34EF" w:rsidP="006E3D7C">
      <w:pPr>
        <w:pStyle w:val="ListParagraph"/>
        <w:numPr>
          <w:ilvl w:val="0"/>
          <w:numId w:val="2"/>
        </w:numPr>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The application is fatally defective</w:t>
      </w:r>
    </w:p>
    <w:p w:rsidR="00CE34EF" w:rsidRPr="006E3D7C" w:rsidRDefault="00CE34EF"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t xml:space="preserve">The respondents submitted that the application is fatally defective as on the face of the application there are 8 respondents but on the founding affidavit there are 9 respondents and that </w:t>
      </w:r>
      <w:r w:rsidR="00C838B8">
        <w:rPr>
          <w:rFonts w:ascii="Times New Roman" w:hAnsi="Times New Roman" w:cs="Times New Roman"/>
          <w:sz w:val="28"/>
          <w:szCs w:val="28"/>
          <w:lang w:val="en-US"/>
        </w:rPr>
        <w:t>in</w:t>
      </w:r>
      <w:r w:rsidRPr="006E3D7C">
        <w:rPr>
          <w:rFonts w:ascii="Times New Roman" w:hAnsi="Times New Roman" w:cs="Times New Roman"/>
          <w:sz w:val="28"/>
          <w:szCs w:val="28"/>
          <w:lang w:val="en-US"/>
        </w:rPr>
        <w:t xml:space="preserve"> essence means the founding affidavit and the application itself are divorced from each other as they speak to different respondents.  Clearly, this application was not well thought out and is in fact badly drawn.  It was hurried through without much th</w:t>
      </w:r>
      <w:r w:rsidR="00C838B8">
        <w:rPr>
          <w:rFonts w:ascii="Times New Roman" w:hAnsi="Times New Roman" w:cs="Times New Roman"/>
          <w:sz w:val="28"/>
          <w:szCs w:val="28"/>
          <w:lang w:val="en-US"/>
        </w:rPr>
        <w:t>ought</w:t>
      </w:r>
      <w:r w:rsidRPr="006E3D7C">
        <w:rPr>
          <w:rFonts w:ascii="Times New Roman" w:hAnsi="Times New Roman" w:cs="Times New Roman"/>
          <w:sz w:val="28"/>
          <w:szCs w:val="28"/>
          <w:lang w:val="en-US"/>
        </w:rPr>
        <w:t xml:space="preserve"> being applied to many things including the proper citation of the respondents.</w:t>
      </w:r>
    </w:p>
    <w:p w:rsidR="00CE34EF" w:rsidRPr="006E3D7C" w:rsidRDefault="00CE34EF" w:rsidP="006E3D7C">
      <w:pPr>
        <w:pStyle w:val="ListParagraph"/>
        <w:numPr>
          <w:ilvl w:val="0"/>
          <w:numId w:val="2"/>
        </w:numPr>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Constitutional application</w:t>
      </w:r>
    </w:p>
    <w:p w:rsidR="00CE34EF" w:rsidRPr="006E3D7C" w:rsidRDefault="00CE34EF"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t>Respondents submitted that a constitutional application can only be brought as a court application in terms of Rule 107 of the High Court Rules 2021 that applicant should have brought a court application in terms of the rules and then filed an urgent application to deal with issue</w:t>
      </w:r>
      <w:r w:rsidR="00D52E84" w:rsidRPr="006E3D7C">
        <w:rPr>
          <w:rFonts w:ascii="Times New Roman" w:hAnsi="Times New Roman" w:cs="Times New Roman"/>
          <w:sz w:val="28"/>
          <w:szCs w:val="28"/>
          <w:lang w:val="en-US"/>
        </w:rPr>
        <w:t xml:space="preserve">s she considered urgent pending the determination of the court application.  I cannot agree more, as I have already stated, this application was rushed through without much consideration of the </w:t>
      </w:r>
      <w:r w:rsidR="006E3D7C" w:rsidRPr="006E3D7C">
        <w:rPr>
          <w:rFonts w:ascii="Times New Roman" w:hAnsi="Times New Roman" w:cs="Times New Roman"/>
          <w:sz w:val="28"/>
          <w:szCs w:val="28"/>
          <w:lang w:val="en-US"/>
        </w:rPr>
        <w:t>rules</w:t>
      </w:r>
      <w:r w:rsidR="00D52E84" w:rsidRPr="006E3D7C">
        <w:rPr>
          <w:rFonts w:ascii="Times New Roman" w:hAnsi="Times New Roman" w:cs="Times New Roman"/>
          <w:sz w:val="28"/>
          <w:szCs w:val="28"/>
          <w:lang w:val="en-US"/>
        </w:rPr>
        <w:t xml:space="preserve">, the parties, </w:t>
      </w:r>
      <w:r w:rsidR="006E3D7C" w:rsidRPr="006E3D7C">
        <w:rPr>
          <w:rFonts w:ascii="Times New Roman" w:hAnsi="Times New Roman" w:cs="Times New Roman"/>
          <w:sz w:val="28"/>
          <w:szCs w:val="28"/>
          <w:lang w:val="en-US"/>
        </w:rPr>
        <w:t>and the</w:t>
      </w:r>
      <w:r w:rsidR="00D52E84" w:rsidRPr="006E3D7C">
        <w:rPr>
          <w:rFonts w:ascii="Times New Roman" w:hAnsi="Times New Roman" w:cs="Times New Roman"/>
          <w:sz w:val="28"/>
          <w:szCs w:val="28"/>
          <w:lang w:val="en-US"/>
        </w:rPr>
        <w:t xml:space="preserve"> aspect of urgency.</w:t>
      </w:r>
    </w:p>
    <w:p w:rsidR="00D52E84" w:rsidRPr="006E3D7C" w:rsidRDefault="00D52E84" w:rsidP="006E3D7C">
      <w:pPr>
        <w:pStyle w:val="ListParagraph"/>
        <w:numPr>
          <w:ilvl w:val="0"/>
          <w:numId w:val="2"/>
        </w:numPr>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Non-joinder</w:t>
      </w:r>
    </w:p>
    <w:p w:rsidR="00D52E84" w:rsidRPr="006E3D7C" w:rsidRDefault="00D52E84"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t>Respondents also submitted that the non-joinder of the teachers themselves is fatal as the interdict sought is against them.  It was submitted on behalf of the respondents that section 65 (3) gives the individual teachers the right to coll</w:t>
      </w:r>
      <w:r w:rsidR="00066B79" w:rsidRPr="006E3D7C">
        <w:rPr>
          <w:rFonts w:ascii="Times New Roman" w:hAnsi="Times New Roman" w:cs="Times New Roman"/>
          <w:sz w:val="28"/>
          <w:szCs w:val="28"/>
          <w:lang w:val="en-US"/>
        </w:rPr>
        <w:t>e</w:t>
      </w:r>
      <w:r w:rsidRPr="006E3D7C">
        <w:rPr>
          <w:rFonts w:ascii="Times New Roman" w:hAnsi="Times New Roman" w:cs="Times New Roman"/>
          <w:sz w:val="28"/>
          <w:szCs w:val="28"/>
          <w:lang w:val="en-US"/>
        </w:rPr>
        <w:t>ctive job action and that taking away such rights can only be done with the affected individual teachers having been cited and not the unions.  Further, respondent</w:t>
      </w:r>
      <w:r w:rsidR="00C838B8">
        <w:rPr>
          <w:rFonts w:ascii="Times New Roman" w:hAnsi="Times New Roman" w:cs="Times New Roman"/>
          <w:sz w:val="28"/>
          <w:szCs w:val="28"/>
          <w:lang w:val="en-US"/>
        </w:rPr>
        <w:t>s</w:t>
      </w:r>
      <w:r w:rsidRPr="006E3D7C">
        <w:rPr>
          <w:rFonts w:ascii="Times New Roman" w:hAnsi="Times New Roman" w:cs="Times New Roman"/>
          <w:sz w:val="28"/>
          <w:szCs w:val="28"/>
          <w:lang w:val="en-US"/>
        </w:rPr>
        <w:t xml:space="preserve"> also submit</w:t>
      </w:r>
      <w:r w:rsidR="00C838B8">
        <w:rPr>
          <w:rFonts w:ascii="Times New Roman" w:hAnsi="Times New Roman" w:cs="Times New Roman"/>
          <w:sz w:val="28"/>
          <w:szCs w:val="28"/>
          <w:lang w:val="en-US"/>
        </w:rPr>
        <w:t>ted</w:t>
      </w:r>
      <w:r w:rsidRPr="006E3D7C">
        <w:rPr>
          <w:rFonts w:ascii="Times New Roman" w:hAnsi="Times New Roman" w:cs="Times New Roman"/>
          <w:sz w:val="28"/>
          <w:szCs w:val="28"/>
          <w:lang w:val="en-US"/>
        </w:rPr>
        <w:t xml:space="preserve"> that the employer is not cited being the Public Service Commission.  The respondents referred to section 319 of the Constitution of Zimbabwe which provides that the Public Service Commission is a legal entity.</w:t>
      </w:r>
    </w:p>
    <w:p w:rsidR="00D52E84" w:rsidRPr="006E3D7C" w:rsidRDefault="00D52E84" w:rsidP="006E3D7C">
      <w:pPr>
        <w:ind w:firstLine="720"/>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lastRenderedPageBreak/>
        <w:t xml:space="preserve">Applicant’s counsel submitted that they concede that the proper </w:t>
      </w:r>
      <w:r w:rsidR="00C838B8">
        <w:rPr>
          <w:rFonts w:ascii="Times New Roman" w:hAnsi="Times New Roman" w:cs="Times New Roman"/>
          <w:sz w:val="28"/>
          <w:szCs w:val="28"/>
          <w:lang w:val="en-US"/>
        </w:rPr>
        <w:t>p</w:t>
      </w:r>
      <w:r w:rsidRPr="006E3D7C">
        <w:rPr>
          <w:rFonts w:ascii="Times New Roman" w:hAnsi="Times New Roman" w:cs="Times New Roman"/>
          <w:sz w:val="28"/>
          <w:szCs w:val="28"/>
          <w:lang w:val="en-US"/>
        </w:rPr>
        <w:t>arty to cite was the Public Service Commission and not the Chairperson but that the absence of the Public Service Commission did not matter as its Chairperson was cited and other government departments were cited.</w:t>
      </w:r>
    </w:p>
    <w:p w:rsidR="00D52E84" w:rsidRPr="006E3D7C" w:rsidRDefault="00D52E84"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t xml:space="preserve">Again, this point shows the </w:t>
      </w:r>
      <w:r w:rsidR="006E3D7C" w:rsidRPr="006E3D7C">
        <w:rPr>
          <w:rFonts w:ascii="Times New Roman" w:hAnsi="Times New Roman" w:cs="Times New Roman"/>
          <w:sz w:val="28"/>
          <w:szCs w:val="28"/>
          <w:lang w:val="en-US"/>
        </w:rPr>
        <w:t>inadequacies</w:t>
      </w:r>
      <w:r w:rsidRPr="006E3D7C">
        <w:rPr>
          <w:rFonts w:ascii="Times New Roman" w:hAnsi="Times New Roman" w:cs="Times New Roman"/>
          <w:sz w:val="28"/>
          <w:szCs w:val="28"/>
          <w:lang w:val="en-US"/>
        </w:rPr>
        <w:t xml:space="preserve"> of the application, the lack of much though</w:t>
      </w:r>
      <w:r w:rsidR="00C838B8">
        <w:rPr>
          <w:rFonts w:ascii="Times New Roman" w:hAnsi="Times New Roman" w:cs="Times New Roman"/>
          <w:sz w:val="28"/>
          <w:szCs w:val="28"/>
          <w:lang w:val="en-US"/>
        </w:rPr>
        <w:t>t</w:t>
      </w:r>
      <w:r w:rsidRPr="006E3D7C">
        <w:rPr>
          <w:rFonts w:ascii="Times New Roman" w:hAnsi="Times New Roman" w:cs="Times New Roman"/>
          <w:sz w:val="28"/>
          <w:szCs w:val="28"/>
          <w:lang w:val="en-US"/>
        </w:rPr>
        <w:t xml:space="preserve"> and careful consideration of all the matters pertaining to it and the proper citation of the affected parties.  Again I agree with the respondents on </w:t>
      </w:r>
      <w:r w:rsidR="00C838B8">
        <w:rPr>
          <w:rFonts w:ascii="Times New Roman" w:hAnsi="Times New Roman" w:cs="Times New Roman"/>
          <w:sz w:val="28"/>
          <w:szCs w:val="28"/>
          <w:lang w:val="en-US"/>
        </w:rPr>
        <w:t>thi</w:t>
      </w:r>
      <w:r w:rsidRPr="006E3D7C">
        <w:rPr>
          <w:rFonts w:ascii="Times New Roman" w:hAnsi="Times New Roman" w:cs="Times New Roman"/>
          <w:sz w:val="28"/>
          <w:szCs w:val="28"/>
          <w:lang w:val="en-US"/>
        </w:rPr>
        <w:t xml:space="preserve">s point </w:t>
      </w:r>
      <w:r w:rsidRPr="006E3D7C">
        <w:rPr>
          <w:rFonts w:ascii="Times New Roman" w:hAnsi="Times New Roman" w:cs="Times New Roman"/>
          <w:i/>
          <w:sz w:val="28"/>
          <w:szCs w:val="28"/>
          <w:lang w:val="en-US"/>
        </w:rPr>
        <w:t xml:space="preserve">in </w:t>
      </w:r>
      <w:proofErr w:type="spellStart"/>
      <w:r w:rsidRPr="006E3D7C">
        <w:rPr>
          <w:rFonts w:ascii="Times New Roman" w:hAnsi="Times New Roman" w:cs="Times New Roman"/>
          <w:i/>
          <w:sz w:val="28"/>
          <w:szCs w:val="28"/>
          <w:lang w:val="en-US"/>
        </w:rPr>
        <w:t>limine</w:t>
      </w:r>
      <w:proofErr w:type="spellEnd"/>
      <w:r w:rsidRPr="006E3D7C">
        <w:rPr>
          <w:rFonts w:ascii="Times New Roman" w:hAnsi="Times New Roman" w:cs="Times New Roman"/>
          <w:sz w:val="28"/>
          <w:szCs w:val="28"/>
          <w:lang w:val="en-US"/>
        </w:rPr>
        <w:t xml:space="preserve"> </w:t>
      </w:r>
      <w:r w:rsidR="00C838B8">
        <w:rPr>
          <w:rFonts w:ascii="Times New Roman" w:hAnsi="Times New Roman" w:cs="Times New Roman"/>
          <w:sz w:val="28"/>
          <w:szCs w:val="28"/>
          <w:lang w:val="en-US"/>
        </w:rPr>
        <w:t xml:space="preserve">and </w:t>
      </w:r>
      <w:r w:rsidRPr="006E3D7C">
        <w:rPr>
          <w:rFonts w:ascii="Times New Roman" w:hAnsi="Times New Roman" w:cs="Times New Roman"/>
          <w:sz w:val="28"/>
          <w:szCs w:val="28"/>
          <w:lang w:val="en-US"/>
        </w:rPr>
        <w:t>accordingly uphold it.</w:t>
      </w:r>
    </w:p>
    <w:p w:rsidR="00D52E84" w:rsidRPr="006E3D7C" w:rsidRDefault="00D52E84" w:rsidP="006E3D7C">
      <w:pPr>
        <w:pStyle w:val="ListParagraph"/>
        <w:numPr>
          <w:ilvl w:val="0"/>
          <w:numId w:val="2"/>
        </w:numPr>
        <w:jc w:val="both"/>
        <w:rPr>
          <w:rFonts w:ascii="Times New Roman" w:hAnsi="Times New Roman" w:cs="Times New Roman"/>
          <w:b/>
          <w:sz w:val="28"/>
          <w:szCs w:val="28"/>
          <w:lang w:val="en-US"/>
        </w:rPr>
      </w:pPr>
      <w:r w:rsidRPr="006E3D7C">
        <w:rPr>
          <w:rFonts w:ascii="Times New Roman" w:hAnsi="Times New Roman" w:cs="Times New Roman"/>
          <w:b/>
          <w:sz w:val="28"/>
          <w:szCs w:val="28"/>
          <w:lang w:val="en-US"/>
        </w:rPr>
        <w:t>Relief sought</w:t>
      </w:r>
    </w:p>
    <w:p w:rsidR="00D52E84" w:rsidRPr="006E3D7C" w:rsidRDefault="00D52E84"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t>4</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counsel also submitted that the interim relief sought is incompetent because it seeks the suspension of one right for the performance of another </w:t>
      </w:r>
      <w:r w:rsidR="00496875" w:rsidRPr="006E3D7C">
        <w:rPr>
          <w:rFonts w:ascii="Times New Roman" w:hAnsi="Times New Roman" w:cs="Times New Roman"/>
          <w:sz w:val="28"/>
          <w:szCs w:val="28"/>
          <w:lang w:val="en-US"/>
        </w:rPr>
        <w:t>right in an interim basis.  4</w:t>
      </w:r>
      <w:r w:rsidR="00496875" w:rsidRPr="006E3D7C">
        <w:rPr>
          <w:rFonts w:ascii="Times New Roman" w:hAnsi="Times New Roman" w:cs="Times New Roman"/>
          <w:sz w:val="28"/>
          <w:szCs w:val="28"/>
          <w:vertAlign w:val="superscript"/>
          <w:lang w:val="en-US"/>
        </w:rPr>
        <w:t>th</w:t>
      </w:r>
      <w:r w:rsidR="00496875" w:rsidRPr="006E3D7C">
        <w:rPr>
          <w:rFonts w:ascii="Times New Roman" w:hAnsi="Times New Roman" w:cs="Times New Roman"/>
          <w:sz w:val="28"/>
          <w:szCs w:val="28"/>
          <w:lang w:val="en-US"/>
        </w:rPr>
        <w:t xml:space="preserve"> respon</w:t>
      </w:r>
      <w:r w:rsidR="00066B79" w:rsidRPr="006E3D7C">
        <w:rPr>
          <w:rFonts w:ascii="Times New Roman" w:hAnsi="Times New Roman" w:cs="Times New Roman"/>
          <w:sz w:val="28"/>
          <w:szCs w:val="28"/>
          <w:lang w:val="en-US"/>
        </w:rPr>
        <w:t>d</w:t>
      </w:r>
      <w:r w:rsidR="00496875" w:rsidRPr="006E3D7C">
        <w:rPr>
          <w:rFonts w:ascii="Times New Roman" w:hAnsi="Times New Roman" w:cs="Times New Roman"/>
          <w:sz w:val="28"/>
          <w:szCs w:val="28"/>
          <w:lang w:val="en-US"/>
        </w:rPr>
        <w:t>ent’s counsel submitted that the applicant’s grandchild has a right to education and the teachers also have a right to collective job action and that the suspension or performance of one right over another cannot be done on an interim basis.  Of course the relief sought in the interim is clearly incompetent as the court cannot suspend one right in favour of another on an interim basis where clear rights have not been proven.  In any event, how does one right get favoured against another right in the interim?  This all goes back to the general picture pointed by this application that it was not well though</w:t>
      </w:r>
      <w:r w:rsidR="00066B79" w:rsidRPr="006E3D7C">
        <w:rPr>
          <w:rFonts w:ascii="Times New Roman" w:hAnsi="Times New Roman" w:cs="Times New Roman"/>
          <w:sz w:val="28"/>
          <w:szCs w:val="28"/>
          <w:lang w:val="en-US"/>
        </w:rPr>
        <w:t>t</w:t>
      </w:r>
      <w:r w:rsidR="00496875" w:rsidRPr="006E3D7C">
        <w:rPr>
          <w:rFonts w:ascii="Times New Roman" w:hAnsi="Times New Roman" w:cs="Times New Roman"/>
          <w:sz w:val="28"/>
          <w:szCs w:val="28"/>
          <w:lang w:val="en-US"/>
        </w:rPr>
        <w:t xml:space="preserve"> out and is in fact badly drawn.  3</w:t>
      </w:r>
      <w:r w:rsidR="00496875" w:rsidRPr="006E3D7C">
        <w:rPr>
          <w:rFonts w:ascii="Times New Roman" w:hAnsi="Times New Roman" w:cs="Times New Roman"/>
          <w:sz w:val="28"/>
          <w:szCs w:val="28"/>
          <w:vertAlign w:val="superscript"/>
          <w:lang w:val="en-US"/>
        </w:rPr>
        <w:t>rd</w:t>
      </w:r>
      <w:r w:rsidR="00496875" w:rsidRPr="006E3D7C">
        <w:rPr>
          <w:rFonts w:ascii="Times New Roman" w:hAnsi="Times New Roman" w:cs="Times New Roman"/>
          <w:sz w:val="28"/>
          <w:szCs w:val="28"/>
          <w:lang w:val="en-US"/>
        </w:rPr>
        <w:t xml:space="preserve"> respondent’s cou</w:t>
      </w:r>
      <w:r w:rsidR="00066B79" w:rsidRPr="006E3D7C">
        <w:rPr>
          <w:rFonts w:ascii="Times New Roman" w:hAnsi="Times New Roman" w:cs="Times New Roman"/>
          <w:sz w:val="28"/>
          <w:szCs w:val="28"/>
          <w:lang w:val="en-US"/>
        </w:rPr>
        <w:t>nsel submitted that the applica</w:t>
      </w:r>
      <w:r w:rsidR="00496875" w:rsidRPr="006E3D7C">
        <w:rPr>
          <w:rFonts w:ascii="Times New Roman" w:hAnsi="Times New Roman" w:cs="Times New Roman"/>
          <w:sz w:val="28"/>
          <w:szCs w:val="28"/>
          <w:lang w:val="en-US"/>
        </w:rPr>
        <w:t>tion should in fact be di</w:t>
      </w:r>
      <w:r w:rsidR="00066B79" w:rsidRPr="006E3D7C">
        <w:rPr>
          <w:rFonts w:ascii="Times New Roman" w:hAnsi="Times New Roman" w:cs="Times New Roman"/>
          <w:sz w:val="28"/>
          <w:szCs w:val="28"/>
          <w:lang w:val="en-US"/>
        </w:rPr>
        <w:t>s</w:t>
      </w:r>
      <w:r w:rsidR="00496875" w:rsidRPr="006E3D7C">
        <w:rPr>
          <w:rFonts w:ascii="Times New Roman" w:hAnsi="Times New Roman" w:cs="Times New Roman"/>
          <w:sz w:val="28"/>
          <w:szCs w:val="28"/>
          <w:lang w:val="en-US"/>
        </w:rPr>
        <w:t>missed with costs at a higher scale as it is fatally flawed and the technical issues raised against it were not answered by the applicant who should have filed an answering affidavit but chose not to and that the applica</w:t>
      </w:r>
      <w:r w:rsidR="00834DF9">
        <w:rPr>
          <w:rFonts w:ascii="Times New Roman" w:hAnsi="Times New Roman" w:cs="Times New Roman"/>
          <w:sz w:val="28"/>
          <w:szCs w:val="28"/>
          <w:lang w:val="en-US"/>
        </w:rPr>
        <w:t>tion</w:t>
      </w:r>
      <w:r w:rsidR="00496875" w:rsidRPr="006E3D7C">
        <w:rPr>
          <w:rFonts w:ascii="Times New Roman" w:hAnsi="Times New Roman" w:cs="Times New Roman"/>
          <w:sz w:val="28"/>
          <w:szCs w:val="28"/>
          <w:lang w:val="en-US"/>
        </w:rPr>
        <w:t>, should have been withdrawn before argument seeing it is alien and badly drawn.  He submitted that persistence with a clearly problematic matter, when respondents ha</w:t>
      </w:r>
      <w:r w:rsidR="00834DF9">
        <w:rPr>
          <w:rFonts w:ascii="Times New Roman" w:hAnsi="Times New Roman" w:cs="Times New Roman"/>
          <w:sz w:val="28"/>
          <w:szCs w:val="28"/>
          <w:lang w:val="en-US"/>
        </w:rPr>
        <w:t>d</w:t>
      </w:r>
      <w:r w:rsidR="00496875" w:rsidRPr="006E3D7C">
        <w:rPr>
          <w:rFonts w:ascii="Times New Roman" w:hAnsi="Times New Roman" w:cs="Times New Roman"/>
          <w:sz w:val="28"/>
          <w:szCs w:val="28"/>
          <w:lang w:val="en-US"/>
        </w:rPr>
        <w:t xml:space="preserve"> raised the points early enough meant that applicant must bear the costs at a higher scale.  I agree with this contention, this application was not well thought out, it was badly drawn and rushed through.  Applicant should have withdrawn it, tendered wasted costs and </w:t>
      </w:r>
      <w:r w:rsidR="00834DF9">
        <w:rPr>
          <w:rFonts w:ascii="Times New Roman" w:hAnsi="Times New Roman" w:cs="Times New Roman"/>
          <w:sz w:val="28"/>
          <w:szCs w:val="28"/>
          <w:lang w:val="en-US"/>
        </w:rPr>
        <w:t xml:space="preserve">the </w:t>
      </w:r>
      <w:r w:rsidR="00496875" w:rsidRPr="006E3D7C">
        <w:rPr>
          <w:rFonts w:ascii="Times New Roman" w:hAnsi="Times New Roman" w:cs="Times New Roman"/>
          <w:sz w:val="28"/>
          <w:szCs w:val="28"/>
          <w:lang w:val="en-US"/>
        </w:rPr>
        <w:t>s</w:t>
      </w:r>
      <w:r w:rsidR="00834DF9">
        <w:rPr>
          <w:rFonts w:ascii="Times New Roman" w:hAnsi="Times New Roman" w:cs="Times New Roman"/>
          <w:sz w:val="28"/>
          <w:szCs w:val="28"/>
          <w:lang w:val="en-US"/>
        </w:rPr>
        <w:t>e</w:t>
      </w:r>
      <w:r w:rsidR="00496875" w:rsidRPr="006E3D7C">
        <w:rPr>
          <w:rFonts w:ascii="Times New Roman" w:hAnsi="Times New Roman" w:cs="Times New Roman"/>
          <w:sz w:val="28"/>
          <w:szCs w:val="28"/>
          <w:lang w:val="en-US"/>
        </w:rPr>
        <w:t xml:space="preserve">t on a properly founded </w:t>
      </w:r>
      <w:r w:rsidR="00834DF9">
        <w:rPr>
          <w:rFonts w:ascii="Times New Roman" w:hAnsi="Times New Roman" w:cs="Times New Roman"/>
          <w:sz w:val="28"/>
          <w:szCs w:val="28"/>
          <w:lang w:val="en-US"/>
        </w:rPr>
        <w:t>and well-drawn</w:t>
      </w:r>
      <w:r w:rsidR="00834DF9" w:rsidRPr="006E3D7C">
        <w:rPr>
          <w:rFonts w:ascii="Times New Roman" w:hAnsi="Times New Roman" w:cs="Times New Roman"/>
          <w:sz w:val="28"/>
          <w:szCs w:val="28"/>
          <w:lang w:val="en-US"/>
        </w:rPr>
        <w:t xml:space="preserve"> </w:t>
      </w:r>
      <w:r w:rsidR="00496875" w:rsidRPr="006E3D7C">
        <w:rPr>
          <w:rFonts w:ascii="Times New Roman" w:hAnsi="Times New Roman" w:cs="Times New Roman"/>
          <w:sz w:val="28"/>
          <w:szCs w:val="28"/>
          <w:lang w:val="en-US"/>
        </w:rPr>
        <w:t xml:space="preserve">application.  It is in such </w:t>
      </w:r>
      <w:r w:rsidR="0091053B">
        <w:rPr>
          <w:rFonts w:ascii="Times New Roman" w:hAnsi="Times New Roman" w:cs="Times New Roman"/>
          <w:sz w:val="28"/>
          <w:szCs w:val="28"/>
          <w:lang w:val="en-US"/>
        </w:rPr>
        <w:t>matter</w:t>
      </w:r>
      <w:r w:rsidR="00834DF9">
        <w:rPr>
          <w:rFonts w:ascii="Times New Roman" w:hAnsi="Times New Roman" w:cs="Times New Roman"/>
          <w:sz w:val="28"/>
          <w:szCs w:val="28"/>
          <w:lang w:val="en-US"/>
        </w:rPr>
        <w:t>s</w:t>
      </w:r>
      <w:r w:rsidR="00496875" w:rsidRPr="006E3D7C">
        <w:rPr>
          <w:rFonts w:ascii="Times New Roman" w:hAnsi="Times New Roman" w:cs="Times New Roman"/>
          <w:sz w:val="28"/>
          <w:szCs w:val="28"/>
          <w:lang w:val="en-US"/>
        </w:rPr>
        <w:t xml:space="preserve"> that respondents are unfairly and unnecessar</w:t>
      </w:r>
      <w:r w:rsidR="0091053B">
        <w:rPr>
          <w:rFonts w:ascii="Times New Roman" w:hAnsi="Times New Roman" w:cs="Times New Roman"/>
          <w:sz w:val="28"/>
          <w:szCs w:val="28"/>
          <w:lang w:val="en-US"/>
        </w:rPr>
        <w:t>il</w:t>
      </w:r>
      <w:r w:rsidR="00496875" w:rsidRPr="006E3D7C">
        <w:rPr>
          <w:rFonts w:ascii="Times New Roman" w:hAnsi="Times New Roman" w:cs="Times New Roman"/>
          <w:sz w:val="28"/>
          <w:szCs w:val="28"/>
          <w:lang w:val="en-US"/>
        </w:rPr>
        <w:t xml:space="preserve">y put out of pocket.  It is for these </w:t>
      </w:r>
      <w:r w:rsidR="0091053B">
        <w:rPr>
          <w:rFonts w:ascii="Times New Roman" w:hAnsi="Times New Roman" w:cs="Times New Roman"/>
          <w:sz w:val="28"/>
          <w:szCs w:val="28"/>
          <w:lang w:val="en-US"/>
        </w:rPr>
        <w:t>reasons</w:t>
      </w:r>
      <w:r w:rsidR="00496875" w:rsidRPr="006E3D7C">
        <w:rPr>
          <w:rFonts w:ascii="Times New Roman" w:hAnsi="Times New Roman" w:cs="Times New Roman"/>
          <w:sz w:val="28"/>
          <w:szCs w:val="28"/>
          <w:lang w:val="en-US"/>
        </w:rPr>
        <w:t xml:space="preserve"> that I will award costs on a higher scale.</w:t>
      </w:r>
      <w:r w:rsidR="00834DF9">
        <w:rPr>
          <w:rFonts w:ascii="Times New Roman" w:hAnsi="Times New Roman" w:cs="Times New Roman"/>
          <w:sz w:val="28"/>
          <w:szCs w:val="28"/>
          <w:lang w:val="en-US"/>
        </w:rPr>
        <w:t xml:space="preserve">  Refer to the case of </w:t>
      </w:r>
      <w:proofErr w:type="spellStart"/>
      <w:r w:rsidR="00834DF9" w:rsidRPr="00834DF9">
        <w:rPr>
          <w:rFonts w:ascii="Times New Roman" w:hAnsi="Times New Roman" w:cs="Times New Roman"/>
          <w:i/>
          <w:sz w:val="28"/>
          <w:szCs w:val="28"/>
          <w:lang w:val="en-US"/>
        </w:rPr>
        <w:t>C</w:t>
      </w:r>
      <w:r w:rsidR="00834DF9">
        <w:rPr>
          <w:rFonts w:ascii="Times New Roman" w:hAnsi="Times New Roman" w:cs="Times New Roman"/>
          <w:i/>
          <w:sz w:val="28"/>
          <w:szCs w:val="28"/>
          <w:lang w:val="en-US"/>
        </w:rPr>
        <w:t>rie</w:t>
      </w:r>
      <w:r w:rsidR="00834DF9" w:rsidRPr="00834DF9">
        <w:rPr>
          <w:rFonts w:ascii="Times New Roman" w:hAnsi="Times New Roman" w:cs="Times New Roman"/>
          <w:i/>
          <w:sz w:val="28"/>
          <w:szCs w:val="28"/>
          <w:lang w:val="en-US"/>
        </w:rPr>
        <w:t>f</w:t>
      </w:r>
      <w:proofErr w:type="spellEnd"/>
      <w:r w:rsidR="00834DF9" w:rsidRPr="00834DF9">
        <w:rPr>
          <w:rFonts w:ascii="Times New Roman" w:hAnsi="Times New Roman" w:cs="Times New Roman"/>
          <w:i/>
          <w:sz w:val="28"/>
          <w:szCs w:val="28"/>
          <w:lang w:val="en-US"/>
        </w:rPr>
        <w:t xml:space="preserve"> Investments &amp; </w:t>
      </w:r>
      <w:proofErr w:type="spellStart"/>
      <w:r w:rsidR="00834DF9" w:rsidRPr="00834DF9">
        <w:rPr>
          <w:rFonts w:ascii="Times New Roman" w:hAnsi="Times New Roman" w:cs="Times New Roman"/>
          <w:i/>
          <w:sz w:val="28"/>
          <w:szCs w:val="28"/>
          <w:lang w:val="en-US"/>
        </w:rPr>
        <w:t>Anor</w:t>
      </w:r>
      <w:proofErr w:type="spellEnd"/>
      <w:r w:rsidR="00834DF9">
        <w:rPr>
          <w:rFonts w:ascii="Times New Roman" w:hAnsi="Times New Roman" w:cs="Times New Roman"/>
          <w:sz w:val="28"/>
          <w:szCs w:val="28"/>
          <w:lang w:val="en-US"/>
        </w:rPr>
        <w:t xml:space="preserve"> v </w:t>
      </w:r>
      <w:r w:rsidR="00834DF9" w:rsidRPr="00834DF9">
        <w:rPr>
          <w:rFonts w:ascii="Times New Roman" w:hAnsi="Times New Roman" w:cs="Times New Roman"/>
          <w:i/>
          <w:sz w:val="28"/>
          <w:szCs w:val="28"/>
          <w:lang w:val="en-US"/>
        </w:rPr>
        <w:t>S. Grand Home Centre (</w:t>
      </w:r>
      <w:proofErr w:type="spellStart"/>
      <w:r w:rsidR="00834DF9" w:rsidRPr="00834DF9">
        <w:rPr>
          <w:rFonts w:ascii="Times New Roman" w:hAnsi="Times New Roman" w:cs="Times New Roman"/>
          <w:i/>
          <w:sz w:val="28"/>
          <w:szCs w:val="28"/>
          <w:lang w:val="en-US"/>
        </w:rPr>
        <w:t>Pvt</w:t>
      </w:r>
      <w:proofErr w:type="spellEnd"/>
      <w:r w:rsidR="00834DF9" w:rsidRPr="00834DF9">
        <w:rPr>
          <w:rFonts w:ascii="Times New Roman" w:hAnsi="Times New Roman" w:cs="Times New Roman"/>
          <w:i/>
          <w:sz w:val="28"/>
          <w:szCs w:val="28"/>
          <w:lang w:val="en-US"/>
        </w:rPr>
        <w:t>) Ltd &amp; Others</w:t>
      </w:r>
      <w:r w:rsidR="00834DF9">
        <w:rPr>
          <w:rFonts w:ascii="Times New Roman" w:hAnsi="Times New Roman" w:cs="Times New Roman"/>
          <w:sz w:val="28"/>
          <w:szCs w:val="28"/>
          <w:lang w:val="en-US"/>
        </w:rPr>
        <w:t xml:space="preserve"> HH-12-18.  The degree of irregularities in this application do justify costs at a higher scale in my view.</w:t>
      </w:r>
    </w:p>
    <w:p w:rsidR="00496875" w:rsidRPr="006E3D7C" w:rsidRDefault="00496875" w:rsidP="006E3D7C">
      <w:pPr>
        <w:jc w:val="both"/>
        <w:rPr>
          <w:rFonts w:ascii="Times New Roman" w:hAnsi="Times New Roman" w:cs="Times New Roman"/>
          <w:sz w:val="28"/>
          <w:szCs w:val="28"/>
          <w:lang w:val="en-US"/>
        </w:rPr>
      </w:pPr>
      <w:r w:rsidRPr="006E3D7C">
        <w:rPr>
          <w:rFonts w:ascii="Times New Roman" w:hAnsi="Times New Roman" w:cs="Times New Roman"/>
          <w:sz w:val="28"/>
          <w:szCs w:val="28"/>
          <w:lang w:val="en-US"/>
        </w:rPr>
        <w:tab/>
        <w:t>I accordingly dismiss the application with costs at a high</w:t>
      </w:r>
      <w:r w:rsidR="0091053B">
        <w:rPr>
          <w:rFonts w:ascii="Times New Roman" w:hAnsi="Times New Roman" w:cs="Times New Roman"/>
          <w:sz w:val="28"/>
          <w:szCs w:val="28"/>
          <w:lang w:val="en-US"/>
        </w:rPr>
        <w:t>er</w:t>
      </w:r>
      <w:r w:rsidRPr="006E3D7C">
        <w:rPr>
          <w:rFonts w:ascii="Times New Roman" w:hAnsi="Times New Roman" w:cs="Times New Roman"/>
          <w:sz w:val="28"/>
          <w:szCs w:val="28"/>
          <w:lang w:val="en-US"/>
        </w:rPr>
        <w:t xml:space="preserve"> scale.</w:t>
      </w:r>
    </w:p>
    <w:p w:rsidR="006E3D7C" w:rsidRDefault="006E3D7C" w:rsidP="006E3D7C">
      <w:pPr>
        <w:pStyle w:val="NoSpacing"/>
        <w:jc w:val="both"/>
        <w:rPr>
          <w:rFonts w:ascii="Times New Roman" w:hAnsi="Times New Roman" w:cs="Times New Roman"/>
          <w:i/>
          <w:sz w:val="28"/>
          <w:szCs w:val="28"/>
          <w:lang w:val="en-US"/>
        </w:rPr>
      </w:pPr>
      <w:bookmarkStart w:id="0" w:name="_GoBack"/>
      <w:bookmarkEnd w:id="0"/>
    </w:p>
    <w:p w:rsidR="00834DF9" w:rsidRDefault="00834DF9" w:rsidP="006E3D7C">
      <w:pPr>
        <w:pStyle w:val="NoSpacing"/>
        <w:jc w:val="both"/>
        <w:rPr>
          <w:rFonts w:ascii="Times New Roman" w:hAnsi="Times New Roman" w:cs="Times New Roman"/>
          <w:i/>
          <w:sz w:val="28"/>
          <w:szCs w:val="28"/>
          <w:lang w:val="en-US"/>
        </w:rPr>
      </w:pPr>
    </w:p>
    <w:p w:rsidR="00834DF9" w:rsidRDefault="00834DF9" w:rsidP="006E3D7C">
      <w:pPr>
        <w:pStyle w:val="NoSpacing"/>
        <w:jc w:val="both"/>
        <w:rPr>
          <w:rFonts w:ascii="Times New Roman" w:hAnsi="Times New Roman" w:cs="Times New Roman"/>
          <w:i/>
          <w:sz w:val="28"/>
          <w:szCs w:val="28"/>
          <w:lang w:val="en-US"/>
        </w:rPr>
      </w:pPr>
    </w:p>
    <w:p w:rsidR="00834DF9" w:rsidRDefault="00834DF9" w:rsidP="006E3D7C">
      <w:pPr>
        <w:pStyle w:val="NoSpacing"/>
        <w:jc w:val="both"/>
        <w:rPr>
          <w:rFonts w:ascii="Times New Roman" w:hAnsi="Times New Roman" w:cs="Times New Roman"/>
          <w:i/>
          <w:sz w:val="28"/>
          <w:szCs w:val="28"/>
          <w:lang w:val="en-US"/>
        </w:rPr>
      </w:pPr>
    </w:p>
    <w:p w:rsidR="00496875" w:rsidRPr="006E3D7C" w:rsidRDefault="001C13C9" w:rsidP="006E3D7C">
      <w:pPr>
        <w:pStyle w:val="NoSpacing"/>
        <w:jc w:val="both"/>
        <w:rPr>
          <w:rFonts w:ascii="Times New Roman" w:hAnsi="Times New Roman" w:cs="Times New Roman"/>
          <w:sz w:val="28"/>
          <w:szCs w:val="28"/>
          <w:lang w:val="en-US"/>
        </w:rPr>
      </w:pPr>
      <w:r w:rsidRPr="006E3D7C">
        <w:rPr>
          <w:rFonts w:ascii="Times New Roman" w:hAnsi="Times New Roman" w:cs="Times New Roman"/>
          <w:i/>
          <w:sz w:val="28"/>
          <w:szCs w:val="28"/>
          <w:lang w:val="en-US"/>
        </w:rPr>
        <w:t>Ndove &amp; Associates</w:t>
      </w:r>
      <w:r w:rsidRPr="006E3D7C">
        <w:rPr>
          <w:rFonts w:ascii="Times New Roman" w:hAnsi="Times New Roman" w:cs="Times New Roman"/>
          <w:sz w:val="28"/>
          <w:szCs w:val="28"/>
          <w:lang w:val="en-US"/>
        </w:rPr>
        <w:t>, applicant’s legal practitioners</w:t>
      </w:r>
    </w:p>
    <w:p w:rsidR="001C13C9" w:rsidRPr="006E3D7C" w:rsidRDefault="001C13C9" w:rsidP="006E3D7C">
      <w:pPr>
        <w:pStyle w:val="NoSpacing"/>
        <w:jc w:val="both"/>
        <w:rPr>
          <w:rFonts w:ascii="Times New Roman" w:hAnsi="Times New Roman" w:cs="Times New Roman"/>
          <w:sz w:val="28"/>
          <w:szCs w:val="28"/>
          <w:lang w:val="en-US"/>
        </w:rPr>
      </w:pPr>
      <w:r w:rsidRPr="006E3D7C">
        <w:rPr>
          <w:rFonts w:ascii="Times New Roman" w:hAnsi="Times New Roman" w:cs="Times New Roman"/>
          <w:i/>
          <w:sz w:val="28"/>
          <w:szCs w:val="28"/>
          <w:lang w:val="en-US"/>
        </w:rPr>
        <w:t>Matsikidze Attorneys At Law</w:t>
      </w:r>
      <w:r w:rsidRPr="006E3D7C">
        <w:rPr>
          <w:rFonts w:ascii="Times New Roman" w:hAnsi="Times New Roman" w:cs="Times New Roman"/>
          <w:sz w:val="28"/>
          <w:szCs w:val="28"/>
          <w:lang w:val="en-US"/>
        </w:rPr>
        <w:t>, 3</w:t>
      </w:r>
      <w:r w:rsidRPr="006E3D7C">
        <w:rPr>
          <w:rFonts w:ascii="Times New Roman" w:hAnsi="Times New Roman" w:cs="Times New Roman"/>
          <w:sz w:val="28"/>
          <w:szCs w:val="28"/>
          <w:vertAlign w:val="superscript"/>
          <w:lang w:val="en-US"/>
        </w:rPr>
        <w:t>rd</w:t>
      </w:r>
      <w:r w:rsidRPr="006E3D7C">
        <w:rPr>
          <w:rFonts w:ascii="Times New Roman" w:hAnsi="Times New Roman" w:cs="Times New Roman"/>
          <w:sz w:val="28"/>
          <w:szCs w:val="28"/>
          <w:lang w:val="en-US"/>
        </w:rPr>
        <w:t xml:space="preserve"> respondents’ legal practitioners</w:t>
      </w:r>
    </w:p>
    <w:p w:rsidR="001C13C9" w:rsidRPr="006E3D7C" w:rsidRDefault="001C13C9" w:rsidP="006E3D7C">
      <w:pPr>
        <w:pStyle w:val="NoSpacing"/>
        <w:jc w:val="both"/>
        <w:rPr>
          <w:rFonts w:ascii="Times New Roman" w:hAnsi="Times New Roman" w:cs="Times New Roman"/>
          <w:sz w:val="28"/>
          <w:szCs w:val="28"/>
          <w:lang w:val="en-US"/>
        </w:rPr>
      </w:pPr>
      <w:r w:rsidRPr="006E3D7C">
        <w:rPr>
          <w:rFonts w:ascii="Times New Roman" w:hAnsi="Times New Roman" w:cs="Times New Roman"/>
          <w:i/>
          <w:sz w:val="28"/>
          <w:szCs w:val="28"/>
          <w:lang w:val="en-US"/>
        </w:rPr>
        <w:t>Zimbabwe Human Rights NGO Forum</w:t>
      </w:r>
      <w:r w:rsidRPr="006E3D7C">
        <w:rPr>
          <w:rFonts w:ascii="Times New Roman" w:hAnsi="Times New Roman" w:cs="Times New Roman"/>
          <w:sz w:val="28"/>
          <w:szCs w:val="28"/>
          <w:lang w:val="en-US"/>
        </w:rPr>
        <w:t>, 4</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legal practitioners</w:t>
      </w:r>
    </w:p>
    <w:p w:rsidR="001C13C9" w:rsidRPr="006E3D7C" w:rsidRDefault="001C13C9" w:rsidP="006E3D7C">
      <w:pPr>
        <w:pStyle w:val="NoSpacing"/>
        <w:jc w:val="both"/>
        <w:rPr>
          <w:rFonts w:ascii="Times New Roman" w:hAnsi="Times New Roman" w:cs="Times New Roman"/>
          <w:sz w:val="28"/>
          <w:szCs w:val="28"/>
          <w:lang w:val="en-US"/>
        </w:rPr>
      </w:pPr>
      <w:r w:rsidRPr="006E3D7C">
        <w:rPr>
          <w:rFonts w:ascii="Times New Roman" w:hAnsi="Times New Roman" w:cs="Times New Roman"/>
          <w:i/>
          <w:sz w:val="28"/>
          <w:szCs w:val="28"/>
          <w:lang w:val="en-US"/>
        </w:rPr>
        <w:t>Civil Division of the Attorney General’s Office</w:t>
      </w:r>
      <w:r w:rsidRPr="006E3D7C">
        <w:rPr>
          <w:rFonts w:ascii="Times New Roman" w:hAnsi="Times New Roman" w:cs="Times New Roman"/>
          <w:sz w:val="28"/>
          <w:szCs w:val="28"/>
          <w:lang w:val="en-US"/>
        </w:rPr>
        <w:t xml:space="preserve">, </w:t>
      </w:r>
      <w:r w:rsidR="00BC4026">
        <w:rPr>
          <w:rFonts w:ascii="Times New Roman" w:hAnsi="Times New Roman" w:cs="Times New Roman"/>
          <w:sz w:val="28"/>
          <w:szCs w:val="28"/>
          <w:lang w:val="en-US"/>
        </w:rPr>
        <w:t>6</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7</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 9</w:t>
      </w:r>
      <w:r w:rsidRPr="006E3D7C">
        <w:rPr>
          <w:rFonts w:ascii="Times New Roman" w:hAnsi="Times New Roman" w:cs="Times New Roman"/>
          <w:sz w:val="28"/>
          <w:szCs w:val="28"/>
          <w:vertAlign w:val="superscript"/>
          <w:lang w:val="en-US"/>
        </w:rPr>
        <w:t>th</w:t>
      </w:r>
      <w:r w:rsidRPr="006E3D7C">
        <w:rPr>
          <w:rFonts w:ascii="Times New Roman" w:hAnsi="Times New Roman" w:cs="Times New Roman"/>
          <w:sz w:val="28"/>
          <w:szCs w:val="28"/>
          <w:lang w:val="en-US"/>
        </w:rPr>
        <w:t xml:space="preserve"> respondents’ legal practitioners</w:t>
      </w:r>
    </w:p>
    <w:sectPr w:rsidR="001C13C9" w:rsidRPr="006E3D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CB9" w:rsidRDefault="000A7CB9" w:rsidP="006E3D7C">
      <w:pPr>
        <w:spacing w:after="0" w:line="240" w:lineRule="auto"/>
      </w:pPr>
      <w:r>
        <w:separator/>
      </w:r>
    </w:p>
  </w:endnote>
  <w:endnote w:type="continuationSeparator" w:id="0">
    <w:p w:rsidR="000A7CB9" w:rsidRDefault="000A7CB9" w:rsidP="006E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CB9" w:rsidRDefault="000A7CB9" w:rsidP="006E3D7C">
      <w:pPr>
        <w:spacing w:after="0" w:line="240" w:lineRule="auto"/>
      </w:pPr>
      <w:r>
        <w:separator/>
      </w:r>
    </w:p>
  </w:footnote>
  <w:footnote w:type="continuationSeparator" w:id="0">
    <w:p w:rsidR="000A7CB9" w:rsidRDefault="000A7CB9" w:rsidP="006E3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779742"/>
      <w:docPartObj>
        <w:docPartGallery w:val="Page Numbers (Top of Page)"/>
        <w:docPartUnique/>
      </w:docPartObj>
    </w:sdtPr>
    <w:sdtEndPr>
      <w:rPr>
        <w:noProof/>
      </w:rPr>
    </w:sdtEndPr>
    <w:sdtContent>
      <w:p w:rsidR="006E3D7C" w:rsidRDefault="006E3D7C">
        <w:pPr>
          <w:pStyle w:val="Header"/>
          <w:jc w:val="right"/>
          <w:rPr>
            <w:noProof/>
          </w:rPr>
        </w:pPr>
        <w:r>
          <w:fldChar w:fldCharType="begin"/>
        </w:r>
        <w:r>
          <w:instrText xml:space="preserve"> PAGE   \* MERGEFORMAT </w:instrText>
        </w:r>
        <w:r>
          <w:fldChar w:fldCharType="separate"/>
        </w:r>
        <w:r w:rsidR="0091053B">
          <w:rPr>
            <w:noProof/>
          </w:rPr>
          <w:t>6</w:t>
        </w:r>
        <w:r>
          <w:rPr>
            <w:noProof/>
          </w:rPr>
          <w:fldChar w:fldCharType="end"/>
        </w:r>
      </w:p>
      <w:p w:rsidR="006E3D7C" w:rsidRDefault="006E3D7C">
        <w:pPr>
          <w:pStyle w:val="Header"/>
          <w:jc w:val="right"/>
        </w:pPr>
        <w:r>
          <w:t>HB</w:t>
        </w:r>
        <w:r w:rsidR="00BC4026">
          <w:t xml:space="preserve"> 186</w:t>
        </w:r>
        <w:r>
          <w:t>/21</w:t>
        </w:r>
      </w:p>
      <w:p w:rsidR="006E3D7C" w:rsidRDefault="006E3D7C">
        <w:pPr>
          <w:pStyle w:val="Header"/>
          <w:jc w:val="right"/>
        </w:pPr>
        <w:r>
          <w:t>HC 1141/21</w:t>
        </w:r>
      </w:p>
    </w:sdtContent>
  </w:sdt>
  <w:p w:rsidR="006E3D7C" w:rsidRDefault="006E3D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E2C1E"/>
    <w:multiLevelType w:val="hybridMultilevel"/>
    <w:tmpl w:val="6A803F2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B9C5A9D"/>
    <w:multiLevelType w:val="hybridMultilevel"/>
    <w:tmpl w:val="6472D9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56"/>
    <w:rsid w:val="00066B79"/>
    <w:rsid w:val="000A7CB9"/>
    <w:rsid w:val="001C13C9"/>
    <w:rsid w:val="00323340"/>
    <w:rsid w:val="00496875"/>
    <w:rsid w:val="005516EA"/>
    <w:rsid w:val="00577766"/>
    <w:rsid w:val="00654555"/>
    <w:rsid w:val="006A6E62"/>
    <w:rsid w:val="006E3D7C"/>
    <w:rsid w:val="00834DF9"/>
    <w:rsid w:val="00881856"/>
    <w:rsid w:val="0091053B"/>
    <w:rsid w:val="00BC4026"/>
    <w:rsid w:val="00C805E0"/>
    <w:rsid w:val="00C838B8"/>
    <w:rsid w:val="00CD406B"/>
    <w:rsid w:val="00CE34EF"/>
    <w:rsid w:val="00CF5562"/>
    <w:rsid w:val="00D52E84"/>
    <w:rsid w:val="00F62D20"/>
    <w:rsid w:val="00F64A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E11DA-7666-45F4-AA86-FB70EFCC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856"/>
    <w:pPr>
      <w:spacing w:after="0" w:line="240" w:lineRule="auto"/>
    </w:pPr>
  </w:style>
  <w:style w:type="paragraph" w:styleId="ListParagraph">
    <w:name w:val="List Paragraph"/>
    <w:basedOn w:val="Normal"/>
    <w:uiPriority w:val="34"/>
    <w:qFormat/>
    <w:rsid w:val="00577766"/>
    <w:pPr>
      <w:ind w:left="720"/>
      <w:contextualSpacing/>
    </w:pPr>
  </w:style>
  <w:style w:type="paragraph" w:styleId="Header">
    <w:name w:val="header"/>
    <w:basedOn w:val="Normal"/>
    <w:link w:val="HeaderChar"/>
    <w:uiPriority w:val="99"/>
    <w:unhideWhenUsed/>
    <w:rsid w:val="006E3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D7C"/>
  </w:style>
  <w:style w:type="paragraph" w:styleId="Footer">
    <w:name w:val="footer"/>
    <w:basedOn w:val="Normal"/>
    <w:link w:val="FooterChar"/>
    <w:uiPriority w:val="99"/>
    <w:unhideWhenUsed/>
    <w:rsid w:val="006E3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D7C"/>
  </w:style>
  <w:style w:type="paragraph" w:styleId="BalloonText">
    <w:name w:val="Balloon Text"/>
    <w:basedOn w:val="Normal"/>
    <w:link w:val="BalloonTextChar"/>
    <w:uiPriority w:val="99"/>
    <w:semiHidden/>
    <w:unhideWhenUsed/>
    <w:rsid w:val="006E3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cp:revision>
  <cp:lastPrinted>2021-09-29T13:13:00Z</cp:lastPrinted>
  <dcterms:created xsi:type="dcterms:W3CDTF">2021-09-28T05:29:00Z</dcterms:created>
  <dcterms:modified xsi:type="dcterms:W3CDTF">2021-09-29T13:14:00Z</dcterms:modified>
</cp:coreProperties>
</file>