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1CE" w:rsidRDefault="009811CE" w:rsidP="00371B8A">
      <w:pPr>
        <w:spacing w:after="0"/>
        <w:jc w:val="both"/>
        <w:rPr>
          <w:rFonts w:ascii="Times New Roman" w:hAnsi="Times New Roman" w:cs="Times New Roman"/>
          <w:sz w:val="24"/>
          <w:szCs w:val="24"/>
        </w:rPr>
      </w:pPr>
      <w:bookmarkStart w:id="0" w:name="_GoBack"/>
      <w:bookmarkEnd w:id="0"/>
    </w:p>
    <w:p w:rsidR="009811CE" w:rsidRDefault="009811CE" w:rsidP="00371B8A">
      <w:pPr>
        <w:spacing w:after="0"/>
        <w:jc w:val="both"/>
        <w:rPr>
          <w:rFonts w:ascii="Times New Roman" w:hAnsi="Times New Roman" w:cs="Times New Roman"/>
          <w:sz w:val="24"/>
          <w:szCs w:val="24"/>
        </w:rPr>
      </w:pPr>
    </w:p>
    <w:p w:rsidR="00785C68" w:rsidRDefault="00371B8A" w:rsidP="00371B8A">
      <w:pPr>
        <w:spacing w:after="0"/>
        <w:jc w:val="both"/>
        <w:rPr>
          <w:rFonts w:ascii="Times New Roman" w:hAnsi="Times New Roman" w:cs="Times New Roman"/>
          <w:sz w:val="24"/>
          <w:szCs w:val="24"/>
        </w:rPr>
      </w:pPr>
      <w:r>
        <w:rPr>
          <w:rFonts w:ascii="Times New Roman" w:hAnsi="Times New Roman" w:cs="Times New Roman"/>
          <w:sz w:val="24"/>
          <w:szCs w:val="24"/>
        </w:rPr>
        <w:t>SENATAR (PVT) LTD</w:t>
      </w:r>
    </w:p>
    <w:p w:rsidR="00371B8A" w:rsidRDefault="00371B8A" w:rsidP="00371B8A">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371B8A" w:rsidRDefault="00371B8A" w:rsidP="00371B8A">
      <w:pPr>
        <w:spacing w:after="0"/>
        <w:jc w:val="both"/>
        <w:rPr>
          <w:rFonts w:ascii="Times New Roman" w:hAnsi="Times New Roman" w:cs="Times New Roman"/>
          <w:sz w:val="24"/>
          <w:szCs w:val="24"/>
        </w:rPr>
      </w:pPr>
      <w:r>
        <w:rPr>
          <w:rFonts w:ascii="Times New Roman" w:hAnsi="Times New Roman" w:cs="Times New Roman"/>
          <w:sz w:val="24"/>
          <w:szCs w:val="24"/>
        </w:rPr>
        <w:t>OTC INTERNATIONAL GmbH</w:t>
      </w:r>
    </w:p>
    <w:p w:rsidR="00812335" w:rsidRDefault="00812335" w:rsidP="00371B8A">
      <w:pPr>
        <w:spacing w:after="0"/>
        <w:jc w:val="both"/>
        <w:rPr>
          <w:rFonts w:ascii="Times New Roman" w:hAnsi="Times New Roman" w:cs="Times New Roman"/>
          <w:sz w:val="24"/>
          <w:szCs w:val="24"/>
        </w:rPr>
      </w:pPr>
      <w:r>
        <w:rPr>
          <w:rFonts w:ascii="Times New Roman" w:hAnsi="Times New Roman" w:cs="Times New Roman"/>
          <w:sz w:val="24"/>
          <w:szCs w:val="24"/>
        </w:rPr>
        <w:t>and</w:t>
      </w:r>
    </w:p>
    <w:p w:rsidR="00371B8A" w:rsidRDefault="00812335" w:rsidP="00371B8A">
      <w:pPr>
        <w:spacing w:after="0"/>
        <w:jc w:val="both"/>
        <w:rPr>
          <w:rFonts w:ascii="Times New Roman" w:hAnsi="Times New Roman" w:cs="Times New Roman"/>
          <w:sz w:val="24"/>
          <w:szCs w:val="24"/>
        </w:rPr>
      </w:pPr>
      <w:r>
        <w:rPr>
          <w:rFonts w:ascii="Times New Roman" w:hAnsi="Times New Roman" w:cs="Times New Roman"/>
          <w:sz w:val="24"/>
          <w:szCs w:val="24"/>
        </w:rPr>
        <w:t>SHERIFF OF THE HIGH COURT, ZIMBABWE</w:t>
      </w:r>
    </w:p>
    <w:p w:rsidR="00812335" w:rsidRDefault="00812335" w:rsidP="00371B8A">
      <w:pPr>
        <w:spacing w:after="0"/>
        <w:jc w:val="both"/>
        <w:rPr>
          <w:rFonts w:ascii="Times New Roman" w:hAnsi="Times New Roman" w:cs="Times New Roman"/>
          <w:sz w:val="24"/>
          <w:szCs w:val="24"/>
        </w:rPr>
      </w:pPr>
    </w:p>
    <w:p w:rsidR="00371B8A" w:rsidRDefault="00371B8A" w:rsidP="00371B8A">
      <w:pPr>
        <w:spacing w:after="0"/>
        <w:jc w:val="both"/>
        <w:rPr>
          <w:rFonts w:ascii="Times New Roman" w:hAnsi="Times New Roman" w:cs="Times New Roman"/>
          <w:sz w:val="24"/>
          <w:szCs w:val="24"/>
        </w:rPr>
      </w:pPr>
    </w:p>
    <w:p w:rsidR="00371B8A" w:rsidRDefault="00A01F7A" w:rsidP="00371B8A">
      <w:pPr>
        <w:spacing w:after="0"/>
        <w:jc w:val="both"/>
        <w:rPr>
          <w:rFonts w:ascii="Times New Roman" w:hAnsi="Times New Roman" w:cs="Times New Roman"/>
          <w:sz w:val="24"/>
          <w:szCs w:val="24"/>
        </w:rPr>
      </w:pPr>
      <w:r>
        <w:rPr>
          <w:rFonts w:ascii="Times New Roman" w:hAnsi="Times New Roman" w:cs="Times New Roman"/>
          <w:sz w:val="24"/>
          <w:szCs w:val="24"/>
        </w:rPr>
        <w:t>HI</w:t>
      </w:r>
      <w:r w:rsidR="00371B8A">
        <w:rPr>
          <w:rFonts w:ascii="Times New Roman" w:hAnsi="Times New Roman" w:cs="Times New Roman"/>
          <w:sz w:val="24"/>
          <w:szCs w:val="24"/>
        </w:rPr>
        <w:t>GH COURT OF ZIMBABWE</w:t>
      </w:r>
    </w:p>
    <w:p w:rsidR="00371B8A" w:rsidRDefault="00371B8A" w:rsidP="00371B8A">
      <w:pPr>
        <w:spacing w:after="0"/>
        <w:jc w:val="both"/>
        <w:rPr>
          <w:rFonts w:ascii="Times New Roman" w:hAnsi="Times New Roman" w:cs="Times New Roman"/>
          <w:sz w:val="24"/>
          <w:szCs w:val="24"/>
        </w:rPr>
      </w:pPr>
      <w:r>
        <w:rPr>
          <w:rFonts w:ascii="Times New Roman" w:hAnsi="Times New Roman" w:cs="Times New Roman"/>
          <w:sz w:val="24"/>
          <w:szCs w:val="24"/>
        </w:rPr>
        <w:t>MUZENDA J</w:t>
      </w:r>
    </w:p>
    <w:p w:rsidR="00371B8A" w:rsidRDefault="00371B8A" w:rsidP="00371B8A">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18 September 2018 </w:t>
      </w:r>
    </w:p>
    <w:p w:rsidR="00371B8A" w:rsidRDefault="00371B8A" w:rsidP="00371B8A">
      <w:pPr>
        <w:spacing w:after="0"/>
        <w:jc w:val="both"/>
        <w:rPr>
          <w:rFonts w:ascii="Times New Roman" w:hAnsi="Times New Roman" w:cs="Times New Roman"/>
          <w:sz w:val="24"/>
          <w:szCs w:val="24"/>
        </w:rPr>
      </w:pPr>
    </w:p>
    <w:p w:rsidR="00371B8A" w:rsidRDefault="00371B8A" w:rsidP="00371B8A">
      <w:pPr>
        <w:spacing w:after="0"/>
        <w:jc w:val="both"/>
        <w:rPr>
          <w:rFonts w:ascii="Times New Roman" w:hAnsi="Times New Roman" w:cs="Times New Roman"/>
          <w:sz w:val="24"/>
          <w:szCs w:val="24"/>
        </w:rPr>
      </w:pPr>
    </w:p>
    <w:p w:rsidR="00371B8A" w:rsidRDefault="00371B8A" w:rsidP="00371B8A">
      <w:pPr>
        <w:spacing w:after="0"/>
        <w:jc w:val="both"/>
        <w:rPr>
          <w:rFonts w:ascii="Times New Roman" w:hAnsi="Times New Roman" w:cs="Times New Roman"/>
          <w:b/>
          <w:sz w:val="24"/>
          <w:szCs w:val="24"/>
        </w:rPr>
      </w:pPr>
      <w:r w:rsidRPr="00371B8A">
        <w:rPr>
          <w:rFonts w:ascii="Times New Roman" w:hAnsi="Times New Roman" w:cs="Times New Roman"/>
          <w:b/>
          <w:sz w:val="24"/>
          <w:szCs w:val="24"/>
        </w:rPr>
        <w:t>Opposed Application</w:t>
      </w:r>
    </w:p>
    <w:p w:rsidR="00371B8A" w:rsidRDefault="00371B8A" w:rsidP="00371B8A">
      <w:pPr>
        <w:spacing w:after="0"/>
        <w:jc w:val="both"/>
        <w:rPr>
          <w:rFonts w:ascii="Times New Roman" w:hAnsi="Times New Roman" w:cs="Times New Roman"/>
          <w:b/>
          <w:sz w:val="24"/>
          <w:szCs w:val="24"/>
        </w:rPr>
      </w:pPr>
    </w:p>
    <w:p w:rsidR="00371B8A" w:rsidRDefault="00371B8A" w:rsidP="00371B8A">
      <w:pPr>
        <w:spacing w:after="0"/>
        <w:jc w:val="both"/>
        <w:rPr>
          <w:rFonts w:ascii="Times New Roman" w:hAnsi="Times New Roman" w:cs="Times New Roman"/>
          <w:b/>
          <w:sz w:val="24"/>
          <w:szCs w:val="24"/>
        </w:rPr>
      </w:pPr>
    </w:p>
    <w:p w:rsidR="00371B8A" w:rsidRDefault="00C7682C" w:rsidP="00371B8A">
      <w:pPr>
        <w:spacing w:after="0"/>
        <w:jc w:val="both"/>
        <w:rPr>
          <w:rFonts w:ascii="Times New Roman" w:hAnsi="Times New Roman" w:cs="Times New Roman"/>
          <w:sz w:val="24"/>
          <w:szCs w:val="24"/>
        </w:rPr>
      </w:pPr>
      <w:r>
        <w:rPr>
          <w:rFonts w:ascii="Times New Roman" w:hAnsi="Times New Roman" w:cs="Times New Roman"/>
          <w:i/>
          <w:sz w:val="24"/>
          <w:szCs w:val="24"/>
        </w:rPr>
        <w:t>Advocate E Matin</w:t>
      </w:r>
      <w:r w:rsidR="00371B8A" w:rsidRPr="00371B8A">
        <w:rPr>
          <w:rFonts w:ascii="Times New Roman" w:hAnsi="Times New Roman" w:cs="Times New Roman"/>
          <w:i/>
          <w:sz w:val="24"/>
          <w:szCs w:val="24"/>
        </w:rPr>
        <w:t>enga</w:t>
      </w:r>
      <w:r w:rsidR="00371B8A">
        <w:rPr>
          <w:rFonts w:ascii="Times New Roman" w:hAnsi="Times New Roman" w:cs="Times New Roman"/>
          <w:sz w:val="24"/>
          <w:szCs w:val="24"/>
        </w:rPr>
        <w:t>, for the applicant</w:t>
      </w:r>
    </w:p>
    <w:p w:rsidR="00371B8A" w:rsidRDefault="00371B8A" w:rsidP="00371B8A">
      <w:pPr>
        <w:spacing w:after="0"/>
        <w:jc w:val="both"/>
        <w:rPr>
          <w:rFonts w:ascii="Times New Roman" w:hAnsi="Times New Roman" w:cs="Times New Roman"/>
          <w:sz w:val="24"/>
          <w:szCs w:val="24"/>
        </w:rPr>
      </w:pPr>
      <w:r>
        <w:rPr>
          <w:rFonts w:ascii="Times New Roman" w:hAnsi="Times New Roman" w:cs="Times New Roman"/>
          <w:sz w:val="24"/>
          <w:szCs w:val="24"/>
        </w:rPr>
        <w:t xml:space="preserve">Ms </w:t>
      </w:r>
      <w:r w:rsidR="00607E20">
        <w:rPr>
          <w:rFonts w:ascii="Times New Roman" w:hAnsi="Times New Roman" w:cs="Times New Roman"/>
          <w:i/>
          <w:sz w:val="24"/>
          <w:szCs w:val="24"/>
        </w:rPr>
        <w:t>T.F Ma</w:t>
      </w:r>
      <w:r w:rsidR="00C7682C">
        <w:rPr>
          <w:rFonts w:ascii="Times New Roman" w:hAnsi="Times New Roman" w:cs="Times New Roman"/>
          <w:i/>
          <w:sz w:val="24"/>
          <w:szCs w:val="24"/>
        </w:rPr>
        <w:t>tab</w:t>
      </w:r>
      <w:r w:rsidRPr="00371B8A">
        <w:rPr>
          <w:rFonts w:ascii="Times New Roman" w:hAnsi="Times New Roman" w:cs="Times New Roman"/>
          <w:i/>
          <w:sz w:val="24"/>
          <w:szCs w:val="24"/>
        </w:rPr>
        <w:t>a</w:t>
      </w:r>
      <w:r>
        <w:rPr>
          <w:rFonts w:ascii="Times New Roman" w:hAnsi="Times New Roman" w:cs="Times New Roman"/>
          <w:sz w:val="24"/>
          <w:szCs w:val="24"/>
        </w:rPr>
        <w:t>, for the 1</w:t>
      </w:r>
      <w:r w:rsidRPr="00371B8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371B8A" w:rsidRDefault="00371B8A" w:rsidP="00371B8A">
      <w:pPr>
        <w:spacing w:after="0"/>
        <w:jc w:val="both"/>
        <w:rPr>
          <w:rFonts w:ascii="Times New Roman" w:hAnsi="Times New Roman" w:cs="Times New Roman"/>
          <w:sz w:val="24"/>
          <w:szCs w:val="24"/>
        </w:rPr>
      </w:pPr>
      <w:r>
        <w:rPr>
          <w:rFonts w:ascii="Times New Roman" w:hAnsi="Times New Roman" w:cs="Times New Roman"/>
          <w:sz w:val="24"/>
          <w:szCs w:val="24"/>
        </w:rPr>
        <w:t>No appearance for the 2</w:t>
      </w:r>
      <w:r w:rsidRPr="00371B8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371B8A" w:rsidRDefault="00371B8A" w:rsidP="00371B8A">
      <w:pPr>
        <w:jc w:val="both"/>
        <w:rPr>
          <w:rFonts w:ascii="Times New Roman" w:hAnsi="Times New Roman" w:cs="Times New Roman"/>
          <w:sz w:val="24"/>
          <w:szCs w:val="24"/>
        </w:rPr>
      </w:pPr>
    </w:p>
    <w:p w:rsidR="00371B8A" w:rsidRDefault="00371B8A" w:rsidP="00371B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MUZENDA J:  This is an opposed application where the applicant seeks to have a default judgment in favour of the first respondent on 2 March 2018 rescinded. The applicant in its applica</w:t>
      </w:r>
      <w:r w:rsidR="00C7682C">
        <w:rPr>
          <w:rFonts w:ascii="Times New Roman" w:hAnsi="Times New Roman" w:cs="Times New Roman"/>
          <w:sz w:val="24"/>
          <w:szCs w:val="24"/>
        </w:rPr>
        <w:t>tion</w:t>
      </w:r>
      <w:r>
        <w:rPr>
          <w:rFonts w:ascii="Times New Roman" w:hAnsi="Times New Roman" w:cs="Times New Roman"/>
          <w:sz w:val="24"/>
          <w:szCs w:val="24"/>
        </w:rPr>
        <w:t xml:space="preserve"> averred that the applicant had applied to this court for an order in terms of the draft. Applicant d</w:t>
      </w:r>
      <w:r w:rsidR="00C7682C">
        <w:rPr>
          <w:rFonts w:ascii="Times New Roman" w:hAnsi="Times New Roman" w:cs="Times New Roman"/>
          <w:sz w:val="24"/>
          <w:szCs w:val="24"/>
        </w:rPr>
        <w:t>id not annex the draft order nor</w:t>
      </w:r>
      <w:r>
        <w:rPr>
          <w:rFonts w:ascii="Times New Roman" w:hAnsi="Times New Roman" w:cs="Times New Roman"/>
          <w:sz w:val="24"/>
          <w:szCs w:val="24"/>
        </w:rPr>
        <w:t xml:space="preserve"> is it alluded to on the consolidated index.</w:t>
      </w:r>
    </w:p>
    <w:p w:rsidR="00371B8A" w:rsidRDefault="00371B8A" w:rsidP="00371B8A">
      <w:pPr>
        <w:spacing w:after="0" w:line="360" w:lineRule="auto"/>
        <w:jc w:val="both"/>
        <w:rPr>
          <w:rFonts w:ascii="Times New Roman" w:hAnsi="Times New Roman" w:cs="Times New Roman"/>
          <w:sz w:val="24"/>
          <w:szCs w:val="24"/>
          <w:u w:val="single"/>
        </w:rPr>
      </w:pPr>
      <w:r w:rsidRPr="00371B8A">
        <w:rPr>
          <w:rFonts w:ascii="Times New Roman" w:hAnsi="Times New Roman" w:cs="Times New Roman"/>
          <w:sz w:val="24"/>
          <w:szCs w:val="24"/>
          <w:u w:val="single"/>
        </w:rPr>
        <w:t>Background</w:t>
      </w:r>
    </w:p>
    <w:p w:rsidR="00371B8A" w:rsidRDefault="00371B8A" w:rsidP="00371B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OTC International GmbH (the plaint</w:t>
      </w:r>
      <w:r w:rsidR="00D56A58">
        <w:rPr>
          <w:rFonts w:ascii="Times New Roman" w:hAnsi="Times New Roman" w:cs="Times New Roman"/>
          <w:sz w:val="24"/>
          <w:szCs w:val="24"/>
        </w:rPr>
        <w:t xml:space="preserve">iff in case number HC 11514/16) </w:t>
      </w:r>
      <w:r>
        <w:rPr>
          <w:rFonts w:ascii="Times New Roman" w:hAnsi="Times New Roman" w:cs="Times New Roman"/>
          <w:sz w:val="24"/>
          <w:szCs w:val="24"/>
        </w:rPr>
        <w:t xml:space="preserve">(the </w:t>
      </w:r>
      <w:r w:rsidR="00A01F7A">
        <w:rPr>
          <w:rFonts w:ascii="Times New Roman" w:hAnsi="Times New Roman" w:cs="Times New Roman"/>
          <w:sz w:val="24"/>
          <w:szCs w:val="24"/>
        </w:rPr>
        <w:t>first</w:t>
      </w:r>
      <w:r w:rsidR="00C7682C">
        <w:rPr>
          <w:rFonts w:ascii="Times New Roman" w:hAnsi="Times New Roman" w:cs="Times New Roman"/>
          <w:sz w:val="24"/>
          <w:szCs w:val="24"/>
        </w:rPr>
        <w:t xml:space="preserve"> respondent herein) i</w:t>
      </w:r>
      <w:r>
        <w:rPr>
          <w:rFonts w:ascii="Times New Roman" w:hAnsi="Times New Roman" w:cs="Times New Roman"/>
          <w:sz w:val="24"/>
          <w:szCs w:val="24"/>
        </w:rPr>
        <w:t xml:space="preserve">ssued summons for the recovery of the sum of USD673 146.24. The applicant </w:t>
      </w:r>
      <w:r w:rsidR="00C7682C">
        <w:rPr>
          <w:rFonts w:ascii="Times New Roman" w:hAnsi="Times New Roman" w:cs="Times New Roman"/>
          <w:sz w:val="24"/>
          <w:szCs w:val="24"/>
        </w:rPr>
        <w:t>entered</w:t>
      </w:r>
      <w:r>
        <w:rPr>
          <w:rFonts w:ascii="Times New Roman" w:hAnsi="Times New Roman" w:cs="Times New Roman"/>
          <w:sz w:val="24"/>
          <w:szCs w:val="24"/>
        </w:rPr>
        <w:t xml:space="preserve"> appearance to defend and raised three special pleas and pleaded over on merits. The matter progressed to pretrial conference stage and on the date of the pretrial conference, the applicant did not attend and </w:t>
      </w:r>
      <w:r w:rsidR="00C7682C">
        <w:rPr>
          <w:rFonts w:ascii="Times New Roman" w:hAnsi="Times New Roman" w:cs="Times New Roman"/>
          <w:sz w:val="24"/>
          <w:szCs w:val="24"/>
        </w:rPr>
        <w:t>its</w:t>
      </w:r>
      <w:r>
        <w:rPr>
          <w:rFonts w:ascii="Times New Roman" w:hAnsi="Times New Roman" w:cs="Times New Roman"/>
          <w:sz w:val="24"/>
          <w:szCs w:val="24"/>
        </w:rPr>
        <w:t xml:space="preserve"> plea</w:t>
      </w:r>
      <w:r w:rsidR="009811CE">
        <w:rPr>
          <w:rFonts w:ascii="Times New Roman" w:hAnsi="Times New Roman" w:cs="Times New Roman"/>
          <w:sz w:val="24"/>
          <w:szCs w:val="24"/>
        </w:rPr>
        <w:t xml:space="preserve"> was struck out and judgment was entered against it in default on 2 March 2018. </w:t>
      </w:r>
    </w:p>
    <w:p w:rsidR="009811CE" w:rsidRDefault="009811CE" w:rsidP="00371B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learnt about the default judgment on 5 March 2018. This application is for rescission of that judgment.</w:t>
      </w:r>
    </w:p>
    <w:p w:rsidR="009811CE" w:rsidRDefault="009811CE" w:rsidP="00371B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 avers that it instructed its legal practitioners to seek senior counsel’s </w:t>
      </w:r>
      <w:r w:rsidR="00C7682C">
        <w:rPr>
          <w:rFonts w:ascii="Times New Roman" w:hAnsi="Times New Roman" w:cs="Times New Roman"/>
          <w:sz w:val="24"/>
          <w:szCs w:val="24"/>
        </w:rPr>
        <w:t>opinion</w:t>
      </w:r>
      <w:r>
        <w:rPr>
          <w:rFonts w:ascii="Times New Roman" w:hAnsi="Times New Roman" w:cs="Times New Roman"/>
          <w:sz w:val="24"/>
          <w:szCs w:val="24"/>
        </w:rPr>
        <w:t xml:space="preserve"> and agreed that Advocate </w:t>
      </w:r>
      <w:r w:rsidR="00797307">
        <w:rPr>
          <w:rFonts w:ascii="Times New Roman" w:hAnsi="Times New Roman" w:cs="Times New Roman"/>
          <w:i/>
          <w:sz w:val="24"/>
          <w:szCs w:val="24"/>
        </w:rPr>
        <w:t>E Matine</w:t>
      </w:r>
      <w:r w:rsidRPr="009811CE">
        <w:rPr>
          <w:rFonts w:ascii="Times New Roman" w:hAnsi="Times New Roman" w:cs="Times New Roman"/>
          <w:i/>
          <w:sz w:val="24"/>
          <w:szCs w:val="24"/>
        </w:rPr>
        <w:t>nga</w:t>
      </w:r>
      <w:r>
        <w:rPr>
          <w:rFonts w:ascii="Times New Roman" w:hAnsi="Times New Roman" w:cs="Times New Roman"/>
          <w:sz w:val="24"/>
          <w:szCs w:val="24"/>
        </w:rPr>
        <w:t xml:space="preserve"> would handle the matter. When the notice of set down was served on the applicant’s corresponding legal practitioners on 26 February 2018, Mrs </w:t>
      </w:r>
      <w:r w:rsidRPr="00C7682C">
        <w:rPr>
          <w:rFonts w:ascii="Times New Roman" w:hAnsi="Times New Roman" w:cs="Times New Roman"/>
          <w:i/>
          <w:sz w:val="24"/>
          <w:szCs w:val="24"/>
        </w:rPr>
        <w:t xml:space="preserve">N </w:t>
      </w:r>
      <w:r w:rsidRPr="00FA210F">
        <w:rPr>
          <w:rFonts w:ascii="Times New Roman" w:hAnsi="Times New Roman" w:cs="Times New Roman"/>
          <w:i/>
          <w:sz w:val="24"/>
          <w:szCs w:val="24"/>
        </w:rPr>
        <w:t>Tachiona</w:t>
      </w:r>
      <w:r>
        <w:rPr>
          <w:rFonts w:ascii="Times New Roman" w:hAnsi="Times New Roman" w:cs="Times New Roman"/>
          <w:sz w:val="24"/>
          <w:szCs w:val="24"/>
        </w:rPr>
        <w:t xml:space="preserve"> did not see the notice of set down, she had her own matter in Bulawayo which had been set down for 28 February 2018. Mrs </w:t>
      </w:r>
      <w:r w:rsidRPr="00FA210F">
        <w:rPr>
          <w:rFonts w:ascii="Times New Roman" w:hAnsi="Times New Roman" w:cs="Times New Roman"/>
          <w:i/>
          <w:sz w:val="24"/>
          <w:szCs w:val="24"/>
        </w:rPr>
        <w:t>Tachiona</w:t>
      </w:r>
      <w:r>
        <w:rPr>
          <w:rFonts w:ascii="Times New Roman" w:hAnsi="Times New Roman" w:cs="Times New Roman"/>
          <w:sz w:val="24"/>
          <w:szCs w:val="24"/>
        </w:rPr>
        <w:t xml:space="preserve"> only advised applicant’s legal practitioners upon her return from Bulawayo. The appl</w:t>
      </w:r>
      <w:r w:rsidR="00C7682C">
        <w:rPr>
          <w:rFonts w:ascii="Times New Roman" w:hAnsi="Times New Roman" w:cs="Times New Roman"/>
          <w:sz w:val="24"/>
          <w:szCs w:val="24"/>
        </w:rPr>
        <w:t>icant contends that it was not in wil</w:t>
      </w:r>
      <w:r>
        <w:rPr>
          <w:rFonts w:ascii="Times New Roman" w:hAnsi="Times New Roman" w:cs="Times New Roman"/>
          <w:sz w:val="24"/>
          <w:szCs w:val="24"/>
        </w:rPr>
        <w:t>ful default.</w:t>
      </w:r>
    </w:p>
    <w:p w:rsidR="009811CE" w:rsidRDefault="009811CE" w:rsidP="00371B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the applicant argues that it has a </w:t>
      </w:r>
      <w:r w:rsidR="00812335">
        <w:rPr>
          <w:rFonts w:ascii="Times New Roman" w:hAnsi="Times New Roman" w:cs="Times New Roman"/>
          <w:i/>
          <w:sz w:val="24"/>
          <w:szCs w:val="24"/>
        </w:rPr>
        <w:t>bona</w:t>
      </w:r>
      <w:r w:rsidRPr="009811CE">
        <w:rPr>
          <w:rFonts w:ascii="Times New Roman" w:hAnsi="Times New Roman" w:cs="Times New Roman"/>
          <w:i/>
          <w:sz w:val="24"/>
          <w:szCs w:val="24"/>
        </w:rPr>
        <w:t xml:space="preserve"> fide</w:t>
      </w:r>
      <w:r>
        <w:rPr>
          <w:rFonts w:ascii="Times New Roman" w:hAnsi="Times New Roman" w:cs="Times New Roman"/>
          <w:sz w:val="24"/>
          <w:szCs w:val="24"/>
        </w:rPr>
        <w:t xml:space="preserve"> defence to the respondent’s claim and had already filed its plea and amongst the issues </w:t>
      </w:r>
      <w:r w:rsidR="00C7682C">
        <w:rPr>
          <w:rFonts w:ascii="Times New Roman" w:hAnsi="Times New Roman" w:cs="Times New Roman"/>
          <w:sz w:val="24"/>
          <w:szCs w:val="24"/>
        </w:rPr>
        <w:t>forming</w:t>
      </w:r>
      <w:r>
        <w:rPr>
          <w:rFonts w:ascii="Times New Roman" w:hAnsi="Times New Roman" w:cs="Times New Roman"/>
          <w:sz w:val="24"/>
          <w:szCs w:val="24"/>
        </w:rPr>
        <w:t xml:space="preserve"> its defence is an averment, that the first respondent is a </w:t>
      </w:r>
      <w:r w:rsidR="00607E20">
        <w:rPr>
          <w:rFonts w:ascii="Times New Roman" w:hAnsi="Times New Roman" w:cs="Times New Roman"/>
          <w:sz w:val="24"/>
          <w:szCs w:val="24"/>
        </w:rPr>
        <w:t>peregri</w:t>
      </w:r>
      <w:r w:rsidR="00C7682C">
        <w:rPr>
          <w:rFonts w:ascii="Times New Roman" w:hAnsi="Times New Roman" w:cs="Times New Roman"/>
          <w:sz w:val="24"/>
          <w:szCs w:val="24"/>
        </w:rPr>
        <w:t xml:space="preserve">nus </w:t>
      </w:r>
      <w:r>
        <w:rPr>
          <w:rFonts w:ascii="Times New Roman" w:hAnsi="Times New Roman" w:cs="Times New Roman"/>
          <w:sz w:val="24"/>
          <w:szCs w:val="24"/>
        </w:rPr>
        <w:t xml:space="preserve">and without payment of </w:t>
      </w:r>
      <w:r w:rsidR="00C7682C">
        <w:rPr>
          <w:rFonts w:ascii="Times New Roman" w:hAnsi="Times New Roman" w:cs="Times New Roman"/>
          <w:sz w:val="24"/>
          <w:szCs w:val="24"/>
        </w:rPr>
        <w:t>security</w:t>
      </w:r>
      <w:r>
        <w:rPr>
          <w:rFonts w:ascii="Times New Roman" w:hAnsi="Times New Roman" w:cs="Times New Roman"/>
          <w:sz w:val="24"/>
          <w:szCs w:val="24"/>
        </w:rPr>
        <w:t xml:space="preserve"> of costs, it does not have a right of audience w</w:t>
      </w:r>
      <w:r w:rsidR="00A95FB0">
        <w:rPr>
          <w:rFonts w:ascii="Times New Roman" w:hAnsi="Times New Roman" w:cs="Times New Roman"/>
          <w:sz w:val="24"/>
          <w:szCs w:val="24"/>
        </w:rPr>
        <w:t>i</w:t>
      </w:r>
      <w:r w:rsidR="00C7682C">
        <w:rPr>
          <w:rFonts w:ascii="Times New Roman" w:hAnsi="Times New Roman" w:cs="Times New Roman"/>
          <w:sz w:val="24"/>
          <w:szCs w:val="24"/>
        </w:rPr>
        <w:t>th the court. I</w:t>
      </w:r>
      <w:r>
        <w:rPr>
          <w:rFonts w:ascii="Times New Roman" w:hAnsi="Times New Roman" w:cs="Times New Roman"/>
          <w:sz w:val="24"/>
          <w:szCs w:val="24"/>
        </w:rPr>
        <w:t xml:space="preserve">t also </w:t>
      </w:r>
      <w:r w:rsidR="00C7682C">
        <w:rPr>
          <w:rFonts w:ascii="Times New Roman" w:hAnsi="Times New Roman" w:cs="Times New Roman"/>
          <w:sz w:val="24"/>
          <w:szCs w:val="24"/>
        </w:rPr>
        <w:t xml:space="preserve">denies </w:t>
      </w:r>
      <w:r>
        <w:rPr>
          <w:rFonts w:ascii="Times New Roman" w:hAnsi="Times New Roman" w:cs="Times New Roman"/>
          <w:sz w:val="24"/>
          <w:szCs w:val="24"/>
        </w:rPr>
        <w:t xml:space="preserve">that it ever purchased vehicles from the plaintiff but that the </w:t>
      </w:r>
      <w:r w:rsidR="00C7682C">
        <w:rPr>
          <w:rFonts w:ascii="Times New Roman" w:hAnsi="Times New Roman" w:cs="Times New Roman"/>
          <w:sz w:val="24"/>
          <w:szCs w:val="24"/>
        </w:rPr>
        <w:t>vehicles were purchased from Y</w:t>
      </w:r>
      <w:r>
        <w:rPr>
          <w:rFonts w:ascii="Times New Roman" w:hAnsi="Times New Roman" w:cs="Times New Roman"/>
          <w:sz w:val="24"/>
          <w:szCs w:val="24"/>
        </w:rPr>
        <w:t>utong, China and payments were made by</w:t>
      </w:r>
      <w:r w:rsidR="00F25429">
        <w:rPr>
          <w:rFonts w:ascii="Times New Roman" w:hAnsi="Times New Roman" w:cs="Times New Roman"/>
          <w:sz w:val="24"/>
          <w:szCs w:val="24"/>
        </w:rPr>
        <w:t xml:space="preserve"> Breheme</w:t>
      </w:r>
      <w:r w:rsidR="00A95FB0">
        <w:rPr>
          <w:rFonts w:ascii="Times New Roman" w:hAnsi="Times New Roman" w:cs="Times New Roman"/>
          <w:sz w:val="24"/>
          <w:szCs w:val="24"/>
        </w:rPr>
        <w:t xml:space="preserve">n </w:t>
      </w:r>
      <w:r w:rsidR="00C7682C">
        <w:rPr>
          <w:rFonts w:ascii="Times New Roman" w:hAnsi="Times New Roman" w:cs="Times New Roman"/>
          <w:sz w:val="24"/>
          <w:szCs w:val="24"/>
        </w:rPr>
        <w:t>Finance</w:t>
      </w:r>
      <w:r w:rsidR="00607E20">
        <w:rPr>
          <w:rFonts w:ascii="Times New Roman" w:hAnsi="Times New Roman" w:cs="Times New Roman"/>
          <w:sz w:val="24"/>
          <w:szCs w:val="24"/>
        </w:rPr>
        <w:t xml:space="preserve">. </w:t>
      </w:r>
      <w:r w:rsidR="00A95FB0">
        <w:rPr>
          <w:rFonts w:ascii="Times New Roman" w:hAnsi="Times New Roman" w:cs="Times New Roman"/>
          <w:sz w:val="24"/>
          <w:szCs w:val="24"/>
        </w:rPr>
        <w:t>The applicant purchased seven buse</w:t>
      </w:r>
      <w:r w:rsidR="00C7682C">
        <w:rPr>
          <w:rFonts w:ascii="Times New Roman" w:hAnsi="Times New Roman" w:cs="Times New Roman"/>
          <w:sz w:val="24"/>
          <w:szCs w:val="24"/>
        </w:rPr>
        <w:t>s from Y</w:t>
      </w:r>
      <w:r w:rsidR="00A95FB0">
        <w:rPr>
          <w:rFonts w:ascii="Times New Roman" w:hAnsi="Times New Roman" w:cs="Times New Roman"/>
          <w:sz w:val="24"/>
          <w:szCs w:val="24"/>
        </w:rPr>
        <w:t xml:space="preserve">utong, </w:t>
      </w:r>
      <w:r w:rsidR="00797307">
        <w:rPr>
          <w:rFonts w:ascii="Times New Roman" w:hAnsi="Times New Roman" w:cs="Times New Roman"/>
          <w:sz w:val="24"/>
          <w:szCs w:val="24"/>
        </w:rPr>
        <w:t xml:space="preserve">a </w:t>
      </w:r>
      <w:r w:rsidR="00A95FB0">
        <w:rPr>
          <w:rFonts w:ascii="Times New Roman" w:hAnsi="Times New Roman" w:cs="Times New Roman"/>
          <w:sz w:val="24"/>
          <w:szCs w:val="24"/>
        </w:rPr>
        <w:t>company in China and an invoice was raised on 8 April 2014, a loan was availed to defendants by Bremen Finance</w:t>
      </w:r>
      <w:r w:rsidR="005A09F8">
        <w:rPr>
          <w:rFonts w:ascii="Times New Roman" w:hAnsi="Times New Roman" w:cs="Times New Roman"/>
          <w:sz w:val="24"/>
          <w:szCs w:val="24"/>
        </w:rPr>
        <w:t xml:space="preserve"> in Germany to purchase the buses. Applicant disputes the existence of a contract between itself and the respondent.</w:t>
      </w:r>
    </w:p>
    <w:p w:rsidR="005A09F8" w:rsidRDefault="005A09F8" w:rsidP="00371B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its opposing affidavit the first responden</w:t>
      </w:r>
      <w:r w:rsidR="0014382A">
        <w:rPr>
          <w:rFonts w:ascii="Times New Roman" w:hAnsi="Times New Roman" w:cs="Times New Roman"/>
          <w:sz w:val="24"/>
          <w:szCs w:val="24"/>
        </w:rPr>
        <w:t>t is opposing the application. I</w:t>
      </w:r>
      <w:r>
        <w:rPr>
          <w:rFonts w:ascii="Times New Roman" w:hAnsi="Times New Roman" w:cs="Times New Roman"/>
          <w:sz w:val="24"/>
          <w:szCs w:val="24"/>
        </w:rPr>
        <w:t xml:space="preserve">n first </w:t>
      </w:r>
      <w:r w:rsidR="00607E20">
        <w:rPr>
          <w:rFonts w:ascii="Times New Roman" w:hAnsi="Times New Roman" w:cs="Times New Roman"/>
          <w:sz w:val="24"/>
          <w:szCs w:val="24"/>
        </w:rPr>
        <w:t>respondent’s view the applicant</w:t>
      </w:r>
      <w:r>
        <w:rPr>
          <w:rFonts w:ascii="Times New Roman" w:hAnsi="Times New Roman" w:cs="Times New Roman"/>
          <w:sz w:val="24"/>
          <w:szCs w:val="24"/>
        </w:rPr>
        <w:t xml:space="preserve"> has not proferred a reasonable explanation for its default at the pretrial conference. The applicant’s corresponding attorney was not to personally attend to a Bulawayo matter since she was legally represented and in any case that matter was but an application. First respondent admits that it is a pere</w:t>
      </w:r>
      <w:r w:rsidR="00607E20">
        <w:rPr>
          <w:rFonts w:ascii="Times New Roman" w:hAnsi="Times New Roman" w:cs="Times New Roman"/>
          <w:sz w:val="24"/>
          <w:szCs w:val="24"/>
        </w:rPr>
        <w:t>gri</w:t>
      </w:r>
      <w:r w:rsidR="00C7682C">
        <w:rPr>
          <w:rFonts w:ascii="Times New Roman" w:hAnsi="Times New Roman" w:cs="Times New Roman"/>
          <w:sz w:val="24"/>
          <w:szCs w:val="24"/>
        </w:rPr>
        <w:t>nus</w:t>
      </w:r>
      <w:r>
        <w:rPr>
          <w:rFonts w:ascii="Times New Roman" w:hAnsi="Times New Roman" w:cs="Times New Roman"/>
          <w:sz w:val="24"/>
          <w:szCs w:val="24"/>
        </w:rPr>
        <w:t xml:space="preserve"> however that is not a reason enough that it be precluded from having audience before this court merely for non-payment of security of costs. The first respondent still insist</w:t>
      </w:r>
      <w:r w:rsidR="00812335">
        <w:rPr>
          <w:rFonts w:ascii="Times New Roman" w:hAnsi="Times New Roman" w:cs="Times New Roman"/>
          <w:sz w:val="24"/>
          <w:szCs w:val="24"/>
        </w:rPr>
        <w:t>s</w:t>
      </w:r>
      <w:r>
        <w:rPr>
          <w:rFonts w:ascii="Times New Roman" w:hAnsi="Times New Roman" w:cs="Times New Roman"/>
          <w:sz w:val="24"/>
          <w:szCs w:val="24"/>
        </w:rPr>
        <w:t xml:space="preserve"> that the applicant’s lawyers were supposed to attend the pretrial conference. On the issue of whether the applicant has a </w:t>
      </w:r>
      <w:r w:rsidRPr="005A09F8">
        <w:rPr>
          <w:rFonts w:ascii="Times New Roman" w:hAnsi="Times New Roman" w:cs="Times New Roman"/>
          <w:i/>
          <w:sz w:val="24"/>
          <w:szCs w:val="24"/>
        </w:rPr>
        <w:t>bona fide</w:t>
      </w:r>
      <w:r>
        <w:rPr>
          <w:rFonts w:ascii="Times New Roman" w:hAnsi="Times New Roman" w:cs="Times New Roman"/>
          <w:i/>
          <w:sz w:val="24"/>
          <w:szCs w:val="24"/>
        </w:rPr>
        <w:t xml:space="preserve"> </w:t>
      </w:r>
      <w:r>
        <w:rPr>
          <w:rFonts w:ascii="Times New Roman" w:hAnsi="Times New Roman" w:cs="Times New Roman"/>
          <w:sz w:val="24"/>
          <w:szCs w:val="24"/>
        </w:rPr>
        <w:t>defence, the first respondent alleges inc</w:t>
      </w:r>
      <w:r w:rsidR="00FA210F">
        <w:rPr>
          <w:rFonts w:ascii="Times New Roman" w:hAnsi="Times New Roman" w:cs="Times New Roman"/>
          <w:sz w:val="24"/>
          <w:szCs w:val="24"/>
        </w:rPr>
        <w:t>onsistence on the number of buses on the proforma invoice and the number applicant claims to have purchased and received. The proforma invoices indicates eight buses at the price that the first respondent delivered seven to the a</w:t>
      </w:r>
      <w:r w:rsidR="00C7682C">
        <w:rPr>
          <w:rFonts w:ascii="Times New Roman" w:hAnsi="Times New Roman" w:cs="Times New Roman"/>
          <w:sz w:val="24"/>
          <w:szCs w:val="24"/>
        </w:rPr>
        <w:t>pplicant together with shipping</w:t>
      </w:r>
      <w:r w:rsidR="00FA210F">
        <w:rPr>
          <w:rFonts w:ascii="Times New Roman" w:hAnsi="Times New Roman" w:cs="Times New Roman"/>
          <w:sz w:val="24"/>
          <w:szCs w:val="24"/>
        </w:rPr>
        <w:t xml:space="preserve"> and related charges. The first respondent also questions the whole process of purchasing and communication between it and the applicant concerning the purchase of the buses.                            The first respondent argues thus that the applicant’s defence is </w:t>
      </w:r>
      <w:r w:rsidR="00FA210F" w:rsidRPr="00FA210F">
        <w:rPr>
          <w:rFonts w:ascii="Times New Roman" w:hAnsi="Times New Roman" w:cs="Times New Roman"/>
          <w:i/>
          <w:sz w:val="24"/>
          <w:szCs w:val="24"/>
        </w:rPr>
        <w:t>mala fide</w:t>
      </w:r>
      <w:r w:rsidR="00FA210F">
        <w:rPr>
          <w:rFonts w:ascii="Times New Roman" w:hAnsi="Times New Roman" w:cs="Times New Roman"/>
          <w:sz w:val="24"/>
          <w:szCs w:val="24"/>
        </w:rPr>
        <w:t xml:space="preserve"> and its plea is not consistent. Further the first respondent goes on to allege that the applicant has made no effort to present a case by which one could be persuaded that there are reasonable prospects of success.</w:t>
      </w:r>
    </w:p>
    <w:p w:rsidR="00FA210F" w:rsidRDefault="00FA210F" w:rsidP="00371B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law relating to rescission </w:t>
      </w:r>
      <w:r w:rsidR="00C7682C">
        <w:rPr>
          <w:rFonts w:ascii="Times New Roman" w:hAnsi="Times New Roman" w:cs="Times New Roman"/>
          <w:sz w:val="24"/>
          <w:szCs w:val="24"/>
        </w:rPr>
        <w:t>of judgment granted in default o</w:t>
      </w:r>
      <w:r>
        <w:rPr>
          <w:rFonts w:ascii="Times New Roman" w:hAnsi="Times New Roman" w:cs="Times New Roman"/>
          <w:sz w:val="24"/>
          <w:szCs w:val="24"/>
        </w:rPr>
        <w:t xml:space="preserve">f the other party is now well established in terms of Order 9 r 63 of the High Court Rules 1971. The affected person may make a court application not later than one (1) month after she/he has knowledge of the judgment, for the judgment concerned and </w:t>
      </w:r>
      <w:r w:rsidR="00C7682C">
        <w:rPr>
          <w:rFonts w:ascii="Times New Roman" w:hAnsi="Times New Roman" w:cs="Times New Roman"/>
          <w:sz w:val="24"/>
          <w:szCs w:val="24"/>
        </w:rPr>
        <w:t>grant</w:t>
      </w:r>
      <w:r>
        <w:rPr>
          <w:rFonts w:ascii="Times New Roman" w:hAnsi="Times New Roman" w:cs="Times New Roman"/>
          <w:sz w:val="24"/>
          <w:szCs w:val="24"/>
        </w:rPr>
        <w:t xml:space="preserve"> leave to the defendant or to the plaintiff to prosecute his/her action on such terms as to costs and otherwise as the court considers just. Central to the current application is to find out whether the applicant was</w:t>
      </w:r>
      <w:r w:rsidR="00C7682C">
        <w:rPr>
          <w:rFonts w:ascii="Times New Roman" w:hAnsi="Times New Roman" w:cs="Times New Roman"/>
          <w:sz w:val="24"/>
          <w:szCs w:val="24"/>
        </w:rPr>
        <w:t xml:space="preserve"> in wil</w:t>
      </w:r>
      <w:r>
        <w:rPr>
          <w:rFonts w:ascii="Times New Roman" w:hAnsi="Times New Roman" w:cs="Times New Roman"/>
          <w:sz w:val="24"/>
          <w:szCs w:val="24"/>
        </w:rPr>
        <w:t xml:space="preserve">ful default on the date the default judgment was granted in </w:t>
      </w:r>
      <w:r w:rsidR="00C7682C">
        <w:rPr>
          <w:rFonts w:ascii="Times New Roman" w:hAnsi="Times New Roman" w:cs="Times New Roman"/>
          <w:sz w:val="24"/>
          <w:szCs w:val="24"/>
        </w:rPr>
        <w:t>favour of the first respondent i</w:t>
      </w:r>
      <w:r>
        <w:rPr>
          <w:rFonts w:ascii="Times New Roman" w:hAnsi="Times New Roman" w:cs="Times New Roman"/>
          <w:sz w:val="24"/>
          <w:szCs w:val="24"/>
        </w:rPr>
        <w:t>f the applicant was in willful default surely the application will fail.</w:t>
      </w:r>
    </w:p>
    <w:p w:rsidR="00FA210F" w:rsidRDefault="00FA210F" w:rsidP="00371B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applicant’s corresponding legal practitioner of record, Mrs </w:t>
      </w:r>
      <w:r w:rsidRPr="00FA210F">
        <w:rPr>
          <w:rFonts w:ascii="Times New Roman" w:hAnsi="Times New Roman" w:cs="Times New Roman"/>
          <w:i/>
          <w:sz w:val="24"/>
          <w:szCs w:val="24"/>
        </w:rPr>
        <w:t>Tachiona</w:t>
      </w:r>
      <w:r>
        <w:rPr>
          <w:rFonts w:ascii="Times New Roman" w:hAnsi="Times New Roman" w:cs="Times New Roman"/>
          <w:sz w:val="24"/>
          <w:szCs w:val="24"/>
        </w:rPr>
        <w:t xml:space="preserve"> had a case in Bulawayo on the date when the pretrial conference was set for hearing. She left her office before seeing the notice of set down</w:t>
      </w:r>
      <w:r w:rsidR="001B235F">
        <w:rPr>
          <w:rFonts w:ascii="Times New Roman" w:hAnsi="Times New Roman" w:cs="Times New Roman"/>
          <w:sz w:val="24"/>
          <w:szCs w:val="24"/>
        </w:rPr>
        <w:t>. She has deposed to an affidavit explaining what happened. She has no reason to misrepresent the facts, she has no motive to lie to this court. This court accepts her explanation as being truthful. Upon her return from Bulawayo, she informed applicant’s legal practitioners who applied for th</w:t>
      </w:r>
      <w:r w:rsidR="00C7682C">
        <w:rPr>
          <w:rFonts w:ascii="Times New Roman" w:hAnsi="Times New Roman" w:cs="Times New Roman"/>
          <w:sz w:val="24"/>
          <w:szCs w:val="24"/>
        </w:rPr>
        <w:t>e rescission of that judgment. I</w:t>
      </w:r>
      <w:r w:rsidR="001B235F">
        <w:rPr>
          <w:rFonts w:ascii="Times New Roman" w:hAnsi="Times New Roman" w:cs="Times New Roman"/>
          <w:sz w:val="24"/>
          <w:szCs w:val="24"/>
        </w:rPr>
        <w:t>t</w:t>
      </w:r>
      <w:r w:rsidR="00C7682C">
        <w:rPr>
          <w:rFonts w:ascii="Times New Roman" w:hAnsi="Times New Roman" w:cs="Times New Roman"/>
          <w:sz w:val="24"/>
          <w:szCs w:val="24"/>
        </w:rPr>
        <w:t xml:space="preserve"> is</w:t>
      </w:r>
      <w:r w:rsidR="001B235F">
        <w:rPr>
          <w:rFonts w:ascii="Times New Roman" w:hAnsi="Times New Roman" w:cs="Times New Roman"/>
          <w:sz w:val="24"/>
          <w:szCs w:val="24"/>
        </w:rPr>
        <w:t xml:space="preserve"> my considered view that the applicant has managed to prove on a balance of proba</w:t>
      </w:r>
      <w:r w:rsidR="00C7682C">
        <w:rPr>
          <w:rFonts w:ascii="Times New Roman" w:hAnsi="Times New Roman" w:cs="Times New Roman"/>
          <w:sz w:val="24"/>
          <w:szCs w:val="24"/>
        </w:rPr>
        <w:t>bilities that it was not in wil</w:t>
      </w:r>
      <w:r w:rsidR="001B235F">
        <w:rPr>
          <w:rFonts w:ascii="Times New Roman" w:hAnsi="Times New Roman" w:cs="Times New Roman"/>
          <w:sz w:val="24"/>
          <w:szCs w:val="24"/>
        </w:rPr>
        <w:t>ful default.</w:t>
      </w:r>
    </w:p>
    <w:p w:rsidR="001B235F" w:rsidRDefault="00C7682C" w:rsidP="00371B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w:t>
      </w:r>
      <w:r w:rsidR="001B235F">
        <w:rPr>
          <w:rFonts w:ascii="Times New Roman" w:hAnsi="Times New Roman" w:cs="Times New Roman"/>
          <w:sz w:val="24"/>
          <w:szCs w:val="24"/>
        </w:rPr>
        <w:t xml:space="preserve">rst respondent in its opposing affidavit vehemently impugned applicant’s plea, alleging that it has no prospects of success. It is not denied by the first respondent that the default judgment was granted on the date the matter had been set down for a pretrial conference showing that all the pleadings had been closed. The first respondent did not take any initiative to challenge applicant’s plea until the </w:t>
      </w:r>
      <w:r w:rsidR="00812335">
        <w:rPr>
          <w:rFonts w:ascii="Times New Roman" w:hAnsi="Times New Roman" w:cs="Times New Roman"/>
          <w:sz w:val="24"/>
          <w:szCs w:val="24"/>
        </w:rPr>
        <w:t>application for rescission</w:t>
      </w:r>
      <w:r w:rsidR="001B235F">
        <w:rPr>
          <w:rFonts w:ascii="Times New Roman" w:hAnsi="Times New Roman" w:cs="Times New Roman"/>
          <w:sz w:val="24"/>
          <w:szCs w:val="24"/>
        </w:rPr>
        <w:t>. The first respondent will not be prejudiced if the matter is allowed to proceed to finality on merits. If the applicant did not have a defence, the rules of this court allow a party to apply for summary</w:t>
      </w:r>
      <w:r w:rsidR="00990613">
        <w:rPr>
          <w:rFonts w:ascii="Times New Roman" w:hAnsi="Times New Roman" w:cs="Times New Roman"/>
          <w:sz w:val="24"/>
          <w:szCs w:val="24"/>
        </w:rPr>
        <w:t xml:space="preserve"> judgment among other </w:t>
      </w:r>
      <w:r>
        <w:rPr>
          <w:rFonts w:ascii="Times New Roman" w:hAnsi="Times New Roman" w:cs="Times New Roman"/>
          <w:sz w:val="24"/>
          <w:szCs w:val="24"/>
        </w:rPr>
        <w:t>hosts</w:t>
      </w:r>
      <w:r w:rsidR="00990613">
        <w:rPr>
          <w:rFonts w:ascii="Times New Roman" w:hAnsi="Times New Roman" w:cs="Times New Roman"/>
          <w:sz w:val="24"/>
          <w:szCs w:val="24"/>
        </w:rPr>
        <w:t xml:space="preserve"> of </w:t>
      </w:r>
      <w:r>
        <w:rPr>
          <w:rFonts w:ascii="Times New Roman" w:hAnsi="Times New Roman" w:cs="Times New Roman"/>
          <w:sz w:val="24"/>
          <w:szCs w:val="24"/>
        </w:rPr>
        <w:t>alternatives</w:t>
      </w:r>
      <w:r w:rsidR="00990613">
        <w:rPr>
          <w:rFonts w:ascii="Times New Roman" w:hAnsi="Times New Roman" w:cs="Times New Roman"/>
          <w:sz w:val="24"/>
          <w:szCs w:val="24"/>
        </w:rPr>
        <w:t xml:space="preserve"> to curtail the duration of trial where the parties have gone to the pretrial conference stage</w:t>
      </w:r>
      <w:r>
        <w:rPr>
          <w:rFonts w:ascii="Times New Roman" w:hAnsi="Times New Roman" w:cs="Times New Roman"/>
          <w:sz w:val="24"/>
          <w:szCs w:val="24"/>
        </w:rPr>
        <w:t>,</w:t>
      </w:r>
      <w:r w:rsidR="00990613">
        <w:rPr>
          <w:rFonts w:ascii="Times New Roman" w:hAnsi="Times New Roman" w:cs="Times New Roman"/>
          <w:sz w:val="24"/>
          <w:szCs w:val="24"/>
        </w:rPr>
        <w:t xml:space="preserve"> equity, justice and fairness would demand that where a </w:t>
      </w:r>
      <w:r>
        <w:rPr>
          <w:rFonts w:ascii="Times New Roman" w:hAnsi="Times New Roman" w:cs="Times New Roman"/>
          <w:sz w:val="24"/>
          <w:szCs w:val="24"/>
        </w:rPr>
        <w:t>party is found not to be in wilful default</w:t>
      </w:r>
      <w:r w:rsidR="00990613">
        <w:rPr>
          <w:rFonts w:ascii="Times New Roman" w:hAnsi="Times New Roman" w:cs="Times New Roman"/>
          <w:sz w:val="24"/>
          <w:szCs w:val="24"/>
        </w:rPr>
        <w:t xml:space="preserve"> it ought to be allowed to prosecute its defence in a full trial.</w:t>
      </w:r>
    </w:p>
    <w:p w:rsidR="00990613" w:rsidRDefault="00990613" w:rsidP="00371B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w:t>
      </w:r>
      <w:r w:rsidR="00985F85">
        <w:rPr>
          <w:rFonts w:ascii="Times New Roman" w:hAnsi="Times New Roman" w:cs="Times New Roman"/>
          <w:sz w:val="24"/>
          <w:szCs w:val="24"/>
        </w:rPr>
        <w:t>also disturbing that the first respondent strongly opposed the application on flimsy reasons. It is for that reason that this court will not award costs to the first respondent.</w:t>
      </w:r>
    </w:p>
    <w:p w:rsidR="00985F85" w:rsidRDefault="00985F85" w:rsidP="00371B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therefore ordered as follows:</w:t>
      </w:r>
    </w:p>
    <w:p w:rsidR="00985F85" w:rsidRDefault="00985F85" w:rsidP="00371B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granted, costs of the application to be costs in the cause.</w:t>
      </w:r>
    </w:p>
    <w:p w:rsidR="00985F85" w:rsidRDefault="00985F85" w:rsidP="00371B8A">
      <w:pPr>
        <w:spacing w:after="0" w:line="360" w:lineRule="auto"/>
        <w:jc w:val="both"/>
        <w:rPr>
          <w:rFonts w:ascii="Times New Roman" w:hAnsi="Times New Roman" w:cs="Times New Roman"/>
          <w:sz w:val="24"/>
          <w:szCs w:val="24"/>
        </w:rPr>
      </w:pPr>
    </w:p>
    <w:p w:rsidR="00985F85" w:rsidRDefault="00985F85" w:rsidP="00371B8A">
      <w:pPr>
        <w:spacing w:after="0" w:line="360" w:lineRule="auto"/>
        <w:jc w:val="both"/>
        <w:rPr>
          <w:rFonts w:ascii="Times New Roman" w:hAnsi="Times New Roman" w:cs="Times New Roman"/>
          <w:sz w:val="24"/>
          <w:szCs w:val="24"/>
        </w:rPr>
      </w:pPr>
    </w:p>
    <w:p w:rsidR="00985F85" w:rsidRDefault="00985F85" w:rsidP="00371B8A">
      <w:pPr>
        <w:spacing w:after="0" w:line="360" w:lineRule="auto"/>
        <w:jc w:val="both"/>
        <w:rPr>
          <w:rFonts w:ascii="Times New Roman" w:hAnsi="Times New Roman" w:cs="Times New Roman"/>
          <w:sz w:val="24"/>
          <w:szCs w:val="24"/>
        </w:rPr>
      </w:pPr>
    </w:p>
    <w:p w:rsidR="00985F85" w:rsidRDefault="00985F85" w:rsidP="00371B8A">
      <w:pPr>
        <w:spacing w:after="0" w:line="360" w:lineRule="auto"/>
        <w:jc w:val="both"/>
        <w:rPr>
          <w:rFonts w:ascii="Times New Roman" w:hAnsi="Times New Roman" w:cs="Times New Roman"/>
          <w:sz w:val="24"/>
          <w:szCs w:val="24"/>
        </w:rPr>
      </w:pPr>
    </w:p>
    <w:p w:rsidR="00985F85" w:rsidRDefault="00985F85" w:rsidP="00985F8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Dube-Tachiona &amp; Tsvangirai,</w:t>
      </w:r>
      <w:r>
        <w:rPr>
          <w:rFonts w:ascii="Times New Roman" w:hAnsi="Times New Roman" w:cs="Times New Roman"/>
          <w:sz w:val="24"/>
          <w:szCs w:val="24"/>
        </w:rPr>
        <w:t xml:space="preserve"> for the applicant</w:t>
      </w:r>
    </w:p>
    <w:p w:rsidR="00985F85" w:rsidRPr="00985F85" w:rsidRDefault="00985F85" w:rsidP="00985F85">
      <w:pPr>
        <w:spacing w:after="0" w:line="240" w:lineRule="auto"/>
        <w:jc w:val="both"/>
        <w:rPr>
          <w:rFonts w:ascii="Times New Roman" w:hAnsi="Times New Roman" w:cs="Times New Roman"/>
          <w:sz w:val="24"/>
          <w:szCs w:val="24"/>
        </w:rPr>
      </w:pPr>
      <w:r w:rsidRPr="00985F85">
        <w:rPr>
          <w:rFonts w:ascii="Times New Roman" w:hAnsi="Times New Roman" w:cs="Times New Roman"/>
          <w:i/>
          <w:sz w:val="24"/>
          <w:szCs w:val="24"/>
        </w:rPr>
        <w:t>Wintertons</w:t>
      </w:r>
      <w:r>
        <w:rPr>
          <w:rFonts w:ascii="Times New Roman" w:hAnsi="Times New Roman" w:cs="Times New Roman"/>
          <w:sz w:val="24"/>
          <w:szCs w:val="24"/>
        </w:rPr>
        <w:t>, for the 1</w:t>
      </w:r>
      <w:r w:rsidRPr="00985F8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5A09F8" w:rsidRDefault="005A09F8" w:rsidP="00985F85">
      <w:pPr>
        <w:spacing w:after="0" w:line="240" w:lineRule="auto"/>
        <w:jc w:val="both"/>
        <w:rPr>
          <w:rFonts w:ascii="Times New Roman" w:hAnsi="Times New Roman" w:cs="Times New Roman"/>
          <w:sz w:val="24"/>
          <w:szCs w:val="24"/>
        </w:rPr>
      </w:pPr>
    </w:p>
    <w:p w:rsidR="009811CE" w:rsidRPr="00371B8A" w:rsidRDefault="009811CE" w:rsidP="00985F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sectPr w:rsidR="009811CE" w:rsidRPr="00371B8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D6E" w:rsidRDefault="00FA4D6E" w:rsidP="009811CE">
      <w:pPr>
        <w:spacing w:after="0" w:line="240" w:lineRule="auto"/>
      </w:pPr>
      <w:r>
        <w:separator/>
      </w:r>
    </w:p>
  </w:endnote>
  <w:endnote w:type="continuationSeparator" w:id="0">
    <w:p w:rsidR="00FA4D6E" w:rsidRDefault="00FA4D6E" w:rsidP="00981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D6E" w:rsidRDefault="00FA4D6E" w:rsidP="009811CE">
      <w:pPr>
        <w:spacing w:after="0" w:line="240" w:lineRule="auto"/>
      </w:pPr>
      <w:r>
        <w:separator/>
      </w:r>
    </w:p>
  </w:footnote>
  <w:footnote w:type="continuationSeparator" w:id="0">
    <w:p w:rsidR="00FA4D6E" w:rsidRDefault="00FA4D6E" w:rsidP="00981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842104"/>
      <w:docPartObj>
        <w:docPartGallery w:val="Page Numbers (Top of Page)"/>
        <w:docPartUnique/>
      </w:docPartObj>
    </w:sdtPr>
    <w:sdtEndPr>
      <w:rPr>
        <w:noProof/>
      </w:rPr>
    </w:sdtEndPr>
    <w:sdtContent>
      <w:p w:rsidR="009811CE" w:rsidRDefault="009811CE">
        <w:pPr>
          <w:pStyle w:val="Header"/>
          <w:jc w:val="right"/>
          <w:rPr>
            <w:noProof/>
          </w:rPr>
        </w:pPr>
        <w:r>
          <w:fldChar w:fldCharType="begin"/>
        </w:r>
        <w:r>
          <w:instrText xml:space="preserve"> PAGE   \* MERGEFORMAT </w:instrText>
        </w:r>
        <w:r>
          <w:fldChar w:fldCharType="separate"/>
        </w:r>
        <w:r w:rsidR="00321B08">
          <w:rPr>
            <w:noProof/>
          </w:rPr>
          <w:t>1</w:t>
        </w:r>
        <w:r>
          <w:rPr>
            <w:noProof/>
          </w:rPr>
          <w:fldChar w:fldCharType="end"/>
        </w:r>
      </w:p>
      <w:p w:rsidR="009811CE" w:rsidRDefault="009811CE">
        <w:pPr>
          <w:pStyle w:val="Header"/>
          <w:jc w:val="right"/>
          <w:rPr>
            <w:noProof/>
          </w:rPr>
        </w:pPr>
        <w:r>
          <w:rPr>
            <w:noProof/>
          </w:rPr>
          <w:t>HH</w:t>
        </w:r>
        <w:r w:rsidR="001F62BE">
          <w:rPr>
            <w:noProof/>
          </w:rPr>
          <w:t xml:space="preserve"> 585-18</w:t>
        </w:r>
      </w:p>
      <w:p w:rsidR="009811CE" w:rsidRDefault="009811CE">
        <w:pPr>
          <w:pStyle w:val="Header"/>
          <w:jc w:val="right"/>
        </w:pPr>
        <w:r>
          <w:rPr>
            <w:noProof/>
          </w:rPr>
          <w:t>HC 2266/18</w:t>
        </w:r>
      </w:p>
    </w:sdtContent>
  </w:sdt>
  <w:p w:rsidR="009811CE" w:rsidRDefault="009811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B8A"/>
    <w:rsid w:val="0014382A"/>
    <w:rsid w:val="001A35CE"/>
    <w:rsid w:val="001B235F"/>
    <w:rsid w:val="001F62BE"/>
    <w:rsid w:val="00221E4C"/>
    <w:rsid w:val="00321B08"/>
    <w:rsid w:val="00371B8A"/>
    <w:rsid w:val="00403F5A"/>
    <w:rsid w:val="004A00D4"/>
    <w:rsid w:val="005A09F8"/>
    <w:rsid w:val="005A5D1A"/>
    <w:rsid w:val="00607E20"/>
    <w:rsid w:val="00785C68"/>
    <w:rsid w:val="00797307"/>
    <w:rsid w:val="00812335"/>
    <w:rsid w:val="009811CE"/>
    <w:rsid w:val="00985F85"/>
    <w:rsid w:val="00990613"/>
    <w:rsid w:val="00A01F7A"/>
    <w:rsid w:val="00A95FB0"/>
    <w:rsid w:val="00B55DA3"/>
    <w:rsid w:val="00BE4A04"/>
    <w:rsid w:val="00C7682C"/>
    <w:rsid w:val="00D56A58"/>
    <w:rsid w:val="00D90E8D"/>
    <w:rsid w:val="00E05EDE"/>
    <w:rsid w:val="00F25429"/>
    <w:rsid w:val="00FA210F"/>
    <w:rsid w:val="00FA4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C12FF6-D337-4C2E-A154-76E2F452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1CE"/>
  </w:style>
  <w:style w:type="paragraph" w:styleId="Footer">
    <w:name w:val="footer"/>
    <w:basedOn w:val="Normal"/>
    <w:link w:val="FooterChar"/>
    <w:uiPriority w:val="99"/>
    <w:unhideWhenUsed/>
    <w:rsid w:val="00981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dcterms:created xsi:type="dcterms:W3CDTF">2018-10-01T10:06:00Z</dcterms:created>
  <dcterms:modified xsi:type="dcterms:W3CDTF">2018-10-01T10:06:00Z</dcterms:modified>
</cp:coreProperties>
</file>