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15D" w:rsidRDefault="0050315D" w:rsidP="0050315D">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C83E1F">
        <w:rPr>
          <w:rFonts w:ascii="Tahoma" w:hAnsi="Tahoma" w:cs="Tahoma"/>
          <w:b/>
        </w:rPr>
        <w:t>37</w:t>
      </w:r>
      <w:r>
        <w:rPr>
          <w:rFonts w:ascii="Tahoma" w:hAnsi="Tahoma" w:cs="Tahoma"/>
          <w:b/>
        </w:rPr>
        <w:t>/2013</w:t>
      </w:r>
    </w:p>
    <w:p w:rsidR="0050315D" w:rsidRDefault="0050315D" w:rsidP="0050315D">
      <w:pPr>
        <w:spacing w:after="0" w:line="360" w:lineRule="auto"/>
        <w:jc w:val="both"/>
        <w:rPr>
          <w:rFonts w:ascii="Tahoma" w:hAnsi="Tahoma" w:cs="Tahoma"/>
          <w:b/>
        </w:rPr>
      </w:pPr>
      <w:r>
        <w:rPr>
          <w:rFonts w:ascii="Tahoma" w:hAnsi="Tahoma" w:cs="Tahoma"/>
          <w:b/>
        </w:rPr>
        <w:t>HELD IN HARARE, FEBRUARY</w:t>
      </w:r>
      <w:r w:rsidR="00C83E1F">
        <w:rPr>
          <w:rFonts w:ascii="Tahoma" w:hAnsi="Tahoma" w:cs="Tahoma"/>
          <w:b/>
        </w:rPr>
        <w:t xml:space="preserve"> 5</w:t>
      </w:r>
      <w:r>
        <w:rPr>
          <w:rFonts w:ascii="Tahoma" w:hAnsi="Tahoma" w:cs="Tahoma"/>
          <w:b/>
        </w:rPr>
        <w:t>, 2013</w:t>
      </w:r>
      <w:r>
        <w:rPr>
          <w:rFonts w:ascii="Tahoma" w:hAnsi="Tahoma" w:cs="Tahoma"/>
          <w:b/>
        </w:rPr>
        <w:tab/>
      </w:r>
      <w:r>
        <w:rPr>
          <w:rFonts w:ascii="Tahoma" w:hAnsi="Tahoma" w:cs="Tahoma"/>
          <w:b/>
        </w:rPr>
        <w:tab/>
        <w:t>CASE NO. LC/H/353/2011</w:t>
      </w:r>
    </w:p>
    <w:p w:rsidR="0050315D" w:rsidRDefault="0050315D" w:rsidP="0050315D">
      <w:pPr>
        <w:spacing w:after="0" w:line="360" w:lineRule="auto"/>
        <w:jc w:val="both"/>
        <w:rPr>
          <w:rFonts w:ascii="Tahoma" w:hAnsi="Tahoma" w:cs="Tahoma"/>
        </w:rPr>
      </w:pPr>
      <w:r>
        <w:rPr>
          <w:rFonts w:ascii="Tahoma" w:hAnsi="Tahoma" w:cs="Tahoma"/>
        </w:rPr>
        <w:t>In the Matter Between</w:t>
      </w:r>
    </w:p>
    <w:p w:rsidR="0050315D" w:rsidRDefault="0050315D" w:rsidP="0050315D">
      <w:pPr>
        <w:spacing w:after="0" w:line="360" w:lineRule="auto"/>
        <w:jc w:val="both"/>
        <w:rPr>
          <w:rFonts w:ascii="Tahoma" w:hAnsi="Tahoma" w:cs="Tahoma"/>
          <w:b/>
        </w:rPr>
      </w:pPr>
    </w:p>
    <w:p w:rsidR="0050315D" w:rsidRDefault="00223673" w:rsidP="0050315D">
      <w:pPr>
        <w:spacing w:after="0" w:line="360" w:lineRule="auto"/>
        <w:jc w:val="both"/>
        <w:rPr>
          <w:rFonts w:ascii="Tahoma" w:hAnsi="Tahoma" w:cs="Tahoma"/>
          <w:b/>
        </w:rPr>
      </w:pPr>
      <w:r>
        <w:rPr>
          <w:rFonts w:ascii="Tahoma" w:hAnsi="Tahoma" w:cs="Tahoma"/>
          <w:b/>
        </w:rPr>
        <w:t>SEKAI SHAMID</w:t>
      </w:r>
      <w:r w:rsidR="0050315D">
        <w:rPr>
          <w:rFonts w:ascii="Tahoma" w:hAnsi="Tahoma" w:cs="Tahoma"/>
          <w:b/>
        </w:rPr>
        <w:t>O</w:t>
      </w:r>
      <w:r w:rsidR="0050315D">
        <w:rPr>
          <w:rFonts w:ascii="Tahoma" w:hAnsi="Tahoma" w:cs="Tahoma"/>
          <w:b/>
        </w:rPr>
        <w:tab/>
      </w:r>
      <w:r w:rsidR="0050315D">
        <w:rPr>
          <w:rFonts w:ascii="Tahoma" w:hAnsi="Tahoma" w:cs="Tahoma"/>
          <w:b/>
        </w:rPr>
        <w:tab/>
      </w:r>
      <w:r w:rsidR="0050315D">
        <w:rPr>
          <w:rFonts w:ascii="Tahoma" w:hAnsi="Tahoma" w:cs="Tahoma"/>
          <w:b/>
        </w:rPr>
        <w:tab/>
      </w:r>
      <w:r w:rsidR="0050315D">
        <w:rPr>
          <w:rFonts w:ascii="Tahoma" w:hAnsi="Tahoma" w:cs="Tahoma"/>
          <w:b/>
        </w:rPr>
        <w:tab/>
      </w:r>
      <w:r w:rsidR="0050315D">
        <w:rPr>
          <w:rFonts w:ascii="Tahoma" w:hAnsi="Tahoma" w:cs="Tahoma"/>
          <w:b/>
        </w:rPr>
        <w:tab/>
        <w:t>APPELLANT</w:t>
      </w:r>
    </w:p>
    <w:p w:rsidR="0050315D" w:rsidRDefault="0050315D" w:rsidP="0050315D">
      <w:pPr>
        <w:spacing w:after="0" w:line="360" w:lineRule="auto"/>
        <w:jc w:val="both"/>
        <w:rPr>
          <w:rFonts w:ascii="Tahoma" w:hAnsi="Tahoma" w:cs="Tahoma"/>
          <w:b/>
        </w:rPr>
      </w:pPr>
    </w:p>
    <w:p w:rsidR="0050315D" w:rsidRDefault="0050315D" w:rsidP="0050315D">
      <w:pPr>
        <w:spacing w:after="0" w:line="360" w:lineRule="auto"/>
        <w:jc w:val="both"/>
        <w:rPr>
          <w:rFonts w:ascii="Tahoma" w:hAnsi="Tahoma" w:cs="Tahoma"/>
          <w:b/>
        </w:rPr>
      </w:pPr>
      <w:r>
        <w:rPr>
          <w:rFonts w:ascii="Tahoma" w:hAnsi="Tahoma" w:cs="Tahoma"/>
          <w:b/>
        </w:rPr>
        <w:t>And</w:t>
      </w:r>
    </w:p>
    <w:p w:rsidR="0050315D" w:rsidRDefault="0050315D" w:rsidP="0050315D">
      <w:pPr>
        <w:spacing w:after="0" w:line="360" w:lineRule="auto"/>
        <w:jc w:val="both"/>
        <w:rPr>
          <w:rFonts w:ascii="Tahoma" w:hAnsi="Tahoma" w:cs="Tahoma"/>
          <w:b/>
        </w:rPr>
      </w:pPr>
    </w:p>
    <w:p w:rsidR="0050315D" w:rsidRDefault="00C83E1F" w:rsidP="0050315D">
      <w:pPr>
        <w:spacing w:after="0" w:line="360" w:lineRule="auto"/>
        <w:jc w:val="both"/>
        <w:rPr>
          <w:rFonts w:ascii="Tahoma" w:hAnsi="Tahoma" w:cs="Tahoma"/>
          <w:b/>
        </w:rPr>
      </w:pPr>
      <w:r>
        <w:rPr>
          <w:rFonts w:ascii="Tahoma" w:hAnsi="Tahoma" w:cs="Tahoma"/>
          <w:b/>
        </w:rPr>
        <w:t xml:space="preserve">CO- MINISTERS OF </w:t>
      </w:r>
      <w:r w:rsidR="0050315D">
        <w:rPr>
          <w:rFonts w:ascii="Tahoma" w:hAnsi="Tahoma" w:cs="Tahoma"/>
          <w:b/>
        </w:rPr>
        <w:t>HOME AFFAIRS</w:t>
      </w:r>
      <w:r w:rsidR="0050315D">
        <w:rPr>
          <w:rFonts w:ascii="Tahoma" w:hAnsi="Tahoma" w:cs="Tahoma"/>
          <w:b/>
        </w:rPr>
        <w:tab/>
        <w:t xml:space="preserve">  </w:t>
      </w:r>
      <w:r w:rsidR="0050315D">
        <w:rPr>
          <w:rFonts w:ascii="Tahoma" w:hAnsi="Tahoma" w:cs="Tahoma"/>
          <w:b/>
        </w:rPr>
        <w:tab/>
      </w:r>
      <w:r>
        <w:rPr>
          <w:rFonts w:ascii="Tahoma" w:hAnsi="Tahoma" w:cs="Tahoma"/>
          <w:b/>
        </w:rPr>
        <w:t>1</w:t>
      </w:r>
      <w:r w:rsidRPr="00C83E1F">
        <w:rPr>
          <w:rFonts w:ascii="Tahoma" w:hAnsi="Tahoma" w:cs="Tahoma"/>
          <w:b/>
          <w:vertAlign w:val="superscript"/>
        </w:rPr>
        <w:t>ST</w:t>
      </w:r>
      <w:r>
        <w:rPr>
          <w:rFonts w:ascii="Tahoma" w:hAnsi="Tahoma" w:cs="Tahoma"/>
          <w:b/>
        </w:rPr>
        <w:t xml:space="preserve"> </w:t>
      </w:r>
      <w:r w:rsidR="0050315D">
        <w:rPr>
          <w:rFonts w:ascii="Tahoma" w:hAnsi="Tahoma" w:cs="Tahoma"/>
          <w:b/>
        </w:rPr>
        <w:t>RESPONDENT</w:t>
      </w:r>
    </w:p>
    <w:p w:rsidR="002635D0" w:rsidRDefault="002635D0" w:rsidP="0050315D">
      <w:pPr>
        <w:spacing w:after="0" w:line="360" w:lineRule="auto"/>
        <w:jc w:val="both"/>
        <w:rPr>
          <w:rFonts w:ascii="Tahoma" w:hAnsi="Tahoma" w:cs="Tahoma"/>
          <w:b/>
        </w:rPr>
      </w:pPr>
    </w:p>
    <w:p w:rsidR="00C83E1F" w:rsidRDefault="00C83E1F" w:rsidP="0050315D">
      <w:pPr>
        <w:spacing w:after="0" w:line="360" w:lineRule="auto"/>
        <w:jc w:val="both"/>
        <w:rPr>
          <w:rFonts w:ascii="Tahoma" w:hAnsi="Tahoma" w:cs="Tahoma"/>
          <w:b/>
        </w:rPr>
      </w:pPr>
      <w:r>
        <w:rPr>
          <w:rFonts w:ascii="Tahoma" w:hAnsi="Tahoma" w:cs="Tahoma"/>
          <w:b/>
        </w:rPr>
        <w:t>CHAIRMAN OF THE PUBLIC SERVICE</w:t>
      </w:r>
      <w:r w:rsidR="002635D0">
        <w:rPr>
          <w:rFonts w:ascii="Tahoma" w:hAnsi="Tahoma" w:cs="Tahoma"/>
          <w:b/>
        </w:rPr>
        <w:tab/>
      </w:r>
      <w:r w:rsidR="002635D0">
        <w:rPr>
          <w:rFonts w:ascii="Tahoma" w:hAnsi="Tahoma" w:cs="Tahoma"/>
          <w:b/>
        </w:rPr>
        <w:tab/>
        <w:t>2</w:t>
      </w:r>
      <w:r w:rsidR="002635D0" w:rsidRPr="002635D0">
        <w:rPr>
          <w:rFonts w:ascii="Tahoma" w:hAnsi="Tahoma" w:cs="Tahoma"/>
          <w:b/>
          <w:vertAlign w:val="superscript"/>
        </w:rPr>
        <w:t>nd</w:t>
      </w:r>
      <w:r w:rsidR="002635D0">
        <w:rPr>
          <w:rFonts w:ascii="Tahoma" w:hAnsi="Tahoma" w:cs="Tahoma"/>
          <w:b/>
        </w:rPr>
        <w:t xml:space="preserve"> RESPONDENT</w:t>
      </w:r>
    </w:p>
    <w:p w:rsidR="00C83E1F" w:rsidRDefault="00C83E1F" w:rsidP="0050315D">
      <w:pPr>
        <w:spacing w:after="0" w:line="360" w:lineRule="auto"/>
        <w:jc w:val="both"/>
        <w:rPr>
          <w:rFonts w:ascii="Tahoma" w:hAnsi="Tahoma" w:cs="Tahoma"/>
          <w:b/>
        </w:rPr>
      </w:pPr>
      <w:r>
        <w:rPr>
          <w:rFonts w:ascii="Tahoma" w:hAnsi="Tahoma" w:cs="Tahoma"/>
          <w:b/>
        </w:rPr>
        <w:t>COMMISSION</w:t>
      </w:r>
    </w:p>
    <w:p w:rsidR="0050315D" w:rsidRDefault="0050315D" w:rsidP="0050315D">
      <w:pPr>
        <w:spacing w:after="0" w:line="360" w:lineRule="auto"/>
        <w:jc w:val="both"/>
        <w:rPr>
          <w:rFonts w:ascii="Tahoma" w:hAnsi="Tahoma" w:cs="Tahoma"/>
          <w:b/>
        </w:rPr>
      </w:pPr>
    </w:p>
    <w:p w:rsidR="0050315D" w:rsidRDefault="0050315D" w:rsidP="0050315D">
      <w:pPr>
        <w:spacing w:after="0" w:line="360" w:lineRule="auto"/>
        <w:jc w:val="both"/>
        <w:rPr>
          <w:rFonts w:ascii="Tahoma" w:hAnsi="Tahoma" w:cs="Tahoma"/>
          <w:b/>
        </w:rPr>
      </w:pPr>
      <w:r>
        <w:rPr>
          <w:rFonts w:ascii="Tahoma" w:hAnsi="Tahoma" w:cs="Tahoma"/>
        </w:rPr>
        <w:t>Before The Honourable E. Makamure         : President</w:t>
      </w:r>
    </w:p>
    <w:p w:rsidR="0050315D" w:rsidRDefault="0050315D" w:rsidP="0050315D">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Ms L. Dzumbunu (Legal Practitioner)</w:t>
      </w:r>
    </w:p>
    <w:p w:rsidR="0050315D" w:rsidRDefault="0050315D" w:rsidP="0050315D">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Ms K. Warinda (Legal Practitioner)</w:t>
      </w:r>
    </w:p>
    <w:p w:rsidR="0050315D" w:rsidRDefault="0050315D" w:rsidP="0050315D">
      <w:pPr>
        <w:spacing w:after="0" w:line="360" w:lineRule="auto"/>
        <w:jc w:val="both"/>
        <w:rPr>
          <w:rFonts w:ascii="Tahoma" w:hAnsi="Tahoma" w:cs="Tahoma"/>
          <w:b/>
          <w:sz w:val="24"/>
          <w:szCs w:val="24"/>
        </w:rPr>
      </w:pPr>
    </w:p>
    <w:p w:rsidR="0050315D" w:rsidRDefault="0050315D" w:rsidP="0050315D">
      <w:pPr>
        <w:spacing w:after="0" w:line="360" w:lineRule="auto"/>
        <w:jc w:val="both"/>
        <w:rPr>
          <w:rFonts w:ascii="Tahoma" w:hAnsi="Tahoma" w:cs="Tahoma"/>
          <w:sz w:val="24"/>
          <w:szCs w:val="24"/>
        </w:rPr>
      </w:pPr>
      <w:r>
        <w:rPr>
          <w:rFonts w:ascii="Tahoma" w:hAnsi="Tahoma" w:cs="Tahoma"/>
          <w:b/>
          <w:sz w:val="24"/>
          <w:szCs w:val="24"/>
        </w:rPr>
        <w:t>MAKAMURE E.,</w:t>
      </w:r>
    </w:p>
    <w:p w:rsidR="0050315D" w:rsidRDefault="0050315D" w:rsidP="0050315D">
      <w:pPr>
        <w:spacing w:after="0" w:line="360" w:lineRule="auto"/>
        <w:jc w:val="both"/>
        <w:rPr>
          <w:rFonts w:ascii="Tahoma" w:hAnsi="Tahoma" w:cs="Tahoma"/>
          <w:sz w:val="24"/>
          <w:szCs w:val="24"/>
        </w:rPr>
      </w:pPr>
      <w:r>
        <w:rPr>
          <w:rFonts w:ascii="Tahoma" w:hAnsi="Tahoma" w:cs="Tahoma"/>
          <w:sz w:val="24"/>
          <w:szCs w:val="24"/>
        </w:rPr>
        <w:tab/>
        <w:t xml:space="preserve">This is an appeal in which the respondent has raised a point </w:t>
      </w:r>
      <w:r>
        <w:rPr>
          <w:rFonts w:ascii="Tahoma" w:hAnsi="Tahoma" w:cs="Tahoma"/>
          <w:i/>
          <w:sz w:val="24"/>
          <w:szCs w:val="24"/>
        </w:rPr>
        <w:t>in limine</w:t>
      </w:r>
      <w:r w:rsidR="002635D0">
        <w:rPr>
          <w:rFonts w:ascii="Tahoma" w:hAnsi="Tahoma" w:cs="Tahoma"/>
          <w:sz w:val="24"/>
          <w:szCs w:val="24"/>
        </w:rPr>
        <w:t>.  I</w:t>
      </w:r>
      <w:r>
        <w:rPr>
          <w:rFonts w:ascii="Tahoma" w:hAnsi="Tahoma" w:cs="Tahoma"/>
          <w:sz w:val="24"/>
          <w:szCs w:val="24"/>
        </w:rPr>
        <w:t>n  submissions</w:t>
      </w:r>
      <w:r w:rsidR="002635D0">
        <w:rPr>
          <w:rFonts w:ascii="Tahoma" w:hAnsi="Tahoma" w:cs="Tahoma"/>
          <w:sz w:val="24"/>
          <w:szCs w:val="24"/>
        </w:rPr>
        <w:t xml:space="preserve"> on behalf of</w:t>
      </w:r>
      <w:r>
        <w:rPr>
          <w:rFonts w:ascii="Tahoma" w:hAnsi="Tahoma" w:cs="Tahoma"/>
          <w:sz w:val="24"/>
          <w:szCs w:val="24"/>
        </w:rPr>
        <w:t xml:space="preserve"> the respondent </w:t>
      </w:r>
      <w:r w:rsidR="002635D0">
        <w:rPr>
          <w:rFonts w:ascii="Tahoma" w:hAnsi="Tahoma" w:cs="Tahoma"/>
          <w:sz w:val="24"/>
          <w:szCs w:val="24"/>
        </w:rPr>
        <w:t xml:space="preserve">the </w:t>
      </w:r>
      <w:r>
        <w:rPr>
          <w:rFonts w:ascii="Tahoma" w:hAnsi="Tahoma" w:cs="Tahoma"/>
          <w:sz w:val="24"/>
          <w:szCs w:val="24"/>
        </w:rPr>
        <w:t xml:space="preserve">point </w:t>
      </w:r>
      <w:r w:rsidR="002635D0">
        <w:rPr>
          <w:rFonts w:ascii="Tahoma" w:hAnsi="Tahoma" w:cs="Tahoma"/>
          <w:sz w:val="24"/>
          <w:szCs w:val="24"/>
        </w:rPr>
        <w:t>was raised</w:t>
      </w:r>
      <w:r>
        <w:rPr>
          <w:rFonts w:ascii="Tahoma" w:hAnsi="Tahoma" w:cs="Tahoma"/>
          <w:sz w:val="24"/>
          <w:szCs w:val="24"/>
        </w:rPr>
        <w:t xml:space="preserve"> that the appeal is not properly before this Court.  This was submitted in view of the </w:t>
      </w:r>
      <w:r w:rsidR="002635D0">
        <w:rPr>
          <w:rFonts w:ascii="Tahoma" w:hAnsi="Tahoma" w:cs="Tahoma"/>
          <w:sz w:val="24"/>
          <w:szCs w:val="24"/>
        </w:rPr>
        <w:t xml:space="preserve">initial </w:t>
      </w:r>
      <w:r>
        <w:rPr>
          <w:rFonts w:ascii="Tahoma" w:hAnsi="Tahoma" w:cs="Tahoma"/>
          <w:sz w:val="24"/>
          <w:szCs w:val="24"/>
        </w:rPr>
        <w:t xml:space="preserve">citation of one of the parties.  The respondent submitted that the </w:t>
      </w:r>
      <w:r w:rsidRPr="0050315D">
        <w:rPr>
          <w:rFonts w:ascii="Tahoma" w:hAnsi="Tahoma" w:cs="Tahoma"/>
          <w:i/>
          <w:sz w:val="24"/>
          <w:szCs w:val="24"/>
        </w:rPr>
        <w:t>“Ministry of Home Affairs”</w:t>
      </w:r>
      <w:r>
        <w:rPr>
          <w:rFonts w:ascii="Tahoma" w:hAnsi="Tahoma" w:cs="Tahoma"/>
          <w:sz w:val="24"/>
          <w:szCs w:val="24"/>
        </w:rPr>
        <w:t xml:space="preserve"> is not a competent party because it is not a legal persona. </w:t>
      </w:r>
      <w:r>
        <w:rPr>
          <w:rFonts w:ascii="Tahoma" w:hAnsi="Tahoma" w:cs="Tahoma"/>
          <w:b/>
          <w:sz w:val="24"/>
          <w:szCs w:val="24"/>
        </w:rPr>
        <w:t>(See Gariya Safaris (Pvt) Ltd v Van Wyke 1996(2) ZLR 246</w:t>
      </w:r>
      <w:r w:rsidR="002635D0">
        <w:rPr>
          <w:rFonts w:ascii="Tahoma" w:hAnsi="Tahoma" w:cs="Tahoma"/>
          <w:b/>
          <w:sz w:val="24"/>
          <w:szCs w:val="24"/>
        </w:rPr>
        <w:t>(</w:t>
      </w:r>
      <w:r>
        <w:rPr>
          <w:rFonts w:ascii="Tahoma" w:hAnsi="Tahoma" w:cs="Tahoma"/>
          <w:b/>
          <w:sz w:val="24"/>
          <w:szCs w:val="24"/>
        </w:rPr>
        <w:t>H).</w:t>
      </w:r>
      <w:r>
        <w:rPr>
          <w:rFonts w:ascii="Tahoma" w:hAnsi="Tahoma" w:cs="Tahoma"/>
          <w:sz w:val="24"/>
          <w:szCs w:val="24"/>
        </w:rPr>
        <w:t xml:space="preserve">  </w:t>
      </w:r>
      <w:r w:rsidR="002635D0">
        <w:rPr>
          <w:rFonts w:ascii="Tahoma" w:hAnsi="Tahoma" w:cs="Tahoma"/>
          <w:sz w:val="24"/>
          <w:szCs w:val="24"/>
        </w:rPr>
        <w:t xml:space="preserve">I agree with that submission and the authorities cited.  It should also be noted that </w:t>
      </w:r>
      <w:r>
        <w:rPr>
          <w:rFonts w:ascii="Tahoma" w:hAnsi="Tahoma" w:cs="Tahoma"/>
          <w:sz w:val="24"/>
          <w:szCs w:val="24"/>
        </w:rPr>
        <w:t>in terms of Section 3 of The State Liabilities Act Chapter 8:14:</w:t>
      </w:r>
    </w:p>
    <w:p w:rsidR="00223673" w:rsidRDefault="00223673" w:rsidP="0050315D">
      <w:pPr>
        <w:spacing w:after="0" w:line="360" w:lineRule="auto"/>
        <w:jc w:val="both"/>
        <w:rPr>
          <w:rFonts w:ascii="Tahoma" w:hAnsi="Tahoma" w:cs="Tahoma"/>
          <w:sz w:val="24"/>
          <w:szCs w:val="24"/>
        </w:rPr>
      </w:pPr>
      <w:r>
        <w:rPr>
          <w:rFonts w:ascii="Tahoma" w:hAnsi="Tahoma" w:cs="Tahoma"/>
          <w:sz w:val="24"/>
          <w:szCs w:val="24"/>
        </w:rPr>
        <w:tab/>
      </w:r>
    </w:p>
    <w:p w:rsidR="00223673" w:rsidRPr="00C83E1F" w:rsidRDefault="00223673" w:rsidP="00223673">
      <w:pPr>
        <w:spacing w:after="0" w:line="360" w:lineRule="auto"/>
        <w:ind w:left="720"/>
        <w:jc w:val="both"/>
        <w:rPr>
          <w:rFonts w:ascii="Tahoma" w:hAnsi="Tahoma" w:cs="Tahoma"/>
          <w:sz w:val="24"/>
          <w:szCs w:val="24"/>
        </w:rPr>
      </w:pPr>
      <w:r>
        <w:rPr>
          <w:rFonts w:ascii="Tahoma" w:hAnsi="Tahoma" w:cs="Tahoma"/>
          <w:sz w:val="24"/>
          <w:szCs w:val="24"/>
        </w:rPr>
        <w:t>“</w:t>
      </w:r>
      <w:r>
        <w:rPr>
          <w:rFonts w:ascii="Tahoma" w:hAnsi="Tahoma" w:cs="Tahoma"/>
          <w:i/>
          <w:sz w:val="24"/>
          <w:szCs w:val="24"/>
        </w:rPr>
        <w:t xml:space="preserve">In any action or other proceedings which are instituted by virtue of section two, the plaintiff, the applicant  or the petitioner, as the case may be, may make the </w:t>
      </w:r>
      <w:r w:rsidRPr="00C83E1F">
        <w:rPr>
          <w:rFonts w:ascii="Tahoma" w:hAnsi="Tahoma" w:cs="Tahoma"/>
          <w:b/>
          <w:i/>
          <w:sz w:val="24"/>
          <w:szCs w:val="24"/>
        </w:rPr>
        <w:t>Minister</w:t>
      </w:r>
      <w:r>
        <w:rPr>
          <w:rFonts w:ascii="Tahoma" w:hAnsi="Tahoma" w:cs="Tahoma"/>
          <w:i/>
          <w:sz w:val="24"/>
          <w:szCs w:val="24"/>
        </w:rPr>
        <w:t xml:space="preserve"> to who the headship of the Ministry or department concerned has been assigned </w:t>
      </w:r>
      <w:r w:rsidR="00C83E1F">
        <w:rPr>
          <w:rFonts w:ascii="Tahoma" w:hAnsi="Tahoma" w:cs="Tahoma"/>
          <w:i/>
          <w:sz w:val="24"/>
          <w:szCs w:val="24"/>
        </w:rPr>
        <w:t xml:space="preserve">nominal defendant or respondent </w:t>
      </w:r>
      <w:r>
        <w:rPr>
          <w:rFonts w:ascii="Tahoma" w:hAnsi="Tahoma" w:cs="Tahoma"/>
          <w:i/>
          <w:sz w:val="24"/>
          <w:szCs w:val="24"/>
        </w:rPr>
        <w:t>...”</w:t>
      </w:r>
      <w:r w:rsidR="00C83E1F">
        <w:rPr>
          <w:rFonts w:ascii="Tahoma" w:hAnsi="Tahoma" w:cs="Tahoma"/>
          <w:sz w:val="24"/>
          <w:szCs w:val="24"/>
        </w:rPr>
        <w:t xml:space="preserve">  (My emphasis).</w:t>
      </w:r>
    </w:p>
    <w:p w:rsidR="00223673" w:rsidRDefault="00223673" w:rsidP="00223673">
      <w:pPr>
        <w:spacing w:after="0" w:line="360" w:lineRule="auto"/>
        <w:jc w:val="both"/>
        <w:rPr>
          <w:rFonts w:ascii="Tahoma" w:hAnsi="Tahoma" w:cs="Tahoma"/>
          <w:sz w:val="24"/>
          <w:szCs w:val="24"/>
        </w:rPr>
      </w:pPr>
    </w:p>
    <w:p w:rsidR="00223673" w:rsidRDefault="00223673" w:rsidP="001539A7">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Thus the case under consideration therefore should have from the beginning cited the appropriate ministers and not the ministry as the respondent(s).  </w:t>
      </w:r>
      <w:r w:rsidR="002635D0">
        <w:rPr>
          <w:rFonts w:ascii="Tahoma" w:hAnsi="Tahoma" w:cs="Tahoma"/>
          <w:sz w:val="24"/>
          <w:szCs w:val="24"/>
        </w:rPr>
        <w:t>T</w:t>
      </w:r>
      <w:r>
        <w:rPr>
          <w:rFonts w:ascii="Tahoma" w:hAnsi="Tahoma" w:cs="Tahoma"/>
          <w:sz w:val="24"/>
          <w:szCs w:val="24"/>
        </w:rPr>
        <w:t>he merits of the case will now be considered</w:t>
      </w:r>
      <w:r w:rsidR="002635D0">
        <w:rPr>
          <w:rFonts w:ascii="Tahoma" w:hAnsi="Tahoma" w:cs="Tahoma"/>
          <w:sz w:val="24"/>
          <w:szCs w:val="24"/>
        </w:rPr>
        <w:t xml:space="preserve"> since it would appear that the heads of arguments filed on behalf of the appellant cited the parties properly</w:t>
      </w:r>
      <w:r>
        <w:rPr>
          <w:rFonts w:ascii="Tahoma" w:hAnsi="Tahoma" w:cs="Tahoma"/>
          <w:sz w:val="24"/>
          <w:szCs w:val="24"/>
        </w:rPr>
        <w:t>.</w:t>
      </w:r>
    </w:p>
    <w:p w:rsidR="000228AD" w:rsidRDefault="000228AD" w:rsidP="001539A7">
      <w:pPr>
        <w:spacing w:after="0" w:line="360" w:lineRule="auto"/>
        <w:ind w:firstLine="720"/>
        <w:jc w:val="both"/>
        <w:rPr>
          <w:rFonts w:ascii="Tahoma" w:hAnsi="Tahoma" w:cs="Tahoma"/>
          <w:sz w:val="24"/>
          <w:szCs w:val="24"/>
        </w:rPr>
      </w:pPr>
    </w:p>
    <w:p w:rsidR="000228AD" w:rsidRDefault="000228AD" w:rsidP="000228AD">
      <w:pPr>
        <w:spacing w:after="0" w:line="360" w:lineRule="auto"/>
        <w:jc w:val="both"/>
        <w:rPr>
          <w:rFonts w:ascii="Tahoma" w:hAnsi="Tahoma" w:cs="Tahoma"/>
          <w:sz w:val="24"/>
          <w:szCs w:val="24"/>
        </w:rPr>
      </w:pPr>
      <w:r>
        <w:rPr>
          <w:rFonts w:ascii="Tahoma" w:hAnsi="Tahoma" w:cs="Tahoma"/>
          <w:sz w:val="24"/>
          <w:szCs w:val="24"/>
        </w:rPr>
        <w:t>The appellant was suspended from duty in terms of the following letter:</w:t>
      </w:r>
    </w:p>
    <w:p w:rsidR="00223673" w:rsidRDefault="00223673" w:rsidP="00223673">
      <w:pPr>
        <w:spacing w:after="0" w:line="360" w:lineRule="auto"/>
        <w:jc w:val="both"/>
        <w:rPr>
          <w:rFonts w:ascii="Tahoma" w:hAnsi="Tahoma" w:cs="Tahoma"/>
          <w:sz w:val="24"/>
          <w:szCs w:val="24"/>
        </w:rPr>
      </w:pPr>
    </w:p>
    <w:p w:rsidR="00223673" w:rsidRDefault="00223673" w:rsidP="00244BC7">
      <w:pPr>
        <w:spacing w:after="0" w:line="360" w:lineRule="auto"/>
        <w:ind w:left="720"/>
        <w:jc w:val="both"/>
        <w:rPr>
          <w:rFonts w:ascii="Tahoma" w:hAnsi="Tahoma" w:cs="Tahoma"/>
          <w:i/>
          <w:sz w:val="24"/>
          <w:szCs w:val="24"/>
        </w:rPr>
      </w:pPr>
      <w:r>
        <w:rPr>
          <w:rFonts w:ascii="Tahoma" w:hAnsi="Tahoma" w:cs="Tahoma"/>
          <w:sz w:val="24"/>
          <w:szCs w:val="24"/>
        </w:rPr>
        <w:t>“</w:t>
      </w:r>
      <w:r>
        <w:rPr>
          <w:rFonts w:ascii="Tahoma" w:hAnsi="Tahoma" w:cs="Tahoma"/>
          <w:i/>
          <w:sz w:val="24"/>
          <w:szCs w:val="24"/>
        </w:rPr>
        <w:t>You Ms Sekai Shamido; E.C. No. 3004311E; Principal Immigration Officer and confirmed member of the Civil Service are hereby suspended from duty with effect from the date of receipt of this minute for a period of three months (3) in terms of Section 48(1) of the Public Service Regulations 2000 as amended.</w:t>
      </w:r>
    </w:p>
    <w:p w:rsidR="00223673" w:rsidRDefault="00223673" w:rsidP="00223673">
      <w:pPr>
        <w:spacing w:after="0" w:line="360" w:lineRule="auto"/>
        <w:jc w:val="both"/>
        <w:rPr>
          <w:rFonts w:ascii="Tahoma" w:hAnsi="Tahoma" w:cs="Tahoma"/>
          <w:i/>
          <w:sz w:val="24"/>
          <w:szCs w:val="24"/>
        </w:rPr>
      </w:pPr>
    </w:p>
    <w:p w:rsidR="00223673" w:rsidRDefault="00223673" w:rsidP="001539A7">
      <w:pPr>
        <w:spacing w:after="0" w:line="360" w:lineRule="auto"/>
        <w:ind w:firstLine="720"/>
        <w:jc w:val="both"/>
        <w:rPr>
          <w:rFonts w:ascii="Tahoma" w:hAnsi="Tahoma" w:cs="Tahoma"/>
          <w:i/>
          <w:sz w:val="24"/>
          <w:szCs w:val="24"/>
        </w:rPr>
      </w:pPr>
      <w:r>
        <w:rPr>
          <w:rFonts w:ascii="Tahoma" w:hAnsi="Tahoma" w:cs="Tahoma"/>
          <w:i/>
          <w:sz w:val="24"/>
          <w:szCs w:val="24"/>
        </w:rPr>
        <w:t xml:space="preserve">The </w:t>
      </w:r>
      <w:r w:rsidR="001539A7">
        <w:rPr>
          <w:rFonts w:ascii="Tahoma" w:hAnsi="Tahoma" w:cs="Tahoma"/>
          <w:i/>
          <w:sz w:val="24"/>
          <w:szCs w:val="24"/>
        </w:rPr>
        <w:t>reasons for the suspension</w:t>
      </w:r>
      <w:r>
        <w:rPr>
          <w:rFonts w:ascii="Tahoma" w:hAnsi="Tahoma" w:cs="Tahoma"/>
          <w:i/>
          <w:sz w:val="24"/>
          <w:szCs w:val="24"/>
        </w:rPr>
        <w:t xml:space="preserve"> are:</w:t>
      </w:r>
    </w:p>
    <w:p w:rsidR="00223673" w:rsidRDefault="00223673" w:rsidP="00223673">
      <w:pPr>
        <w:pStyle w:val="ListParagraph"/>
        <w:numPr>
          <w:ilvl w:val="0"/>
          <w:numId w:val="1"/>
        </w:numPr>
        <w:spacing w:after="0" w:line="360" w:lineRule="auto"/>
        <w:jc w:val="both"/>
        <w:rPr>
          <w:rFonts w:ascii="Tahoma" w:hAnsi="Tahoma" w:cs="Tahoma"/>
          <w:i/>
          <w:sz w:val="24"/>
          <w:szCs w:val="24"/>
        </w:rPr>
      </w:pPr>
      <w:r>
        <w:rPr>
          <w:rFonts w:ascii="Tahoma" w:hAnsi="Tahoma" w:cs="Tahoma"/>
          <w:i/>
          <w:sz w:val="24"/>
          <w:szCs w:val="24"/>
        </w:rPr>
        <w:t>Your continued attendance at work would be undesirable in the public interest and is likely to lead to a loss of public confidence in the Public Service.</w:t>
      </w:r>
    </w:p>
    <w:p w:rsidR="00223673" w:rsidRDefault="00223673" w:rsidP="00223673">
      <w:pPr>
        <w:pStyle w:val="ListParagraph"/>
        <w:numPr>
          <w:ilvl w:val="0"/>
          <w:numId w:val="1"/>
        </w:numPr>
        <w:spacing w:after="0" w:line="360" w:lineRule="auto"/>
        <w:jc w:val="both"/>
        <w:rPr>
          <w:rFonts w:ascii="Tahoma" w:hAnsi="Tahoma" w:cs="Tahoma"/>
          <w:i/>
          <w:sz w:val="24"/>
          <w:szCs w:val="24"/>
        </w:rPr>
      </w:pPr>
      <w:r>
        <w:rPr>
          <w:rFonts w:ascii="Tahoma" w:hAnsi="Tahoma" w:cs="Tahoma"/>
          <w:i/>
          <w:sz w:val="24"/>
          <w:szCs w:val="24"/>
        </w:rPr>
        <w:t>It would also enable you to hinder with evidence relating to any alleged misconduct.</w:t>
      </w:r>
    </w:p>
    <w:p w:rsidR="00223673" w:rsidRDefault="00223673" w:rsidP="00223673">
      <w:pPr>
        <w:spacing w:after="0" w:line="360" w:lineRule="auto"/>
        <w:jc w:val="both"/>
        <w:rPr>
          <w:rFonts w:ascii="Tahoma" w:hAnsi="Tahoma" w:cs="Tahoma"/>
          <w:i/>
          <w:sz w:val="24"/>
          <w:szCs w:val="24"/>
        </w:rPr>
      </w:pPr>
    </w:p>
    <w:p w:rsidR="00223673" w:rsidRDefault="00223673" w:rsidP="001539A7">
      <w:pPr>
        <w:spacing w:after="0" w:line="360" w:lineRule="auto"/>
        <w:ind w:left="720"/>
        <w:jc w:val="both"/>
        <w:rPr>
          <w:rFonts w:ascii="Tahoma" w:hAnsi="Tahoma" w:cs="Tahoma"/>
          <w:i/>
          <w:sz w:val="24"/>
          <w:szCs w:val="24"/>
        </w:rPr>
      </w:pPr>
      <w:r>
        <w:rPr>
          <w:rFonts w:ascii="Tahoma" w:hAnsi="Tahoma" w:cs="Tahoma"/>
          <w:i/>
          <w:sz w:val="24"/>
          <w:szCs w:val="24"/>
        </w:rPr>
        <w:t>It is alleged that on 14 June 2010 while you were manning the entry counters doing the entry clearances at Chirundu Border Post and were a Shift Leader, you in you</w:t>
      </w:r>
      <w:r w:rsidR="00555154">
        <w:rPr>
          <w:rFonts w:ascii="Tahoma" w:hAnsi="Tahoma" w:cs="Tahoma"/>
          <w:i/>
          <w:sz w:val="24"/>
          <w:szCs w:val="24"/>
        </w:rPr>
        <w:t>r</w:t>
      </w:r>
      <w:r>
        <w:rPr>
          <w:rFonts w:ascii="Tahoma" w:hAnsi="Tahoma" w:cs="Tahoma"/>
          <w:i/>
          <w:sz w:val="24"/>
          <w:szCs w:val="24"/>
        </w:rPr>
        <w:t xml:space="preserve"> own handwriting completed two Immigration form one (IF1) forms for Mr Alex Ezekiel Nziko and Stanley Celestino Ngalawa.  You went on to endorse an entry stamp on Mr Stanley C. Ngalawa’s Tanzanian Emergency Travel Document authorising a transit visit for three (3) days.  You also did not append your signature.</w:t>
      </w:r>
    </w:p>
    <w:p w:rsidR="00223673" w:rsidRDefault="00223673" w:rsidP="00223673">
      <w:pPr>
        <w:spacing w:after="0" w:line="360" w:lineRule="auto"/>
        <w:jc w:val="both"/>
        <w:rPr>
          <w:rFonts w:ascii="Tahoma" w:hAnsi="Tahoma" w:cs="Tahoma"/>
          <w:i/>
          <w:sz w:val="24"/>
          <w:szCs w:val="24"/>
        </w:rPr>
      </w:pPr>
    </w:p>
    <w:p w:rsidR="00223673" w:rsidRDefault="00223673" w:rsidP="001539A7">
      <w:pPr>
        <w:spacing w:after="0" w:line="360" w:lineRule="auto"/>
        <w:ind w:left="720"/>
        <w:jc w:val="both"/>
        <w:rPr>
          <w:rFonts w:ascii="Tahoma" w:hAnsi="Tahoma" w:cs="Tahoma"/>
          <w:i/>
          <w:sz w:val="24"/>
          <w:szCs w:val="24"/>
        </w:rPr>
      </w:pPr>
      <w:r>
        <w:rPr>
          <w:rFonts w:ascii="Tahoma" w:hAnsi="Tahoma" w:cs="Tahoma"/>
          <w:i/>
          <w:sz w:val="24"/>
          <w:szCs w:val="24"/>
        </w:rPr>
        <w:t>The Emergency Travel Document had a Zambian Immigration exit endorsement of 12 June 2010 which was cancelled and you did not question the cancellation.  You allegedly endorsed the passport in the absence of the bearer thereby failing to ascertain the true identity and nationality of the bearer.</w:t>
      </w:r>
    </w:p>
    <w:p w:rsidR="00223673" w:rsidRDefault="00223673" w:rsidP="001539A7">
      <w:pPr>
        <w:spacing w:after="0" w:line="360" w:lineRule="auto"/>
        <w:ind w:left="720"/>
        <w:jc w:val="both"/>
        <w:rPr>
          <w:rFonts w:ascii="Tahoma" w:hAnsi="Tahoma" w:cs="Tahoma"/>
          <w:i/>
          <w:sz w:val="24"/>
          <w:szCs w:val="24"/>
        </w:rPr>
      </w:pPr>
      <w:r>
        <w:rPr>
          <w:rFonts w:ascii="Tahoma" w:hAnsi="Tahoma" w:cs="Tahoma"/>
          <w:i/>
          <w:sz w:val="24"/>
          <w:szCs w:val="24"/>
        </w:rPr>
        <w:lastRenderedPageBreak/>
        <w:t>You are also alleged to have requested a Chigubu bus crew member to assist by transporting the bearer of the Tanzanian Travel document to Harare.  Found in possession of the document you had endorsed and the same document was discovered to be forged.  The bearer of the Tanzanian Travel Document was confirmed to be a Pakistan national not a Tanzanian.</w:t>
      </w:r>
    </w:p>
    <w:p w:rsidR="001539A7" w:rsidRDefault="001539A7" w:rsidP="001539A7">
      <w:pPr>
        <w:spacing w:after="0" w:line="360" w:lineRule="auto"/>
        <w:ind w:left="360" w:firstLine="360"/>
        <w:jc w:val="both"/>
        <w:rPr>
          <w:rFonts w:ascii="Tahoma" w:hAnsi="Tahoma" w:cs="Tahoma"/>
          <w:i/>
          <w:sz w:val="24"/>
          <w:szCs w:val="24"/>
        </w:rPr>
      </w:pPr>
    </w:p>
    <w:p w:rsidR="00223673" w:rsidRDefault="00223673" w:rsidP="001539A7">
      <w:pPr>
        <w:spacing w:after="0" w:line="360" w:lineRule="auto"/>
        <w:ind w:left="720"/>
        <w:jc w:val="both"/>
        <w:rPr>
          <w:rFonts w:ascii="Tahoma" w:hAnsi="Tahoma" w:cs="Tahoma"/>
          <w:i/>
          <w:sz w:val="24"/>
          <w:szCs w:val="24"/>
        </w:rPr>
      </w:pPr>
      <w:r>
        <w:rPr>
          <w:rFonts w:ascii="Tahoma" w:hAnsi="Tahoma" w:cs="Tahoma"/>
          <w:i/>
          <w:sz w:val="24"/>
          <w:szCs w:val="24"/>
        </w:rPr>
        <w:t>In terms of Section 48(4) of the Public Service Regulations 2000 as amended, you shall not leave Zimbabwe without the disciplinary authority’s permission and you shall inform the disciplinary authority of any change of your address.</w:t>
      </w:r>
    </w:p>
    <w:p w:rsidR="00223673" w:rsidRDefault="00223673" w:rsidP="00223673">
      <w:pPr>
        <w:spacing w:after="0" w:line="360" w:lineRule="auto"/>
        <w:jc w:val="both"/>
        <w:rPr>
          <w:rFonts w:ascii="Tahoma" w:hAnsi="Tahoma" w:cs="Tahoma"/>
          <w:i/>
          <w:sz w:val="24"/>
          <w:szCs w:val="24"/>
        </w:rPr>
      </w:pPr>
    </w:p>
    <w:p w:rsidR="00223673" w:rsidRDefault="00223673" w:rsidP="001539A7">
      <w:pPr>
        <w:spacing w:after="0" w:line="360" w:lineRule="auto"/>
        <w:ind w:left="720"/>
        <w:jc w:val="both"/>
        <w:rPr>
          <w:rFonts w:ascii="Tahoma" w:hAnsi="Tahoma" w:cs="Tahoma"/>
          <w:i/>
          <w:sz w:val="24"/>
          <w:szCs w:val="24"/>
        </w:rPr>
      </w:pPr>
      <w:r>
        <w:rPr>
          <w:rFonts w:ascii="Tahoma" w:hAnsi="Tahoma" w:cs="Tahoma"/>
          <w:i/>
          <w:sz w:val="24"/>
          <w:szCs w:val="24"/>
        </w:rPr>
        <w:t>Further as provided for in Section 49(1) of the same Regulations; you shall not:</w:t>
      </w:r>
    </w:p>
    <w:p w:rsidR="00223673" w:rsidRDefault="00223673" w:rsidP="00223673">
      <w:pPr>
        <w:pStyle w:val="ListParagraph"/>
        <w:numPr>
          <w:ilvl w:val="0"/>
          <w:numId w:val="2"/>
        </w:numPr>
        <w:spacing w:after="0" w:line="360" w:lineRule="auto"/>
        <w:jc w:val="both"/>
        <w:rPr>
          <w:rFonts w:ascii="Tahoma" w:hAnsi="Tahoma" w:cs="Tahoma"/>
          <w:i/>
          <w:sz w:val="24"/>
          <w:szCs w:val="24"/>
        </w:rPr>
      </w:pPr>
      <w:r>
        <w:rPr>
          <w:rFonts w:ascii="Tahoma" w:hAnsi="Tahoma" w:cs="Tahoma"/>
          <w:i/>
          <w:sz w:val="24"/>
          <w:szCs w:val="24"/>
        </w:rPr>
        <w:t>Attend to your work place unless directed to do so by the disciplinary authority.</w:t>
      </w:r>
    </w:p>
    <w:p w:rsidR="00223673" w:rsidRDefault="00223673" w:rsidP="00223673">
      <w:pPr>
        <w:pStyle w:val="ListParagraph"/>
        <w:numPr>
          <w:ilvl w:val="0"/>
          <w:numId w:val="2"/>
        </w:numPr>
        <w:spacing w:after="0" w:line="360" w:lineRule="auto"/>
        <w:jc w:val="both"/>
        <w:rPr>
          <w:rFonts w:ascii="Tahoma" w:hAnsi="Tahoma" w:cs="Tahoma"/>
          <w:i/>
          <w:sz w:val="24"/>
          <w:szCs w:val="24"/>
        </w:rPr>
      </w:pPr>
      <w:r>
        <w:rPr>
          <w:rFonts w:ascii="Tahoma" w:hAnsi="Tahoma" w:cs="Tahoma"/>
          <w:i/>
          <w:sz w:val="24"/>
          <w:szCs w:val="24"/>
        </w:rPr>
        <w:t>Be entitled to seek alternative employment during the period of your suspension without notifying the disciplinary authority.</w:t>
      </w:r>
    </w:p>
    <w:p w:rsidR="00223673" w:rsidRDefault="00223673" w:rsidP="00223673">
      <w:pPr>
        <w:spacing w:after="0" w:line="360" w:lineRule="auto"/>
        <w:jc w:val="both"/>
        <w:rPr>
          <w:rFonts w:ascii="Tahoma" w:hAnsi="Tahoma" w:cs="Tahoma"/>
          <w:i/>
          <w:sz w:val="24"/>
          <w:szCs w:val="24"/>
        </w:rPr>
      </w:pPr>
    </w:p>
    <w:p w:rsidR="00DD6EC2" w:rsidRDefault="00DD6EC2" w:rsidP="00DD6EC2">
      <w:pPr>
        <w:spacing w:after="0" w:line="360" w:lineRule="auto"/>
        <w:ind w:firstLine="720"/>
        <w:jc w:val="both"/>
        <w:rPr>
          <w:rFonts w:ascii="Tahoma" w:hAnsi="Tahoma" w:cs="Tahoma"/>
          <w:i/>
          <w:sz w:val="24"/>
          <w:szCs w:val="24"/>
        </w:rPr>
      </w:pPr>
      <w:r>
        <w:rPr>
          <w:rFonts w:ascii="Tahoma" w:hAnsi="Tahoma" w:cs="Tahoma"/>
          <w:i/>
          <w:sz w:val="24"/>
          <w:szCs w:val="24"/>
        </w:rPr>
        <w:t>You shall however be entitled to a suspension allowance.</w:t>
      </w:r>
    </w:p>
    <w:p w:rsidR="00DD6EC2" w:rsidRDefault="00DD6EC2" w:rsidP="00223673">
      <w:pPr>
        <w:spacing w:after="0" w:line="360" w:lineRule="auto"/>
        <w:jc w:val="both"/>
        <w:rPr>
          <w:rFonts w:ascii="Tahoma" w:hAnsi="Tahoma" w:cs="Tahoma"/>
          <w:i/>
          <w:sz w:val="24"/>
          <w:szCs w:val="24"/>
        </w:rPr>
      </w:pPr>
    </w:p>
    <w:p w:rsidR="00DD6EC2" w:rsidRDefault="00DD6EC2" w:rsidP="00DD6EC2">
      <w:pPr>
        <w:spacing w:after="0" w:line="360" w:lineRule="auto"/>
        <w:ind w:left="720"/>
        <w:jc w:val="both"/>
        <w:rPr>
          <w:rFonts w:ascii="Tahoma" w:hAnsi="Tahoma" w:cs="Tahoma"/>
          <w:i/>
          <w:sz w:val="24"/>
          <w:szCs w:val="24"/>
        </w:rPr>
      </w:pPr>
      <w:r>
        <w:rPr>
          <w:rFonts w:ascii="Tahoma" w:hAnsi="Tahoma" w:cs="Tahoma"/>
          <w:i/>
          <w:sz w:val="24"/>
          <w:szCs w:val="24"/>
        </w:rPr>
        <w:t>If your case is not concluded within the three (3) months period you will be required to re</w:t>
      </w:r>
      <w:r w:rsidR="00555154">
        <w:rPr>
          <w:rFonts w:ascii="Tahoma" w:hAnsi="Tahoma" w:cs="Tahoma"/>
          <w:i/>
          <w:sz w:val="24"/>
          <w:szCs w:val="24"/>
        </w:rPr>
        <w:t>port for duty immediately there</w:t>
      </w:r>
      <w:r>
        <w:rPr>
          <w:rFonts w:ascii="Tahoma" w:hAnsi="Tahoma" w:cs="Tahoma"/>
          <w:i/>
          <w:sz w:val="24"/>
          <w:szCs w:val="24"/>
        </w:rPr>
        <w:t>after.</w:t>
      </w:r>
    </w:p>
    <w:p w:rsidR="00DD6EC2" w:rsidRDefault="00DD6EC2" w:rsidP="00223673">
      <w:pPr>
        <w:spacing w:after="0" w:line="360" w:lineRule="auto"/>
        <w:jc w:val="both"/>
        <w:rPr>
          <w:rFonts w:ascii="Tahoma" w:hAnsi="Tahoma" w:cs="Tahoma"/>
          <w:i/>
          <w:sz w:val="24"/>
          <w:szCs w:val="24"/>
        </w:rPr>
      </w:pPr>
    </w:p>
    <w:p w:rsidR="00DD6EC2" w:rsidRDefault="00DD6EC2" w:rsidP="00DD6EC2">
      <w:pPr>
        <w:spacing w:after="0" w:line="360" w:lineRule="auto"/>
        <w:ind w:firstLine="720"/>
        <w:jc w:val="both"/>
        <w:rPr>
          <w:rFonts w:ascii="Tahoma" w:hAnsi="Tahoma" w:cs="Tahoma"/>
          <w:i/>
          <w:sz w:val="24"/>
          <w:szCs w:val="24"/>
        </w:rPr>
      </w:pPr>
      <w:r>
        <w:rPr>
          <w:rFonts w:ascii="Tahoma" w:hAnsi="Tahoma" w:cs="Tahoma"/>
          <w:i/>
          <w:sz w:val="24"/>
          <w:szCs w:val="24"/>
        </w:rPr>
        <w:t>T. Svinurayi</w:t>
      </w:r>
    </w:p>
    <w:p w:rsidR="00DD6EC2" w:rsidRDefault="00DD6EC2" w:rsidP="00DD6EC2">
      <w:pPr>
        <w:spacing w:after="0" w:line="360" w:lineRule="auto"/>
        <w:ind w:firstLine="720"/>
        <w:jc w:val="both"/>
        <w:rPr>
          <w:rFonts w:ascii="Tahoma" w:hAnsi="Tahoma" w:cs="Tahoma"/>
          <w:i/>
          <w:sz w:val="24"/>
          <w:szCs w:val="24"/>
        </w:rPr>
      </w:pPr>
      <w:r>
        <w:rPr>
          <w:rFonts w:ascii="Tahoma" w:hAnsi="Tahoma" w:cs="Tahoma"/>
          <w:i/>
          <w:sz w:val="24"/>
          <w:szCs w:val="24"/>
        </w:rPr>
        <w:t>Assistant Regional Immigration Officer</w:t>
      </w:r>
    </w:p>
    <w:p w:rsidR="00DD6EC2" w:rsidRDefault="00DD6EC2" w:rsidP="00DD6EC2">
      <w:pPr>
        <w:spacing w:after="0" w:line="360" w:lineRule="auto"/>
        <w:ind w:firstLine="720"/>
        <w:jc w:val="both"/>
        <w:rPr>
          <w:rFonts w:ascii="Tahoma" w:hAnsi="Tahoma" w:cs="Tahoma"/>
          <w:i/>
          <w:sz w:val="24"/>
          <w:szCs w:val="24"/>
        </w:rPr>
      </w:pPr>
      <w:r>
        <w:rPr>
          <w:rFonts w:ascii="Tahoma" w:hAnsi="Tahoma" w:cs="Tahoma"/>
          <w:i/>
          <w:sz w:val="24"/>
          <w:szCs w:val="24"/>
        </w:rPr>
        <w:t>Head Of Office</w:t>
      </w:r>
    </w:p>
    <w:p w:rsidR="00DD6EC2" w:rsidRDefault="00DD6EC2" w:rsidP="00DD6EC2">
      <w:pPr>
        <w:spacing w:after="0" w:line="360" w:lineRule="auto"/>
        <w:ind w:firstLine="720"/>
        <w:jc w:val="both"/>
        <w:rPr>
          <w:rFonts w:ascii="Tahoma" w:hAnsi="Tahoma" w:cs="Tahoma"/>
          <w:sz w:val="24"/>
          <w:szCs w:val="24"/>
        </w:rPr>
      </w:pPr>
      <w:r>
        <w:rPr>
          <w:rFonts w:ascii="Tahoma" w:hAnsi="Tahoma" w:cs="Tahoma"/>
          <w:i/>
          <w:sz w:val="24"/>
          <w:szCs w:val="24"/>
        </w:rPr>
        <w:t>Chirundu”</w:t>
      </w:r>
    </w:p>
    <w:p w:rsidR="00DD6EC2" w:rsidRDefault="00DD6EC2" w:rsidP="00DD6EC2">
      <w:pPr>
        <w:spacing w:after="0" w:line="360" w:lineRule="auto"/>
        <w:jc w:val="both"/>
        <w:rPr>
          <w:rFonts w:ascii="Tahoma" w:hAnsi="Tahoma" w:cs="Tahoma"/>
          <w:sz w:val="24"/>
          <w:szCs w:val="24"/>
        </w:rPr>
      </w:pPr>
    </w:p>
    <w:p w:rsidR="00C83E1F" w:rsidRDefault="00C83E1F" w:rsidP="00C83E1F">
      <w:pPr>
        <w:spacing w:after="0" w:line="360" w:lineRule="auto"/>
        <w:ind w:firstLine="720"/>
        <w:jc w:val="both"/>
        <w:rPr>
          <w:rFonts w:ascii="Tahoma" w:hAnsi="Tahoma" w:cs="Tahoma"/>
          <w:sz w:val="24"/>
          <w:szCs w:val="24"/>
        </w:rPr>
      </w:pPr>
      <w:r>
        <w:rPr>
          <w:rFonts w:ascii="Tahoma" w:hAnsi="Tahoma" w:cs="Tahoma"/>
          <w:sz w:val="24"/>
          <w:szCs w:val="24"/>
        </w:rPr>
        <w:t>A hearing was conducted.  During the course of the hearing there was overwhelming evidence against the appellant.  For example the appellant did not question a cancellation of exit pass</w:t>
      </w:r>
      <w:r w:rsidR="002635D0">
        <w:rPr>
          <w:rFonts w:ascii="Tahoma" w:hAnsi="Tahoma" w:cs="Tahoma"/>
          <w:sz w:val="24"/>
          <w:szCs w:val="24"/>
        </w:rPr>
        <w:t>age by the Zambian side of the b</w:t>
      </w:r>
      <w:r w:rsidR="000228AD">
        <w:rPr>
          <w:rFonts w:ascii="Tahoma" w:hAnsi="Tahoma" w:cs="Tahoma"/>
          <w:sz w:val="24"/>
          <w:szCs w:val="24"/>
        </w:rPr>
        <w:t>o</w:t>
      </w:r>
      <w:r>
        <w:rPr>
          <w:rFonts w:ascii="Tahoma" w:hAnsi="Tahoma" w:cs="Tahoma"/>
          <w:sz w:val="24"/>
          <w:szCs w:val="24"/>
        </w:rPr>
        <w:t>rder.  There was no proof that the two applicants (foreigners)</w:t>
      </w:r>
      <w:r w:rsidR="00244BC7">
        <w:rPr>
          <w:rFonts w:ascii="Tahoma" w:hAnsi="Tahoma" w:cs="Tahoma"/>
          <w:sz w:val="24"/>
          <w:szCs w:val="24"/>
        </w:rPr>
        <w:t xml:space="preserve"> mentioned in the letter of suspension</w:t>
      </w:r>
      <w:r>
        <w:rPr>
          <w:rFonts w:ascii="Tahoma" w:hAnsi="Tahoma" w:cs="Tahoma"/>
          <w:sz w:val="24"/>
          <w:szCs w:val="24"/>
        </w:rPr>
        <w:t xml:space="preserve"> </w:t>
      </w:r>
      <w:r w:rsidR="000228AD">
        <w:rPr>
          <w:rFonts w:ascii="Tahoma" w:hAnsi="Tahoma" w:cs="Tahoma"/>
          <w:sz w:val="24"/>
          <w:szCs w:val="24"/>
        </w:rPr>
        <w:t>were authorised to cross the bo</w:t>
      </w:r>
      <w:r>
        <w:rPr>
          <w:rFonts w:ascii="Tahoma" w:hAnsi="Tahoma" w:cs="Tahoma"/>
          <w:sz w:val="24"/>
          <w:szCs w:val="24"/>
        </w:rPr>
        <w:t xml:space="preserve">rder.  The documents she processed </w:t>
      </w:r>
      <w:r>
        <w:rPr>
          <w:rFonts w:ascii="Tahoma" w:hAnsi="Tahoma" w:cs="Tahoma"/>
          <w:sz w:val="24"/>
          <w:szCs w:val="24"/>
        </w:rPr>
        <w:lastRenderedPageBreak/>
        <w:t>were for Tanzanians and yet the same documents were later found to be in the custody of Pakistani nationals.  This is because the appellant did not conduct the necessary checks</w:t>
      </w:r>
      <w:r w:rsidR="00244BC7">
        <w:rPr>
          <w:rFonts w:ascii="Tahoma" w:hAnsi="Tahoma" w:cs="Tahoma"/>
          <w:sz w:val="24"/>
          <w:szCs w:val="24"/>
        </w:rPr>
        <w:t>.  She</w:t>
      </w:r>
      <w:r>
        <w:rPr>
          <w:rFonts w:ascii="Tahoma" w:hAnsi="Tahoma" w:cs="Tahoma"/>
          <w:sz w:val="24"/>
          <w:szCs w:val="24"/>
        </w:rPr>
        <w:t xml:space="preserve"> </w:t>
      </w:r>
      <w:r w:rsidR="00244BC7">
        <w:rPr>
          <w:rFonts w:ascii="Tahoma" w:hAnsi="Tahoma" w:cs="Tahoma"/>
          <w:sz w:val="24"/>
          <w:szCs w:val="24"/>
        </w:rPr>
        <w:t xml:space="preserve">made </w:t>
      </w:r>
      <w:r>
        <w:rPr>
          <w:rFonts w:ascii="Tahoma" w:hAnsi="Tahoma" w:cs="Tahoma"/>
          <w:sz w:val="24"/>
          <w:szCs w:val="24"/>
        </w:rPr>
        <w:t>endorsements in the absence of the bearer of the document(s).  The appellant did not check the signatures of the applicants.  These Pakistani nationals were only intercepted at Beitbridge.  It was upon investigation that the forged documents were traced to the appellant.  Clearly the evidence against appellant proved the case against her not even on a balance of probabilities, but beyond reasonable doubt.  Thus the finding of the earlier tribunal is in my view flawless.  In fac</w:t>
      </w:r>
      <w:r w:rsidR="002635D0">
        <w:rPr>
          <w:rFonts w:ascii="Tahoma" w:hAnsi="Tahoma" w:cs="Tahoma"/>
          <w:sz w:val="24"/>
          <w:szCs w:val="24"/>
        </w:rPr>
        <w:t>t when the matter was argued,</w:t>
      </w:r>
      <w:r>
        <w:rPr>
          <w:rFonts w:ascii="Tahoma" w:hAnsi="Tahoma" w:cs="Tahoma"/>
          <w:sz w:val="24"/>
          <w:szCs w:val="24"/>
        </w:rPr>
        <w:t xml:space="preserve"> </w:t>
      </w:r>
      <w:r>
        <w:rPr>
          <w:rFonts w:ascii="Tahoma" w:hAnsi="Tahoma" w:cs="Tahoma"/>
          <w:sz w:val="24"/>
          <w:szCs w:val="24"/>
          <w:u w:val="single"/>
        </w:rPr>
        <w:t>Ms Dzumbunu</w:t>
      </w:r>
      <w:r>
        <w:rPr>
          <w:rFonts w:ascii="Tahoma" w:hAnsi="Tahoma" w:cs="Tahoma"/>
          <w:sz w:val="24"/>
          <w:szCs w:val="24"/>
        </w:rPr>
        <w:t xml:space="preserve"> who appeared on behalf of the appellant focussed on sentence and not the conviction.  On the question of sentence it was submitted on behalf of the appellant that the sentence was unduly harsh.  This submission was made considering that a subordinate of the appellant</w:t>
      </w:r>
      <w:r w:rsidR="00244BC7">
        <w:rPr>
          <w:rFonts w:ascii="Tahoma" w:hAnsi="Tahoma" w:cs="Tahoma"/>
          <w:sz w:val="24"/>
          <w:szCs w:val="24"/>
        </w:rPr>
        <w:t>,</w:t>
      </w:r>
      <w:r>
        <w:rPr>
          <w:rFonts w:ascii="Tahoma" w:hAnsi="Tahoma" w:cs="Tahoma"/>
          <w:sz w:val="24"/>
          <w:szCs w:val="24"/>
        </w:rPr>
        <w:t xml:space="preserve"> one Mabanje who was jointly charged with her was penalized with a fine.</w:t>
      </w:r>
    </w:p>
    <w:p w:rsidR="00C83E1F" w:rsidRDefault="00C83E1F" w:rsidP="00DD6EC2">
      <w:pPr>
        <w:spacing w:after="0" w:line="360" w:lineRule="auto"/>
        <w:jc w:val="both"/>
        <w:rPr>
          <w:rFonts w:ascii="Tahoma" w:hAnsi="Tahoma" w:cs="Tahoma"/>
          <w:sz w:val="24"/>
          <w:szCs w:val="24"/>
        </w:rPr>
      </w:pPr>
    </w:p>
    <w:p w:rsidR="001539A7" w:rsidRDefault="001539A7" w:rsidP="001539A7">
      <w:pPr>
        <w:spacing w:after="0" w:line="360" w:lineRule="auto"/>
        <w:ind w:firstLine="720"/>
        <w:jc w:val="both"/>
        <w:rPr>
          <w:rFonts w:ascii="Tahoma" w:hAnsi="Tahoma" w:cs="Tahoma"/>
          <w:sz w:val="24"/>
          <w:szCs w:val="24"/>
        </w:rPr>
      </w:pPr>
      <w:r>
        <w:rPr>
          <w:rFonts w:ascii="Tahoma" w:hAnsi="Tahoma" w:cs="Tahoma"/>
          <w:sz w:val="24"/>
          <w:szCs w:val="24"/>
        </w:rPr>
        <w:t xml:space="preserve">It is not disputed that the appellant was the person responsible for the shift on the day in question.  This means that she was responsible both for her subordinate(s) and herself.  As correctly submitted on behalf of the respondent, the appellant had a high degree of blameworthiness because of the position which she held.  It must </w:t>
      </w:r>
      <w:r w:rsidR="00C83E1F">
        <w:rPr>
          <w:rFonts w:ascii="Tahoma" w:hAnsi="Tahoma" w:cs="Tahoma"/>
          <w:sz w:val="24"/>
          <w:szCs w:val="24"/>
        </w:rPr>
        <w:t xml:space="preserve">also </w:t>
      </w:r>
      <w:r>
        <w:rPr>
          <w:rFonts w:ascii="Tahoma" w:hAnsi="Tahoma" w:cs="Tahoma"/>
          <w:sz w:val="24"/>
          <w:szCs w:val="24"/>
        </w:rPr>
        <w:t xml:space="preserve">be borne in mind that the question of penalty is the prerogative of the employer.  In the case of </w:t>
      </w:r>
      <w:r w:rsidRPr="001539A7">
        <w:rPr>
          <w:rFonts w:ascii="Tahoma" w:hAnsi="Tahoma" w:cs="Tahoma"/>
          <w:b/>
          <w:sz w:val="24"/>
          <w:szCs w:val="24"/>
        </w:rPr>
        <w:t>Circle Cement (Pri</w:t>
      </w:r>
      <w:r w:rsidR="001A0EBB">
        <w:rPr>
          <w:rFonts w:ascii="Tahoma" w:hAnsi="Tahoma" w:cs="Tahoma"/>
          <w:b/>
          <w:sz w:val="24"/>
          <w:szCs w:val="24"/>
        </w:rPr>
        <w:t>vate) Limited v Chipo Nyawasha SC</w:t>
      </w:r>
      <w:r w:rsidRPr="001539A7">
        <w:rPr>
          <w:rFonts w:ascii="Tahoma" w:hAnsi="Tahoma" w:cs="Tahoma"/>
          <w:b/>
          <w:sz w:val="24"/>
          <w:szCs w:val="24"/>
        </w:rPr>
        <w:t xml:space="preserve"> 60/03</w:t>
      </w:r>
      <w:r>
        <w:rPr>
          <w:rFonts w:ascii="Tahoma" w:hAnsi="Tahoma" w:cs="Tahoma"/>
          <w:sz w:val="24"/>
          <w:szCs w:val="24"/>
        </w:rPr>
        <w:t xml:space="preserve"> the Supreme Court held:</w:t>
      </w:r>
    </w:p>
    <w:p w:rsidR="001539A7" w:rsidRDefault="001539A7" w:rsidP="00DD6EC2">
      <w:pPr>
        <w:spacing w:after="0" w:line="360" w:lineRule="auto"/>
        <w:jc w:val="both"/>
        <w:rPr>
          <w:rFonts w:ascii="Tahoma" w:hAnsi="Tahoma" w:cs="Tahoma"/>
          <w:sz w:val="24"/>
          <w:szCs w:val="24"/>
        </w:rPr>
      </w:pPr>
    </w:p>
    <w:p w:rsidR="001539A7" w:rsidRDefault="001539A7" w:rsidP="001539A7">
      <w:pPr>
        <w:spacing w:after="0" w:line="360" w:lineRule="auto"/>
        <w:ind w:left="720"/>
        <w:jc w:val="both"/>
        <w:rPr>
          <w:rFonts w:ascii="Tahoma" w:hAnsi="Tahoma" w:cs="Tahoma"/>
          <w:sz w:val="24"/>
          <w:szCs w:val="24"/>
        </w:rPr>
      </w:pPr>
      <w:r>
        <w:rPr>
          <w:rFonts w:ascii="Tahoma" w:hAnsi="Tahoma" w:cs="Tahoma"/>
          <w:i/>
          <w:sz w:val="24"/>
          <w:szCs w:val="24"/>
        </w:rPr>
        <w:t>“Once the employer has taken a serious view of the act of misconduct committed by the employee to the extent that it considered it to be a repudiation of contract which it accepted by dismissing her from employment, the question of a penalty less severe than dismissal being available for c</w:t>
      </w:r>
      <w:r w:rsidR="00C83E1F">
        <w:rPr>
          <w:rFonts w:ascii="Tahoma" w:hAnsi="Tahoma" w:cs="Tahoma"/>
          <w:i/>
          <w:sz w:val="24"/>
          <w:szCs w:val="24"/>
        </w:rPr>
        <w:t>onsideration would not arise unless</w:t>
      </w:r>
      <w:r>
        <w:rPr>
          <w:rFonts w:ascii="Tahoma" w:hAnsi="Tahoma" w:cs="Tahoma"/>
          <w:i/>
          <w:sz w:val="24"/>
          <w:szCs w:val="24"/>
        </w:rPr>
        <w:t xml:space="preserve"> it was established that the employer acted unreasonably in having a serious view of the offence committed by the employee.”</w:t>
      </w:r>
    </w:p>
    <w:p w:rsidR="001539A7" w:rsidRDefault="001539A7" w:rsidP="001539A7">
      <w:pPr>
        <w:spacing w:after="0" w:line="360" w:lineRule="auto"/>
        <w:jc w:val="both"/>
        <w:rPr>
          <w:rFonts w:ascii="Tahoma" w:hAnsi="Tahoma" w:cs="Tahoma"/>
          <w:sz w:val="24"/>
          <w:szCs w:val="24"/>
        </w:rPr>
      </w:pPr>
    </w:p>
    <w:p w:rsidR="001539A7" w:rsidRDefault="001539A7" w:rsidP="001539A7">
      <w:pPr>
        <w:spacing w:after="0" w:line="360" w:lineRule="auto"/>
        <w:ind w:firstLine="720"/>
        <w:jc w:val="both"/>
        <w:rPr>
          <w:rFonts w:ascii="Tahoma" w:hAnsi="Tahoma" w:cs="Tahoma"/>
          <w:sz w:val="24"/>
          <w:szCs w:val="24"/>
        </w:rPr>
      </w:pPr>
      <w:r w:rsidRPr="001539A7">
        <w:rPr>
          <w:rFonts w:ascii="Tahoma" w:hAnsi="Tahoma" w:cs="Tahoma"/>
          <w:i/>
          <w:sz w:val="24"/>
          <w:szCs w:val="24"/>
        </w:rPr>
        <w:t>In casu</w:t>
      </w:r>
      <w:r>
        <w:rPr>
          <w:rFonts w:ascii="Tahoma" w:hAnsi="Tahoma" w:cs="Tahoma"/>
          <w:sz w:val="24"/>
          <w:szCs w:val="24"/>
        </w:rPr>
        <w:t xml:space="preserve"> the offence itself is serious.  The employer considered it as such.  There is therefore no room for a less severe penalty to be imposed.</w:t>
      </w:r>
    </w:p>
    <w:p w:rsidR="001539A7" w:rsidRDefault="001539A7" w:rsidP="001539A7">
      <w:pPr>
        <w:spacing w:after="0" w:line="360" w:lineRule="auto"/>
        <w:jc w:val="both"/>
        <w:rPr>
          <w:rFonts w:ascii="Tahoma" w:hAnsi="Tahoma" w:cs="Tahoma"/>
          <w:sz w:val="24"/>
          <w:szCs w:val="24"/>
        </w:rPr>
      </w:pPr>
      <w:r>
        <w:rPr>
          <w:rFonts w:ascii="Tahoma" w:hAnsi="Tahoma" w:cs="Tahoma"/>
          <w:sz w:val="24"/>
          <w:szCs w:val="24"/>
        </w:rPr>
        <w:lastRenderedPageBreak/>
        <w:t xml:space="preserve">In </w:t>
      </w:r>
      <w:r w:rsidR="00071DD9">
        <w:rPr>
          <w:rFonts w:ascii="Tahoma" w:hAnsi="Tahoma" w:cs="Tahoma"/>
          <w:sz w:val="24"/>
          <w:szCs w:val="24"/>
        </w:rPr>
        <w:t>view of the foregoing, I</w:t>
      </w:r>
      <w:r>
        <w:rPr>
          <w:rFonts w:ascii="Tahoma" w:hAnsi="Tahoma" w:cs="Tahoma"/>
          <w:sz w:val="24"/>
          <w:szCs w:val="24"/>
        </w:rPr>
        <w:t xml:space="preserve"> find that there is no merit in the appeal.</w:t>
      </w:r>
    </w:p>
    <w:p w:rsidR="001539A7" w:rsidRDefault="001539A7" w:rsidP="001539A7">
      <w:pPr>
        <w:spacing w:after="0" w:line="360" w:lineRule="auto"/>
        <w:jc w:val="both"/>
        <w:rPr>
          <w:rFonts w:ascii="Tahoma" w:hAnsi="Tahoma" w:cs="Tahoma"/>
          <w:sz w:val="24"/>
          <w:szCs w:val="24"/>
        </w:rPr>
      </w:pPr>
    </w:p>
    <w:p w:rsidR="001539A7" w:rsidRDefault="001539A7" w:rsidP="001539A7">
      <w:pPr>
        <w:spacing w:after="0" w:line="360" w:lineRule="auto"/>
        <w:jc w:val="both"/>
        <w:rPr>
          <w:rFonts w:ascii="Tahoma" w:hAnsi="Tahoma" w:cs="Tahoma"/>
          <w:sz w:val="24"/>
          <w:szCs w:val="24"/>
        </w:rPr>
      </w:pPr>
      <w:r>
        <w:rPr>
          <w:rFonts w:ascii="Tahoma" w:hAnsi="Tahoma" w:cs="Tahoma"/>
          <w:sz w:val="24"/>
          <w:szCs w:val="24"/>
        </w:rPr>
        <w:t>Accordingly, it is ordered that the appeal be and is hereby dismissed with costs.</w:t>
      </w:r>
    </w:p>
    <w:p w:rsidR="001539A7" w:rsidRDefault="001539A7" w:rsidP="001539A7">
      <w:pPr>
        <w:spacing w:after="0" w:line="360" w:lineRule="auto"/>
        <w:jc w:val="both"/>
        <w:rPr>
          <w:rFonts w:ascii="Tahoma" w:hAnsi="Tahoma" w:cs="Tahoma"/>
          <w:sz w:val="24"/>
          <w:szCs w:val="24"/>
        </w:rPr>
      </w:pPr>
    </w:p>
    <w:p w:rsidR="002635D0" w:rsidRDefault="002635D0" w:rsidP="001539A7">
      <w:pPr>
        <w:spacing w:after="0" w:line="360" w:lineRule="auto"/>
        <w:jc w:val="both"/>
        <w:rPr>
          <w:rFonts w:ascii="Tahoma" w:hAnsi="Tahoma" w:cs="Tahoma"/>
          <w:sz w:val="24"/>
          <w:szCs w:val="24"/>
        </w:rPr>
      </w:pPr>
    </w:p>
    <w:p w:rsidR="001539A7" w:rsidRDefault="001539A7" w:rsidP="001539A7">
      <w:pPr>
        <w:spacing w:after="0" w:line="360" w:lineRule="auto"/>
        <w:jc w:val="both"/>
        <w:rPr>
          <w:rFonts w:ascii="Tahoma" w:hAnsi="Tahoma" w:cs="Tahoma"/>
          <w:b/>
          <w:i/>
          <w:sz w:val="24"/>
          <w:szCs w:val="24"/>
        </w:rPr>
      </w:pPr>
      <w:r>
        <w:rPr>
          <w:rFonts w:ascii="Tahoma" w:hAnsi="Tahoma" w:cs="Tahoma"/>
          <w:b/>
          <w:i/>
          <w:sz w:val="24"/>
          <w:szCs w:val="24"/>
        </w:rPr>
        <w:t>Messers Chinyama and Partners, Legal Practitioners for the Appellant.</w:t>
      </w:r>
    </w:p>
    <w:p w:rsidR="002635D0" w:rsidRDefault="002635D0" w:rsidP="00C83E1F">
      <w:pPr>
        <w:spacing w:after="0" w:line="360" w:lineRule="auto"/>
        <w:jc w:val="both"/>
        <w:rPr>
          <w:rFonts w:ascii="Tahoma" w:hAnsi="Tahoma" w:cs="Tahoma"/>
          <w:b/>
          <w:i/>
          <w:sz w:val="24"/>
          <w:szCs w:val="24"/>
        </w:rPr>
      </w:pPr>
    </w:p>
    <w:p w:rsidR="00532057" w:rsidRDefault="001539A7" w:rsidP="00C83E1F">
      <w:pPr>
        <w:spacing w:after="0" w:line="360" w:lineRule="auto"/>
        <w:jc w:val="both"/>
      </w:pPr>
      <w:r>
        <w:rPr>
          <w:rFonts w:ascii="Tahoma" w:hAnsi="Tahoma" w:cs="Tahoma"/>
          <w:b/>
          <w:i/>
          <w:sz w:val="24"/>
          <w:szCs w:val="24"/>
        </w:rPr>
        <w:t>Civil Division of The Attorney General’s Office, Legal Practitioners for the Respondent.</w:t>
      </w:r>
      <w:r w:rsidR="00C83E1F">
        <w:t xml:space="preserve"> </w:t>
      </w:r>
    </w:p>
    <w:sectPr w:rsidR="00532057" w:rsidSect="001539A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876" w:rsidRDefault="00133876" w:rsidP="001539A7">
      <w:pPr>
        <w:spacing w:after="0" w:line="240" w:lineRule="auto"/>
      </w:pPr>
      <w:r>
        <w:separator/>
      </w:r>
    </w:p>
  </w:endnote>
  <w:endnote w:type="continuationSeparator" w:id="0">
    <w:p w:rsidR="00133876" w:rsidRDefault="00133876" w:rsidP="0015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5911"/>
      <w:docPartObj>
        <w:docPartGallery w:val="Page Numbers (Bottom of Page)"/>
        <w:docPartUnique/>
      </w:docPartObj>
    </w:sdtPr>
    <w:sdtEndPr/>
    <w:sdtContent>
      <w:p w:rsidR="001539A7" w:rsidRDefault="00133876">
        <w:pPr>
          <w:pStyle w:val="Footer"/>
          <w:jc w:val="right"/>
        </w:pPr>
        <w:r>
          <w:fldChar w:fldCharType="begin"/>
        </w:r>
        <w:r>
          <w:instrText xml:space="preserve"> PAGE   \* MERGEFORMAT </w:instrText>
        </w:r>
        <w:r>
          <w:fldChar w:fldCharType="separate"/>
        </w:r>
        <w:r w:rsidR="00DE5307">
          <w:rPr>
            <w:noProof/>
          </w:rPr>
          <w:t>5</w:t>
        </w:r>
        <w:r>
          <w:rPr>
            <w:noProof/>
          </w:rPr>
          <w:fldChar w:fldCharType="end"/>
        </w:r>
      </w:p>
    </w:sdtContent>
  </w:sdt>
  <w:p w:rsidR="001539A7" w:rsidRDefault="00153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876" w:rsidRDefault="00133876" w:rsidP="001539A7">
      <w:pPr>
        <w:spacing w:after="0" w:line="240" w:lineRule="auto"/>
      </w:pPr>
      <w:r>
        <w:separator/>
      </w:r>
    </w:p>
  </w:footnote>
  <w:footnote w:type="continuationSeparator" w:id="0">
    <w:p w:rsidR="00133876" w:rsidRDefault="00133876" w:rsidP="00153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A7" w:rsidRDefault="001539A7" w:rsidP="001539A7">
    <w:pPr>
      <w:pStyle w:val="Header"/>
      <w:jc w:val="right"/>
    </w:pPr>
    <w:r>
      <w:rPr>
        <w:rFonts w:ascii="Tahoma" w:hAnsi="Tahoma" w:cs="Tahoma"/>
        <w:b/>
      </w:rPr>
      <w:t>JUDGMENT NO. LC/H/</w:t>
    </w:r>
    <w:r w:rsidR="00C83E1F">
      <w:rPr>
        <w:rFonts w:ascii="Tahoma" w:hAnsi="Tahoma" w:cs="Tahoma"/>
        <w:b/>
      </w:rPr>
      <w:t>37</w:t>
    </w:r>
    <w:r>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94E28"/>
    <w:multiLevelType w:val="hybridMultilevel"/>
    <w:tmpl w:val="D1180E16"/>
    <w:lvl w:ilvl="0" w:tplc="04A809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FF54296"/>
    <w:multiLevelType w:val="hybridMultilevel"/>
    <w:tmpl w:val="9F82B28A"/>
    <w:lvl w:ilvl="0" w:tplc="36F81C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1A976E4"/>
    <w:multiLevelType w:val="hybridMultilevel"/>
    <w:tmpl w:val="5C385760"/>
    <w:lvl w:ilvl="0" w:tplc="566E45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5D"/>
    <w:rsid w:val="000228AD"/>
    <w:rsid w:val="00065D8B"/>
    <w:rsid w:val="00071DD9"/>
    <w:rsid w:val="00127395"/>
    <w:rsid w:val="00133876"/>
    <w:rsid w:val="001539A7"/>
    <w:rsid w:val="00162970"/>
    <w:rsid w:val="001A0EBB"/>
    <w:rsid w:val="00223673"/>
    <w:rsid w:val="00244BC7"/>
    <w:rsid w:val="002635D0"/>
    <w:rsid w:val="00320860"/>
    <w:rsid w:val="003628D3"/>
    <w:rsid w:val="00481565"/>
    <w:rsid w:val="0050315D"/>
    <w:rsid w:val="00555154"/>
    <w:rsid w:val="00675911"/>
    <w:rsid w:val="007A4DAC"/>
    <w:rsid w:val="008A2AF6"/>
    <w:rsid w:val="008C3C6B"/>
    <w:rsid w:val="00C83E1F"/>
    <w:rsid w:val="00C872CE"/>
    <w:rsid w:val="00DD6EC2"/>
    <w:rsid w:val="00DE5307"/>
    <w:rsid w:val="00F726FC"/>
    <w:rsid w:val="00F85F6F"/>
    <w:rsid w:val="00FE3D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673"/>
    <w:pPr>
      <w:ind w:left="720"/>
      <w:contextualSpacing/>
    </w:pPr>
  </w:style>
  <w:style w:type="paragraph" w:styleId="Header">
    <w:name w:val="header"/>
    <w:basedOn w:val="Normal"/>
    <w:link w:val="HeaderChar"/>
    <w:uiPriority w:val="99"/>
    <w:semiHidden/>
    <w:unhideWhenUsed/>
    <w:rsid w:val="001539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39A7"/>
  </w:style>
  <w:style w:type="paragraph" w:styleId="Footer">
    <w:name w:val="footer"/>
    <w:basedOn w:val="Normal"/>
    <w:link w:val="FooterChar"/>
    <w:uiPriority w:val="99"/>
    <w:unhideWhenUsed/>
    <w:rsid w:val="00153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9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673"/>
    <w:pPr>
      <w:ind w:left="720"/>
      <w:contextualSpacing/>
    </w:pPr>
  </w:style>
  <w:style w:type="paragraph" w:styleId="Header">
    <w:name w:val="header"/>
    <w:basedOn w:val="Normal"/>
    <w:link w:val="HeaderChar"/>
    <w:uiPriority w:val="99"/>
    <w:semiHidden/>
    <w:unhideWhenUsed/>
    <w:rsid w:val="001539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39A7"/>
  </w:style>
  <w:style w:type="paragraph" w:styleId="Footer">
    <w:name w:val="footer"/>
    <w:basedOn w:val="Normal"/>
    <w:link w:val="FooterChar"/>
    <w:uiPriority w:val="99"/>
    <w:unhideWhenUsed/>
    <w:rsid w:val="00153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2013-02-13T13:29:00Z</cp:lastPrinted>
  <dcterms:created xsi:type="dcterms:W3CDTF">2015-04-20T06:33:00Z</dcterms:created>
  <dcterms:modified xsi:type="dcterms:W3CDTF">2015-04-20T06:33:00Z</dcterms:modified>
</cp:coreProperties>
</file>