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CD" w:rsidRDefault="004B5BCD" w:rsidP="004B5BCD">
      <w:pPr>
        <w:spacing w:after="0" w:line="360" w:lineRule="auto"/>
        <w:jc w:val="both"/>
        <w:rPr>
          <w:rFonts w:ascii="Tahoma" w:hAnsi="Tahoma" w:cs="Tahoma"/>
          <w:b/>
        </w:rPr>
      </w:pPr>
      <w:proofErr w:type="gramStart"/>
      <w:r>
        <w:rPr>
          <w:rFonts w:ascii="Tahoma" w:hAnsi="Tahoma" w:cs="Tahoma"/>
          <w:b/>
        </w:rPr>
        <w:t xml:space="preserve">IN THE LABOUR COURT OF ZIMBABWE </w:t>
      </w:r>
      <w:r>
        <w:rPr>
          <w:rFonts w:ascii="Tahoma" w:hAnsi="Tahoma" w:cs="Tahoma"/>
          <w:b/>
        </w:rPr>
        <w:tab/>
        <w:t>JUDGMENT NO.</w:t>
      </w:r>
      <w:proofErr w:type="gramEnd"/>
      <w:r>
        <w:rPr>
          <w:rFonts w:ascii="Tahoma" w:hAnsi="Tahoma" w:cs="Tahoma"/>
          <w:b/>
        </w:rPr>
        <w:t xml:space="preserve"> LC/H/210/2013</w:t>
      </w:r>
    </w:p>
    <w:p w:rsidR="004B5BCD" w:rsidRPr="002670C9" w:rsidRDefault="004B5BCD" w:rsidP="004B5BCD">
      <w:pPr>
        <w:spacing w:after="0" w:line="360" w:lineRule="auto"/>
        <w:jc w:val="both"/>
        <w:rPr>
          <w:rFonts w:ascii="Tahoma" w:hAnsi="Tahoma" w:cs="Tahoma"/>
          <w:b/>
          <w:sz w:val="18"/>
          <w:szCs w:val="18"/>
        </w:rPr>
      </w:pPr>
      <w:r w:rsidRPr="002670C9">
        <w:rPr>
          <w:rFonts w:ascii="Tahoma" w:hAnsi="Tahoma" w:cs="Tahoma"/>
          <w:b/>
          <w:sz w:val="18"/>
          <w:szCs w:val="18"/>
        </w:rPr>
        <w:t>HELD IN HARARE, MAY 29, 2013</w:t>
      </w:r>
      <w:r w:rsidR="00043D72">
        <w:rPr>
          <w:rFonts w:ascii="Tahoma" w:hAnsi="Tahoma" w:cs="Tahoma"/>
          <w:b/>
          <w:sz w:val="18"/>
          <w:szCs w:val="18"/>
        </w:rPr>
        <w:t xml:space="preserve"> &amp; 27 SEPTEMBER, 2013</w:t>
      </w:r>
      <w:r w:rsidR="002670C9">
        <w:rPr>
          <w:rFonts w:ascii="Tahoma" w:hAnsi="Tahoma" w:cs="Tahoma"/>
          <w:b/>
          <w:sz w:val="18"/>
          <w:szCs w:val="18"/>
        </w:rPr>
        <w:tab/>
      </w:r>
      <w:r w:rsidRPr="002670C9">
        <w:rPr>
          <w:rFonts w:ascii="Tahoma" w:hAnsi="Tahoma" w:cs="Tahoma"/>
          <w:b/>
          <w:sz w:val="18"/>
          <w:szCs w:val="18"/>
        </w:rPr>
        <w:t>CASE NO. LC/REV/H/102/2012</w:t>
      </w:r>
    </w:p>
    <w:p w:rsidR="004B5BCD" w:rsidRDefault="004B5BCD" w:rsidP="004B5BCD">
      <w:pPr>
        <w:spacing w:after="0" w:line="360" w:lineRule="auto"/>
        <w:jc w:val="both"/>
        <w:rPr>
          <w:rFonts w:ascii="Tahoma" w:hAnsi="Tahoma" w:cs="Tahoma"/>
        </w:rPr>
      </w:pPr>
      <w:r>
        <w:rPr>
          <w:rFonts w:ascii="Tahoma" w:hAnsi="Tahoma" w:cs="Tahoma"/>
        </w:rPr>
        <w:t>In the Matter Between</w:t>
      </w:r>
    </w:p>
    <w:p w:rsidR="004B5BCD" w:rsidRDefault="004B5BCD" w:rsidP="004B5BCD">
      <w:pPr>
        <w:spacing w:after="0" w:line="360" w:lineRule="auto"/>
        <w:jc w:val="both"/>
        <w:rPr>
          <w:rFonts w:ascii="Tahoma" w:hAnsi="Tahoma" w:cs="Tahoma"/>
          <w:b/>
        </w:rPr>
      </w:pPr>
    </w:p>
    <w:p w:rsidR="004B5BCD" w:rsidRDefault="004B5BCD" w:rsidP="004B5BCD">
      <w:pPr>
        <w:spacing w:after="0" w:line="360" w:lineRule="auto"/>
        <w:jc w:val="both"/>
        <w:rPr>
          <w:rFonts w:ascii="Tahoma" w:hAnsi="Tahoma" w:cs="Tahoma"/>
          <w:b/>
        </w:rPr>
      </w:pPr>
      <w:r>
        <w:rPr>
          <w:rFonts w:ascii="Tahoma" w:hAnsi="Tahoma" w:cs="Tahoma"/>
          <w:b/>
        </w:rPr>
        <w:t>SECURATECH ALARMS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APPLICANT</w:t>
      </w:r>
    </w:p>
    <w:p w:rsidR="004B5BCD" w:rsidRDefault="004B5BCD" w:rsidP="004B5BCD">
      <w:pPr>
        <w:spacing w:after="0" w:line="360" w:lineRule="auto"/>
        <w:jc w:val="both"/>
        <w:rPr>
          <w:rFonts w:ascii="Tahoma" w:hAnsi="Tahoma" w:cs="Tahoma"/>
          <w:b/>
        </w:rPr>
      </w:pPr>
    </w:p>
    <w:p w:rsidR="004B5BCD" w:rsidRDefault="004B5BCD" w:rsidP="004B5BCD">
      <w:pPr>
        <w:spacing w:after="0" w:line="360" w:lineRule="auto"/>
        <w:jc w:val="both"/>
        <w:rPr>
          <w:rFonts w:ascii="Tahoma" w:hAnsi="Tahoma" w:cs="Tahoma"/>
          <w:b/>
        </w:rPr>
      </w:pPr>
      <w:r>
        <w:rPr>
          <w:rFonts w:ascii="Tahoma" w:hAnsi="Tahoma" w:cs="Tahoma"/>
          <w:b/>
        </w:rPr>
        <w:t>And</w:t>
      </w:r>
    </w:p>
    <w:p w:rsidR="004B5BCD" w:rsidRDefault="004B5BCD" w:rsidP="004B5BCD">
      <w:pPr>
        <w:spacing w:after="0" w:line="360" w:lineRule="auto"/>
        <w:jc w:val="both"/>
        <w:rPr>
          <w:rFonts w:ascii="Tahoma" w:hAnsi="Tahoma" w:cs="Tahoma"/>
          <w:b/>
        </w:rPr>
      </w:pPr>
    </w:p>
    <w:p w:rsidR="004B5BCD" w:rsidRDefault="004B5BCD" w:rsidP="004B5BCD">
      <w:pPr>
        <w:spacing w:after="0" w:line="360" w:lineRule="auto"/>
        <w:jc w:val="both"/>
        <w:rPr>
          <w:rFonts w:ascii="Tahoma" w:hAnsi="Tahoma" w:cs="Tahoma"/>
          <w:b/>
        </w:rPr>
      </w:pPr>
      <w:r>
        <w:rPr>
          <w:rFonts w:ascii="Tahoma" w:hAnsi="Tahoma" w:cs="Tahoma"/>
          <w:b/>
        </w:rPr>
        <w:t>GAMARIEL GUYO</w:t>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r>
      <w:r>
        <w:rPr>
          <w:rFonts w:ascii="Tahoma" w:hAnsi="Tahoma" w:cs="Tahoma"/>
          <w:b/>
        </w:rPr>
        <w:tab/>
      </w:r>
      <w:r>
        <w:rPr>
          <w:rFonts w:ascii="Tahoma" w:hAnsi="Tahoma" w:cs="Tahoma"/>
          <w:b/>
        </w:rPr>
        <w:tab/>
        <w:t xml:space="preserve"> RESPONDENT</w:t>
      </w:r>
    </w:p>
    <w:p w:rsidR="004B5BCD" w:rsidRDefault="004B5BCD" w:rsidP="004B5BCD">
      <w:pPr>
        <w:spacing w:after="0" w:line="360" w:lineRule="auto"/>
        <w:jc w:val="both"/>
        <w:rPr>
          <w:rFonts w:ascii="Tahoma" w:hAnsi="Tahoma" w:cs="Tahoma"/>
          <w:b/>
        </w:rPr>
      </w:pPr>
    </w:p>
    <w:p w:rsidR="004B5BCD" w:rsidRDefault="004B5BCD" w:rsidP="004B5BCD">
      <w:pPr>
        <w:spacing w:after="0" w:line="360" w:lineRule="auto"/>
        <w:jc w:val="both"/>
        <w:rPr>
          <w:rFonts w:ascii="Tahoma" w:hAnsi="Tahoma" w:cs="Tahoma"/>
          <w:b/>
        </w:rPr>
      </w:pPr>
    </w:p>
    <w:p w:rsidR="004B5BCD" w:rsidRDefault="004B5BCD" w:rsidP="004B5BCD">
      <w:pPr>
        <w:spacing w:after="0" w:line="360" w:lineRule="auto"/>
        <w:jc w:val="both"/>
        <w:rPr>
          <w:rFonts w:ascii="Tahoma" w:hAnsi="Tahoma" w:cs="Tahoma"/>
        </w:rPr>
      </w:pPr>
      <w:r>
        <w:rPr>
          <w:rFonts w:ascii="Tahoma" w:hAnsi="Tahoma" w:cs="Tahoma"/>
        </w:rPr>
        <w:t xml:space="preserve">Before The Honourable E. </w:t>
      </w:r>
      <w:proofErr w:type="spellStart"/>
      <w:r>
        <w:rPr>
          <w:rFonts w:ascii="Tahoma" w:hAnsi="Tahoma" w:cs="Tahoma"/>
        </w:rPr>
        <w:t>Makamure</w:t>
      </w:r>
      <w:proofErr w:type="spellEnd"/>
      <w:r>
        <w:rPr>
          <w:rFonts w:ascii="Tahoma" w:hAnsi="Tahoma" w:cs="Tahoma"/>
        </w:rPr>
        <w:t xml:space="preserve">         : </w:t>
      </w:r>
      <w:r w:rsidR="00043D72">
        <w:rPr>
          <w:rFonts w:ascii="Tahoma" w:hAnsi="Tahoma" w:cs="Tahoma"/>
        </w:rPr>
        <w:t>Judge</w:t>
      </w:r>
    </w:p>
    <w:p w:rsidR="004B5BCD" w:rsidRDefault="004B5BCD" w:rsidP="004B5BCD">
      <w:pPr>
        <w:spacing w:after="0" w:line="360" w:lineRule="auto"/>
        <w:jc w:val="both"/>
        <w:rPr>
          <w:rFonts w:ascii="Tahoma" w:hAnsi="Tahoma" w:cs="Tahoma"/>
          <w:b/>
        </w:rPr>
      </w:pPr>
      <w:r>
        <w:rPr>
          <w:rFonts w:ascii="Tahoma" w:hAnsi="Tahoma" w:cs="Tahoma"/>
          <w:b/>
        </w:rPr>
        <w:t xml:space="preserve">FOR THE APPLICANT     </w:t>
      </w:r>
      <w:r>
        <w:rPr>
          <w:rFonts w:ascii="Tahoma" w:hAnsi="Tahoma" w:cs="Tahoma"/>
          <w:b/>
        </w:rPr>
        <w:tab/>
      </w:r>
      <w:r>
        <w:rPr>
          <w:rFonts w:ascii="Tahoma" w:hAnsi="Tahoma" w:cs="Tahoma"/>
          <w:b/>
        </w:rPr>
        <w:tab/>
        <w:t xml:space="preserve">: Mr L. </w:t>
      </w:r>
      <w:proofErr w:type="spellStart"/>
      <w:r>
        <w:rPr>
          <w:rFonts w:ascii="Tahoma" w:hAnsi="Tahoma" w:cs="Tahoma"/>
          <w:b/>
        </w:rPr>
        <w:t>Godobi</w:t>
      </w:r>
      <w:proofErr w:type="spellEnd"/>
      <w:r>
        <w:rPr>
          <w:rFonts w:ascii="Tahoma" w:hAnsi="Tahoma" w:cs="Tahoma"/>
          <w:b/>
        </w:rPr>
        <w:t xml:space="preserve"> (Human Resources Manager)</w:t>
      </w:r>
    </w:p>
    <w:p w:rsidR="004B5BCD" w:rsidRDefault="004B5BCD" w:rsidP="004B5BCD">
      <w:pPr>
        <w:spacing w:after="0" w:line="360" w:lineRule="auto"/>
        <w:jc w:val="both"/>
        <w:rPr>
          <w:rFonts w:ascii="Tahoma" w:hAnsi="Tahoma" w:cs="Tahoma"/>
          <w:b/>
        </w:rPr>
      </w:pPr>
      <w:r>
        <w:rPr>
          <w:rFonts w:ascii="Tahoma" w:hAnsi="Tahoma" w:cs="Tahoma"/>
          <w:b/>
        </w:rPr>
        <w:t>FOR RESPONDENT</w:t>
      </w:r>
      <w:r>
        <w:rPr>
          <w:rFonts w:ascii="Tahoma" w:hAnsi="Tahoma" w:cs="Tahoma"/>
          <w:b/>
        </w:rPr>
        <w:tab/>
      </w:r>
      <w:r>
        <w:rPr>
          <w:rFonts w:ascii="Tahoma" w:hAnsi="Tahoma" w:cs="Tahoma"/>
          <w:b/>
        </w:rPr>
        <w:tab/>
        <w:t xml:space="preserve">  </w:t>
      </w:r>
      <w:r>
        <w:rPr>
          <w:rFonts w:ascii="Tahoma" w:hAnsi="Tahoma" w:cs="Tahoma"/>
          <w:b/>
        </w:rPr>
        <w:tab/>
        <w:t>: Mr T. Mhlanga (Trade Unionist)</w:t>
      </w:r>
    </w:p>
    <w:p w:rsidR="004B5BCD" w:rsidRDefault="004B5BCD" w:rsidP="004B5BCD">
      <w:pPr>
        <w:spacing w:after="0" w:line="360" w:lineRule="auto"/>
        <w:jc w:val="both"/>
        <w:rPr>
          <w:rFonts w:ascii="Tahoma" w:hAnsi="Tahoma" w:cs="Tahoma"/>
          <w:b/>
          <w:sz w:val="24"/>
          <w:szCs w:val="24"/>
        </w:rPr>
      </w:pPr>
    </w:p>
    <w:p w:rsidR="004B5BCD" w:rsidRDefault="00043D72" w:rsidP="004B5BCD">
      <w:pPr>
        <w:spacing w:after="0" w:line="360" w:lineRule="auto"/>
        <w:jc w:val="both"/>
        <w:rPr>
          <w:rFonts w:ascii="Tahoma" w:hAnsi="Tahoma" w:cs="Tahoma"/>
          <w:sz w:val="24"/>
          <w:szCs w:val="24"/>
        </w:rPr>
      </w:pPr>
      <w:proofErr w:type="gramStart"/>
      <w:r>
        <w:rPr>
          <w:rFonts w:ascii="Tahoma" w:hAnsi="Tahoma" w:cs="Tahoma"/>
          <w:b/>
          <w:sz w:val="24"/>
          <w:szCs w:val="24"/>
        </w:rPr>
        <w:t>MAKAMURE  J</w:t>
      </w:r>
      <w:proofErr w:type="gramEnd"/>
      <w:r>
        <w:rPr>
          <w:rFonts w:ascii="Tahoma" w:hAnsi="Tahoma" w:cs="Tahoma"/>
          <w:b/>
          <w:sz w:val="24"/>
          <w:szCs w:val="24"/>
        </w:rPr>
        <w:t>.</w:t>
      </w:r>
    </w:p>
    <w:p w:rsidR="004B5BCD" w:rsidRDefault="004B5BCD" w:rsidP="004B5BCD">
      <w:pPr>
        <w:spacing w:after="0" w:line="360" w:lineRule="auto"/>
        <w:jc w:val="both"/>
        <w:rPr>
          <w:rFonts w:ascii="Tahoma" w:hAnsi="Tahoma" w:cs="Tahoma"/>
          <w:sz w:val="24"/>
          <w:szCs w:val="24"/>
        </w:rPr>
      </w:pPr>
      <w:r>
        <w:rPr>
          <w:rFonts w:ascii="Tahoma" w:hAnsi="Tahoma" w:cs="Tahoma"/>
          <w:sz w:val="24"/>
          <w:szCs w:val="24"/>
        </w:rPr>
        <w:tab/>
        <w:t>This i</w:t>
      </w:r>
      <w:r w:rsidR="00595979">
        <w:rPr>
          <w:rFonts w:ascii="Tahoma" w:hAnsi="Tahoma" w:cs="Tahoma"/>
          <w:sz w:val="24"/>
          <w:szCs w:val="24"/>
        </w:rPr>
        <w:t>s an application for review of</w:t>
      </w:r>
      <w:r>
        <w:rPr>
          <w:rFonts w:ascii="Tahoma" w:hAnsi="Tahoma" w:cs="Tahoma"/>
          <w:sz w:val="24"/>
          <w:szCs w:val="24"/>
        </w:rPr>
        <w:t xml:space="preserve"> the decision of the National Employment Council for Electronics, Communications and Allied Industry (NEC).  The decision of the NEC (page 8 of the record) states as follows in part:</w:t>
      </w:r>
    </w:p>
    <w:p w:rsidR="004B5BCD" w:rsidRDefault="004B5BCD" w:rsidP="004B5BCD">
      <w:pPr>
        <w:spacing w:after="0" w:line="360" w:lineRule="auto"/>
        <w:ind w:left="720"/>
        <w:jc w:val="both"/>
        <w:rPr>
          <w:rFonts w:ascii="Tahoma" w:hAnsi="Tahoma" w:cs="Tahoma"/>
          <w:sz w:val="24"/>
          <w:szCs w:val="24"/>
        </w:rPr>
      </w:pPr>
      <w:r>
        <w:rPr>
          <w:rFonts w:ascii="Tahoma" w:hAnsi="Tahoma" w:cs="Tahoma"/>
          <w:i/>
          <w:sz w:val="24"/>
          <w:szCs w:val="24"/>
        </w:rPr>
        <w:t>“</w:t>
      </w:r>
      <w:r>
        <w:rPr>
          <w:rFonts w:ascii="Tahoma" w:hAnsi="Tahoma" w:cs="Tahoma"/>
          <w:b/>
          <w:i/>
          <w:sz w:val="24"/>
          <w:szCs w:val="24"/>
        </w:rPr>
        <w:t>Findings of the NEC Appeals Committee based</w:t>
      </w:r>
      <w:r w:rsidR="00595979">
        <w:rPr>
          <w:rFonts w:ascii="Tahoma" w:hAnsi="Tahoma" w:cs="Tahoma"/>
          <w:b/>
          <w:i/>
          <w:sz w:val="24"/>
          <w:szCs w:val="24"/>
        </w:rPr>
        <w:t xml:space="preserve"> on supplied evidence and further</w:t>
      </w:r>
      <w:r>
        <w:rPr>
          <w:rFonts w:ascii="Tahoma" w:hAnsi="Tahoma" w:cs="Tahoma"/>
          <w:b/>
          <w:i/>
          <w:sz w:val="24"/>
          <w:szCs w:val="24"/>
        </w:rPr>
        <w:t xml:space="preserve"> investigations.</w:t>
      </w:r>
    </w:p>
    <w:p w:rsidR="004B5BCD" w:rsidRPr="00BF78F2" w:rsidRDefault="004B5BCD" w:rsidP="004B5BCD">
      <w:pPr>
        <w:spacing w:after="0" w:line="360" w:lineRule="auto"/>
        <w:ind w:left="720"/>
        <w:jc w:val="both"/>
        <w:rPr>
          <w:rFonts w:ascii="Tahoma" w:hAnsi="Tahoma" w:cs="Tahoma"/>
          <w:sz w:val="24"/>
          <w:szCs w:val="24"/>
        </w:rPr>
      </w:pPr>
      <w:r>
        <w:rPr>
          <w:rFonts w:ascii="Tahoma" w:hAnsi="Tahoma" w:cs="Tahoma"/>
          <w:i/>
          <w:sz w:val="24"/>
          <w:szCs w:val="24"/>
        </w:rPr>
        <w:t xml:space="preserve">The unfortunate incident of 22 May </w:t>
      </w:r>
      <w:r w:rsidR="00330795">
        <w:rPr>
          <w:rFonts w:ascii="Tahoma" w:hAnsi="Tahoma" w:cs="Tahoma"/>
          <w:i/>
          <w:sz w:val="24"/>
          <w:szCs w:val="24"/>
        </w:rPr>
        <w:t>2012 seems to stem from circumstances involving more than just the accused ...</w:t>
      </w:r>
      <w:proofErr w:type="gramStart"/>
      <w:r w:rsidR="00330795">
        <w:rPr>
          <w:rFonts w:ascii="Tahoma" w:hAnsi="Tahoma" w:cs="Tahoma"/>
          <w:i/>
          <w:sz w:val="24"/>
          <w:szCs w:val="24"/>
        </w:rPr>
        <w:t>”</w:t>
      </w:r>
      <w:r w:rsidR="00BF78F2">
        <w:rPr>
          <w:rFonts w:ascii="Tahoma" w:hAnsi="Tahoma" w:cs="Tahoma"/>
          <w:sz w:val="24"/>
          <w:szCs w:val="24"/>
        </w:rPr>
        <w:t xml:space="preserve"> </w:t>
      </w:r>
      <w:bookmarkStart w:id="0" w:name="_GoBack"/>
      <w:bookmarkEnd w:id="0"/>
      <w:r w:rsidR="00BF78F2">
        <w:rPr>
          <w:rFonts w:ascii="Tahoma" w:hAnsi="Tahoma" w:cs="Tahoma"/>
          <w:sz w:val="24"/>
          <w:szCs w:val="24"/>
        </w:rPr>
        <w:t xml:space="preserve"> (</w:t>
      </w:r>
      <w:proofErr w:type="gramEnd"/>
      <w:r w:rsidR="00BF78F2">
        <w:rPr>
          <w:rFonts w:ascii="Tahoma" w:hAnsi="Tahoma" w:cs="Tahoma"/>
          <w:sz w:val="24"/>
          <w:szCs w:val="24"/>
        </w:rPr>
        <w:t>Emphasis added)</w:t>
      </w:r>
    </w:p>
    <w:p w:rsidR="00330795" w:rsidRDefault="00330795" w:rsidP="00330795">
      <w:pPr>
        <w:spacing w:after="0" w:line="360" w:lineRule="auto"/>
        <w:jc w:val="both"/>
        <w:rPr>
          <w:rFonts w:ascii="Tahoma" w:hAnsi="Tahoma" w:cs="Tahoma"/>
          <w:sz w:val="24"/>
          <w:szCs w:val="24"/>
        </w:rPr>
      </w:pPr>
    </w:p>
    <w:p w:rsidR="00330795" w:rsidRDefault="00330795" w:rsidP="00330795">
      <w:pPr>
        <w:spacing w:after="0" w:line="360" w:lineRule="auto"/>
        <w:jc w:val="both"/>
        <w:rPr>
          <w:rFonts w:ascii="Tahoma" w:hAnsi="Tahoma" w:cs="Tahoma"/>
          <w:sz w:val="24"/>
          <w:szCs w:val="24"/>
        </w:rPr>
      </w:pPr>
      <w:r>
        <w:rPr>
          <w:rFonts w:ascii="Tahoma" w:hAnsi="Tahoma" w:cs="Tahoma"/>
          <w:sz w:val="24"/>
          <w:szCs w:val="24"/>
        </w:rPr>
        <w:t>The facts of the case are as follows:</w:t>
      </w:r>
    </w:p>
    <w:p w:rsidR="00330795" w:rsidRDefault="00330795" w:rsidP="000A3344">
      <w:pPr>
        <w:spacing w:after="0" w:line="360" w:lineRule="auto"/>
        <w:ind w:firstLine="720"/>
        <w:jc w:val="both"/>
        <w:rPr>
          <w:rFonts w:ascii="Tahoma" w:hAnsi="Tahoma" w:cs="Tahoma"/>
          <w:sz w:val="24"/>
          <w:szCs w:val="24"/>
        </w:rPr>
      </w:pPr>
      <w:r>
        <w:rPr>
          <w:rFonts w:ascii="Tahoma" w:hAnsi="Tahoma" w:cs="Tahoma"/>
          <w:sz w:val="24"/>
          <w:szCs w:val="24"/>
        </w:rPr>
        <w:t xml:space="preserve">The appellant is in the business of providing security </w:t>
      </w:r>
      <w:r w:rsidR="009210B1">
        <w:rPr>
          <w:rFonts w:ascii="Tahoma" w:hAnsi="Tahoma" w:cs="Tahoma"/>
          <w:sz w:val="24"/>
          <w:szCs w:val="24"/>
        </w:rPr>
        <w:t>(</w:t>
      </w:r>
      <w:r>
        <w:rPr>
          <w:rFonts w:ascii="Tahoma" w:hAnsi="Tahoma" w:cs="Tahoma"/>
          <w:sz w:val="24"/>
          <w:szCs w:val="24"/>
        </w:rPr>
        <w:t>guard</w:t>
      </w:r>
      <w:r w:rsidR="009210B1">
        <w:rPr>
          <w:rFonts w:ascii="Tahoma" w:hAnsi="Tahoma" w:cs="Tahoma"/>
          <w:sz w:val="24"/>
          <w:szCs w:val="24"/>
        </w:rPr>
        <w:t>s)</w:t>
      </w:r>
      <w:r>
        <w:rPr>
          <w:rFonts w:ascii="Tahoma" w:hAnsi="Tahoma" w:cs="Tahoma"/>
          <w:sz w:val="24"/>
          <w:szCs w:val="24"/>
        </w:rPr>
        <w:t>.  On or about the 22</w:t>
      </w:r>
      <w:r w:rsidRPr="00330795">
        <w:rPr>
          <w:rFonts w:ascii="Tahoma" w:hAnsi="Tahoma" w:cs="Tahoma"/>
          <w:sz w:val="24"/>
          <w:szCs w:val="24"/>
          <w:vertAlign w:val="superscript"/>
        </w:rPr>
        <w:t>nd</w:t>
      </w:r>
      <w:r>
        <w:rPr>
          <w:rFonts w:ascii="Tahoma" w:hAnsi="Tahoma" w:cs="Tahoma"/>
          <w:sz w:val="24"/>
          <w:szCs w:val="24"/>
        </w:rPr>
        <w:t xml:space="preserve"> of May 2012 one of the appellant’s clients raised an al</w:t>
      </w:r>
      <w:r w:rsidR="009210B1">
        <w:rPr>
          <w:rFonts w:ascii="Tahoma" w:hAnsi="Tahoma" w:cs="Tahoma"/>
          <w:sz w:val="24"/>
          <w:szCs w:val="24"/>
        </w:rPr>
        <w:t>arm.  This meant</w:t>
      </w:r>
      <w:r>
        <w:rPr>
          <w:rFonts w:ascii="Tahoma" w:hAnsi="Tahoma" w:cs="Tahoma"/>
          <w:sz w:val="24"/>
          <w:szCs w:val="24"/>
        </w:rPr>
        <w:t xml:space="preserve"> that something was wrong.  The</w:t>
      </w:r>
      <w:r w:rsidR="009210B1">
        <w:rPr>
          <w:rFonts w:ascii="Tahoma" w:hAnsi="Tahoma" w:cs="Tahoma"/>
          <w:sz w:val="24"/>
          <w:szCs w:val="24"/>
        </w:rPr>
        <w:t xml:space="preserve"> respondent was on duty.  He was</w:t>
      </w:r>
      <w:r w:rsidR="00595979">
        <w:rPr>
          <w:rFonts w:ascii="Tahoma" w:hAnsi="Tahoma" w:cs="Tahoma"/>
          <w:sz w:val="24"/>
          <w:szCs w:val="24"/>
        </w:rPr>
        <w:t xml:space="preserve"> party to</w:t>
      </w:r>
      <w:r w:rsidR="002670C9">
        <w:rPr>
          <w:rFonts w:ascii="Tahoma" w:hAnsi="Tahoma" w:cs="Tahoma"/>
          <w:sz w:val="24"/>
          <w:szCs w:val="24"/>
        </w:rPr>
        <w:t xml:space="preserve"> a</w:t>
      </w:r>
      <w:r>
        <w:rPr>
          <w:rFonts w:ascii="Tahoma" w:hAnsi="Tahoma" w:cs="Tahoma"/>
          <w:sz w:val="24"/>
          <w:szCs w:val="24"/>
        </w:rPr>
        <w:t xml:space="preserve"> team that went to</w:t>
      </w:r>
      <w:r w:rsidR="009210B1">
        <w:rPr>
          <w:rFonts w:ascii="Tahoma" w:hAnsi="Tahoma" w:cs="Tahoma"/>
          <w:sz w:val="24"/>
          <w:szCs w:val="24"/>
        </w:rPr>
        <w:t xml:space="preserve"> </w:t>
      </w:r>
      <w:r>
        <w:rPr>
          <w:rFonts w:ascii="Tahoma" w:hAnsi="Tahoma" w:cs="Tahoma"/>
          <w:sz w:val="24"/>
          <w:szCs w:val="24"/>
        </w:rPr>
        <w:t>c</w:t>
      </w:r>
      <w:r w:rsidR="009210B1">
        <w:rPr>
          <w:rFonts w:ascii="Tahoma" w:hAnsi="Tahoma" w:cs="Tahoma"/>
          <w:sz w:val="24"/>
          <w:szCs w:val="24"/>
        </w:rPr>
        <w:t>h</w:t>
      </w:r>
      <w:r>
        <w:rPr>
          <w:rFonts w:ascii="Tahoma" w:hAnsi="Tahoma" w:cs="Tahoma"/>
          <w:sz w:val="24"/>
          <w:szCs w:val="24"/>
        </w:rPr>
        <w:t>eck</w:t>
      </w:r>
      <w:r w:rsidR="00595979">
        <w:rPr>
          <w:rFonts w:ascii="Tahoma" w:hAnsi="Tahoma" w:cs="Tahoma"/>
          <w:sz w:val="24"/>
          <w:szCs w:val="24"/>
        </w:rPr>
        <w:t xml:space="preserve"> the premises in question</w:t>
      </w:r>
      <w:r>
        <w:rPr>
          <w:rFonts w:ascii="Tahoma" w:hAnsi="Tahoma" w:cs="Tahoma"/>
          <w:sz w:val="24"/>
          <w:szCs w:val="24"/>
        </w:rPr>
        <w:t>.  Two other people who included a driv</w:t>
      </w:r>
      <w:r w:rsidR="009210B1">
        <w:rPr>
          <w:rFonts w:ascii="Tahoma" w:hAnsi="Tahoma" w:cs="Tahoma"/>
          <w:sz w:val="24"/>
          <w:szCs w:val="24"/>
        </w:rPr>
        <w:t>er were the other members of that</w:t>
      </w:r>
      <w:r>
        <w:rPr>
          <w:rFonts w:ascii="Tahoma" w:hAnsi="Tahoma" w:cs="Tahoma"/>
          <w:sz w:val="24"/>
          <w:szCs w:val="24"/>
        </w:rPr>
        <w:t xml:space="preserve"> team.  Upon arrival at the scene it was observed that the main gate or entrance</w:t>
      </w:r>
      <w:r w:rsidR="009210B1">
        <w:rPr>
          <w:rFonts w:ascii="Tahoma" w:hAnsi="Tahoma" w:cs="Tahoma"/>
          <w:sz w:val="24"/>
          <w:szCs w:val="24"/>
        </w:rPr>
        <w:t xml:space="preserve"> to the premises</w:t>
      </w:r>
      <w:r>
        <w:rPr>
          <w:rFonts w:ascii="Tahoma" w:hAnsi="Tahoma" w:cs="Tahoma"/>
          <w:sz w:val="24"/>
          <w:szCs w:val="24"/>
        </w:rPr>
        <w:t xml:space="preserve"> was locked.  However, the screen door to the building</w:t>
      </w:r>
      <w:r w:rsidR="009210B1">
        <w:rPr>
          <w:rFonts w:ascii="Tahoma" w:hAnsi="Tahoma" w:cs="Tahoma"/>
          <w:sz w:val="24"/>
          <w:szCs w:val="24"/>
        </w:rPr>
        <w:t>-</w:t>
      </w:r>
      <w:r>
        <w:rPr>
          <w:rFonts w:ascii="Tahoma" w:hAnsi="Tahoma" w:cs="Tahoma"/>
          <w:sz w:val="24"/>
          <w:szCs w:val="24"/>
        </w:rPr>
        <w:t>which door is further from the main entrance – was observed to be partially open.  Further the lights were still on</w:t>
      </w:r>
      <w:r w:rsidR="009210B1">
        <w:rPr>
          <w:rFonts w:ascii="Tahoma" w:hAnsi="Tahoma" w:cs="Tahoma"/>
          <w:sz w:val="24"/>
          <w:szCs w:val="24"/>
        </w:rPr>
        <w:t xml:space="preserve"> inside the building</w:t>
      </w:r>
      <w:r>
        <w:rPr>
          <w:rFonts w:ascii="Tahoma" w:hAnsi="Tahoma" w:cs="Tahoma"/>
          <w:sz w:val="24"/>
          <w:szCs w:val="24"/>
        </w:rPr>
        <w:t xml:space="preserve">.  Ordinarily that </w:t>
      </w:r>
      <w:r>
        <w:rPr>
          <w:rFonts w:ascii="Tahoma" w:hAnsi="Tahoma" w:cs="Tahoma"/>
          <w:sz w:val="24"/>
          <w:szCs w:val="24"/>
        </w:rPr>
        <w:lastRenderedPageBreak/>
        <w:t>screen door would have been closed and locked and the lights would have been switched off.</w:t>
      </w:r>
      <w:r w:rsidR="00595979">
        <w:rPr>
          <w:rFonts w:ascii="Tahoma" w:hAnsi="Tahoma" w:cs="Tahoma"/>
          <w:sz w:val="24"/>
          <w:szCs w:val="24"/>
        </w:rPr>
        <w:t xml:space="preserve">  The respondent then made a report that everything was in order (see p. 27 of the record).</w:t>
      </w:r>
      <w:r w:rsidR="00BF78F2">
        <w:rPr>
          <w:rFonts w:ascii="Tahoma" w:hAnsi="Tahoma" w:cs="Tahoma"/>
          <w:sz w:val="24"/>
          <w:szCs w:val="24"/>
        </w:rPr>
        <w:t xml:space="preserve">  The team left the premises.</w:t>
      </w:r>
    </w:p>
    <w:p w:rsidR="00330795" w:rsidRDefault="00330795" w:rsidP="00330795">
      <w:pPr>
        <w:spacing w:after="0" w:line="360" w:lineRule="auto"/>
        <w:jc w:val="both"/>
        <w:rPr>
          <w:rFonts w:ascii="Tahoma" w:hAnsi="Tahoma" w:cs="Tahoma"/>
          <w:sz w:val="24"/>
          <w:szCs w:val="24"/>
        </w:rPr>
      </w:pPr>
    </w:p>
    <w:p w:rsidR="00330795" w:rsidRDefault="00595979" w:rsidP="000A3344">
      <w:pPr>
        <w:spacing w:after="0" w:line="360" w:lineRule="auto"/>
        <w:ind w:firstLine="720"/>
        <w:jc w:val="both"/>
        <w:rPr>
          <w:rFonts w:ascii="Tahoma" w:hAnsi="Tahoma" w:cs="Tahoma"/>
          <w:sz w:val="24"/>
          <w:szCs w:val="24"/>
        </w:rPr>
      </w:pPr>
      <w:r>
        <w:rPr>
          <w:rFonts w:ascii="Tahoma" w:hAnsi="Tahoma" w:cs="Tahoma"/>
          <w:sz w:val="24"/>
          <w:szCs w:val="24"/>
        </w:rPr>
        <w:t xml:space="preserve">Another alarm from the same premises was later raised.  </w:t>
      </w:r>
      <w:r w:rsidR="00330795">
        <w:rPr>
          <w:rFonts w:ascii="Tahoma" w:hAnsi="Tahoma" w:cs="Tahoma"/>
          <w:sz w:val="24"/>
          <w:szCs w:val="24"/>
        </w:rPr>
        <w:t>The appellant</w:t>
      </w:r>
      <w:r>
        <w:rPr>
          <w:rFonts w:ascii="Tahoma" w:hAnsi="Tahoma" w:cs="Tahoma"/>
          <w:sz w:val="24"/>
          <w:szCs w:val="24"/>
        </w:rPr>
        <w:t>’s team together with a</w:t>
      </w:r>
      <w:r w:rsidR="00330795">
        <w:rPr>
          <w:rFonts w:ascii="Tahoma" w:hAnsi="Tahoma" w:cs="Tahoma"/>
          <w:sz w:val="24"/>
          <w:szCs w:val="24"/>
        </w:rPr>
        <w:t xml:space="preserve"> relative</w:t>
      </w:r>
      <w:r>
        <w:rPr>
          <w:rFonts w:ascii="Tahoma" w:hAnsi="Tahoma" w:cs="Tahoma"/>
          <w:sz w:val="24"/>
          <w:szCs w:val="24"/>
        </w:rPr>
        <w:t xml:space="preserve"> of the clients</w:t>
      </w:r>
      <w:r w:rsidR="00330795">
        <w:rPr>
          <w:rFonts w:ascii="Tahoma" w:hAnsi="Tahoma" w:cs="Tahoma"/>
          <w:sz w:val="24"/>
          <w:szCs w:val="24"/>
        </w:rPr>
        <w:t xml:space="preserve"> went to the premises together.  </w:t>
      </w:r>
      <w:r>
        <w:rPr>
          <w:rFonts w:ascii="Tahoma" w:hAnsi="Tahoma" w:cs="Tahoma"/>
          <w:sz w:val="24"/>
          <w:szCs w:val="24"/>
        </w:rPr>
        <w:t xml:space="preserve">It was the second time that the team went to the same premises.  </w:t>
      </w:r>
      <w:r w:rsidR="00330795">
        <w:rPr>
          <w:rFonts w:ascii="Tahoma" w:hAnsi="Tahoma" w:cs="Tahoma"/>
          <w:sz w:val="24"/>
          <w:szCs w:val="24"/>
        </w:rPr>
        <w:t>They found that the clients had been robbed after ha</w:t>
      </w:r>
      <w:r w:rsidR="009608B7">
        <w:rPr>
          <w:rFonts w:ascii="Tahoma" w:hAnsi="Tahoma" w:cs="Tahoma"/>
          <w:sz w:val="24"/>
          <w:szCs w:val="24"/>
        </w:rPr>
        <w:t>ving been gagged and their hand</w:t>
      </w:r>
      <w:r w:rsidR="009210B1">
        <w:rPr>
          <w:rFonts w:ascii="Tahoma" w:hAnsi="Tahoma" w:cs="Tahoma"/>
          <w:sz w:val="24"/>
          <w:szCs w:val="24"/>
        </w:rPr>
        <w:t>s</w:t>
      </w:r>
      <w:r w:rsidR="009608B7">
        <w:rPr>
          <w:rFonts w:ascii="Tahoma" w:hAnsi="Tahoma" w:cs="Tahoma"/>
          <w:sz w:val="24"/>
          <w:szCs w:val="24"/>
        </w:rPr>
        <w:t xml:space="preserve"> tied. </w:t>
      </w:r>
      <w:r>
        <w:rPr>
          <w:rFonts w:ascii="Tahoma" w:hAnsi="Tahoma" w:cs="Tahoma"/>
          <w:sz w:val="24"/>
          <w:szCs w:val="24"/>
        </w:rPr>
        <w:t xml:space="preserve">While at the same premises, the respondent made his observations.  His </w:t>
      </w:r>
      <w:r w:rsidR="009608B7">
        <w:rPr>
          <w:rFonts w:ascii="Tahoma" w:hAnsi="Tahoma" w:cs="Tahoma"/>
          <w:sz w:val="24"/>
          <w:szCs w:val="24"/>
        </w:rPr>
        <w:t>attitude is that there was no proof of injuries to the clients in question</w:t>
      </w:r>
      <w:r w:rsidR="009210B1">
        <w:rPr>
          <w:rFonts w:ascii="Tahoma" w:hAnsi="Tahoma" w:cs="Tahoma"/>
          <w:sz w:val="24"/>
          <w:szCs w:val="24"/>
        </w:rPr>
        <w:t xml:space="preserve"> in support of their assertion of having been gagged and tied</w:t>
      </w:r>
      <w:r w:rsidR="009608B7">
        <w:rPr>
          <w:rFonts w:ascii="Tahoma" w:hAnsi="Tahoma" w:cs="Tahoma"/>
          <w:sz w:val="24"/>
          <w:szCs w:val="24"/>
        </w:rPr>
        <w:t>.  Further the respondent is of the view that the other members of his team ought to have been charged together with him.</w:t>
      </w:r>
      <w:r w:rsidR="009210B1">
        <w:rPr>
          <w:rFonts w:ascii="Tahoma" w:hAnsi="Tahoma" w:cs="Tahoma"/>
          <w:sz w:val="24"/>
          <w:szCs w:val="24"/>
        </w:rPr>
        <w:t xml:space="preserve">  The respondent avers that it was improper for him to</w:t>
      </w:r>
      <w:r>
        <w:rPr>
          <w:rFonts w:ascii="Tahoma" w:hAnsi="Tahoma" w:cs="Tahoma"/>
          <w:sz w:val="24"/>
          <w:szCs w:val="24"/>
        </w:rPr>
        <w:t xml:space="preserve"> have</w:t>
      </w:r>
      <w:r w:rsidR="009210B1">
        <w:rPr>
          <w:rFonts w:ascii="Tahoma" w:hAnsi="Tahoma" w:cs="Tahoma"/>
          <w:sz w:val="24"/>
          <w:szCs w:val="24"/>
        </w:rPr>
        <w:t xml:space="preserve"> be</w:t>
      </w:r>
      <w:r>
        <w:rPr>
          <w:rFonts w:ascii="Tahoma" w:hAnsi="Tahoma" w:cs="Tahoma"/>
          <w:sz w:val="24"/>
          <w:szCs w:val="24"/>
        </w:rPr>
        <w:t>en char</w:t>
      </w:r>
      <w:r w:rsidR="009210B1">
        <w:rPr>
          <w:rFonts w:ascii="Tahoma" w:hAnsi="Tahoma" w:cs="Tahoma"/>
          <w:sz w:val="24"/>
          <w:szCs w:val="24"/>
        </w:rPr>
        <w:t>ged alone and yet</w:t>
      </w:r>
      <w:r>
        <w:rPr>
          <w:rFonts w:ascii="Tahoma" w:hAnsi="Tahoma" w:cs="Tahoma"/>
          <w:sz w:val="24"/>
          <w:szCs w:val="24"/>
        </w:rPr>
        <w:t xml:space="preserve"> at the material time</w:t>
      </w:r>
      <w:r w:rsidR="009210B1">
        <w:rPr>
          <w:rFonts w:ascii="Tahoma" w:hAnsi="Tahoma" w:cs="Tahoma"/>
          <w:sz w:val="24"/>
          <w:szCs w:val="24"/>
        </w:rPr>
        <w:t xml:space="preserve"> he was in the company of other employees.</w:t>
      </w:r>
    </w:p>
    <w:p w:rsidR="009608B7" w:rsidRDefault="009608B7" w:rsidP="00330795">
      <w:pPr>
        <w:spacing w:after="0" w:line="360" w:lineRule="auto"/>
        <w:jc w:val="both"/>
        <w:rPr>
          <w:rFonts w:ascii="Tahoma" w:hAnsi="Tahoma" w:cs="Tahoma"/>
          <w:sz w:val="24"/>
          <w:szCs w:val="24"/>
        </w:rPr>
      </w:pPr>
    </w:p>
    <w:p w:rsidR="009608B7" w:rsidRDefault="009608B7" w:rsidP="00330795">
      <w:pPr>
        <w:spacing w:after="0" w:line="360" w:lineRule="auto"/>
        <w:jc w:val="both"/>
        <w:rPr>
          <w:rFonts w:ascii="Tahoma" w:hAnsi="Tahoma" w:cs="Tahoma"/>
          <w:sz w:val="24"/>
          <w:szCs w:val="24"/>
        </w:rPr>
      </w:pPr>
      <w:r>
        <w:rPr>
          <w:rFonts w:ascii="Tahoma" w:hAnsi="Tahoma" w:cs="Tahoma"/>
          <w:sz w:val="24"/>
          <w:szCs w:val="24"/>
        </w:rPr>
        <w:tab/>
      </w:r>
      <w:r w:rsidR="00595979">
        <w:rPr>
          <w:rFonts w:ascii="Tahoma" w:hAnsi="Tahoma" w:cs="Tahoma"/>
          <w:sz w:val="24"/>
          <w:szCs w:val="24"/>
        </w:rPr>
        <w:t>It must be pointed</w:t>
      </w:r>
      <w:r>
        <w:rPr>
          <w:rFonts w:ascii="Tahoma" w:hAnsi="Tahoma" w:cs="Tahoma"/>
          <w:sz w:val="24"/>
          <w:szCs w:val="24"/>
        </w:rPr>
        <w:t xml:space="preserve"> out that it is the prerogative of the employer to prefer charges of misconduct.  In the case of </w:t>
      </w:r>
      <w:r>
        <w:rPr>
          <w:rFonts w:ascii="Tahoma" w:hAnsi="Tahoma" w:cs="Tahoma"/>
          <w:b/>
          <w:sz w:val="24"/>
          <w:szCs w:val="24"/>
        </w:rPr>
        <w:t xml:space="preserve">Lancashire Steel (Pvt) Ltd v Elijah </w:t>
      </w:r>
      <w:proofErr w:type="spellStart"/>
      <w:r>
        <w:rPr>
          <w:rFonts w:ascii="Tahoma" w:hAnsi="Tahoma" w:cs="Tahoma"/>
          <w:b/>
          <w:sz w:val="24"/>
          <w:szCs w:val="24"/>
        </w:rPr>
        <w:t>Zvidzai</w:t>
      </w:r>
      <w:proofErr w:type="spellEnd"/>
      <w:r>
        <w:rPr>
          <w:rFonts w:ascii="Tahoma" w:hAnsi="Tahoma" w:cs="Tahoma"/>
          <w:b/>
          <w:sz w:val="24"/>
          <w:szCs w:val="24"/>
        </w:rPr>
        <w:t xml:space="preserve"> SC 29/95</w:t>
      </w:r>
      <w:r>
        <w:rPr>
          <w:rFonts w:ascii="Tahoma" w:hAnsi="Tahoma" w:cs="Tahoma"/>
          <w:sz w:val="24"/>
          <w:szCs w:val="24"/>
        </w:rPr>
        <w:t xml:space="preserve"> the Supreme Court held that the fact that other employees (who were not charged) may have been guilty is not at law relevant as long as the commission of an offence has been proven against the person charged.</w:t>
      </w:r>
    </w:p>
    <w:p w:rsidR="009608B7" w:rsidRDefault="009608B7" w:rsidP="00330795">
      <w:pPr>
        <w:spacing w:after="0" w:line="360" w:lineRule="auto"/>
        <w:jc w:val="both"/>
        <w:rPr>
          <w:rFonts w:ascii="Tahoma" w:hAnsi="Tahoma" w:cs="Tahoma"/>
          <w:sz w:val="24"/>
          <w:szCs w:val="24"/>
        </w:rPr>
      </w:pPr>
    </w:p>
    <w:p w:rsidR="009608B7" w:rsidRDefault="009608B7" w:rsidP="00330795">
      <w:pPr>
        <w:spacing w:after="0" w:line="360" w:lineRule="auto"/>
        <w:jc w:val="both"/>
        <w:rPr>
          <w:rFonts w:ascii="Tahoma" w:hAnsi="Tahoma" w:cs="Tahoma"/>
          <w:sz w:val="24"/>
          <w:szCs w:val="24"/>
        </w:rPr>
      </w:pPr>
      <w:r>
        <w:rPr>
          <w:rFonts w:ascii="Tahoma" w:hAnsi="Tahoma" w:cs="Tahoma"/>
          <w:sz w:val="24"/>
          <w:szCs w:val="24"/>
        </w:rPr>
        <w:tab/>
        <w:t xml:space="preserve">From </w:t>
      </w:r>
      <w:r w:rsidR="000A3344">
        <w:rPr>
          <w:rFonts w:ascii="Tahoma" w:hAnsi="Tahoma" w:cs="Tahoma"/>
          <w:sz w:val="24"/>
          <w:szCs w:val="24"/>
        </w:rPr>
        <w:t xml:space="preserve">the facts it </w:t>
      </w:r>
      <w:r>
        <w:rPr>
          <w:rFonts w:ascii="Tahoma" w:hAnsi="Tahoma" w:cs="Tahoma"/>
          <w:sz w:val="24"/>
          <w:szCs w:val="24"/>
        </w:rPr>
        <w:t>i</w:t>
      </w:r>
      <w:r w:rsidR="000A3344">
        <w:rPr>
          <w:rFonts w:ascii="Tahoma" w:hAnsi="Tahoma" w:cs="Tahoma"/>
          <w:sz w:val="24"/>
          <w:szCs w:val="24"/>
        </w:rPr>
        <w:t>s</w:t>
      </w:r>
      <w:r>
        <w:rPr>
          <w:rFonts w:ascii="Tahoma" w:hAnsi="Tahoma" w:cs="Tahoma"/>
          <w:sz w:val="24"/>
          <w:szCs w:val="24"/>
        </w:rPr>
        <w:t xml:space="preserve"> clear that the respondent’s report was misleading.  </w:t>
      </w:r>
      <w:r w:rsidR="009210B1">
        <w:rPr>
          <w:rFonts w:ascii="Tahoma" w:hAnsi="Tahoma" w:cs="Tahoma"/>
          <w:sz w:val="24"/>
          <w:szCs w:val="24"/>
        </w:rPr>
        <w:t xml:space="preserve">The respondent gave the impression that all was well when in fact that was not the position.  </w:t>
      </w:r>
      <w:r>
        <w:rPr>
          <w:rFonts w:ascii="Tahoma" w:hAnsi="Tahoma" w:cs="Tahoma"/>
          <w:sz w:val="24"/>
          <w:szCs w:val="24"/>
        </w:rPr>
        <w:t>The client needed assistance and yet the respondent gave the impression that everything was alright.  It was the duty of the respondent to ensure the safety of the clients.  The respondent failed in his duty.</w:t>
      </w:r>
      <w:r w:rsidR="009210B1">
        <w:rPr>
          <w:rFonts w:ascii="Tahoma" w:hAnsi="Tahoma" w:cs="Tahoma"/>
          <w:sz w:val="24"/>
          <w:szCs w:val="24"/>
        </w:rPr>
        <w:t xml:space="preserve">  It is regrettable that the respondent wants or wanted proof of physical harm having occurred to the</w:t>
      </w:r>
      <w:r w:rsidR="00595979">
        <w:rPr>
          <w:rFonts w:ascii="Tahoma" w:hAnsi="Tahoma" w:cs="Tahoma"/>
          <w:sz w:val="24"/>
          <w:szCs w:val="24"/>
        </w:rPr>
        <w:t xml:space="preserve"> clients for him to believe their</w:t>
      </w:r>
      <w:r w:rsidR="009210B1">
        <w:rPr>
          <w:rFonts w:ascii="Tahoma" w:hAnsi="Tahoma" w:cs="Tahoma"/>
          <w:sz w:val="24"/>
          <w:szCs w:val="24"/>
        </w:rPr>
        <w:t xml:space="preserve"> plight.  The respondent’s primary role was to protect the interests of his employer by ensuring the safety of the clients.</w:t>
      </w:r>
      <w:r w:rsidR="00595979">
        <w:rPr>
          <w:rFonts w:ascii="Tahoma" w:hAnsi="Tahoma" w:cs="Tahoma"/>
          <w:sz w:val="24"/>
          <w:szCs w:val="24"/>
        </w:rPr>
        <w:t xml:space="preserve">  The fact that an alarm was raised placed an obligation on him to find out at least why a door which ought to have been closed was not.  He should have investigated why lights which were supposed to have been off were still on.</w:t>
      </w:r>
    </w:p>
    <w:p w:rsidR="00595979" w:rsidRDefault="009608B7" w:rsidP="00595979">
      <w:pPr>
        <w:spacing w:after="0" w:line="360" w:lineRule="auto"/>
        <w:jc w:val="both"/>
        <w:rPr>
          <w:rFonts w:ascii="Tahoma" w:hAnsi="Tahoma" w:cs="Tahoma"/>
          <w:sz w:val="24"/>
          <w:szCs w:val="24"/>
        </w:rPr>
      </w:pPr>
      <w:r>
        <w:rPr>
          <w:rFonts w:ascii="Tahoma" w:hAnsi="Tahoma" w:cs="Tahoma"/>
          <w:sz w:val="24"/>
          <w:szCs w:val="24"/>
        </w:rPr>
        <w:lastRenderedPageBreak/>
        <w:tab/>
        <w:t xml:space="preserve">The respondent has submitted that the grounds of review are not clear.  That is so.  However, the applicant clarified the position.  The Court has taken </w:t>
      </w:r>
      <w:r w:rsidR="009210B1">
        <w:rPr>
          <w:rFonts w:ascii="Tahoma" w:hAnsi="Tahoma" w:cs="Tahoma"/>
          <w:sz w:val="24"/>
          <w:szCs w:val="24"/>
        </w:rPr>
        <w:t xml:space="preserve">a robust </w:t>
      </w:r>
      <w:r>
        <w:rPr>
          <w:rFonts w:ascii="Tahoma" w:hAnsi="Tahoma" w:cs="Tahoma"/>
          <w:sz w:val="24"/>
          <w:szCs w:val="24"/>
        </w:rPr>
        <w:t xml:space="preserve">view of the matter in the interests of justice and finality to litigation </w:t>
      </w:r>
      <w:r w:rsidR="009210B1">
        <w:rPr>
          <w:rFonts w:ascii="Tahoma" w:hAnsi="Tahoma" w:cs="Tahoma"/>
          <w:b/>
          <w:sz w:val="24"/>
          <w:szCs w:val="24"/>
        </w:rPr>
        <w:t>[</w:t>
      </w:r>
      <w:r>
        <w:rPr>
          <w:rFonts w:ascii="Tahoma" w:hAnsi="Tahoma" w:cs="Tahoma"/>
          <w:b/>
          <w:sz w:val="24"/>
          <w:szCs w:val="24"/>
        </w:rPr>
        <w:t xml:space="preserve">See Ndebele v </w:t>
      </w:r>
      <w:proofErr w:type="spellStart"/>
      <w:r>
        <w:rPr>
          <w:rFonts w:ascii="Tahoma" w:hAnsi="Tahoma" w:cs="Tahoma"/>
          <w:b/>
          <w:sz w:val="24"/>
          <w:szCs w:val="24"/>
        </w:rPr>
        <w:t>Ncube</w:t>
      </w:r>
      <w:proofErr w:type="spellEnd"/>
      <w:r w:rsidR="009210B1">
        <w:rPr>
          <w:rFonts w:ascii="Tahoma" w:hAnsi="Tahoma" w:cs="Tahoma"/>
          <w:b/>
          <w:sz w:val="24"/>
          <w:szCs w:val="24"/>
        </w:rPr>
        <w:t xml:space="preserve"> 1992(1) ZLR 288(S)]</w:t>
      </w:r>
      <w:r>
        <w:rPr>
          <w:rFonts w:ascii="Tahoma" w:hAnsi="Tahoma" w:cs="Tahoma"/>
          <w:sz w:val="24"/>
          <w:szCs w:val="24"/>
        </w:rPr>
        <w:t>.  Firstly, it is observed that the representative of the appellant is not a legal practitioner.  As such the Court took the view that it may have been difficult</w:t>
      </w:r>
      <w:r w:rsidR="009210B1">
        <w:rPr>
          <w:rFonts w:ascii="Tahoma" w:hAnsi="Tahoma" w:cs="Tahoma"/>
          <w:sz w:val="24"/>
          <w:szCs w:val="24"/>
        </w:rPr>
        <w:t xml:space="preserve"> for him</w:t>
      </w:r>
      <w:r>
        <w:rPr>
          <w:rFonts w:ascii="Tahoma" w:hAnsi="Tahoma" w:cs="Tahoma"/>
          <w:sz w:val="24"/>
          <w:szCs w:val="24"/>
        </w:rPr>
        <w:t xml:space="preserve"> to articulate the grounds.  Ho</w:t>
      </w:r>
      <w:r w:rsidR="00595979">
        <w:rPr>
          <w:rFonts w:ascii="Tahoma" w:hAnsi="Tahoma" w:cs="Tahoma"/>
          <w:sz w:val="24"/>
          <w:szCs w:val="24"/>
        </w:rPr>
        <w:t>wever, when asked to explain himself</w:t>
      </w:r>
      <w:r>
        <w:rPr>
          <w:rFonts w:ascii="Tahoma" w:hAnsi="Tahoma" w:cs="Tahoma"/>
          <w:sz w:val="24"/>
          <w:szCs w:val="24"/>
        </w:rPr>
        <w:t xml:space="preserve"> he was able to aver that the procedure adopted by the Appeals Committee was improper.  It is clear from the findings of the Appeals Committee</w:t>
      </w:r>
      <w:r w:rsidR="009210B1">
        <w:rPr>
          <w:rFonts w:ascii="Tahoma" w:hAnsi="Tahoma" w:cs="Tahoma"/>
          <w:sz w:val="24"/>
          <w:szCs w:val="24"/>
        </w:rPr>
        <w:t xml:space="preserve"> that the committee made further</w:t>
      </w:r>
      <w:r>
        <w:rPr>
          <w:rFonts w:ascii="Tahoma" w:hAnsi="Tahoma" w:cs="Tahoma"/>
          <w:sz w:val="24"/>
          <w:szCs w:val="24"/>
        </w:rPr>
        <w:t xml:space="preserve"> investigation</w:t>
      </w:r>
      <w:r w:rsidR="009210B1">
        <w:rPr>
          <w:rFonts w:ascii="Tahoma" w:hAnsi="Tahoma" w:cs="Tahoma"/>
          <w:sz w:val="24"/>
          <w:szCs w:val="24"/>
        </w:rPr>
        <w:t>s</w:t>
      </w:r>
      <w:r>
        <w:rPr>
          <w:rFonts w:ascii="Tahoma" w:hAnsi="Tahoma" w:cs="Tahoma"/>
          <w:sz w:val="24"/>
          <w:szCs w:val="24"/>
        </w:rPr>
        <w:t xml:space="preserve"> without giving the employer a chance to comment on its findings on the “further investigations”.  That procedure was improper as it prejudices the party who did not have a second chance.  Further and in view of the evidence on record it is clear that the respondent committed an offence.  So rather than being bogged down with technicalities the Court was of the view that the matter could</w:t>
      </w:r>
      <w:r w:rsidR="00BF78F2">
        <w:rPr>
          <w:rFonts w:ascii="Tahoma" w:hAnsi="Tahoma" w:cs="Tahoma"/>
          <w:sz w:val="24"/>
          <w:szCs w:val="24"/>
        </w:rPr>
        <w:t xml:space="preserve"> be</w:t>
      </w:r>
      <w:r>
        <w:rPr>
          <w:rFonts w:ascii="Tahoma" w:hAnsi="Tahoma" w:cs="Tahoma"/>
          <w:sz w:val="24"/>
          <w:szCs w:val="24"/>
        </w:rPr>
        <w:t xml:space="preserve"> finalised on the basis of the record and the addresses presented </w:t>
      </w:r>
      <w:r w:rsidR="009210B1">
        <w:rPr>
          <w:rFonts w:ascii="Tahoma" w:hAnsi="Tahoma" w:cs="Tahoma"/>
          <w:b/>
          <w:sz w:val="24"/>
          <w:szCs w:val="24"/>
        </w:rPr>
        <w:t>[</w:t>
      </w:r>
      <w:r>
        <w:rPr>
          <w:rFonts w:ascii="Tahoma" w:hAnsi="Tahoma" w:cs="Tahoma"/>
          <w:b/>
          <w:sz w:val="24"/>
          <w:szCs w:val="24"/>
        </w:rPr>
        <w:t xml:space="preserve">See </w:t>
      </w:r>
      <w:proofErr w:type="spellStart"/>
      <w:r>
        <w:rPr>
          <w:rFonts w:ascii="Tahoma" w:hAnsi="Tahoma" w:cs="Tahoma"/>
          <w:b/>
          <w:sz w:val="24"/>
          <w:szCs w:val="24"/>
        </w:rPr>
        <w:t>Dalny</w:t>
      </w:r>
      <w:proofErr w:type="spellEnd"/>
      <w:r>
        <w:rPr>
          <w:rFonts w:ascii="Tahoma" w:hAnsi="Tahoma" w:cs="Tahoma"/>
          <w:b/>
          <w:sz w:val="24"/>
          <w:szCs w:val="24"/>
        </w:rPr>
        <w:t xml:space="preserve"> Mine v Banda</w:t>
      </w:r>
      <w:r w:rsidR="009210B1">
        <w:rPr>
          <w:rFonts w:ascii="Tahoma" w:hAnsi="Tahoma" w:cs="Tahoma"/>
          <w:b/>
          <w:sz w:val="24"/>
          <w:szCs w:val="24"/>
        </w:rPr>
        <w:t xml:space="preserve"> 1991(1) ZLR 220</w:t>
      </w:r>
      <w:r>
        <w:rPr>
          <w:rFonts w:ascii="Tahoma" w:hAnsi="Tahoma" w:cs="Tahoma"/>
          <w:b/>
          <w:sz w:val="24"/>
          <w:szCs w:val="24"/>
        </w:rPr>
        <w:t>]</w:t>
      </w:r>
      <w:r>
        <w:rPr>
          <w:rFonts w:ascii="Tahoma" w:hAnsi="Tahoma" w:cs="Tahoma"/>
          <w:sz w:val="24"/>
          <w:szCs w:val="24"/>
        </w:rPr>
        <w:t xml:space="preserve">.  </w:t>
      </w:r>
    </w:p>
    <w:p w:rsidR="00595979" w:rsidRDefault="00595979" w:rsidP="00595979">
      <w:pPr>
        <w:spacing w:after="0" w:line="360" w:lineRule="auto"/>
        <w:jc w:val="both"/>
        <w:rPr>
          <w:rFonts w:ascii="Tahoma" w:hAnsi="Tahoma" w:cs="Tahoma"/>
          <w:sz w:val="24"/>
          <w:szCs w:val="24"/>
        </w:rPr>
      </w:pPr>
    </w:p>
    <w:p w:rsidR="00595979" w:rsidRDefault="00595979" w:rsidP="00595979">
      <w:pPr>
        <w:spacing w:after="0" w:line="360" w:lineRule="auto"/>
        <w:jc w:val="both"/>
        <w:rPr>
          <w:rFonts w:ascii="Tahoma" w:hAnsi="Tahoma" w:cs="Tahoma"/>
          <w:sz w:val="24"/>
          <w:szCs w:val="24"/>
        </w:rPr>
      </w:pPr>
      <w:r>
        <w:rPr>
          <w:rFonts w:ascii="Tahoma" w:hAnsi="Tahoma" w:cs="Tahoma"/>
          <w:sz w:val="24"/>
          <w:szCs w:val="24"/>
        </w:rPr>
        <w:tab/>
        <w:t>I am therefore satisfied that it was improper for the NEC to decide on the basis of evidence which was not tested during the initial hearing.  Further it is clear that on a balance of probabilities the offence committed by the respondent was proved.  There is therefore merit in the application.</w:t>
      </w:r>
    </w:p>
    <w:p w:rsidR="009210B1" w:rsidRDefault="009210B1" w:rsidP="000A3344">
      <w:pPr>
        <w:spacing w:after="0" w:line="360" w:lineRule="auto"/>
        <w:ind w:firstLine="720"/>
        <w:jc w:val="both"/>
        <w:rPr>
          <w:rFonts w:ascii="Tahoma" w:hAnsi="Tahoma" w:cs="Tahoma"/>
          <w:sz w:val="24"/>
          <w:szCs w:val="24"/>
        </w:rPr>
      </w:pPr>
    </w:p>
    <w:p w:rsidR="000A3344" w:rsidRDefault="000A3344" w:rsidP="000A3344">
      <w:pPr>
        <w:spacing w:after="0" w:line="360" w:lineRule="auto"/>
        <w:ind w:firstLine="720"/>
        <w:jc w:val="both"/>
        <w:rPr>
          <w:rFonts w:ascii="Tahoma" w:hAnsi="Tahoma" w:cs="Tahoma"/>
          <w:sz w:val="24"/>
          <w:szCs w:val="24"/>
        </w:rPr>
      </w:pPr>
      <w:r>
        <w:rPr>
          <w:rFonts w:ascii="Tahoma" w:hAnsi="Tahoma" w:cs="Tahoma"/>
          <w:sz w:val="24"/>
          <w:szCs w:val="24"/>
        </w:rPr>
        <w:t xml:space="preserve">Accordingly, it is ordered that the application for review be and is hereby granted.  </w:t>
      </w:r>
      <w:r w:rsidR="009210B1">
        <w:rPr>
          <w:rFonts w:ascii="Tahoma" w:hAnsi="Tahoma" w:cs="Tahoma"/>
          <w:sz w:val="24"/>
          <w:szCs w:val="24"/>
        </w:rPr>
        <w:t>There shall be n</w:t>
      </w:r>
      <w:r>
        <w:rPr>
          <w:rFonts w:ascii="Tahoma" w:hAnsi="Tahoma" w:cs="Tahoma"/>
          <w:sz w:val="24"/>
          <w:szCs w:val="24"/>
        </w:rPr>
        <w:t>o order as to costs.</w:t>
      </w:r>
    </w:p>
    <w:p w:rsidR="000A3344" w:rsidRDefault="000A3344" w:rsidP="000A3344">
      <w:pPr>
        <w:spacing w:after="0" w:line="360" w:lineRule="auto"/>
        <w:jc w:val="both"/>
        <w:rPr>
          <w:rFonts w:ascii="Tahoma" w:hAnsi="Tahoma" w:cs="Tahoma"/>
          <w:sz w:val="24"/>
          <w:szCs w:val="24"/>
        </w:rPr>
      </w:pPr>
    </w:p>
    <w:p w:rsidR="000A3344" w:rsidRDefault="000A3344" w:rsidP="000A3344">
      <w:pPr>
        <w:spacing w:after="0" w:line="360" w:lineRule="auto"/>
        <w:jc w:val="both"/>
        <w:rPr>
          <w:rFonts w:ascii="Tahoma" w:hAnsi="Tahoma" w:cs="Tahoma"/>
          <w:sz w:val="24"/>
          <w:szCs w:val="24"/>
        </w:rPr>
      </w:pPr>
    </w:p>
    <w:p w:rsidR="000A3344" w:rsidRDefault="000A3344" w:rsidP="000A3344">
      <w:pPr>
        <w:spacing w:after="0" w:line="360" w:lineRule="auto"/>
        <w:jc w:val="both"/>
        <w:rPr>
          <w:rFonts w:ascii="Tahoma" w:hAnsi="Tahoma" w:cs="Tahoma"/>
          <w:sz w:val="24"/>
          <w:szCs w:val="24"/>
        </w:rPr>
      </w:pPr>
    </w:p>
    <w:p w:rsidR="000A3344" w:rsidRDefault="000A3344" w:rsidP="000A3344">
      <w:pPr>
        <w:spacing w:after="0" w:line="360" w:lineRule="auto"/>
        <w:jc w:val="both"/>
        <w:rPr>
          <w:rFonts w:ascii="Tahoma" w:hAnsi="Tahoma" w:cs="Tahoma"/>
          <w:b/>
          <w:i/>
          <w:sz w:val="24"/>
          <w:szCs w:val="24"/>
        </w:rPr>
      </w:pPr>
      <w:proofErr w:type="gramStart"/>
      <w:r>
        <w:rPr>
          <w:rFonts w:ascii="Tahoma" w:hAnsi="Tahoma" w:cs="Tahoma"/>
          <w:b/>
          <w:i/>
          <w:sz w:val="24"/>
          <w:szCs w:val="24"/>
        </w:rPr>
        <w:t>Human Resources Office, Representatives for the Applicant.</w:t>
      </w:r>
      <w:proofErr w:type="gramEnd"/>
    </w:p>
    <w:p w:rsidR="000A3344" w:rsidRDefault="000A3344" w:rsidP="000A3344">
      <w:pPr>
        <w:spacing w:after="0" w:line="360" w:lineRule="auto"/>
        <w:jc w:val="both"/>
        <w:rPr>
          <w:rFonts w:ascii="Tahoma" w:hAnsi="Tahoma" w:cs="Tahoma"/>
          <w:b/>
          <w:i/>
          <w:sz w:val="24"/>
          <w:szCs w:val="24"/>
        </w:rPr>
      </w:pPr>
    </w:p>
    <w:p w:rsidR="000A3344" w:rsidRPr="000A3344" w:rsidRDefault="000A3344" w:rsidP="000A3344">
      <w:pPr>
        <w:spacing w:after="0" w:line="360" w:lineRule="auto"/>
        <w:jc w:val="both"/>
        <w:rPr>
          <w:rFonts w:ascii="Tahoma" w:hAnsi="Tahoma" w:cs="Tahoma"/>
          <w:b/>
          <w:i/>
          <w:sz w:val="24"/>
          <w:szCs w:val="24"/>
        </w:rPr>
      </w:pPr>
      <w:r>
        <w:rPr>
          <w:rFonts w:ascii="Tahoma" w:hAnsi="Tahoma" w:cs="Tahoma"/>
          <w:b/>
          <w:i/>
          <w:sz w:val="24"/>
          <w:szCs w:val="24"/>
        </w:rPr>
        <w:t>Electronics Communications Allied</w:t>
      </w:r>
      <w:r w:rsidR="002670C9">
        <w:rPr>
          <w:rFonts w:ascii="Tahoma" w:hAnsi="Tahoma" w:cs="Tahoma"/>
          <w:b/>
          <w:i/>
          <w:sz w:val="24"/>
          <w:szCs w:val="24"/>
        </w:rPr>
        <w:t xml:space="preserve">, Workers Union, Representatives </w:t>
      </w:r>
      <w:r>
        <w:rPr>
          <w:rFonts w:ascii="Tahoma" w:hAnsi="Tahoma" w:cs="Tahoma"/>
          <w:b/>
          <w:i/>
          <w:sz w:val="24"/>
          <w:szCs w:val="24"/>
        </w:rPr>
        <w:t>for the Respondent.</w:t>
      </w:r>
    </w:p>
    <w:p w:rsidR="00D93F4E" w:rsidRDefault="00D93F4E"/>
    <w:sectPr w:rsidR="00D93F4E" w:rsidSect="00043D72">
      <w:headerReference w:type="default" r:id="rId7"/>
      <w:foot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051" w:rsidRDefault="00E67051" w:rsidP="000A3344">
      <w:pPr>
        <w:spacing w:after="0" w:line="240" w:lineRule="auto"/>
      </w:pPr>
      <w:r>
        <w:separator/>
      </w:r>
    </w:p>
  </w:endnote>
  <w:endnote w:type="continuationSeparator" w:id="0">
    <w:p w:rsidR="00E67051" w:rsidRDefault="00E67051" w:rsidP="000A3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EA9" w:rsidRDefault="00FB4EA9">
    <w:pPr>
      <w:pStyle w:val="Footer"/>
      <w:jc w:val="right"/>
    </w:pPr>
  </w:p>
  <w:p w:rsidR="00043D72" w:rsidRDefault="00043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051" w:rsidRDefault="00E67051" w:rsidP="000A3344">
      <w:pPr>
        <w:spacing w:after="0" w:line="240" w:lineRule="auto"/>
      </w:pPr>
      <w:r>
        <w:separator/>
      </w:r>
    </w:p>
  </w:footnote>
  <w:footnote w:type="continuationSeparator" w:id="0">
    <w:p w:rsidR="00E67051" w:rsidRDefault="00E67051" w:rsidP="000A33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344" w:rsidRDefault="000A3344" w:rsidP="000A3344">
    <w:pPr>
      <w:pStyle w:val="Header"/>
      <w:jc w:val="right"/>
    </w:pPr>
    <w:r>
      <w:rPr>
        <w:rFonts w:ascii="Tahoma" w:hAnsi="Tahoma" w:cs="Tahoma"/>
        <w:b/>
      </w:rPr>
      <w:t>JUDGMENT NO. LC/H/210/2013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CD"/>
    <w:rsid w:val="00006EA3"/>
    <w:rsid w:val="00043D72"/>
    <w:rsid w:val="00064B6E"/>
    <w:rsid w:val="000A3344"/>
    <w:rsid w:val="000E2C1C"/>
    <w:rsid w:val="002670C9"/>
    <w:rsid w:val="00330795"/>
    <w:rsid w:val="00374A12"/>
    <w:rsid w:val="0046329A"/>
    <w:rsid w:val="004B5BCD"/>
    <w:rsid w:val="00526EDD"/>
    <w:rsid w:val="00595979"/>
    <w:rsid w:val="005F44FD"/>
    <w:rsid w:val="00655538"/>
    <w:rsid w:val="0077599B"/>
    <w:rsid w:val="008C4620"/>
    <w:rsid w:val="009210B1"/>
    <w:rsid w:val="009608B7"/>
    <w:rsid w:val="00BF78F2"/>
    <w:rsid w:val="00D93F4E"/>
    <w:rsid w:val="00E67051"/>
    <w:rsid w:val="00FB4EA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344"/>
  </w:style>
  <w:style w:type="paragraph" w:styleId="Footer">
    <w:name w:val="footer"/>
    <w:basedOn w:val="Normal"/>
    <w:link w:val="FooterChar"/>
    <w:uiPriority w:val="99"/>
    <w:unhideWhenUsed/>
    <w:rsid w:val="000A3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3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344"/>
  </w:style>
  <w:style w:type="paragraph" w:styleId="Footer">
    <w:name w:val="footer"/>
    <w:basedOn w:val="Normal"/>
    <w:link w:val="FooterChar"/>
    <w:uiPriority w:val="99"/>
    <w:unhideWhenUsed/>
    <w:rsid w:val="000A3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BANANGA</cp:lastModifiedBy>
  <cp:revision>4</cp:revision>
  <cp:lastPrinted>2013-09-12T08:30:00Z</cp:lastPrinted>
  <dcterms:created xsi:type="dcterms:W3CDTF">2013-09-19T10:35:00Z</dcterms:created>
  <dcterms:modified xsi:type="dcterms:W3CDTF">2013-09-20T06:25:00Z</dcterms:modified>
</cp:coreProperties>
</file>