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60785" w14:textId="77777777" w:rsidR="00452E24" w:rsidRDefault="00000000">
      <w:pPr>
        <w:spacing w:before="82" w:line="393" w:lineRule="auto"/>
        <w:ind w:left="23"/>
        <w:rPr>
          <w:b/>
          <w:sz w:val="24"/>
        </w:rPr>
      </w:pPr>
      <w:r>
        <w:rPr>
          <w:b/>
          <w:sz w:val="24"/>
        </w:rPr>
        <w:t>IN</w:t>
      </w:r>
      <w:r>
        <w:rPr>
          <w:b/>
          <w:spacing w:val="-9"/>
          <w:sz w:val="24"/>
        </w:rPr>
        <w:t xml:space="preserve"> </w:t>
      </w:r>
      <w:r>
        <w:rPr>
          <w:b/>
          <w:sz w:val="24"/>
        </w:rPr>
        <w:t>THE</w:t>
      </w:r>
      <w:r>
        <w:rPr>
          <w:b/>
          <w:spacing w:val="-9"/>
          <w:sz w:val="24"/>
        </w:rPr>
        <w:t xml:space="preserve"> </w:t>
      </w:r>
      <w:r>
        <w:rPr>
          <w:b/>
          <w:sz w:val="24"/>
        </w:rPr>
        <w:t>LABOUR</w:t>
      </w:r>
      <w:r>
        <w:rPr>
          <w:b/>
          <w:spacing w:val="-10"/>
          <w:sz w:val="24"/>
        </w:rPr>
        <w:t xml:space="preserve"> </w:t>
      </w:r>
      <w:r>
        <w:rPr>
          <w:b/>
          <w:sz w:val="24"/>
        </w:rPr>
        <w:t>COURT</w:t>
      </w:r>
      <w:r>
        <w:rPr>
          <w:b/>
          <w:spacing w:val="-9"/>
          <w:sz w:val="24"/>
        </w:rPr>
        <w:t xml:space="preserve"> </w:t>
      </w:r>
      <w:r>
        <w:rPr>
          <w:b/>
          <w:sz w:val="24"/>
        </w:rPr>
        <w:t>OF</w:t>
      </w:r>
      <w:r>
        <w:rPr>
          <w:b/>
          <w:spacing w:val="-9"/>
          <w:sz w:val="24"/>
        </w:rPr>
        <w:t xml:space="preserve"> </w:t>
      </w:r>
      <w:r>
        <w:rPr>
          <w:b/>
          <w:sz w:val="24"/>
        </w:rPr>
        <w:t>ZIMBABWE HELD AT HARARE 8</w:t>
      </w:r>
      <w:r>
        <w:rPr>
          <w:b/>
          <w:position w:val="8"/>
          <w:sz w:val="16"/>
        </w:rPr>
        <w:t>TH</w:t>
      </w:r>
      <w:r>
        <w:rPr>
          <w:b/>
          <w:spacing w:val="40"/>
          <w:position w:val="8"/>
          <w:sz w:val="16"/>
        </w:rPr>
        <w:t xml:space="preserve"> </w:t>
      </w:r>
      <w:r>
        <w:rPr>
          <w:b/>
          <w:sz w:val="24"/>
        </w:rPr>
        <w:t>MAY 2025</w:t>
      </w:r>
    </w:p>
    <w:p w14:paraId="66BB759F" w14:textId="77777777" w:rsidR="00452E24" w:rsidRDefault="00000000">
      <w:pPr>
        <w:spacing w:before="6"/>
        <w:ind w:left="23"/>
        <w:rPr>
          <w:b/>
          <w:sz w:val="24"/>
        </w:rPr>
      </w:pPr>
      <w:r>
        <w:rPr>
          <w:b/>
          <w:spacing w:val="-5"/>
          <w:sz w:val="24"/>
        </w:rPr>
        <w:t>AND</w:t>
      </w:r>
    </w:p>
    <w:p w14:paraId="409C3BCA" w14:textId="77777777" w:rsidR="00452E24" w:rsidRDefault="00000000">
      <w:pPr>
        <w:pStyle w:val="BodyText"/>
        <w:spacing w:before="180"/>
      </w:pPr>
      <w:r>
        <w:t>In</w:t>
      </w:r>
      <w:r>
        <w:rPr>
          <w:spacing w:val="-2"/>
        </w:rPr>
        <w:t xml:space="preserve"> </w:t>
      </w:r>
      <w:r>
        <w:t>the</w:t>
      </w:r>
      <w:r>
        <w:rPr>
          <w:spacing w:val="-2"/>
        </w:rPr>
        <w:t xml:space="preserve"> </w:t>
      </w:r>
      <w:r>
        <w:t>matter</w:t>
      </w:r>
      <w:r>
        <w:rPr>
          <w:spacing w:val="-2"/>
        </w:rPr>
        <w:t xml:space="preserve"> between</w:t>
      </w:r>
    </w:p>
    <w:p w14:paraId="44AE84DB" w14:textId="77777777" w:rsidR="00452E24" w:rsidRDefault="00000000">
      <w:pPr>
        <w:spacing w:before="80"/>
        <w:ind w:left="23"/>
        <w:rPr>
          <w:b/>
          <w:sz w:val="24"/>
        </w:rPr>
      </w:pPr>
      <w:r>
        <w:br w:type="column"/>
      </w:r>
      <w:r>
        <w:rPr>
          <w:b/>
          <w:sz w:val="24"/>
        </w:rPr>
        <w:t xml:space="preserve">JUDGMENT NO. </w:t>
      </w:r>
      <w:r>
        <w:rPr>
          <w:b/>
          <w:spacing w:val="-2"/>
          <w:sz w:val="24"/>
        </w:rPr>
        <w:t>LC/H/199/25</w:t>
      </w:r>
    </w:p>
    <w:p w14:paraId="762BA28B" w14:textId="77777777" w:rsidR="00452E24" w:rsidRDefault="00000000">
      <w:pPr>
        <w:spacing w:before="182"/>
        <w:ind w:left="23"/>
        <w:rPr>
          <w:b/>
          <w:sz w:val="24"/>
        </w:rPr>
      </w:pPr>
      <w:r>
        <w:rPr>
          <w:b/>
          <w:sz w:val="24"/>
        </w:rPr>
        <w:t xml:space="preserve">CASE NO. </w:t>
      </w:r>
      <w:r>
        <w:rPr>
          <w:b/>
          <w:spacing w:val="-2"/>
          <w:sz w:val="24"/>
        </w:rPr>
        <w:t>LC/H/146/25</w:t>
      </w:r>
    </w:p>
    <w:p w14:paraId="0307984D" w14:textId="77777777" w:rsidR="00452E24" w:rsidRDefault="00452E24">
      <w:pPr>
        <w:rPr>
          <w:b/>
          <w:sz w:val="24"/>
        </w:rPr>
        <w:sectPr w:rsidR="00452E24">
          <w:headerReference w:type="default" r:id="rId7"/>
          <w:type w:val="continuous"/>
          <w:pgSz w:w="11910" w:h="16840"/>
          <w:pgMar w:top="1340" w:right="0" w:bottom="280" w:left="1417" w:header="751" w:footer="0" w:gutter="0"/>
          <w:pgNumType w:start="1"/>
          <w:cols w:num="2" w:space="720" w:equalWidth="0">
            <w:col w:w="4694" w:space="1793"/>
            <w:col w:w="4006"/>
          </w:cols>
        </w:sectPr>
      </w:pPr>
    </w:p>
    <w:p w14:paraId="556A615E" w14:textId="77777777" w:rsidR="00452E24" w:rsidRDefault="00000000">
      <w:pPr>
        <w:tabs>
          <w:tab w:val="left" w:pos="6504"/>
        </w:tabs>
        <w:spacing w:before="183"/>
        <w:ind w:left="23"/>
        <w:rPr>
          <w:b/>
          <w:sz w:val="24"/>
        </w:rPr>
      </w:pPr>
      <w:r>
        <w:rPr>
          <w:b/>
          <w:sz w:val="24"/>
        </w:rPr>
        <w:t>SEBTEJU</w:t>
      </w:r>
      <w:r>
        <w:rPr>
          <w:b/>
          <w:spacing w:val="-3"/>
          <w:sz w:val="24"/>
        </w:rPr>
        <w:t xml:space="preserve"> </w:t>
      </w:r>
      <w:r>
        <w:rPr>
          <w:b/>
          <w:sz w:val="24"/>
        </w:rPr>
        <w:t>IN</w:t>
      </w:r>
      <w:r>
        <w:rPr>
          <w:b/>
          <w:spacing w:val="-3"/>
          <w:sz w:val="24"/>
        </w:rPr>
        <w:t xml:space="preserve"> </w:t>
      </w:r>
      <w:r>
        <w:rPr>
          <w:b/>
          <w:sz w:val="24"/>
        </w:rPr>
        <w:t>VESTMENTA</w:t>
      </w:r>
      <w:r>
        <w:rPr>
          <w:b/>
          <w:spacing w:val="-3"/>
          <w:sz w:val="24"/>
        </w:rPr>
        <w:t xml:space="preserve"> </w:t>
      </w:r>
      <w:r>
        <w:rPr>
          <w:b/>
          <w:sz w:val="24"/>
        </w:rPr>
        <w:t>(PRIVATE)</w:t>
      </w:r>
      <w:r>
        <w:rPr>
          <w:b/>
          <w:spacing w:val="-2"/>
          <w:sz w:val="24"/>
        </w:rPr>
        <w:t xml:space="preserve"> LIMITED</w:t>
      </w:r>
      <w:r>
        <w:rPr>
          <w:b/>
          <w:sz w:val="24"/>
        </w:rPr>
        <w:tab/>
      </w:r>
      <w:r>
        <w:rPr>
          <w:b/>
          <w:spacing w:val="-2"/>
          <w:sz w:val="24"/>
        </w:rPr>
        <w:t>APPLICANT</w:t>
      </w:r>
    </w:p>
    <w:p w14:paraId="6D26311C" w14:textId="77777777" w:rsidR="00452E24" w:rsidRDefault="00000000">
      <w:pPr>
        <w:pStyle w:val="BodyText"/>
        <w:spacing w:before="182"/>
      </w:pPr>
      <w:r>
        <w:rPr>
          <w:spacing w:val="-5"/>
        </w:rPr>
        <w:t>And</w:t>
      </w:r>
    </w:p>
    <w:p w14:paraId="6D36E778" w14:textId="40FB88BA" w:rsidR="00452E24" w:rsidRDefault="00000000">
      <w:pPr>
        <w:tabs>
          <w:tab w:val="left" w:pos="5784"/>
        </w:tabs>
        <w:spacing w:before="183"/>
        <w:ind w:left="23"/>
        <w:rPr>
          <w:b/>
          <w:sz w:val="24"/>
        </w:rPr>
      </w:pPr>
      <w:r>
        <w:rPr>
          <w:b/>
          <w:sz w:val="24"/>
        </w:rPr>
        <w:t>WELLINGTON</w:t>
      </w:r>
      <w:r>
        <w:rPr>
          <w:b/>
          <w:spacing w:val="-3"/>
          <w:sz w:val="24"/>
        </w:rPr>
        <w:t xml:space="preserve"> </w:t>
      </w:r>
      <w:r>
        <w:rPr>
          <w:b/>
          <w:spacing w:val="-2"/>
          <w:sz w:val="24"/>
        </w:rPr>
        <w:t>CHIKOSHA</w:t>
      </w:r>
      <w:r>
        <w:rPr>
          <w:b/>
          <w:sz w:val="24"/>
        </w:rPr>
        <w:tab/>
      </w:r>
      <w:r>
        <w:rPr>
          <w:b/>
          <w:spacing w:val="-2"/>
          <w:sz w:val="24"/>
        </w:rPr>
        <w:t>RESPONDENT</w:t>
      </w:r>
    </w:p>
    <w:p w14:paraId="6E5AE0CD" w14:textId="77777777" w:rsidR="00452E24" w:rsidRDefault="00452E24">
      <w:pPr>
        <w:pStyle w:val="BodyText"/>
        <w:ind w:left="0"/>
        <w:rPr>
          <w:b/>
        </w:rPr>
      </w:pPr>
    </w:p>
    <w:p w14:paraId="2F6EFC34" w14:textId="77777777" w:rsidR="00452E24" w:rsidRDefault="00452E24">
      <w:pPr>
        <w:pStyle w:val="BodyText"/>
        <w:spacing w:before="86"/>
        <w:ind w:left="0"/>
        <w:rPr>
          <w:b/>
        </w:rPr>
      </w:pPr>
    </w:p>
    <w:p w14:paraId="4FCE27BD" w14:textId="77777777" w:rsidR="00452E24" w:rsidRDefault="00000000">
      <w:pPr>
        <w:spacing w:before="1"/>
        <w:ind w:left="23"/>
        <w:rPr>
          <w:b/>
          <w:sz w:val="24"/>
        </w:rPr>
      </w:pPr>
      <w:r>
        <w:rPr>
          <w:b/>
          <w:sz w:val="24"/>
        </w:rPr>
        <w:t>BEFORE</w:t>
      </w:r>
      <w:r>
        <w:rPr>
          <w:b/>
          <w:spacing w:val="-4"/>
          <w:sz w:val="24"/>
        </w:rPr>
        <w:t xml:space="preserve"> </w:t>
      </w:r>
      <w:r>
        <w:rPr>
          <w:b/>
          <w:sz w:val="24"/>
        </w:rPr>
        <w:t>THE</w:t>
      </w:r>
      <w:r>
        <w:rPr>
          <w:b/>
          <w:spacing w:val="-2"/>
          <w:sz w:val="24"/>
        </w:rPr>
        <w:t xml:space="preserve"> </w:t>
      </w:r>
      <w:r>
        <w:rPr>
          <w:b/>
          <w:sz w:val="24"/>
        </w:rPr>
        <w:t>HONOURABLE</w:t>
      </w:r>
      <w:r>
        <w:rPr>
          <w:b/>
          <w:spacing w:val="-2"/>
          <w:sz w:val="24"/>
        </w:rPr>
        <w:t xml:space="preserve"> </w:t>
      </w:r>
      <w:r>
        <w:rPr>
          <w:b/>
          <w:sz w:val="24"/>
        </w:rPr>
        <w:t>MRS</w:t>
      </w:r>
      <w:r>
        <w:rPr>
          <w:b/>
          <w:spacing w:val="-1"/>
          <w:sz w:val="24"/>
        </w:rPr>
        <w:t xml:space="preserve"> </w:t>
      </w:r>
      <w:r>
        <w:rPr>
          <w:b/>
          <w:sz w:val="24"/>
        </w:rPr>
        <w:t>JUSTICE</w:t>
      </w:r>
      <w:r>
        <w:rPr>
          <w:b/>
          <w:spacing w:val="-2"/>
          <w:sz w:val="24"/>
        </w:rPr>
        <w:t xml:space="preserve"> </w:t>
      </w:r>
      <w:r>
        <w:rPr>
          <w:b/>
          <w:sz w:val="24"/>
        </w:rPr>
        <w:t>MAKAMURE</w:t>
      </w:r>
      <w:r>
        <w:rPr>
          <w:b/>
          <w:spacing w:val="-2"/>
          <w:sz w:val="24"/>
        </w:rPr>
        <w:t xml:space="preserve"> </w:t>
      </w:r>
      <w:r>
        <w:rPr>
          <w:b/>
          <w:sz w:val="24"/>
        </w:rPr>
        <w:t>,</w:t>
      </w:r>
      <w:r>
        <w:rPr>
          <w:b/>
          <w:spacing w:val="-1"/>
          <w:sz w:val="24"/>
        </w:rPr>
        <w:t xml:space="preserve"> </w:t>
      </w:r>
      <w:r>
        <w:rPr>
          <w:b/>
          <w:spacing w:val="-2"/>
          <w:sz w:val="24"/>
        </w:rPr>
        <w:t>JUDGE.</w:t>
      </w:r>
    </w:p>
    <w:p w14:paraId="32D75720" w14:textId="77777777" w:rsidR="00452E24" w:rsidRDefault="00452E24">
      <w:pPr>
        <w:pStyle w:val="BodyText"/>
        <w:ind w:left="0"/>
        <w:rPr>
          <w:b/>
        </w:rPr>
      </w:pPr>
    </w:p>
    <w:p w14:paraId="0A363BD2" w14:textId="77777777" w:rsidR="00452E24" w:rsidRDefault="00452E24">
      <w:pPr>
        <w:pStyle w:val="BodyText"/>
        <w:ind w:left="0"/>
        <w:rPr>
          <w:b/>
        </w:rPr>
      </w:pPr>
    </w:p>
    <w:p w14:paraId="5DA1AEEB" w14:textId="77777777" w:rsidR="00452E24" w:rsidRDefault="00452E24">
      <w:pPr>
        <w:pStyle w:val="BodyText"/>
        <w:spacing w:before="268"/>
        <w:ind w:left="0"/>
        <w:rPr>
          <w:b/>
        </w:rPr>
      </w:pPr>
    </w:p>
    <w:p w14:paraId="1EC06017" w14:textId="77777777" w:rsidR="00452E24" w:rsidRDefault="00000000">
      <w:pPr>
        <w:spacing w:before="1" w:line="259" w:lineRule="auto"/>
        <w:ind w:left="23" w:right="5669"/>
        <w:rPr>
          <w:b/>
          <w:sz w:val="24"/>
        </w:rPr>
      </w:pPr>
      <w:r>
        <w:rPr>
          <w:b/>
          <w:sz w:val="24"/>
        </w:rPr>
        <w:t>FOR THE APPLICANT : MS A. BANGA FOR</w:t>
      </w:r>
      <w:r>
        <w:rPr>
          <w:b/>
          <w:spacing w:val="-9"/>
          <w:sz w:val="24"/>
        </w:rPr>
        <w:t xml:space="preserve"> </w:t>
      </w:r>
      <w:r>
        <w:rPr>
          <w:b/>
          <w:sz w:val="24"/>
        </w:rPr>
        <w:t>THE</w:t>
      </w:r>
      <w:r>
        <w:rPr>
          <w:b/>
          <w:spacing w:val="-9"/>
          <w:sz w:val="24"/>
        </w:rPr>
        <w:t xml:space="preserve"> </w:t>
      </w:r>
      <w:r>
        <w:rPr>
          <w:b/>
          <w:sz w:val="24"/>
        </w:rPr>
        <w:t>RESPONDENT:</w:t>
      </w:r>
      <w:r>
        <w:rPr>
          <w:b/>
          <w:spacing w:val="-9"/>
          <w:sz w:val="24"/>
        </w:rPr>
        <w:t xml:space="preserve"> </w:t>
      </w:r>
      <w:r>
        <w:rPr>
          <w:b/>
          <w:sz w:val="24"/>
        </w:rPr>
        <w:t>D.</w:t>
      </w:r>
      <w:r>
        <w:rPr>
          <w:b/>
          <w:spacing w:val="-9"/>
          <w:sz w:val="24"/>
        </w:rPr>
        <w:t xml:space="preserve"> </w:t>
      </w:r>
      <w:r>
        <w:rPr>
          <w:b/>
          <w:sz w:val="24"/>
        </w:rPr>
        <w:t>CHIWARA</w:t>
      </w:r>
    </w:p>
    <w:p w14:paraId="5533095A" w14:textId="77777777" w:rsidR="00452E24" w:rsidRDefault="00452E24">
      <w:pPr>
        <w:pStyle w:val="BodyText"/>
        <w:ind w:left="0"/>
        <w:rPr>
          <w:b/>
        </w:rPr>
      </w:pPr>
    </w:p>
    <w:p w14:paraId="21FAA7F9" w14:textId="77777777" w:rsidR="00452E24" w:rsidRDefault="00452E24">
      <w:pPr>
        <w:pStyle w:val="BodyText"/>
        <w:spacing w:before="66"/>
        <w:ind w:left="0"/>
        <w:rPr>
          <w:b/>
        </w:rPr>
      </w:pPr>
    </w:p>
    <w:p w14:paraId="280AD2FA" w14:textId="77777777" w:rsidR="00452E24" w:rsidRDefault="00000000">
      <w:pPr>
        <w:ind w:left="23"/>
        <w:rPr>
          <w:b/>
          <w:sz w:val="24"/>
        </w:rPr>
      </w:pPr>
      <w:r>
        <w:rPr>
          <w:b/>
          <w:sz w:val="24"/>
        </w:rPr>
        <w:t>MAKAMURE</w:t>
      </w:r>
      <w:r>
        <w:rPr>
          <w:b/>
          <w:spacing w:val="-4"/>
          <w:sz w:val="24"/>
        </w:rPr>
        <w:t xml:space="preserve"> </w:t>
      </w:r>
      <w:r>
        <w:rPr>
          <w:b/>
          <w:spacing w:val="-5"/>
          <w:sz w:val="24"/>
        </w:rPr>
        <w:t>J:</w:t>
      </w:r>
    </w:p>
    <w:p w14:paraId="424C7A4A" w14:textId="77777777" w:rsidR="00452E24" w:rsidRDefault="00000000">
      <w:pPr>
        <w:pStyle w:val="BodyText"/>
        <w:spacing w:before="183" w:line="259" w:lineRule="auto"/>
        <w:ind w:right="1576"/>
      </w:pPr>
      <w:r>
        <w:t>This</w:t>
      </w:r>
      <w:r>
        <w:rPr>
          <w:spacing w:val="-3"/>
        </w:rPr>
        <w:t xml:space="preserve"> </w:t>
      </w:r>
      <w:r>
        <w:t>is</w:t>
      </w:r>
      <w:r>
        <w:rPr>
          <w:spacing w:val="-3"/>
        </w:rPr>
        <w:t xml:space="preserve"> </w:t>
      </w:r>
      <w:r>
        <w:t>an</w:t>
      </w:r>
      <w:r>
        <w:rPr>
          <w:spacing w:val="-3"/>
        </w:rPr>
        <w:t xml:space="preserve"> </w:t>
      </w:r>
      <w:r>
        <w:t>application</w:t>
      </w:r>
      <w:r>
        <w:rPr>
          <w:spacing w:val="-3"/>
        </w:rPr>
        <w:t xml:space="preserve"> </w:t>
      </w:r>
      <w:r>
        <w:t>for</w:t>
      </w:r>
      <w:r>
        <w:rPr>
          <w:spacing w:val="-2"/>
        </w:rPr>
        <w:t xml:space="preserve"> </w:t>
      </w:r>
      <w:r>
        <w:t>rescission</w:t>
      </w:r>
      <w:r>
        <w:rPr>
          <w:spacing w:val="-3"/>
        </w:rPr>
        <w:t xml:space="preserve"> </w:t>
      </w:r>
      <w:r>
        <w:t>of</w:t>
      </w:r>
      <w:r>
        <w:rPr>
          <w:spacing w:val="-3"/>
        </w:rPr>
        <w:t xml:space="preserve"> </w:t>
      </w:r>
      <w:r>
        <w:t>a</w:t>
      </w:r>
      <w:r>
        <w:rPr>
          <w:spacing w:val="-5"/>
        </w:rPr>
        <w:t xml:space="preserve"> </w:t>
      </w:r>
      <w:r>
        <w:t>judgment</w:t>
      </w:r>
      <w:r>
        <w:rPr>
          <w:spacing w:val="-1"/>
        </w:rPr>
        <w:t xml:space="preserve"> </w:t>
      </w:r>
      <w:r>
        <w:t>entered</w:t>
      </w:r>
      <w:r>
        <w:rPr>
          <w:spacing w:val="-1"/>
        </w:rPr>
        <w:t xml:space="preserve"> </w:t>
      </w:r>
      <w:r>
        <w:t>against</w:t>
      </w:r>
      <w:r>
        <w:rPr>
          <w:spacing w:val="-3"/>
        </w:rPr>
        <w:t xml:space="preserve"> </w:t>
      </w:r>
      <w:r>
        <w:t>the</w:t>
      </w:r>
      <w:r>
        <w:rPr>
          <w:spacing w:val="-3"/>
        </w:rPr>
        <w:t xml:space="preserve"> </w:t>
      </w:r>
      <w:r>
        <w:t>applicant. An</w:t>
      </w:r>
      <w:r>
        <w:rPr>
          <w:spacing w:val="-4"/>
        </w:rPr>
        <w:t xml:space="preserve"> </w:t>
      </w:r>
      <w:r>
        <w:t>order was made dismissing the application. The following are the reasons for the dismissal.</w:t>
      </w:r>
    </w:p>
    <w:p w14:paraId="0AFC4EF0" w14:textId="77777777" w:rsidR="00452E24" w:rsidRDefault="00000000">
      <w:pPr>
        <w:pStyle w:val="BodyText"/>
        <w:spacing w:before="160" w:line="259" w:lineRule="auto"/>
        <w:ind w:right="1576"/>
      </w:pPr>
      <w:r>
        <w:t>At the commencement of the hearing a preliminary issue was raised on behalf of the respondent regarding timeous filing of heads of argument on behalf of the applicant.</w:t>
      </w:r>
      <w:r>
        <w:rPr>
          <w:spacing w:val="40"/>
        </w:rPr>
        <w:t xml:space="preserve"> </w:t>
      </w:r>
      <w:r>
        <w:t>The complaint was that they</w:t>
      </w:r>
      <w:r>
        <w:rPr>
          <w:spacing w:val="-3"/>
        </w:rPr>
        <w:t xml:space="preserve"> </w:t>
      </w:r>
      <w:r>
        <w:t>were filed a</w:t>
      </w:r>
      <w:r>
        <w:rPr>
          <w:spacing w:val="-2"/>
        </w:rPr>
        <w:t xml:space="preserve"> </w:t>
      </w:r>
      <w:r>
        <w:t>day</w:t>
      </w:r>
      <w:r>
        <w:rPr>
          <w:spacing w:val="-5"/>
        </w:rPr>
        <w:t xml:space="preserve"> </w:t>
      </w:r>
      <w:r>
        <w:t>out of time. Ms Banga</w:t>
      </w:r>
      <w:r>
        <w:rPr>
          <w:spacing w:val="-1"/>
        </w:rPr>
        <w:t xml:space="preserve"> </w:t>
      </w:r>
      <w:r>
        <w:t>who appeared on behalf of the applicant produced proof</w:t>
      </w:r>
      <w:r>
        <w:rPr>
          <w:spacing w:val="40"/>
        </w:rPr>
        <w:t xml:space="preserve"> </w:t>
      </w:r>
      <w:r>
        <w:t>that they</w:t>
      </w:r>
      <w:r>
        <w:rPr>
          <w:spacing w:val="-3"/>
        </w:rPr>
        <w:t xml:space="preserve"> </w:t>
      </w:r>
      <w:r>
        <w:t>were</w:t>
      </w:r>
      <w:r>
        <w:rPr>
          <w:spacing w:val="-1"/>
        </w:rPr>
        <w:t xml:space="preserve"> </w:t>
      </w:r>
      <w:r>
        <w:t>filed</w:t>
      </w:r>
      <w:r>
        <w:rPr>
          <w:spacing w:val="40"/>
        </w:rPr>
        <w:t xml:space="preserve"> </w:t>
      </w:r>
      <w:r>
        <w:t>after close of</w:t>
      </w:r>
      <w:r>
        <w:rPr>
          <w:spacing w:val="-1"/>
        </w:rPr>
        <w:t xml:space="preserve"> </w:t>
      </w:r>
      <w:r>
        <w:t>business on the last day</w:t>
      </w:r>
      <w:r>
        <w:rPr>
          <w:spacing w:val="-5"/>
        </w:rPr>
        <w:t xml:space="preserve"> </w:t>
      </w:r>
      <w:r>
        <w:t>of the time limit. This is why</w:t>
      </w:r>
      <w:r>
        <w:rPr>
          <w:spacing w:val="40"/>
        </w:rPr>
        <w:t xml:space="preserve"> </w:t>
      </w:r>
      <w:r>
        <w:t>they were only stamped the following day. Mr Chiwara who appeared</w:t>
      </w:r>
      <w:r>
        <w:rPr>
          <w:spacing w:val="-3"/>
        </w:rPr>
        <w:t xml:space="preserve"> </w:t>
      </w:r>
      <w:r>
        <w:t>for</w:t>
      </w:r>
      <w:r>
        <w:rPr>
          <w:spacing w:val="-5"/>
        </w:rPr>
        <w:t xml:space="preserve"> </w:t>
      </w:r>
      <w:r>
        <w:t>the</w:t>
      </w:r>
      <w:r>
        <w:rPr>
          <w:spacing w:val="-4"/>
        </w:rPr>
        <w:t xml:space="preserve"> </w:t>
      </w:r>
      <w:r>
        <w:t>respondent</w:t>
      </w:r>
      <w:r>
        <w:rPr>
          <w:spacing w:val="-3"/>
        </w:rPr>
        <w:t xml:space="preserve"> </w:t>
      </w:r>
      <w:r>
        <w:t>thereafter</w:t>
      </w:r>
      <w:r>
        <w:rPr>
          <w:spacing w:val="-3"/>
        </w:rPr>
        <w:t xml:space="preserve"> </w:t>
      </w:r>
      <w:r>
        <w:t>did</w:t>
      </w:r>
      <w:r>
        <w:rPr>
          <w:spacing w:val="-3"/>
        </w:rPr>
        <w:t xml:space="preserve"> </w:t>
      </w:r>
      <w:r>
        <w:t>not</w:t>
      </w:r>
      <w:r>
        <w:rPr>
          <w:spacing w:val="-3"/>
        </w:rPr>
        <w:t xml:space="preserve"> </w:t>
      </w:r>
      <w:r>
        <w:t>persist</w:t>
      </w:r>
      <w:r>
        <w:rPr>
          <w:spacing w:val="-3"/>
        </w:rPr>
        <w:t xml:space="preserve"> </w:t>
      </w:r>
      <w:r>
        <w:t>with</w:t>
      </w:r>
      <w:r>
        <w:rPr>
          <w:spacing w:val="-3"/>
        </w:rPr>
        <w:t xml:space="preserve"> </w:t>
      </w:r>
      <w:r>
        <w:t>the</w:t>
      </w:r>
      <w:r>
        <w:rPr>
          <w:spacing w:val="-3"/>
        </w:rPr>
        <w:t xml:space="preserve"> </w:t>
      </w:r>
      <w:r>
        <w:t>preliminary</w:t>
      </w:r>
      <w:r>
        <w:rPr>
          <w:spacing w:val="-6"/>
        </w:rPr>
        <w:t xml:space="preserve"> </w:t>
      </w:r>
      <w:r>
        <w:t>issue.</w:t>
      </w:r>
      <w:r>
        <w:rPr>
          <w:spacing w:val="-3"/>
        </w:rPr>
        <w:t xml:space="preserve"> </w:t>
      </w:r>
      <w:r>
        <w:t>Thereafter the main application was heard.</w:t>
      </w:r>
    </w:p>
    <w:p w14:paraId="0C6D0FCD" w14:textId="77777777" w:rsidR="00452E24" w:rsidRDefault="00000000">
      <w:pPr>
        <w:pStyle w:val="BodyText"/>
        <w:spacing w:before="158" w:line="259" w:lineRule="auto"/>
        <w:ind w:right="1576"/>
      </w:pPr>
      <w:r>
        <w:t>The facts of this matter which are common cause are that the parties agreed on a date to appear</w:t>
      </w:r>
      <w:r>
        <w:rPr>
          <w:spacing w:val="-3"/>
        </w:rPr>
        <w:t xml:space="preserve"> </w:t>
      </w:r>
      <w:r>
        <w:t>in</w:t>
      </w:r>
      <w:r>
        <w:rPr>
          <w:spacing w:val="-3"/>
        </w:rPr>
        <w:t xml:space="preserve"> </w:t>
      </w:r>
      <w:r>
        <w:t>Court.</w:t>
      </w:r>
      <w:r>
        <w:rPr>
          <w:spacing w:val="-3"/>
        </w:rPr>
        <w:t xml:space="preserve"> </w:t>
      </w:r>
      <w:r>
        <w:t>On</w:t>
      </w:r>
      <w:r>
        <w:rPr>
          <w:spacing w:val="-3"/>
        </w:rPr>
        <w:t xml:space="preserve"> </w:t>
      </w:r>
      <w:r>
        <w:t>the</w:t>
      </w:r>
      <w:r>
        <w:rPr>
          <w:spacing w:val="-1"/>
        </w:rPr>
        <w:t xml:space="preserve"> </w:t>
      </w:r>
      <w:r>
        <w:t>appointed</w:t>
      </w:r>
      <w:r>
        <w:rPr>
          <w:spacing w:val="-3"/>
        </w:rPr>
        <w:t xml:space="preserve"> </w:t>
      </w:r>
      <w:r>
        <w:t>date</w:t>
      </w:r>
      <w:r>
        <w:rPr>
          <w:spacing w:val="-3"/>
        </w:rPr>
        <w:t xml:space="preserve"> </w:t>
      </w:r>
      <w:r>
        <w:t>the</w:t>
      </w:r>
      <w:r>
        <w:rPr>
          <w:spacing w:val="-4"/>
        </w:rPr>
        <w:t xml:space="preserve"> </w:t>
      </w:r>
      <w:r>
        <w:t>legal</w:t>
      </w:r>
      <w:r>
        <w:rPr>
          <w:spacing w:val="-3"/>
        </w:rPr>
        <w:t xml:space="preserve"> </w:t>
      </w:r>
      <w:r>
        <w:t>practitioner</w:t>
      </w:r>
      <w:r>
        <w:rPr>
          <w:spacing w:val="-3"/>
        </w:rPr>
        <w:t xml:space="preserve"> </w:t>
      </w:r>
      <w:r>
        <w:t>for</w:t>
      </w:r>
      <w:r>
        <w:rPr>
          <w:spacing w:val="-3"/>
        </w:rPr>
        <w:t xml:space="preserve"> </w:t>
      </w:r>
      <w:r>
        <w:t>the</w:t>
      </w:r>
      <w:r>
        <w:rPr>
          <w:spacing w:val="-3"/>
        </w:rPr>
        <w:t xml:space="preserve"> </w:t>
      </w:r>
      <w:r>
        <w:t>applicant</w:t>
      </w:r>
      <w:r>
        <w:rPr>
          <w:spacing w:val="-3"/>
        </w:rPr>
        <w:t xml:space="preserve"> </w:t>
      </w:r>
      <w:r>
        <w:t>did</w:t>
      </w:r>
      <w:r>
        <w:rPr>
          <w:spacing w:val="-3"/>
        </w:rPr>
        <w:t xml:space="preserve"> </w:t>
      </w:r>
      <w:r>
        <w:t>not</w:t>
      </w:r>
      <w:r>
        <w:rPr>
          <w:spacing w:val="-3"/>
        </w:rPr>
        <w:t xml:space="preserve"> </w:t>
      </w:r>
      <w:r>
        <w:t>appear. This resulted in a default judgment being entered against the applicant. This is now an application to rescind that default judgment.</w:t>
      </w:r>
    </w:p>
    <w:p w14:paraId="4F03F14E" w14:textId="77777777" w:rsidR="00452E24" w:rsidRDefault="00000000">
      <w:pPr>
        <w:pStyle w:val="BodyText"/>
        <w:spacing w:before="159" w:line="259" w:lineRule="auto"/>
        <w:ind w:right="1576"/>
      </w:pPr>
      <w:r>
        <w:t>In</w:t>
      </w:r>
      <w:r>
        <w:rPr>
          <w:spacing w:val="-3"/>
        </w:rPr>
        <w:t xml:space="preserve"> </w:t>
      </w:r>
      <w:r>
        <w:t>order</w:t>
      </w:r>
      <w:r>
        <w:rPr>
          <w:spacing w:val="-2"/>
        </w:rPr>
        <w:t xml:space="preserve"> </w:t>
      </w:r>
      <w:r>
        <w:t>for</w:t>
      </w:r>
      <w:r>
        <w:rPr>
          <w:spacing w:val="-5"/>
        </w:rPr>
        <w:t xml:space="preserve"> </w:t>
      </w:r>
      <w:r>
        <w:t>an</w:t>
      </w:r>
      <w:r>
        <w:rPr>
          <w:spacing w:val="-1"/>
        </w:rPr>
        <w:t xml:space="preserve"> </w:t>
      </w:r>
      <w:r>
        <w:t>application</w:t>
      </w:r>
      <w:r>
        <w:rPr>
          <w:spacing w:val="-1"/>
        </w:rPr>
        <w:t xml:space="preserve"> </w:t>
      </w:r>
      <w:r>
        <w:t>of</w:t>
      </w:r>
      <w:r>
        <w:rPr>
          <w:spacing w:val="-3"/>
        </w:rPr>
        <w:t xml:space="preserve"> </w:t>
      </w:r>
      <w:r>
        <w:t>this</w:t>
      </w:r>
      <w:r>
        <w:rPr>
          <w:spacing w:val="-3"/>
        </w:rPr>
        <w:t xml:space="preserve"> </w:t>
      </w:r>
      <w:r>
        <w:t>nature</w:t>
      </w:r>
      <w:r>
        <w:rPr>
          <w:spacing w:val="-5"/>
        </w:rPr>
        <w:t xml:space="preserve"> </w:t>
      </w:r>
      <w:r>
        <w:t>to</w:t>
      </w:r>
      <w:r>
        <w:rPr>
          <w:spacing w:val="-3"/>
        </w:rPr>
        <w:t xml:space="preserve"> </w:t>
      </w:r>
      <w:r>
        <w:t>succeed</w:t>
      </w:r>
      <w:r>
        <w:rPr>
          <w:spacing w:val="-3"/>
        </w:rPr>
        <w:t xml:space="preserve"> </w:t>
      </w:r>
      <w:r>
        <w:t>the</w:t>
      </w:r>
      <w:r>
        <w:rPr>
          <w:spacing w:val="-3"/>
        </w:rPr>
        <w:t xml:space="preserve"> </w:t>
      </w:r>
      <w:r>
        <w:t>applicant</w:t>
      </w:r>
      <w:r>
        <w:rPr>
          <w:spacing w:val="-3"/>
        </w:rPr>
        <w:t xml:space="preserve"> </w:t>
      </w:r>
      <w:r>
        <w:t>must</w:t>
      </w:r>
      <w:r>
        <w:rPr>
          <w:spacing w:val="-3"/>
        </w:rPr>
        <w:t xml:space="preserve"> </w:t>
      </w:r>
      <w:r>
        <w:t>satisfy</w:t>
      </w:r>
      <w:r>
        <w:rPr>
          <w:spacing w:val="-7"/>
        </w:rPr>
        <w:t xml:space="preserve"> </w:t>
      </w:r>
      <w:r>
        <w:t>the</w:t>
      </w:r>
      <w:r>
        <w:rPr>
          <w:spacing w:val="-2"/>
        </w:rPr>
        <w:t xml:space="preserve"> </w:t>
      </w:r>
      <w:r>
        <w:t xml:space="preserve">following </w:t>
      </w:r>
      <w:r>
        <w:rPr>
          <w:spacing w:val="-2"/>
        </w:rPr>
        <w:t>requirements:</w:t>
      </w:r>
    </w:p>
    <w:p w14:paraId="654D2243" w14:textId="77777777" w:rsidR="00452E24" w:rsidRDefault="00000000">
      <w:pPr>
        <w:pStyle w:val="ListParagraph"/>
        <w:numPr>
          <w:ilvl w:val="0"/>
          <w:numId w:val="1"/>
        </w:numPr>
        <w:tabs>
          <w:tab w:val="left" w:pos="1103"/>
        </w:tabs>
        <w:spacing w:before="160"/>
        <w:rPr>
          <w:sz w:val="24"/>
        </w:rPr>
      </w:pPr>
      <w:r>
        <w:rPr>
          <w:sz w:val="24"/>
        </w:rPr>
        <w:t>A</w:t>
      </w:r>
      <w:r>
        <w:rPr>
          <w:spacing w:val="-1"/>
          <w:sz w:val="24"/>
        </w:rPr>
        <w:t xml:space="preserve"> </w:t>
      </w:r>
      <w:r>
        <w:rPr>
          <w:sz w:val="24"/>
        </w:rPr>
        <w:t>reasonable</w:t>
      </w:r>
      <w:r>
        <w:rPr>
          <w:spacing w:val="-1"/>
          <w:sz w:val="24"/>
        </w:rPr>
        <w:t xml:space="preserve"> </w:t>
      </w:r>
      <w:r>
        <w:rPr>
          <w:sz w:val="24"/>
        </w:rPr>
        <w:t>application</w:t>
      </w:r>
      <w:r>
        <w:rPr>
          <w:spacing w:val="-1"/>
          <w:sz w:val="24"/>
        </w:rPr>
        <w:t xml:space="preserve"> </w:t>
      </w:r>
      <w:r>
        <w:rPr>
          <w:sz w:val="24"/>
        </w:rPr>
        <w:t>for</w:t>
      </w:r>
      <w:r>
        <w:rPr>
          <w:spacing w:val="-1"/>
          <w:sz w:val="24"/>
        </w:rPr>
        <w:t xml:space="preserve"> </w:t>
      </w:r>
      <w:r>
        <w:rPr>
          <w:sz w:val="24"/>
        </w:rPr>
        <w:t>the</w:t>
      </w:r>
      <w:r>
        <w:rPr>
          <w:spacing w:val="-3"/>
          <w:sz w:val="24"/>
        </w:rPr>
        <w:t xml:space="preserve"> </w:t>
      </w:r>
      <w:r>
        <w:rPr>
          <w:sz w:val="24"/>
        </w:rPr>
        <w:t>default</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pacing w:val="-2"/>
          <w:sz w:val="24"/>
        </w:rPr>
        <w:t>given.</w:t>
      </w:r>
    </w:p>
    <w:p w14:paraId="5B2857E1" w14:textId="77777777" w:rsidR="00452E24" w:rsidRDefault="00000000">
      <w:pPr>
        <w:pStyle w:val="ListParagraph"/>
        <w:numPr>
          <w:ilvl w:val="0"/>
          <w:numId w:val="1"/>
        </w:numPr>
        <w:tabs>
          <w:tab w:val="left" w:pos="1103"/>
        </w:tabs>
        <w:spacing w:before="21" w:line="259" w:lineRule="auto"/>
        <w:ind w:right="1904"/>
        <w:rPr>
          <w:sz w:val="24"/>
        </w:rPr>
      </w:pPr>
      <w:r>
        <w:rPr>
          <w:sz w:val="24"/>
        </w:rPr>
        <w:t>The</w:t>
      </w:r>
      <w:r>
        <w:rPr>
          <w:spacing w:val="-4"/>
          <w:sz w:val="24"/>
        </w:rPr>
        <w:t xml:space="preserve"> </w:t>
      </w:r>
      <w:r>
        <w:rPr>
          <w:sz w:val="24"/>
        </w:rPr>
        <w:t>explanation</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bona</w:t>
      </w:r>
      <w:r>
        <w:rPr>
          <w:spacing w:val="-4"/>
          <w:sz w:val="24"/>
        </w:rPr>
        <w:t xml:space="preserve"> </w:t>
      </w:r>
      <w:r>
        <w:rPr>
          <w:sz w:val="24"/>
        </w:rPr>
        <w:t>fide</w:t>
      </w:r>
      <w:r>
        <w:rPr>
          <w:spacing w:val="40"/>
          <w:sz w:val="24"/>
        </w:rPr>
        <w:t xml:space="preserve"> </w:t>
      </w:r>
      <w:r>
        <w:rPr>
          <w:sz w:val="24"/>
        </w:rPr>
        <w:t>and</w:t>
      </w:r>
      <w:r>
        <w:rPr>
          <w:spacing w:val="-2"/>
          <w:sz w:val="24"/>
        </w:rPr>
        <w:t xml:space="preserve"> </w:t>
      </w:r>
      <w:r>
        <w:rPr>
          <w:sz w:val="24"/>
        </w:rPr>
        <w:t>not</w:t>
      </w:r>
      <w:r>
        <w:rPr>
          <w:spacing w:val="-2"/>
          <w:sz w:val="24"/>
        </w:rPr>
        <w:t xml:space="preserve"> </w:t>
      </w:r>
      <w:r>
        <w:rPr>
          <w:sz w:val="24"/>
        </w:rPr>
        <w:t>made</w:t>
      </w:r>
      <w:r>
        <w:rPr>
          <w:spacing w:val="-1"/>
          <w:sz w:val="24"/>
        </w:rPr>
        <w:t xml:space="preserve"> </w:t>
      </w:r>
      <w:r>
        <w:rPr>
          <w:sz w:val="24"/>
        </w:rPr>
        <w:t>with</w:t>
      </w:r>
      <w:r>
        <w:rPr>
          <w:spacing w:val="-2"/>
          <w:sz w:val="24"/>
        </w:rPr>
        <w:t xml:space="preserve"> </w:t>
      </w:r>
      <w:r>
        <w:rPr>
          <w:sz w:val="24"/>
        </w:rPr>
        <w:t>the</w:t>
      </w:r>
      <w:r>
        <w:rPr>
          <w:spacing w:val="-3"/>
          <w:sz w:val="24"/>
        </w:rPr>
        <w:t xml:space="preserve"> </w:t>
      </w:r>
      <w:r>
        <w:rPr>
          <w:sz w:val="24"/>
        </w:rPr>
        <w:t>intention</w:t>
      </w:r>
      <w:r>
        <w:rPr>
          <w:spacing w:val="-2"/>
          <w:sz w:val="24"/>
        </w:rPr>
        <w:t xml:space="preserve"> </w:t>
      </w:r>
      <w:r>
        <w:rPr>
          <w:sz w:val="24"/>
        </w:rPr>
        <w:t>of</w:t>
      </w:r>
      <w:r>
        <w:rPr>
          <w:spacing w:val="-3"/>
          <w:sz w:val="24"/>
        </w:rPr>
        <w:t xml:space="preserve"> </w:t>
      </w:r>
      <w:r>
        <w:rPr>
          <w:sz w:val="24"/>
        </w:rPr>
        <w:t>merely delaying the other party’s claim.</w:t>
      </w:r>
    </w:p>
    <w:p w14:paraId="35C03006" w14:textId="77777777" w:rsidR="00452E24" w:rsidRDefault="00000000">
      <w:pPr>
        <w:pStyle w:val="ListParagraph"/>
        <w:numPr>
          <w:ilvl w:val="0"/>
          <w:numId w:val="1"/>
        </w:numPr>
        <w:tabs>
          <w:tab w:val="left" w:pos="1103"/>
        </w:tabs>
        <w:spacing w:line="275" w:lineRule="exact"/>
        <w:rPr>
          <w:sz w:val="24"/>
        </w:rPr>
      </w:pPr>
      <w:r>
        <w:rPr>
          <w:sz w:val="24"/>
        </w:rPr>
        <w:t>There</w:t>
      </w:r>
      <w:r>
        <w:rPr>
          <w:spacing w:val="-4"/>
          <w:sz w:val="24"/>
        </w:rPr>
        <w:t xml:space="preserve"> </w:t>
      </w:r>
      <w:r>
        <w:rPr>
          <w:sz w:val="24"/>
        </w:rPr>
        <w:t>must be</w:t>
      </w:r>
      <w:r>
        <w:rPr>
          <w:spacing w:val="-1"/>
          <w:sz w:val="24"/>
        </w:rPr>
        <w:t xml:space="preserve"> </w:t>
      </w:r>
      <w:r>
        <w:rPr>
          <w:sz w:val="24"/>
        </w:rPr>
        <w:t>a</w:t>
      </w:r>
      <w:r>
        <w:rPr>
          <w:spacing w:val="-1"/>
          <w:sz w:val="24"/>
        </w:rPr>
        <w:t xml:space="preserve"> </w:t>
      </w:r>
      <w:r>
        <w:rPr>
          <w:sz w:val="24"/>
        </w:rPr>
        <w:t>bona</w:t>
      </w:r>
      <w:r>
        <w:rPr>
          <w:spacing w:val="-2"/>
          <w:sz w:val="24"/>
        </w:rPr>
        <w:t xml:space="preserve"> </w:t>
      </w:r>
      <w:r>
        <w:rPr>
          <w:sz w:val="24"/>
        </w:rPr>
        <w:t>fide</w:t>
      </w:r>
      <w:r>
        <w:rPr>
          <w:spacing w:val="-1"/>
          <w:sz w:val="24"/>
        </w:rPr>
        <w:t xml:space="preserve"> </w:t>
      </w:r>
      <w:r>
        <w:rPr>
          <w:sz w:val="24"/>
        </w:rPr>
        <w:t>defence</w:t>
      </w:r>
      <w:r>
        <w:rPr>
          <w:spacing w:val="-1"/>
          <w:sz w:val="24"/>
        </w:rPr>
        <w:t xml:space="preserve"> </w:t>
      </w:r>
      <w:r>
        <w:rPr>
          <w:sz w:val="24"/>
        </w:rPr>
        <w:t>to the</w:t>
      </w:r>
      <w:r>
        <w:rPr>
          <w:spacing w:val="1"/>
          <w:sz w:val="24"/>
        </w:rPr>
        <w:t xml:space="preserve"> </w:t>
      </w:r>
      <w:r>
        <w:rPr>
          <w:spacing w:val="-2"/>
          <w:sz w:val="24"/>
        </w:rPr>
        <w:t>claim.</w:t>
      </w:r>
    </w:p>
    <w:p w14:paraId="28FF357D" w14:textId="77777777" w:rsidR="00452E24" w:rsidRDefault="00000000">
      <w:pPr>
        <w:pStyle w:val="BodyText"/>
        <w:spacing w:before="183" w:line="259" w:lineRule="auto"/>
        <w:ind w:right="1576" w:firstLine="120"/>
      </w:pPr>
      <w:r>
        <w:t>Dunmuc</w:t>
      </w:r>
      <w:r>
        <w:rPr>
          <w:spacing w:val="-5"/>
        </w:rPr>
        <w:t xml:space="preserve"> </w:t>
      </w:r>
      <w:r>
        <w:t>Press</w:t>
      </w:r>
      <w:r>
        <w:rPr>
          <w:spacing w:val="-4"/>
        </w:rPr>
        <w:t xml:space="preserve"> </w:t>
      </w:r>
      <w:r>
        <w:t>(Pvt)</w:t>
      </w:r>
      <w:r>
        <w:rPr>
          <w:spacing w:val="-3"/>
        </w:rPr>
        <w:t xml:space="preserve"> </w:t>
      </w:r>
      <w:r>
        <w:t>Ltd</w:t>
      </w:r>
      <w:r>
        <w:rPr>
          <w:spacing w:val="-2"/>
        </w:rPr>
        <w:t xml:space="preserve"> </w:t>
      </w:r>
      <w:r>
        <w:t>v</w:t>
      </w:r>
      <w:r>
        <w:rPr>
          <w:spacing w:val="-4"/>
        </w:rPr>
        <w:t xml:space="preserve"> </w:t>
      </w:r>
      <w:r>
        <w:t>Gulliver</w:t>
      </w:r>
      <w:r>
        <w:rPr>
          <w:spacing w:val="-4"/>
        </w:rPr>
        <w:t xml:space="preserve"> </w:t>
      </w:r>
      <w:r>
        <w:t>Consolidated</w:t>
      </w:r>
      <w:r>
        <w:rPr>
          <w:spacing w:val="-4"/>
        </w:rPr>
        <w:t xml:space="preserve"> </w:t>
      </w:r>
      <w:r>
        <w:t>Limited</w:t>
      </w:r>
      <w:r>
        <w:rPr>
          <w:spacing w:val="-4"/>
        </w:rPr>
        <w:t xml:space="preserve"> </w:t>
      </w:r>
      <w:r>
        <w:t>t/a</w:t>
      </w:r>
      <w:r>
        <w:rPr>
          <w:spacing w:val="-3"/>
        </w:rPr>
        <w:t xml:space="preserve"> </w:t>
      </w:r>
      <w:r>
        <w:t>Industrial</w:t>
      </w:r>
      <w:r>
        <w:rPr>
          <w:spacing w:val="-2"/>
        </w:rPr>
        <w:t xml:space="preserve"> </w:t>
      </w:r>
      <w:r>
        <w:t>Calvanising</w:t>
      </w:r>
      <w:r>
        <w:rPr>
          <w:spacing w:val="-7"/>
        </w:rPr>
        <w:t xml:space="preserve"> </w:t>
      </w:r>
      <w:r>
        <w:t>and Fabricating HH29/04;Grant v Plumbers (Pty) Ltd 1949(2) SA 470.</w:t>
      </w:r>
    </w:p>
    <w:p w14:paraId="61B3D80C" w14:textId="77777777" w:rsidR="00452E24" w:rsidRDefault="00452E24">
      <w:pPr>
        <w:pStyle w:val="BodyText"/>
        <w:spacing w:line="259" w:lineRule="auto"/>
        <w:sectPr w:rsidR="00452E24">
          <w:type w:val="continuous"/>
          <w:pgSz w:w="11910" w:h="16840"/>
          <w:pgMar w:top="1340" w:right="0" w:bottom="280" w:left="1417" w:header="751" w:footer="0" w:gutter="0"/>
          <w:cols w:space="720"/>
        </w:sectPr>
      </w:pPr>
    </w:p>
    <w:p w14:paraId="4B7423D1" w14:textId="77777777" w:rsidR="00452E24" w:rsidRDefault="00000000">
      <w:pPr>
        <w:pStyle w:val="BodyText"/>
        <w:spacing w:before="82" w:line="259" w:lineRule="auto"/>
        <w:ind w:right="1447"/>
      </w:pPr>
      <w:r>
        <w:lastRenderedPageBreak/>
        <w:t>In the present matter there are two affidavits in support of the absence of the legal practitioner.The first one</w:t>
      </w:r>
      <w:r>
        <w:rPr>
          <w:spacing w:val="40"/>
        </w:rPr>
        <w:t xml:space="preserve"> </w:t>
      </w:r>
      <w:r>
        <w:t>is from the</w:t>
      </w:r>
      <w:r>
        <w:rPr>
          <w:spacing w:val="40"/>
        </w:rPr>
        <w:t xml:space="preserve"> </w:t>
      </w:r>
      <w:r>
        <w:t>Murad Musemao Mahommed (Mahommed). Mahommed stated that his legal practitioner of record failed to appear because she had another</w:t>
      </w:r>
      <w:r>
        <w:rPr>
          <w:spacing w:val="-1"/>
        </w:rPr>
        <w:t xml:space="preserve"> </w:t>
      </w:r>
      <w:r>
        <w:t>matter</w:t>
      </w:r>
      <w:r>
        <w:rPr>
          <w:spacing w:val="-1"/>
        </w:rPr>
        <w:t xml:space="preserve"> </w:t>
      </w:r>
      <w:r>
        <w:t>in the Magistrates Court. She therefore assigned the duty</w:t>
      </w:r>
      <w:r>
        <w:rPr>
          <w:spacing w:val="-4"/>
        </w:rPr>
        <w:t xml:space="preserve"> </w:t>
      </w:r>
      <w:r>
        <w:t>to appear before this Court</w:t>
      </w:r>
      <w:r>
        <w:rPr>
          <w:spacing w:val="-3"/>
        </w:rPr>
        <w:t xml:space="preserve"> </w:t>
      </w:r>
      <w:r>
        <w:t>to</w:t>
      </w:r>
      <w:r>
        <w:rPr>
          <w:spacing w:val="-2"/>
        </w:rPr>
        <w:t xml:space="preserve"> </w:t>
      </w:r>
      <w:r>
        <w:t>a</w:t>
      </w:r>
      <w:r>
        <w:rPr>
          <w:spacing w:val="-2"/>
        </w:rPr>
        <w:t xml:space="preserve"> </w:t>
      </w:r>
      <w:r>
        <w:t>colleague.</w:t>
      </w:r>
      <w:r>
        <w:rPr>
          <w:spacing w:val="-2"/>
        </w:rPr>
        <w:t xml:space="preserve"> </w:t>
      </w:r>
      <w:r>
        <w:t>The colleague</w:t>
      </w:r>
      <w:r>
        <w:rPr>
          <w:spacing w:val="-3"/>
        </w:rPr>
        <w:t xml:space="preserve"> </w:t>
      </w:r>
      <w:r>
        <w:t>then</w:t>
      </w:r>
      <w:r>
        <w:rPr>
          <w:spacing w:val="-1"/>
        </w:rPr>
        <w:t xml:space="preserve"> </w:t>
      </w:r>
      <w:r>
        <w:t>realized</w:t>
      </w:r>
      <w:r>
        <w:rPr>
          <w:spacing w:val="-2"/>
        </w:rPr>
        <w:t xml:space="preserve"> </w:t>
      </w:r>
      <w:r>
        <w:t>that</w:t>
      </w:r>
      <w:r>
        <w:rPr>
          <w:spacing w:val="-2"/>
        </w:rPr>
        <w:t xml:space="preserve"> </w:t>
      </w:r>
      <w:r>
        <w:t>she too</w:t>
      </w:r>
      <w:r>
        <w:rPr>
          <w:spacing w:val="-2"/>
        </w:rPr>
        <w:t xml:space="preserve"> </w:t>
      </w:r>
      <w:r>
        <w:t>had</w:t>
      </w:r>
      <w:r>
        <w:rPr>
          <w:spacing w:val="-2"/>
        </w:rPr>
        <w:t xml:space="preserve"> </w:t>
      </w:r>
      <w:r>
        <w:t>other</w:t>
      </w:r>
      <w:r>
        <w:rPr>
          <w:spacing w:val="-4"/>
        </w:rPr>
        <w:t xml:space="preserve"> </w:t>
      </w:r>
      <w:r>
        <w:t>matters</w:t>
      </w:r>
      <w:r>
        <w:rPr>
          <w:spacing w:val="-2"/>
        </w:rPr>
        <w:t xml:space="preserve"> </w:t>
      </w:r>
      <w:r>
        <w:t>and</w:t>
      </w:r>
      <w:r>
        <w:rPr>
          <w:spacing w:val="-2"/>
        </w:rPr>
        <w:t xml:space="preserve"> </w:t>
      </w:r>
      <w:r>
        <w:t>could</w:t>
      </w:r>
      <w:r>
        <w:rPr>
          <w:spacing w:val="-2"/>
        </w:rPr>
        <w:t xml:space="preserve"> </w:t>
      </w:r>
      <w:r>
        <w:t>not attend</w:t>
      </w:r>
      <w:r>
        <w:rPr>
          <w:spacing w:val="-2"/>
        </w:rPr>
        <w:t xml:space="preserve"> </w:t>
      </w:r>
      <w:r>
        <w:t>this</w:t>
      </w:r>
      <w:r>
        <w:rPr>
          <w:spacing w:val="-2"/>
        </w:rPr>
        <w:t xml:space="preserve"> </w:t>
      </w:r>
      <w:r>
        <w:t>Court.The</w:t>
      </w:r>
      <w:r>
        <w:rPr>
          <w:spacing w:val="-4"/>
        </w:rPr>
        <w:t xml:space="preserve"> </w:t>
      </w:r>
      <w:r>
        <w:t>next</w:t>
      </w:r>
      <w:r>
        <w:rPr>
          <w:spacing w:val="-2"/>
        </w:rPr>
        <w:t xml:space="preserve"> </w:t>
      </w:r>
      <w:r>
        <w:t>affidavit</w:t>
      </w:r>
      <w:r>
        <w:rPr>
          <w:spacing w:val="-2"/>
        </w:rPr>
        <w:t xml:space="preserve"> </w:t>
      </w:r>
      <w:r>
        <w:t>was</w:t>
      </w:r>
      <w:r>
        <w:rPr>
          <w:spacing w:val="-2"/>
        </w:rPr>
        <w:t xml:space="preserve"> </w:t>
      </w:r>
      <w:r>
        <w:t>deposed</w:t>
      </w:r>
      <w:r>
        <w:rPr>
          <w:spacing w:val="-2"/>
        </w:rPr>
        <w:t xml:space="preserve"> </w:t>
      </w:r>
      <w:r>
        <w:t>to</w:t>
      </w:r>
      <w:r>
        <w:rPr>
          <w:spacing w:val="-2"/>
        </w:rPr>
        <w:t xml:space="preserve"> </w:t>
      </w:r>
      <w:r>
        <w:t>by</w:t>
      </w:r>
      <w:r>
        <w:rPr>
          <w:spacing w:val="-7"/>
        </w:rPr>
        <w:t xml:space="preserve"> </w:t>
      </w:r>
      <w:r>
        <w:t>Ms</w:t>
      </w:r>
      <w:r>
        <w:rPr>
          <w:spacing w:val="-2"/>
        </w:rPr>
        <w:t xml:space="preserve"> </w:t>
      </w:r>
      <w:r>
        <w:t>Patricia</w:t>
      </w:r>
      <w:r>
        <w:rPr>
          <w:spacing w:val="-2"/>
        </w:rPr>
        <w:t xml:space="preserve"> </w:t>
      </w:r>
      <w:r>
        <w:t>Mtetwa</w:t>
      </w:r>
      <w:r>
        <w:rPr>
          <w:spacing w:val="-2"/>
        </w:rPr>
        <w:t xml:space="preserve"> </w:t>
      </w:r>
      <w:r>
        <w:t>,</w:t>
      </w:r>
      <w:r>
        <w:rPr>
          <w:spacing w:val="-1"/>
        </w:rPr>
        <w:t xml:space="preserve"> </w:t>
      </w:r>
      <w:r>
        <w:t>a</w:t>
      </w:r>
      <w:r>
        <w:rPr>
          <w:spacing w:val="-3"/>
        </w:rPr>
        <w:t xml:space="preserve"> </w:t>
      </w:r>
      <w:r>
        <w:t>registered</w:t>
      </w:r>
      <w:r>
        <w:rPr>
          <w:spacing w:val="-2"/>
        </w:rPr>
        <w:t xml:space="preserve"> </w:t>
      </w:r>
      <w:r>
        <w:t>legal practitioner. She confirmed what Mahommed stated, that is she was supposed to appear on behalf of Ms Magoge who was appearing before a Magistrate but unfortunately she realized that she too had another matter which clashed with the present matter so she failed to appear before</w:t>
      </w:r>
      <w:r>
        <w:rPr>
          <w:spacing w:val="-1"/>
        </w:rPr>
        <w:t xml:space="preserve"> </w:t>
      </w:r>
      <w:r>
        <w:t>this Court on behalf of</w:t>
      </w:r>
      <w:r>
        <w:rPr>
          <w:spacing w:val="-1"/>
        </w:rPr>
        <w:t xml:space="preserve"> </w:t>
      </w:r>
      <w:r>
        <w:t>Ms Magoge. So by</w:t>
      </w:r>
      <w:r>
        <w:rPr>
          <w:spacing w:val="-5"/>
        </w:rPr>
        <w:t xml:space="preserve"> </w:t>
      </w:r>
      <w:r>
        <w:t>the time</w:t>
      </w:r>
      <w:r>
        <w:rPr>
          <w:spacing w:val="-1"/>
        </w:rPr>
        <w:t xml:space="preserve"> </w:t>
      </w:r>
      <w:r>
        <w:t>Ms Magoge</w:t>
      </w:r>
      <w:r>
        <w:rPr>
          <w:spacing w:val="-1"/>
        </w:rPr>
        <w:t xml:space="preserve"> </w:t>
      </w:r>
      <w:r>
        <w:t>arrived at this Court</w:t>
      </w:r>
      <w:r>
        <w:rPr>
          <w:spacing w:val="-1"/>
        </w:rPr>
        <w:t xml:space="preserve"> </w:t>
      </w:r>
      <w:r>
        <w:t>a default judgment had already been entered.</w:t>
      </w:r>
    </w:p>
    <w:p w14:paraId="418EF280" w14:textId="77777777" w:rsidR="00452E24" w:rsidRDefault="00000000">
      <w:pPr>
        <w:pStyle w:val="BodyText"/>
        <w:spacing w:before="159" w:line="259" w:lineRule="auto"/>
        <w:ind w:right="1447"/>
      </w:pPr>
      <w:r>
        <w:t>There is no affidavit from Ms Magoge herself stating why she failed to attend Court. It is indeed important for the two deponents to support</w:t>
      </w:r>
      <w:r>
        <w:rPr>
          <w:spacing w:val="40"/>
        </w:rPr>
        <w:t xml:space="preserve"> </w:t>
      </w:r>
      <w:r>
        <w:t>what caused Ms Magoge not to attend Court.In</w:t>
      </w:r>
      <w:r>
        <w:rPr>
          <w:spacing w:val="-2"/>
        </w:rPr>
        <w:t xml:space="preserve"> </w:t>
      </w:r>
      <w:r>
        <w:t>the</w:t>
      </w:r>
      <w:r>
        <w:rPr>
          <w:spacing w:val="-1"/>
        </w:rPr>
        <w:t xml:space="preserve"> </w:t>
      </w:r>
      <w:r>
        <w:t>absence</w:t>
      </w:r>
      <w:r>
        <w:rPr>
          <w:spacing w:val="-3"/>
        </w:rPr>
        <w:t xml:space="preserve"> </w:t>
      </w:r>
      <w:r>
        <w:t>of</w:t>
      </w:r>
      <w:r>
        <w:rPr>
          <w:spacing w:val="-2"/>
        </w:rPr>
        <w:t xml:space="preserve"> </w:t>
      </w:r>
      <w:r>
        <w:t>an</w:t>
      </w:r>
      <w:r>
        <w:rPr>
          <w:spacing w:val="-2"/>
        </w:rPr>
        <w:t xml:space="preserve"> </w:t>
      </w:r>
      <w:r>
        <w:t>affidavit</w:t>
      </w:r>
      <w:r>
        <w:rPr>
          <w:spacing w:val="-2"/>
        </w:rPr>
        <w:t xml:space="preserve"> </w:t>
      </w:r>
      <w:r>
        <w:t>from</w:t>
      </w:r>
      <w:r>
        <w:rPr>
          <w:spacing w:val="-2"/>
        </w:rPr>
        <w:t xml:space="preserve"> </w:t>
      </w:r>
      <w:r>
        <w:t>Ms</w:t>
      </w:r>
      <w:r>
        <w:rPr>
          <w:spacing w:val="-2"/>
        </w:rPr>
        <w:t xml:space="preserve"> </w:t>
      </w:r>
      <w:r>
        <w:t>Magoge</w:t>
      </w:r>
      <w:r>
        <w:rPr>
          <w:spacing w:val="-3"/>
        </w:rPr>
        <w:t xml:space="preserve"> </w:t>
      </w:r>
      <w:r>
        <w:t>herself</w:t>
      </w:r>
      <w:r>
        <w:rPr>
          <w:spacing w:val="-2"/>
        </w:rPr>
        <w:t xml:space="preserve"> </w:t>
      </w:r>
      <w:r>
        <w:t>stating</w:t>
      </w:r>
      <w:r>
        <w:rPr>
          <w:spacing w:val="-3"/>
        </w:rPr>
        <w:t xml:space="preserve"> </w:t>
      </w:r>
      <w:r>
        <w:t>exactly</w:t>
      </w:r>
      <w:r>
        <w:rPr>
          <w:spacing w:val="-5"/>
        </w:rPr>
        <w:t xml:space="preserve"> </w:t>
      </w:r>
      <w:r>
        <w:t>why</w:t>
      </w:r>
      <w:r>
        <w:rPr>
          <w:spacing w:val="-7"/>
        </w:rPr>
        <w:t xml:space="preserve"> </w:t>
      </w:r>
      <w:r>
        <w:t>she</w:t>
      </w:r>
      <w:r>
        <w:rPr>
          <w:spacing w:val="-3"/>
        </w:rPr>
        <w:t xml:space="preserve"> </w:t>
      </w:r>
      <w:r>
        <w:t>failed</w:t>
      </w:r>
      <w:r>
        <w:rPr>
          <w:spacing w:val="-2"/>
        </w:rPr>
        <w:t xml:space="preserve"> </w:t>
      </w:r>
      <w:r>
        <w:t>to attend Court the two supporting affidavits are not supporting anything. They cannot stand on their own without Ms Magoge’s input in the form of an affidavit as well.</w:t>
      </w:r>
    </w:p>
    <w:p w14:paraId="23F9EFB8" w14:textId="77777777" w:rsidR="00452E24" w:rsidRDefault="00000000">
      <w:pPr>
        <w:pStyle w:val="BodyText"/>
        <w:spacing w:before="158" w:line="259" w:lineRule="auto"/>
        <w:ind w:right="1447"/>
      </w:pPr>
      <w:r>
        <w:t>The</w:t>
      </w:r>
      <w:r>
        <w:rPr>
          <w:spacing w:val="-5"/>
        </w:rPr>
        <w:t xml:space="preserve"> </w:t>
      </w:r>
      <w:r>
        <w:t>respondent</w:t>
      </w:r>
      <w:r>
        <w:rPr>
          <w:spacing w:val="-3"/>
        </w:rPr>
        <w:t xml:space="preserve"> </w:t>
      </w:r>
      <w:r>
        <w:t>is</w:t>
      </w:r>
      <w:r>
        <w:rPr>
          <w:spacing w:val="-3"/>
        </w:rPr>
        <w:t xml:space="preserve"> </w:t>
      </w:r>
      <w:r>
        <w:t>opposed</w:t>
      </w:r>
      <w:r>
        <w:rPr>
          <w:spacing w:val="-3"/>
        </w:rPr>
        <w:t xml:space="preserve"> </w:t>
      </w:r>
      <w:r>
        <w:t>to</w:t>
      </w:r>
      <w:r>
        <w:rPr>
          <w:spacing w:val="-3"/>
        </w:rPr>
        <w:t xml:space="preserve"> </w:t>
      </w:r>
      <w:r>
        <w:t>the</w:t>
      </w:r>
      <w:r>
        <w:rPr>
          <w:spacing w:val="-3"/>
        </w:rPr>
        <w:t xml:space="preserve"> </w:t>
      </w:r>
      <w:r>
        <w:t>application.</w:t>
      </w:r>
      <w:r>
        <w:rPr>
          <w:spacing w:val="-1"/>
        </w:rPr>
        <w:t xml:space="preserve"> </w:t>
      </w:r>
      <w:r>
        <w:t>In</w:t>
      </w:r>
      <w:r>
        <w:rPr>
          <w:spacing w:val="-3"/>
        </w:rPr>
        <w:t xml:space="preserve"> </w:t>
      </w:r>
      <w:r>
        <w:t>his</w:t>
      </w:r>
      <w:r>
        <w:rPr>
          <w:spacing w:val="-3"/>
        </w:rPr>
        <w:t xml:space="preserve"> </w:t>
      </w:r>
      <w:r>
        <w:t>opposing</w:t>
      </w:r>
      <w:r>
        <w:rPr>
          <w:spacing w:val="-5"/>
        </w:rPr>
        <w:t xml:space="preserve"> </w:t>
      </w:r>
      <w:r>
        <w:t>affidavit</w:t>
      </w:r>
      <w:r>
        <w:rPr>
          <w:spacing w:val="-3"/>
        </w:rPr>
        <w:t xml:space="preserve"> </w:t>
      </w:r>
      <w:r>
        <w:t>,</w:t>
      </w:r>
      <w:r>
        <w:rPr>
          <w:spacing w:val="-3"/>
        </w:rPr>
        <w:t xml:space="preserve"> </w:t>
      </w:r>
      <w:r>
        <w:t>Wellington</w:t>
      </w:r>
      <w:r>
        <w:rPr>
          <w:spacing w:val="-3"/>
        </w:rPr>
        <w:t xml:space="preserve"> </w:t>
      </w:r>
      <w:r>
        <w:t>Chikosha (Chikosha),the respondent</w:t>
      </w:r>
      <w:r>
        <w:rPr>
          <w:spacing w:val="40"/>
        </w:rPr>
        <w:t xml:space="preserve"> </w:t>
      </w:r>
      <w:r>
        <w:t>stated</w:t>
      </w:r>
      <w:r>
        <w:rPr>
          <w:spacing w:val="40"/>
        </w:rPr>
        <w:t xml:space="preserve"> </w:t>
      </w:r>
      <w:r>
        <w:t>, among other things, that the date of hearing was set by consent</w:t>
      </w:r>
      <w:r>
        <w:rPr>
          <w:spacing w:val="40"/>
        </w:rPr>
        <w:t xml:space="preserve"> </w:t>
      </w:r>
      <w:r>
        <w:t>of both parties after Ms Magoge suggested that date. Chikosha</w:t>
      </w:r>
      <w:r>
        <w:rPr>
          <w:spacing w:val="40"/>
        </w:rPr>
        <w:t xml:space="preserve"> </w:t>
      </w:r>
      <w:r>
        <w:t>questioned why</w:t>
      </w:r>
      <w:r>
        <w:rPr>
          <w:spacing w:val="40"/>
        </w:rPr>
        <w:t xml:space="preserve"> </w:t>
      </w:r>
      <w:r>
        <w:t>on the date in question Ms Magoge</w:t>
      </w:r>
      <w:r>
        <w:rPr>
          <w:spacing w:val="40"/>
        </w:rPr>
        <w:t xml:space="preserve"> </w:t>
      </w:r>
      <w:r>
        <w:t>did not call the</w:t>
      </w:r>
      <w:r>
        <w:rPr>
          <w:spacing w:val="40"/>
        </w:rPr>
        <w:t xml:space="preserve"> </w:t>
      </w:r>
      <w:r>
        <w:t>Judge’s Clerk to advise him of her predicament. She also did not call the respondent’s representative to advise him of her position. The respondent is of the view that Ms Magoge</w:t>
      </w:r>
      <w:r>
        <w:rPr>
          <w:spacing w:val="40"/>
        </w:rPr>
        <w:t xml:space="preserve"> </w:t>
      </w:r>
      <w:r>
        <w:t>did not show a good and sufficient cause warranting the Court to grant the indulgence being sought.</w:t>
      </w:r>
    </w:p>
    <w:p w14:paraId="466E29CE" w14:textId="77777777" w:rsidR="00452E24" w:rsidRDefault="00000000">
      <w:pPr>
        <w:pStyle w:val="BodyText"/>
        <w:spacing w:before="158" w:line="259" w:lineRule="auto"/>
        <w:ind w:right="1576"/>
      </w:pPr>
      <w:r>
        <w:t>In argument Ms Banga advised the Court that she would abide by the papers filed of record.In the heads of argument filed on behalf of the applicant it was submitted that the absence</w:t>
      </w:r>
      <w:r>
        <w:rPr>
          <w:spacing w:val="-2"/>
        </w:rPr>
        <w:t xml:space="preserve"> </w:t>
      </w:r>
      <w:r>
        <w:t>was</w:t>
      </w:r>
      <w:r>
        <w:rPr>
          <w:spacing w:val="-3"/>
        </w:rPr>
        <w:t xml:space="preserve"> </w:t>
      </w:r>
      <w:r>
        <w:t>due</w:t>
      </w:r>
      <w:r>
        <w:rPr>
          <w:spacing w:val="-4"/>
        </w:rPr>
        <w:t xml:space="preserve"> </w:t>
      </w:r>
      <w:r>
        <w:t>to</w:t>
      </w:r>
      <w:r>
        <w:rPr>
          <w:spacing w:val="-3"/>
        </w:rPr>
        <w:t xml:space="preserve"> </w:t>
      </w:r>
      <w:r>
        <w:t>the</w:t>
      </w:r>
      <w:r>
        <w:rPr>
          <w:spacing w:val="-2"/>
        </w:rPr>
        <w:t xml:space="preserve"> </w:t>
      </w:r>
      <w:r>
        <w:t>fact</w:t>
      </w:r>
      <w:r>
        <w:rPr>
          <w:spacing w:val="-3"/>
        </w:rPr>
        <w:t xml:space="preserve"> </w:t>
      </w:r>
      <w:r>
        <w:t>that</w:t>
      </w:r>
      <w:r>
        <w:rPr>
          <w:spacing w:val="-3"/>
        </w:rPr>
        <w:t xml:space="preserve"> </w:t>
      </w:r>
      <w:r>
        <w:t>Ms</w:t>
      </w:r>
      <w:r>
        <w:rPr>
          <w:spacing w:val="-3"/>
        </w:rPr>
        <w:t xml:space="preserve"> </w:t>
      </w:r>
      <w:r>
        <w:t>Magoge</w:t>
      </w:r>
      <w:r>
        <w:rPr>
          <w:spacing w:val="-4"/>
        </w:rPr>
        <w:t xml:space="preserve"> </w:t>
      </w:r>
      <w:r>
        <w:t>had</w:t>
      </w:r>
      <w:r>
        <w:rPr>
          <w:spacing w:val="-1"/>
        </w:rPr>
        <w:t xml:space="preserve"> </w:t>
      </w:r>
      <w:r>
        <w:t>two</w:t>
      </w:r>
      <w:r>
        <w:rPr>
          <w:spacing w:val="-3"/>
        </w:rPr>
        <w:t xml:space="preserve"> </w:t>
      </w:r>
      <w:r>
        <w:t>matters</w:t>
      </w:r>
      <w:r>
        <w:rPr>
          <w:spacing w:val="-3"/>
        </w:rPr>
        <w:t xml:space="preserve"> </w:t>
      </w:r>
      <w:r>
        <w:t>in</w:t>
      </w:r>
      <w:r>
        <w:rPr>
          <w:spacing w:val="-3"/>
        </w:rPr>
        <w:t xml:space="preserve"> </w:t>
      </w:r>
      <w:r>
        <w:t>the</w:t>
      </w:r>
      <w:r>
        <w:rPr>
          <w:spacing w:val="-4"/>
        </w:rPr>
        <w:t xml:space="preserve"> </w:t>
      </w:r>
      <w:r>
        <w:t>Civil</w:t>
      </w:r>
      <w:r>
        <w:rPr>
          <w:spacing w:val="-2"/>
        </w:rPr>
        <w:t xml:space="preserve"> </w:t>
      </w:r>
      <w:r>
        <w:t>Magistrates</w:t>
      </w:r>
      <w:r>
        <w:rPr>
          <w:spacing w:val="-3"/>
        </w:rPr>
        <w:t xml:space="preserve"> </w:t>
      </w:r>
      <w:r>
        <w:t>Court on the same day.</w:t>
      </w:r>
      <w:r>
        <w:rPr>
          <w:spacing w:val="40"/>
        </w:rPr>
        <w:t xml:space="preserve"> </w:t>
      </w:r>
      <w:r>
        <w:t>There is mention of</w:t>
      </w:r>
      <w:r>
        <w:rPr>
          <w:spacing w:val="40"/>
        </w:rPr>
        <w:t xml:space="preserve"> </w:t>
      </w:r>
      <w:r>
        <w:t>a new legal practitioner who was joining Ms Magoge’s law firm in February</w:t>
      </w:r>
      <w:r>
        <w:rPr>
          <w:spacing w:val="-5"/>
        </w:rPr>
        <w:t xml:space="preserve"> </w:t>
      </w:r>
      <w:r>
        <w:t>2025 but that does not explain why</w:t>
      </w:r>
      <w:r>
        <w:rPr>
          <w:spacing w:val="-8"/>
        </w:rPr>
        <w:t xml:space="preserve"> </w:t>
      </w:r>
      <w:r>
        <w:t>Ms Magoge</w:t>
      </w:r>
      <w:r>
        <w:rPr>
          <w:spacing w:val="-1"/>
        </w:rPr>
        <w:t xml:space="preserve"> </w:t>
      </w:r>
      <w:r>
        <w:t>herself did not file an affidavit explaining why she failed to attend Court on a date which she had suggested herself.</w:t>
      </w:r>
    </w:p>
    <w:p w14:paraId="0B469403" w14:textId="77777777" w:rsidR="00452E24" w:rsidRDefault="00000000">
      <w:pPr>
        <w:pStyle w:val="BodyText"/>
        <w:spacing w:before="160" w:line="259" w:lineRule="auto"/>
        <w:ind w:right="1471"/>
      </w:pPr>
      <w:r>
        <w:t>On</w:t>
      </w:r>
      <w:r>
        <w:rPr>
          <w:spacing w:val="-1"/>
        </w:rPr>
        <w:t xml:space="preserve"> </w:t>
      </w:r>
      <w:r>
        <w:t>the</w:t>
      </w:r>
      <w:r>
        <w:rPr>
          <w:spacing w:val="-2"/>
        </w:rPr>
        <w:t xml:space="preserve"> </w:t>
      </w:r>
      <w:r>
        <w:t>other</w:t>
      </w:r>
      <w:r>
        <w:rPr>
          <w:spacing w:val="-3"/>
        </w:rPr>
        <w:t xml:space="preserve"> </w:t>
      </w:r>
      <w:r>
        <w:t>hand,</w:t>
      </w:r>
      <w:r>
        <w:rPr>
          <w:spacing w:val="-1"/>
        </w:rPr>
        <w:t xml:space="preserve"> </w:t>
      </w:r>
      <w:r>
        <w:t>Mr</w:t>
      </w:r>
      <w:r>
        <w:rPr>
          <w:spacing w:val="-1"/>
        </w:rPr>
        <w:t xml:space="preserve"> </w:t>
      </w:r>
      <w:r>
        <w:t>Chiwara</w:t>
      </w:r>
      <w:r>
        <w:rPr>
          <w:spacing w:val="40"/>
        </w:rPr>
        <w:t xml:space="preserve"> </w:t>
      </w:r>
      <w:r>
        <w:t>who represented the</w:t>
      </w:r>
      <w:r>
        <w:rPr>
          <w:spacing w:val="-1"/>
        </w:rPr>
        <w:t xml:space="preserve"> </w:t>
      </w:r>
      <w:r>
        <w:t>respondent,</w:t>
      </w:r>
      <w:r>
        <w:rPr>
          <w:spacing w:val="-1"/>
        </w:rPr>
        <w:t xml:space="preserve"> </w:t>
      </w:r>
      <w:r>
        <w:t>in</w:t>
      </w:r>
      <w:r>
        <w:rPr>
          <w:spacing w:val="-1"/>
        </w:rPr>
        <w:t xml:space="preserve"> </w:t>
      </w:r>
      <w:r>
        <w:t>addition</w:t>
      </w:r>
      <w:r>
        <w:rPr>
          <w:spacing w:val="-1"/>
        </w:rPr>
        <w:t xml:space="preserve"> </w:t>
      </w:r>
      <w:r>
        <w:t>to abiding</w:t>
      </w:r>
      <w:r>
        <w:rPr>
          <w:spacing w:val="-4"/>
        </w:rPr>
        <w:t xml:space="preserve"> </w:t>
      </w:r>
      <w:r>
        <w:t>by</w:t>
      </w:r>
      <w:r>
        <w:rPr>
          <w:spacing w:val="-6"/>
        </w:rPr>
        <w:t xml:space="preserve"> </w:t>
      </w:r>
      <w:r>
        <w:t>the heads of argument filed on behalf of the respondent, submitted that the explanation tendered on behalf of the applicant is not plausible. He argued further that there was no evidence submitted by</w:t>
      </w:r>
      <w:r>
        <w:rPr>
          <w:spacing w:val="-5"/>
        </w:rPr>
        <w:t xml:space="preserve"> </w:t>
      </w:r>
      <w:r>
        <w:t>Ms Magoge in support of the assertion that she was seized with other matters in other</w:t>
      </w:r>
      <w:r>
        <w:rPr>
          <w:spacing w:val="-5"/>
        </w:rPr>
        <w:t xml:space="preserve"> </w:t>
      </w:r>
      <w:r>
        <w:t>courts.</w:t>
      </w:r>
      <w:r>
        <w:rPr>
          <w:spacing w:val="-1"/>
        </w:rPr>
        <w:t xml:space="preserve"> </w:t>
      </w:r>
      <w:r>
        <w:t>It</w:t>
      </w:r>
      <w:r>
        <w:rPr>
          <w:spacing w:val="-3"/>
        </w:rPr>
        <w:t xml:space="preserve"> </w:t>
      </w:r>
      <w:r>
        <w:t>was</w:t>
      </w:r>
      <w:r>
        <w:rPr>
          <w:spacing w:val="-3"/>
        </w:rPr>
        <w:t xml:space="preserve"> </w:t>
      </w:r>
      <w:r>
        <w:t>also</w:t>
      </w:r>
      <w:r>
        <w:rPr>
          <w:spacing w:val="-3"/>
        </w:rPr>
        <w:t xml:space="preserve"> </w:t>
      </w:r>
      <w:r>
        <w:t>argued</w:t>
      </w:r>
      <w:r>
        <w:rPr>
          <w:spacing w:val="-3"/>
        </w:rPr>
        <w:t xml:space="preserve"> </w:t>
      </w:r>
      <w:r>
        <w:t>that</w:t>
      </w:r>
      <w:r>
        <w:rPr>
          <w:spacing w:val="-3"/>
        </w:rPr>
        <w:t xml:space="preserve"> </w:t>
      </w:r>
      <w:r>
        <w:t>there</w:t>
      </w:r>
      <w:r>
        <w:rPr>
          <w:spacing w:val="-4"/>
        </w:rPr>
        <w:t xml:space="preserve"> </w:t>
      </w:r>
      <w:r>
        <w:t>was</w:t>
      </w:r>
      <w:r>
        <w:rPr>
          <w:spacing w:val="-3"/>
        </w:rPr>
        <w:t xml:space="preserve"> </w:t>
      </w:r>
      <w:r>
        <w:t>also</w:t>
      </w:r>
      <w:r>
        <w:rPr>
          <w:spacing w:val="-1"/>
        </w:rPr>
        <w:t xml:space="preserve"> </w:t>
      </w:r>
      <w:r>
        <w:t>no</w:t>
      </w:r>
      <w:r>
        <w:rPr>
          <w:spacing w:val="-3"/>
        </w:rPr>
        <w:t xml:space="preserve"> </w:t>
      </w:r>
      <w:r>
        <w:t>evidence</w:t>
      </w:r>
      <w:r>
        <w:rPr>
          <w:spacing w:val="-4"/>
        </w:rPr>
        <w:t xml:space="preserve"> </w:t>
      </w:r>
      <w:r>
        <w:t>in support</w:t>
      </w:r>
      <w:r>
        <w:rPr>
          <w:spacing w:val="-3"/>
        </w:rPr>
        <w:t xml:space="preserve"> </w:t>
      </w:r>
      <w:r>
        <w:t>of</w:t>
      </w:r>
      <w:r>
        <w:rPr>
          <w:spacing w:val="-2"/>
        </w:rPr>
        <w:t xml:space="preserve"> </w:t>
      </w:r>
      <w:r>
        <w:t>the</w:t>
      </w:r>
      <w:r>
        <w:rPr>
          <w:spacing w:val="-3"/>
        </w:rPr>
        <w:t xml:space="preserve"> </w:t>
      </w:r>
      <w:r>
        <w:t>assertion</w:t>
      </w:r>
      <w:r>
        <w:rPr>
          <w:spacing w:val="-3"/>
        </w:rPr>
        <w:t xml:space="preserve"> </w:t>
      </w:r>
      <w:r>
        <w:t>that Ms Mtetwa who was supposed to appear on behalf of Ms Magoge on the date in question,</w:t>
      </w:r>
      <w:r>
        <w:rPr>
          <w:spacing w:val="40"/>
        </w:rPr>
        <w:t xml:space="preserve"> </w:t>
      </w:r>
      <w:r>
        <w:t>had other matters which clashed with the present matter. Mr Chiwara argued that the manner in which the legal practitioner conducted herself shows that she did not take the Court seriously and therefore the application must be dismissed with costs on the higher scale.</w:t>
      </w:r>
    </w:p>
    <w:p w14:paraId="2DA8F834" w14:textId="77777777" w:rsidR="00452E24" w:rsidRDefault="00000000">
      <w:pPr>
        <w:pStyle w:val="BodyText"/>
        <w:spacing w:line="259" w:lineRule="auto"/>
        <w:ind w:right="1471"/>
      </w:pPr>
      <w:r>
        <w:t>Some</w:t>
      </w:r>
      <w:r>
        <w:rPr>
          <w:spacing w:val="-4"/>
        </w:rPr>
        <w:t xml:space="preserve"> </w:t>
      </w:r>
      <w:r>
        <w:t>of</w:t>
      </w:r>
      <w:r>
        <w:rPr>
          <w:spacing w:val="-3"/>
        </w:rPr>
        <w:t xml:space="preserve"> </w:t>
      </w:r>
      <w:r>
        <w:t>the</w:t>
      </w:r>
      <w:r>
        <w:rPr>
          <w:spacing w:val="-5"/>
        </w:rPr>
        <w:t xml:space="preserve"> </w:t>
      </w:r>
      <w:r>
        <w:t>cases</w:t>
      </w:r>
      <w:r>
        <w:rPr>
          <w:spacing w:val="-3"/>
        </w:rPr>
        <w:t xml:space="preserve"> </w:t>
      </w:r>
      <w:r>
        <w:t>Mr</w:t>
      </w:r>
      <w:r>
        <w:rPr>
          <w:spacing w:val="-4"/>
        </w:rPr>
        <w:t xml:space="preserve"> </w:t>
      </w:r>
      <w:r>
        <w:t>Chiwara</w:t>
      </w:r>
      <w:r>
        <w:rPr>
          <w:spacing w:val="-4"/>
        </w:rPr>
        <w:t xml:space="preserve"> </w:t>
      </w:r>
      <w:r>
        <w:t>referred</w:t>
      </w:r>
      <w:r>
        <w:rPr>
          <w:spacing w:val="-3"/>
        </w:rPr>
        <w:t xml:space="preserve"> </w:t>
      </w:r>
      <w:r>
        <w:t>to</w:t>
      </w:r>
      <w:r>
        <w:rPr>
          <w:spacing w:val="-3"/>
        </w:rPr>
        <w:t xml:space="preserve"> </w:t>
      </w:r>
      <w:r>
        <w:t>include Chihwayi</w:t>
      </w:r>
      <w:r>
        <w:rPr>
          <w:spacing w:val="-3"/>
        </w:rPr>
        <w:t xml:space="preserve"> </w:t>
      </w:r>
      <w:r>
        <w:t>Enterprises</w:t>
      </w:r>
      <w:r>
        <w:rPr>
          <w:spacing w:val="-3"/>
        </w:rPr>
        <w:t xml:space="preserve"> </w:t>
      </w:r>
      <w:r>
        <w:t>(Private)</w:t>
      </w:r>
      <w:r>
        <w:rPr>
          <w:spacing w:val="-2"/>
        </w:rPr>
        <w:t xml:space="preserve"> </w:t>
      </w:r>
      <w:r>
        <w:t>Limited</w:t>
      </w:r>
      <w:r>
        <w:rPr>
          <w:spacing w:val="-3"/>
        </w:rPr>
        <w:t xml:space="preserve"> </w:t>
      </w:r>
      <w:r>
        <w:t>t/a Paint &amp; Tools Hardware v Atish Investments (Private) Limited SC23/07; Old Mutual Property</w:t>
      </w:r>
      <w:r>
        <w:rPr>
          <w:spacing w:val="-2"/>
        </w:rPr>
        <w:t xml:space="preserve"> </w:t>
      </w:r>
      <w:r>
        <w:t>Investments</w:t>
      </w:r>
      <w:r>
        <w:rPr>
          <w:spacing w:val="-1"/>
        </w:rPr>
        <w:t xml:space="preserve"> </w:t>
      </w:r>
      <w:r>
        <w:t>(Pvt) Ltd</w:t>
      </w:r>
      <w:r>
        <w:rPr>
          <w:spacing w:val="40"/>
        </w:rPr>
        <w:t xml:space="preserve"> </w:t>
      </w:r>
      <w:r>
        <w:t>v</w:t>
      </w:r>
      <w:r>
        <w:rPr>
          <w:spacing w:val="-1"/>
        </w:rPr>
        <w:t xml:space="preserve"> </w:t>
      </w:r>
      <w:r>
        <w:t>Mogola</w:t>
      </w:r>
      <w:r>
        <w:rPr>
          <w:spacing w:val="-1"/>
        </w:rPr>
        <w:t xml:space="preserve"> </w:t>
      </w:r>
      <w:r>
        <w:t>Enterprises</w:t>
      </w:r>
      <w:r>
        <w:rPr>
          <w:spacing w:val="-1"/>
        </w:rPr>
        <w:t xml:space="preserve"> </w:t>
      </w:r>
      <w:r>
        <w:t>(Pvt) Ltd</w:t>
      </w:r>
      <w:r>
        <w:rPr>
          <w:spacing w:val="-1"/>
        </w:rPr>
        <w:t xml:space="preserve"> </w:t>
      </w:r>
      <w:r>
        <w:t>HH240/17;Dominic</w:t>
      </w:r>
      <w:r>
        <w:rPr>
          <w:spacing w:val="-2"/>
        </w:rPr>
        <w:t xml:space="preserve"> </w:t>
      </w:r>
      <w:r>
        <w:t>Mular</w:t>
      </w:r>
      <w:r>
        <w:rPr>
          <w:spacing w:val="-2"/>
        </w:rPr>
        <w:t xml:space="preserve"> </w:t>
      </w:r>
      <w:r>
        <w:t>v Brenda Bracs SC 51/86.</w:t>
      </w:r>
    </w:p>
    <w:p w14:paraId="4646B6CF" w14:textId="77777777" w:rsidR="00452E24" w:rsidRDefault="00452E24">
      <w:pPr>
        <w:pStyle w:val="BodyText"/>
        <w:spacing w:line="259" w:lineRule="auto"/>
        <w:sectPr w:rsidR="00452E24">
          <w:pgSz w:w="11910" w:h="16840"/>
          <w:pgMar w:top="1340" w:right="0" w:bottom="280" w:left="1417" w:header="751" w:footer="0" w:gutter="0"/>
          <w:cols w:space="720"/>
        </w:sectPr>
      </w:pPr>
    </w:p>
    <w:p w14:paraId="21E00DD3" w14:textId="77777777" w:rsidR="00452E24" w:rsidRDefault="00000000">
      <w:pPr>
        <w:pStyle w:val="BodyText"/>
        <w:spacing w:before="82" w:line="259" w:lineRule="auto"/>
        <w:ind w:right="1576"/>
      </w:pPr>
      <w:r>
        <w:lastRenderedPageBreak/>
        <w:t>The failure by</w:t>
      </w:r>
      <w:r>
        <w:rPr>
          <w:spacing w:val="40"/>
        </w:rPr>
        <w:t xml:space="preserve"> </w:t>
      </w:r>
      <w:r>
        <w:t>Ms Magoge to file an affidavit explaining her absence is a grave omission which cannot be condoned. Only she could explain why she did not</w:t>
      </w:r>
      <w:r>
        <w:rPr>
          <w:spacing w:val="40"/>
        </w:rPr>
        <w:t xml:space="preserve"> </w:t>
      </w:r>
      <w:r>
        <w:t>appear and any other evidence or affidavits would have been in support of her position. She is the one who suggested the date of hearing and only she who could say why she did not appear. That failure</w:t>
      </w:r>
      <w:r>
        <w:rPr>
          <w:spacing w:val="-5"/>
        </w:rPr>
        <w:t xml:space="preserve"> </w:t>
      </w:r>
      <w:r>
        <w:t>is</w:t>
      </w:r>
      <w:r>
        <w:rPr>
          <w:spacing w:val="-3"/>
        </w:rPr>
        <w:t xml:space="preserve"> </w:t>
      </w:r>
      <w:r>
        <w:t>not</w:t>
      </w:r>
      <w:r>
        <w:rPr>
          <w:spacing w:val="-3"/>
        </w:rPr>
        <w:t xml:space="preserve"> </w:t>
      </w:r>
      <w:r>
        <w:t>taken</w:t>
      </w:r>
      <w:r>
        <w:rPr>
          <w:spacing w:val="-3"/>
        </w:rPr>
        <w:t xml:space="preserve"> </w:t>
      </w:r>
      <w:r>
        <w:t>lightly.</w:t>
      </w:r>
      <w:r>
        <w:rPr>
          <w:spacing w:val="-1"/>
        </w:rPr>
        <w:t xml:space="preserve"> </w:t>
      </w:r>
      <w:r>
        <w:t>As</w:t>
      </w:r>
      <w:r>
        <w:rPr>
          <w:spacing w:val="-2"/>
        </w:rPr>
        <w:t xml:space="preserve"> </w:t>
      </w:r>
      <w:r>
        <w:t>an</w:t>
      </w:r>
      <w:r>
        <w:rPr>
          <w:spacing w:val="-3"/>
        </w:rPr>
        <w:t xml:space="preserve"> </w:t>
      </w:r>
      <w:r>
        <w:t>officer</w:t>
      </w:r>
      <w:r>
        <w:rPr>
          <w:spacing w:val="-3"/>
        </w:rPr>
        <w:t xml:space="preserve"> </w:t>
      </w:r>
      <w:r>
        <w:t>of</w:t>
      </w:r>
      <w:r>
        <w:rPr>
          <w:spacing w:val="-5"/>
        </w:rPr>
        <w:t xml:space="preserve"> </w:t>
      </w:r>
      <w:r>
        <w:t>this</w:t>
      </w:r>
      <w:r>
        <w:rPr>
          <w:spacing w:val="-3"/>
        </w:rPr>
        <w:t xml:space="preserve"> </w:t>
      </w:r>
      <w:r>
        <w:t>Court Ms</w:t>
      </w:r>
      <w:r>
        <w:rPr>
          <w:spacing w:val="-3"/>
        </w:rPr>
        <w:t xml:space="preserve"> </w:t>
      </w:r>
      <w:r>
        <w:t>Magoge</w:t>
      </w:r>
      <w:r>
        <w:rPr>
          <w:spacing w:val="-4"/>
        </w:rPr>
        <w:t xml:space="preserve"> </w:t>
      </w:r>
      <w:r>
        <w:t>had</w:t>
      </w:r>
      <w:r>
        <w:rPr>
          <w:spacing w:val="-3"/>
        </w:rPr>
        <w:t xml:space="preserve"> </w:t>
      </w:r>
      <w:r>
        <w:t>an</w:t>
      </w:r>
      <w:r>
        <w:rPr>
          <w:spacing w:val="-1"/>
        </w:rPr>
        <w:t xml:space="preserve"> </w:t>
      </w:r>
      <w:r>
        <w:t>obligation</w:t>
      </w:r>
      <w:r>
        <w:rPr>
          <w:spacing w:val="-3"/>
        </w:rPr>
        <w:t xml:space="preserve"> </w:t>
      </w:r>
      <w:r>
        <w:t>to</w:t>
      </w:r>
      <w:r>
        <w:rPr>
          <w:spacing w:val="-3"/>
        </w:rPr>
        <w:t xml:space="preserve"> </w:t>
      </w:r>
      <w:r>
        <w:t>assist the Court and take the Court in her confidence. Unfortunately, she did neither. It therefore appears as if she is not taking the Court seriously. That cannot be condoned.</w:t>
      </w:r>
    </w:p>
    <w:p w14:paraId="2B7F1D56" w14:textId="77777777" w:rsidR="00452E24" w:rsidRDefault="00000000">
      <w:pPr>
        <w:pStyle w:val="BodyText"/>
        <w:spacing w:before="158" w:line="259" w:lineRule="auto"/>
        <w:ind w:right="1579"/>
      </w:pPr>
      <w:r>
        <w:t>In Zimbank v Masendeke 1995(2) ZLR 400 it was held that default occurs</w:t>
      </w:r>
      <w:r>
        <w:rPr>
          <w:spacing w:val="40"/>
        </w:rPr>
        <w:t xml:space="preserve"> </w:t>
      </w:r>
      <w:r>
        <w:t>when a party with</w:t>
      </w:r>
      <w:r>
        <w:rPr>
          <w:spacing w:val="-2"/>
        </w:rPr>
        <w:t xml:space="preserve"> </w:t>
      </w:r>
      <w:r>
        <w:t>full</w:t>
      </w:r>
      <w:r>
        <w:rPr>
          <w:spacing w:val="-2"/>
        </w:rPr>
        <w:t xml:space="preserve"> </w:t>
      </w:r>
      <w:r>
        <w:t>knowledge</w:t>
      </w:r>
      <w:r>
        <w:rPr>
          <w:spacing w:val="40"/>
        </w:rPr>
        <w:t xml:space="preserve"> </w:t>
      </w:r>
      <w:r>
        <w:t>of</w:t>
      </w:r>
      <w:r>
        <w:rPr>
          <w:spacing w:val="-2"/>
        </w:rPr>
        <w:t xml:space="preserve"> </w:t>
      </w:r>
      <w:r>
        <w:t>the</w:t>
      </w:r>
      <w:r>
        <w:rPr>
          <w:spacing w:val="-3"/>
        </w:rPr>
        <w:t xml:space="preserve"> </w:t>
      </w:r>
      <w:r>
        <w:t>set</w:t>
      </w:r>
      <w:r>
        <w:rPr>
          <w:spacing w:val="-2"/>
        </w:rPr>
        <w:t xml:space="preserve"> </w:t>
      </w:r>
      <w:r>
        <w:t>down</w:t>
      </w:r>
      <w:r>
        <w:rPr>
          <w:spacing w:val="-2"/>
        </w:rPr>
        <w:t xml:space="preserve"> </w:t>
      </w:r>
      <w:r>
        <w:t>of</w:t>
      </w:r>
      <w:r>
        <w:rPr>
          <w:spacing w:val="-2"/>
        </w:rPr>
        <w:t xml:space="preserve"> </w:t>
      </w:r>
      <w:r>
        <w:t>a</w:t>
      </w:r>
      <w:r>
        <w:rPr>
          <w:spacing w:val="-4"/>
        </w:rPr>
        <w:t xml:space="preserve"> </w:t>
      </w:r>
      <w:r>
        <w:t>matter</w:t>
      </w:r>
      <w:r>
        <w:rPr>
          <w:spacing w:val="-2"/>
        </w:rPr>
        <w:t xml:space="preserve"> </w:t>
      </w:r>
      <w:r>
        <w:t>and</w:t>
      </w:r>
      <w:r>
        <w:rPr>
          <w:spacing w:val="-2"/>
        </w:rPr>
        <w:t xml:space="preserve"> </w:t>
      </w:r>
      <w:r>
        <w:t>the</w:t>
      </w:r>
      <w:r>
        <w:rPr>
          <w:spacing w:val="-3"/>
        </w:rPr>
        <w:t xml:space="preserve"> </w:t>
      </w:r>
      <w:r>
        <w:t>risks</w:t>
      </w:r>
      <w:r>
        <w:rPr>
          <w:spacing w:val="40"/>
        </w:rPr>
        <w:t xml:space="preserve"> </w:t>
      </w:r>
      <w:r>
        <w:t>attendant</w:t>
      </w:r>
      <w:r>
        <w:rPr>
          <w:spacing w:val="-2"/>
        </w:rPr>
        <w:t xml:space="preserve"> </w:t>
      </w:r>
      <w:r>
        <w:t>upon</w:t>
      </w:r>
      <w:r>
        <w:rPr>
          <w:spacing w:val="-2"/>
        </w:rPr>
        <w:t xml:space="preserve"> </w:t>
      </w:r>
      <w:r>
        <w:t>default,</w:t>
      </w:r>
      <w:r>
        <w:rPr>
          <w:spacing w:val="-2"/>
        </w:rPr>
        <w:t xml:space="preserve"> </w:t>
      </w:r>
      <w:r>
        <w:t>freely takes a decision to refrain from appearing.</w:t>
      </w:r>
    </w:p>
    <w:p w14:paraId="4695433C" w14:textId="77777777" w:rsidR="00452E24" w:rsidRDefault="00000000">
      <w:pPr>
        <w:pStyle w:val="BodyText"/>
        <w:spacing w:before="160" w:line="259" w:lineRule="auto"/>
        <w:ind w:right="1576"/>
      </w:pPr>
      <w:r>
        <w:t>In</w:t>
      </w:r>
      <w:r>
        <w:rPr>
          <w:spacing w:val="-1"/>
        </w:rPr>
        <w:t xml:space="preserve"> </w:t>
      </w:r>
      <w:r>
        <w:t>Dunmuc</w:t>
      </w:r>
      <w:r>
        <w:rPr>
          <w:spacing w:val="-4"/>
        </w:rPr>
        <w:t xml:space="preserve"> </w:t>
      </w:r>
      <w:r>
        <w:t>Press</w:t>
      </w:r>
      <w:r>
        <w:rPr>
          <w:spacing w:val="-3"/>
        </w:rPr>
        <w:t xml:space="preserve"> </w:t>
      </w:r>
      <w:r>
        <w:t>(Private)</w:t>
      </w:r>
      <w:r>
        <w:rPr>
          <w:spacing w:val="-2"/>
        </w:rPr>
        <w:t xml:space="preserve"> </w:t>
      </w:r>
      <w:r>
        <w:t>Limited</w:t>
      </w:r>
      <w:r>
        <w:rPr>
          <w:spacing w:val="-3"/>
        </w:rPr>
        <w:t xml:space="preserve"> </w:t>
      </w:r>
      <w:r>
        <w:t>(supra)</w:t>
      </w:r>
      <w:r>
        <w:rPr>
          <w:spacing w:val="-2"/>
        </w:rPr>
        <w:t xml:space="preserve"> </w:t>
      </w:r>
      <w:r>
        <w:t>it</w:t>
      </w:r>
      <w:r>
        <w:rPr>
          <w:spacing w:val="-3"/>
        </w:rPr>
        <w:t xml:space="preserve"> </w:t>
      </w:r>
      <w:r>
        <w:t>was</w:t>
      </w:r>
      <w:r>
        <w:rPr>
          <w:spacing w:val="-1"/>
        </w:rPr>
        <w:t xml:space="preserve"> </w:t>
      </w:r>
      <w:r>
        <w:t>stated</w:t>
      </w:r>
      <w:r>
        <w:rPr>
          <w:spacing w:val="-3"/>
        </w:rPr>
        <w:t xml:space="preserve"> </w:t>
      </w:r>
      <w:r>
        <w:t>that</w:t>
      </w:r>
      <w:r>
        <w:rPr>
          <w:spacing w:val="-3"/>
        </w:rPr>
        <w:t xml:space="preserve"> </w:t>
      </w:r>
      <w:r>
        <w:t>if</w:t>
      </w:r>
      <w:r>
        <w:rPr>
          <w:spacing w:val="-3"/>
        </w:rPr>
        <w:t xml:space="preserve"> </w:t>
      </w:r>
      <w:r>
        <w:t>it</w:t>
      </w:r>
      <w:r>
        <w:rPr>
          <w:spacing w:val="-3"/>
        </w:rPr>
        <w:t xml:space="preserve"> </w:t>
      </w:r>
      <w:r>
        <w:t>appeared</w:t>
      </w:r>
      <w:r>
        <w:rPr>
          <w:spacing w:val="-3"/>
        </w:rPr>
        <w:t xml:space="preserve"> </w:t>
      </w:r>
      <w:r>
        <w:t>that</w:t>
      </w:r>
      <w:r>
        <w:rPr>
          <w:spacing w:val="-3"/>
        </w:rPr>
        <w:t xml:space="preserve"> </w:t>
      </w:r>
      <w:r>
        <w:t>the</w:t>
      </w:r>
      <w:r>
        <w:rPr>
          <w:spacing w:val="-4"/>
        </w:rPr>
        <w:t xml:space="preserve"> </w:t>
      </w:r>
      <w:r>
        <w:t>default was willful on the part of the litigant seeking rescission the court should not come to the assistance of such party.</w:t>
      </w:r>
    </w:p>
    <w:p w14:paraId="67412A37" w14:textId="77777777" w:rsidR="00452E24" w:rsidRDefault="00000000">
      <w:pPr>
        <w:pStyle w:val="BodyText"/>
        <w:spacing w:before="159"/>
      </w:pPr>
      <w:r>
        <w:t>In</w:t>
      </w:r>
      <w:r>
        <w:rPr>
          <w:spacing w:val="-1"/>
        </w:rPr>
        <w:t xml:space="preserve"> </w:t>
      </w:r>
      <w:r>
        <w:t>Dominic</w:t>
      </w:r>
      <w:r>
        <w:rPr>
          <w:spacing w:val="-2"/>
        </w:rPr>
        <w:t xml:space="preserve"> </w:t>
      </w:r>
      <w:r>
        <w:t>Mular</w:t>
      </w:r>
      <w:r>
        <w:rPr>
          <w:spacing w:val="-2"/>
        </w:rPr>
        <w:t xml:space="preserve"> </w:t>
      </w:r>
      <w:r>
        <w:t>v Brenda</w:t>
      </w:r>
      <w:r>
        <w:rPr>
          <w:spacing w:val="-2"/>
        </w:rPr>
        <w:t xml:space="preserve"> </w:t>
      </w:r>
      <w:r>
        <w:t>Bracs</w:t>
      </w:r>
      <w:r>
        <w:rPr>
          <w:spacing w:val="1"/>
        </w:rPr>
        <w:t xml:space="preserve"> </w:t>
      </w:r>
      <w:r>
        <w:t>(supra)</w:t>
      </w:r>
      <w:r>
        <w:rPr>
          <w:spacing w:val="-1"/>
        </w:rPr>
        <w:t xml:space="preserve"> </w:t>
      </w:r>
      <w:r>
        <w:t>the</w:t>
      </w:r>
      <w:r>
        <w:rPr>
          <w:spacing w:val="-2"/>
        </w:rPr>
        <w:t xml:space="preserve"> </w:t>
      </w:r>
      <w:r>
        <w:t>Court</w:t>
      </w:r>
      <w:r>
        <w:rPr>
          <w:spacing w:val="-1"/>
        </w:rPr>
        <w:t xml:space="preserve"> </w:t>
      </w:r>
      <w:r>
        <w:t xml:space="preserve">stated </w:t>
      </w:r>
      <w:r>
        <w:rPr>
          <w:spacing w:val="-2"/>
        </w:rPr>
        <w:t>that:</w:t>
      </w:r>
    </w:p>
    <w:p w14:paraId="49FD5C84" w14:textId="77777777" w:rsidR="00452E24" w:rsidRDefault="00000000">
      <w:pPr>
        <w:pStyle w:val="BodyText"/>
        <w:spacing w:before="183" w:line="398" w:lineRule="auto"/>
        <w:ind w:right="2688" w:firstLine="50"/>
      </w:pPr>
      <w:r>
        <w:t>"Once</w:t>
      </w:r>
      <w:r>
        <w:rPr>
          <w:spacing w:val="-4"/>
        </w:rPr>
        <w:t xml:space="preserve"> </w:t>
      </w:r>
      <w:r>
        <w:t>the</w:t>
      </w:r>
      <w:r>
        <w:rPr>
          <w:spacing w:val="-3"/>
        </w:rPr>
        <w:t xml:space="preserve"> </w:t>
      </w:r>
      <w:r>
        <w:t>explanation</w:t>
      </w:r>
      <w:r>
        <w:rPr>
          <w:spacing w:val="-3"/>
        </w:rPr>
        <w:t xml:space="preserve"> </w:t>
      </w:r>
      <w:r>
        <w:t>for</w:t>
      </w:r>
      <w:r>
        <w:rPr>
          <w:spacing w:val="-3"/>
        </w:rPr>
        <w:t xml:space="preserve"> </w:t>
      </w:r>
      <w:r>
        <w:t>the</w:t>
      </w:r>
      <w:r>
        <w:rPr>
          <w:spacing w:val="-5"/>
        </w:rPr>
        <w:t xml:space="preserve"> </w:t>
      </w:r>
      <w:r>
        <w:t>default</w:t>
      </w:r>
      <w:r>
        <w:rPr>
          <w:spacing w:val="-3"/>
        </w:rPr>
        <w:t xml:space="preserve"> </w:t>
      </w:r>
      <w:r>
        <w:t>is</w:t>
      </w:r>
      <w:r>
        <w:rPr>
          <w:spacing w:val="-3"/>
        </w:rPr>
        <w:t xml:space="preserve"> </w:t>
      </w:r>
      <w:r>
        <w:t>found</w:t>
      </w:r>
      <w:r>
        <w:rPr>
          <w:spacing w:val="-3"/>
        </w:rPr>
        <w:t xml:space="preserve"> </w:t>
      </w:r>
      <w:r>
        <w:t>to</w:t>
      </w:r>
      <w:r>
        <w:rPr>
          <w:spacing w:val="-3"/>
        </w:rPr>
        <w:t xml:space="preserve"> </w:t>
      </w:r>
      <w:r>
        <w:t>be</w:t>
      </w:r>
      <w:r>
        <w:rPr>
          <w:spacing w:val="-3"/>
        </w:rPr>
        <w:t xml:space="preserve"> </w:t>
      </w:r>
      <w:r>
        <w:t>unacceptable</w:t>
      </w:r>
      <w:r>
        <w:rPr>
          <w:spacing w:val="-2"/>
        </w:rPr>
        <w:t xml:space="preserve"> </w:t>
      </w:r>
      <w:r>
        <w:t>as</w:t>
      </w:r>
      <w:r>
        <w:rPr>
          <w:spacing w:val="-3"/>
        </w:rPr>
        <w:t xml:space="preserve"> </w:t>
      </w:r>
      <w:r>
        <w:t>in</w:t>
      </w:r>
      <w:r>
        <w:rPr>
          <w:spacing w:val="-3"/>
        </w:rPr>
        <w:t xml:space="preserve"> </w:t>
      </w:r>
      <w:r>
        <w:t>this</w:t>
      </w:r>
      <w:r>
        <w:rPr>
          <w:spacing w:val="-3"/>
        </w:rPr>
        <w:t xml:space="preserve"> </w:t>
      </w:r>
      <w:r>
        <w:t>case, a disdain of the rules is the inevitable inference. In other words, the default is classified as wilful in the sense of a deliberate acquiescence thereby barring the indulgence of rescission".</w:t>
      </w:r>
    </w:p>
    <w:p w14:paraId="17D31A4F" w14:textId="77777777" w:rsidR="00452E24" w:rsidRDefault="00000000">
      <w:pPr>
        <w:pStyle w:val="BodyText"/>
        <w:spacing w:line="259" w:lineRule="auto"/>
        <w:ind w:right="1447"/>
      </w:pPr>
      <w:r>
        <w:t>In the present matter it would appear that Ms Magoge with full knowledge of the risks attendant</w:t>
      </w:r>
      <w:r>
        <w:rPr>
          <w:spacing w:val="-2"/>
        </w:rPr>
        <w:t xml:space="preserve"> </w:t>
      </w:r>
      <w:r>
        <w:t>upon</w:t>
      </w:r>
      <w:r>
        <w:rPr>
          <w:spacing w:val="-2"/>
        </w:rPr>
        <w:t xml:space="preserve"> </w:t>
      </w:r>
      <w:r>
        <w:t>failure</w:t>
      </w:r>
      <w:r>
        <w:rPr>
          <w:spacing w:val="-3"/>
        </w:rPr>
        <w:t xml:space="preserve"> </w:t>
      </w:r>
      <w:r>
        <w:t>to</w:t>
      </w:r>
      <w:r>
        <w:rPr>
          <w:spacing w:val="-2"/>
        </w:rPr>
        <w:t xml:space="preserve"> </w:t>
      </w:r>
      <w:r>
        <w:t>appear</w:t>
      </w:r>
      <w:r>
        <w:rPr>
          <w:spacing w:val="-2"/>
        </w:rPr>
        <w:t xml:space="preserve"> </w:t>
      </w:r>
      <w:r>
        <w:t>on</w:t>
      </w:r>
      <w:r>
        <w:rPr>
          <w:spacing w:val="-2"/>
        </w:rPr>
        <w:t xml:space="preserve"> </w:t>
      </w:r>
      <w:r>
        <w:t>the</w:t>
      </w:r>
      <w:r>
        <w:rPr>
          <w:spacing w:val="-3"/>
        </w:rPr>
        <w:t xml:space="preserve"> </w:t>
      </w:r>
      <w:r>
        <w:t>date</w:t>
      </w:r>
      <w:r>
        <w:rPr>
          <w:spacing w:val="-2"/>
        </w:rPr>
        <w:t xml:space="preserve"> </w:t>
      </w:r>
      <w:r>
        <w:t>of</w:t>
      </w:r>
      <w:r>
        <w:rPr>
          <w:spacing w:val="-2"/>
        </w:rPr>
        <w:t xml:space="preserve"> </w:t>
      </w:r>
      <w:r>
        <w:t>hearing,</w:t>
      </w:r>
      <w:r>
        <w:rPr>
          <w:spacing w:val="-2"/>
        </w:rPr>
        <w:t xml:space="preserve"> </w:t>
      </w:r>
      <w:r>
        <w:t>deliberately</w:t>
      </w:r>
      <w:r>
        <w:rPr>
          <w:spacing w:val="-7"/>
        </w:rPr>
        <w:t xml:space="preserve"> </w:t>
      </w:r>
      <w:r>
        <w:t>failed</w:t>
      </w:r>
      <w:r>
        <w:rPr>
          <w:spacing w:val="-2"/>
        </w:rPr>
        <w:t xml:space="preserve"> </w:t>
      </w:r>
      <w:r>
        <w:t>to</w:t>
      </w:r>
      <w:r>
        <w:rPr>
          <w:spacing w:val="-2"/>
        </w:rPr>
        <w:t xml:space="preserve"> </w:t>
      </w:r>
      <w:r>
        <w:t>attend</w:t>
      </w:r>
      <w:r>
        <w:rPr>
          <w:spacing w:val="-2"/>
        </w:rPr>
        <w:t xml:space="preserve"> </w:t>
      </w:r>
      <w:r>
        <w:t>and</w:t>
      </w:r>
      <w:r>
        <w:rPr>
          <w:spacing w:val="-2"/>
        </w:rPr>
        <w:t xml:space="preserve"> </w:t>
      </w:r>
      <w:r>
        <w:t>this</w:t>
      </w:r>
      <w:r>
        <w:rPr>
          <w:spacing w:val="-2"/>
        </w:rPr>
        <w:t xml:space="preserve"> </w:t>
      </w:r>
      <w:r>
        <w:t>is apparent from her failure to file an affidavit explaining the default.</w:t>
      </w:r>
    </w:p>
    <w:p w14:paraId="18A500D3" w14:textId="77777777" w:rsidR="00452E24" w:rsidRDefault="00000000">
      <w:pPr>
        <w:pStyle w:val="BodyText"/>
        <w:spacing w:before="158" w:line="259" w:lineRule="auto"/>
        <w:ind w:right="1576"/>
      </w:pPr>
      <w:r>
        <w:t>This is a case where as submitted on behalf of the respondent the Court should have visited the</w:t>
      </w:r>
      <w:r>
        <w:rPr>
          <w:spacing w:val="-3"/>
        </w:rPr>
        <w:t xml:space="preserve"> </w:t>
      </w:r>
      <w:r>
        <w:t>applicant</w:t>
      </w:r>
      <w:r>
        <w:rPr>
          <w:spacing w:val="-3"/>
        </w:rPr>
        <w:t xml:space="preserve"> </w:t>
      </w:r>
      <w:r>
        <w:t>with</w:t>
      </w:r>
      <w:r>
        <w:rPr>
          <w:spacing w:val="-3"/>
        </w:rPr>
        <w:t xml:space="preserve"> </w:t>
      </w:r>
      <w:r>
        <w:t>costs</w:t>
      </w:r>
      <w:r>
        <w:rPr>
          <w:spacing w:val="-3"/>
        </w:rPr>
        <w:t xml:space="preserve"> </w:t>
      </w:r>
      <w:r>
        <w:t>on</w:t>
      </w:r>
      <w:r>
        <w:rPr>
          <w:spacing w:val="-3"/>
        </w:rPr>
        <w:t xml:space="preserve"> </w:t>
      </w:r>
      <w:r>
        <w:t>the</w:t>
      </w:r>
      <w:r>
        <w:rPr>
          <w:spacing w:val="-3"/>
        </w:rPr>
        <w:t xml:space="preserve"> </w:t>
      </w:r>
      <w:r>
        <w:t>punitive</w:t>
      </w:r>
      <w:r>
        <w:rPr>
          <w:spacing w:val="-4"/>
        </w:rPr>
        <w:t xml:space="preserve"> </w:t>
      </w:r>
      <w:r>
        <w:t>scale.</w:t>
      </w:r>
      <w:r>
        <w:rPr>
          <w:spacing w:val="-3"/>
        </w:rPr>
        <w:t xml:space="preserve"> </w:t>
      </w:r>
      <w:r>
        <w:t>However,</w:t>
      </w:r>
      <w:r>
        <w:rPr>
          <w:spacing w:val="-3"/>
        </w:rPr>
        <w:t xml:space="preserve"> </w:t>
      </w:r>
      <w:r>
        <w:t>an</w:t>
      </w:r>
      <w:r>
        <w:rPr>
          <w:spacing w:val="-3"/>
        </w:rPr>
        <w:t xml:space="preserve"> </w:t>
      </w:r>
      <w:r>
        <w:t>order</w:t>
      </w:r>
      <w:r>
        <w:rPr>
          <w:spacing w:val="-3"/>
        </w:rPr>
        <w:t xml:space="preserve"> </w:t>
      </w:r>
      <w:r>
        <w:t>has</w:t>
      </w:r>
      <w:r>
        <w:rPr>
          <w:spacing w:val="-3"/>
        </w:rPr>
        <w:t xml:space="preserve"> </w:t>
      </w:r>
      <w:r>
        <w:t>already</w:t>
      </w:r>
      <w:r>
        <w:rPr>
          <w:spacing w:val="-6"/>
        </w:rPr>
        <w:t xml:space="preserve"> </w:t>
      </w:r>
      <w:r>
        <w:t>been</w:t>
      </w:r>
      <w:r>
        <w:rPr>
          <w:spacing w:val="-3"/>
        </w:rPr>
        <w:t xml:space="preserve"> </w:t>
      </w:r>
      <w:r>
        <w:t>made</w:t>
      </w:r>
      <w:r>
        <w:rPr>
          <w:spacing w:val="-3"/>
        </w:rPr>
        <w:t xml:space="preserve"> </w:t>
      </w:r>
      <w:r>
        <w:t>and the Court is bound by that order.</w:t>
      </w:r>
    </w:p>
    <w:p w14:paraId="0D1D5401" w14:textId="77777777" w:rsidR="00452E24" w:rsidRDefault="00000000">
      <w:pPr>
        <w:pStyle w:val="BodyText"/>
        <w:spacing w:before="160" w:line="259" w:lineRule="auto"/>
        <w:ind w:right="1576"/>
      </w:pPr>
      <w:r>
        <w:t>It</w:t>
      </w:r>
      <w:r>
        <w:rPr>
          <w:spacing w:val="-2"/>
        </w:rPr>
        <w:t xml:space="preserve"> </w:t>
      </w:r>
      <w:r>
        <w:t>was</w:t>
      </w:r>
      <w:r>
        <w:rPr>
          <w:spacing w:val="-2"/>
        </w:rPr>
        <w:t xml:space="preserve"> </w:t>
      </w:r>
      <w:r>
        <w:t>in</w:t>
      </w:r>
      <w:r>
        <w:rPr>
          <w:spacing w:val="-2"/>
        </w:rPr>
        <w:t xml:space="preserve"> </w:t>
      </w:r>
      <w:r>
        <w:t>view</w:t>
      </w:r>
      <w:r>
        <w:rPr>
          <w:spacing w:val="-3"/>
        </w:rPr>
        <w:t xml:space="preserve"> </w:t>
      </w:r>
      <w:r>
        <w:t>of</w:t>
      </w:r>
      <w:r>
        <w:rPr>
          <w:spacing w:val="-2"/>
        </w:rPr>
        <w:t xml:space="preserve"> </w:t>
      </w:r>
      <w:r>
        <w:t>the</w:t>
      </w:r>
      <w:r>
        <w:rPr>
          <w:spacing w:val="-2"/>
        </w:rPr>
        <w:t xml:space="preserve"> </w:t>
      </w:r>
      <w:r>
        <w:t>foregoing</w:t>
      </w:r>
      <w:r>
        <w:rPr>
          <w:spacing w:val="-5"/>
        </w:rPr>
        <w:t xml:space="preserve"> </w:t>
      </w:r>
      <w:r>
        <w:t>that</w:t>
      </w:r>
      <w:r>
        <w:rPr>
          <w:spacing w:val="-2"/>
        </w:rPr>
        <w:t xml:space="preserve"> </w:t>
      </w:r>
      <w:r>
        <w:t>the</w:t>
      </w:r>
      <w:r>
        <w:rPr>
          <w:spacing w:val="-2"/>
        </w:rPr>
        <w:t xml:space="preserve"> </w:t>
      </w:r>
      <w:r>
        <w:t>application</w:t>
      </w:r>
      <w:r>
        <w:rPr>
          <w:spacing w:val="-2"/>
        </w:rPr>
        <w:t xml:space="preserve"> </w:t>
      </w:r>
      <w:r>
        <w:t>for</w:t>
      </w:r>
      <w:r>
        <w:rPr>
          <w:spacing w:val="-2"/>
        </w:rPr>
        <w:t xml:space="preserve"> </w:t>
      </w:r>
      <w:r>
        <w:t>rescission</w:t>
      </w:r>
      <w:r>
        <w:rPr>
          <w:spacing w:val="-2"/>
        </w:rPr>
        <w:t xml:space="preserve"> </w:t>
      </w:r>
      <w:r>
        <w:t>of</w:t>
      </w:r>
      <w:r>
        <w:rPr>
          <w:spacing w:val="-2"/>
        </w:rPr>
        <w:t xml:space="preserve"> </w:t>
      </w:r>
      <w:r>
        <w:t>the</w:t>
      </w:r>
      <w:r>
        <w:rPr>
          <w:spacing w:val="-3"/>
        </w:rPr>
        <w:t xml:space="preserve"> </w:t>
      </w:r>
      <w:r>
        <w:t>judgment granted</w:t>
      </w:r>
      <w:r>
        <w:rPr>
          <w:spacing w:val="-2"/>
        </w:rPr>
        <w:t xml:space="preserve"> </w:t>
      </w:r>
      <w:r>
        <w:t>by this Court</w:t>
      </w:r>
      <w:r>
        <w:rPr>
          <w:spacing w:val="40"/>
        </w:rPr>
        <w:t xml:space="preserve"> </w:t>
      </w:r>
      <w:r>
        <w:t>on 21</w:t>
      </w:r>
      <w:r>
        <w:rPr>
          <w:vertAlign w:val="superscript"/>
        </w:rPr>
        <w:t>st</w:t>
      </w:r>
      <w:r>
        <w:t xml:space="preserve"> January 2025</w:t>
      </w:r>
      <w:r>
        <w:rPr>
          <w:spacing w:val="40"/>
        </w:rPr>
        <w:t xml:space="preserve"> </w:t>
      </w:r>
      <w:r>
        <w:t>was dismissed with no order as to costs.</w:t>
      </w:r>
    </w:p>
    <w:p w14:paraId="392C6A6D" w14:textId="77777777" w:rsidR="00452E24" w:rsidRDefault="00452E24">
      <w:pPr>
        <w:pStyle w:val="BodyText"/>
        <w:ind w:left="0"/>
      </w:pPr>
    </w:p>
    <w:p w14:paraId="77FBBD0C" w14:textId="77777777" w:rsidR="00452E24" w:rsidRDefault="00452E24">
      <w:pPr>
        <w:pStyle w:val="BodyText"/>
        <w:ind w:left="0"/>
      </w:pPr>
    </w:p>
    <w:p w14:paraId="0F907351" w14:textId="77777777" w:rsidR="00452E24" w:rsidRDefault="00452E24">
      <w:pPr>
        <w:pStyle w:val="BodyText"/>
        <w:ind w:left="0"/>
      </w:pPr>
    </w:p>
    <w:p w14:paraId="33A4AAF1" w14:textId="77777777" w:rsidR="00452E24" w:rsidRDefault="00452E24">
      <w:pPr>
        <w:pStyle w:val="BodyText"/>
        <w:ind w:left="0"/>
      </w:pPr>
    </w:p>
    <w:p w14:paraId="4F3EA216" w14:textId="77777777" w:rsidR="00452E24" w:rsidRDefault="00452E24">
      <w:pPr>
        <w:pStyle w:val="BodyText"/>
        <w:ind w:left="0"/>
      </w:pPr>
    </w:p>
    <w:p w14:paraId="30DD0B39" w14:textId="77777777" w:rsidR="00452E24" w:rsidRDefault="00452E24">
      <w:pPr>
        <w:pStyle w:val="BodyText"/>
        <w:ind w:left="0"/>
      </w:pPr>
    </w:p>
    <w:p w14:paraId="2B044C65" w14:textId="77777777" w:rsidR="00452E24" w:rsidRDefault="00452E24">
      <w:pPr>
        <w:pStyle w:val="BodyText"/>
        <w:spacing w:before="59"/>
        <w:ind w:left="0"/>
      </w:pPr>
    </w:p>
    <w:p w14:paraId="5EF38B7E" w14:textId="0CB929CE" w:rsidR="00452E24" w:rsidRDefault="00000000">
      <w:pPr>
        <w:pStyle w:val="BodyText"/>
      </w:pPr>
      <w:r>
        <w:t>MAGOGE</w:t>
      </w:r>
      <w:r>
        <w:rPr>
          <w:spacing w:val="-4"/>
        </w:rPr>
        <w:t xml:space="preserve"> </w:t>
      </w:r>
      <w:r>
        <w:t>LAW,</w:t>
      </w:r>
      <w:r>
        <w:rPr>
          <w:spacing w:val="-3"/>
        </w:rPr>
        <w:t xml:space="preserve"> </w:t>
      </w:r>
      <w:r>
        <w:t>APPLICANT’S LEGAL</w:t>
      </w:r>
      <w:r>
        <w:rPr>
          <w:spacing w:val="-5"/>
        </w:rPr>
        <w:t xml:space="preserve"> </w:t>
      </w:r>
      <w:r>
        <w:rPr>
          <w:spacing w:val="-2"/>
        </w:rPr>
        <w:t>PRACTITIONERS.</w:t>
      </w:r>
    </w:p>
    <w:p w14:paraId="403B4195" w14:textId="77777777" w:rsidR="00452E24" w:rsidRDefault="00452E24">
      <w:pPr>
        <w:pStyle w:val="BodyText"/>
        <w:sectPr w:rsidR="00452E24">
          <w:pgSz w:w="11910" w:h="16840"/>
          <w:pgMar w:top="1340" w:right="0" w:bottom="280" w:left="1417" w:header="751" w:footer="0" w:gutter="0"/>
          <w:cols w:space="720"/>
        </w:sectPr>
      </w:pPr>
    </w:p>
    <w:p w14:paraId="3C4FBEAE" w14:textId="77777777" w:rsidR="00452E24" w:rsidRDefault="00452E24">
      <w:pPr>
        <w:pStyle w:val="BodyText"/>
        <w:spacing w:before="4"/>
        <w:ind w:left="0"/>
        <w:rPr>
          <w:sz w:val="17"/>
        </w:rPr>
      </w:pPr>
    </w:p>
    <w:sectPr w:rsidR="00452E24">
      <w:pgSz w:w="11910" w:h="16840"/>
      <w:pgMar w:top="1340" w:right="0" w:bottom="280" w:left="1417"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B02F7" w14:textId="77777777" w:rsidR="00CA1FCE" w:rsidRDefault="00CA1FCE">
      <w:r>
        <w:separator/>
      </w:r>
    </w:p>
  </w:endnote>
  <w:endnote w:type="continuationSeparator" w:id="0">
    <w:p w14:paraId="0063D326" w14:textId="77777777" w:rsidR="00CA1FCE" w:rsidRDefault="00CA1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67231" w14:textId="77777777" w:rsidR="00CA1FCE" w:rsidRDefault="00CA1FCE">
      <w:r>
        <w:separator/>
      </w:r>
    </w:p>
  </w:footnote>
  <w:footnote w:type="continuationSeparator" w:id="0">
    <w:p w14:paraId="33927610" w14:textId="77777777" w:rsidR="00CA1FCE" w:rsidRDefault="00CA1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4A71E" w14:textId="77777777" w:rsidR="00452E24" w:rsidRDefault="00000000">
    <w:pPr>
      <w:pStyle w:val="BodyText"/>
      <w:spacing w:line="14" w:lineRule="auto"/>
      <w:ind w:left="0"/>
      <w:rPr>
        <w:sz w:val="20"/>
      </w:rPr>
    </w:pPr>
    <w:r>
      <w:rPr>
        <w:noProof/>
        <w:sz w:val="20"/>
      </w:rPr>
      <mc:AlternateContent>
        <mc:Choice Requires="wps">
          <w:drawing>
            <wp:anchor distT="0" distB="0" distL="0" distR="0" simplePos="0" relativeHeight="487540224" behindDoc="1" locked="0" layoutInCell="1" allowOverlap="1" wp14:anchorId="2C83865C" wp14:editId="4CC64353">
              <wp:simplePos x="0" y="0"/>
              <wp:positionH relativeFrom="page">
                <wp:posOffset>6539230</wp:posOffset>
              </wp:positionH>
              <wp:positionV relativeFrom="page">
                <wp:posOffset>464311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D11A110" w14:textId="77777777" w:rsidR="00452E24"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2C83865C" id="_x0000_t202" coordsize="21600,21600" o:spt="202" path="m,l,21600r21600,l21600,xe">
              <v:stroke joinstyle="miter"/>
              <v:path gradientshapeok="t" o:connecttype="rect"/>
            </v:shapetype>
            <v:shape id="Textbox 1" o:spid="_x0000_s1026" type="#_x0000_t202" style="position:absolute;margin-left:514.9pt;margin-top:36.55pt;width:12.6pt;height:13.05pt;z-index:-157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" filled="f" stroked="f">
              <v:textbox inset="0,0,0,0">
                <w:txbxContent>
                  <w:p w14:paraId="6D11A110" w14:textId="77777777" w:rsidR="00452E24"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F1F1A"/>
    <w:multiLevelType w:val="hybridMultilevel"/>
    <w:tmpl w:val="D048D342"/>
    <w:lvl w:ilvl="0" w:tplc="078CDA02">
      <w:start w:val="1"/>
      <w:numFmt w:val="lowerRoman"/>
      <w:lvlText w:val="(%1)"/>
      <w:lvlJc w:val="left"/>
      <w:pPr>
        <w:ind w:left="110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E5AB1C2">
      <w:numFmt w:val="bullet"/>
      <w:lvlText w:val="•"/>
      <w:lvlJc w:val="left"/>
      <w:pPr>
        <w:ind w:left="2038" w:hanging="720"/>
      </w:pPr>
      <w:rPr>
        <w:rFonts w:hint="default"/>
        <w:lang w:val="en-US" w:eastAsia="en-US" w:bidi="ar-SA"/>
      </w:rPr>
    </w:lvl>
    <w:lvl w:ilvl="2" w:tplc="E1787B7E">
      <w:numFmt w:val="bullet"/>
      <w:lvlText w:val="•"/>
      <w:lvlJc w:val="left"/>
      <w:pPr>
        <w:ind w:left="2977" w:hanging="720"/>
      </w:pPr>
      <w:rPr>
        <w:rFonts w:hint="default"/>
        <w:lang w:val="en-US" w:eastAsia="en-US" w:bidi="ar-SA"/>
      </w:rPr>
    </w:lvl>
    <w:lvl w:ilvl="3" w:tplc="009224C4">
      <w:numFmt w:val="bullet"/>
      <w:lvlText w:val="•"/>
      <w:lvlJc w:val="left"/>
      <w:pPr>
        <w:ind w:left="3916" w:hanging="720"/>
      </w:pPr>
      <w:rPr>
        <w:rFonts w:hint="default"/>
        <w:lang w:val="en-US" w:eastAsia="en-US" w:bidi="ar-SA"/>
      </w:rPr>
    </w:lvl>
    <w:lvl w:ilvl="4" w:tplc="FC389880">
      <w:numFmt w:val="bullet"/>
      <w:lvlText w:val="•"/>
      <w:lvlJc w:val="left"/>
      <w:pPr>
        <w:ind w:left="4855" w:hanging="720"/>
      </w:pPr>
      <w:rPr>
        <w:rFonts w:hint="default"/>
        <w:lang w:val="en-US" w:eastAsia="en-US" w:bidi="ar-SA"/>
      </w:rPr>
    </w:lvl>
    <w:lvl w:ilvl="5" w:tplc="F220750A">
      <w:numFmt w:val="bullet"/>
      <w:lvlText w:val="•"/>
      <w:lvlJc w:val="left"/>
      <w:pPr>
        <w:ind w:left="5794" w:hanging="720"/>
      </w:pPr>
      <w:rPr>
        <w:rFonts w:hint="default"/>
        <w:lang w:val="en-US" w:eastAsia="en-US" w:bidi="ar-SA"/>
      </w:rPr>
    </w:lvl>
    <w:lvl w:ilvl="6" w:tplc="612C4006">
      <w:numFmt w:val="bullet"/>
      <w:lvlText w:val="•"/>
      <w:lvlJc w:val="left"/>
      <w:pPr>
        <w:ind w:left="6733" w:hanging="720"/>
      </w:pPr>
      <w:rPr>
        <w:rFonts w:hint="default"/>
        <w:lang w:val="en-US" w:eastAsia="en-US" w:bidi="ar-SA"/>
      </w:rPr>
    </w:lvl>
    <w:lvl w:ilvl="7" w:tplc="9AD45F28">
      <w:numFmt w:val="bullet"/>
      <w:lvlText w:val="•"/>
      <w:lvlJc w:val="left"/>
      <w:pPr>
        <w:ind w:left="7672" w:hanging="720"/>
      </w:pPr>
      <w:rPr>
        <w:rFonts w:hint="default"/>
        <w:lang w:val="en-US" w:eastAsia="en-US" w:bidi="ar-SA"/>
      </w:rPr>
    </w:lvl>
    <w:lvl w:ilvl="8" w:tplc="DC5EC2EE">
      <w:numFmt w:val="bullet"/>
      <w:lvlText w:val="•"/>
      <w:lvlJc w:val="left"/>
      <w:pPr>
        <w:ind w:left="8611" w:hanging="720"/>
      </w:pPr>
      <w:rPr>
        <w:rFonts w:hint="default"/>
        <w:lang w:val="en-US" w:eastAsia="en-US" w:bidi="ar-SA"/>
      </w:rPr>
    </w:lvl>
  </w:abstractNum>
  <w:num w:numId="1" w16cid:durableId="2018726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52E24"/>
    <w:rsid w:val="00452E24"/>
    <w:rsid w:val="009C3F4A"/>
    <w:rsid w:val="00C45D9D"/>
    <w:rsid w:val="00CA1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6317A"/>
  <w15:docId w15:val="{ACE59CE9-28C8-4408-8C02-3EA6E5384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ListParagraph">
    <w:name w:val="List Paragraph"/>
    <w:basedOn w:val="Normal"/>
    <w:uiPriority w:val="1"/>
    <w:qFormat/>
    <w:pPr>
      <w:ind w:left="1103"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1131</Words>
  <Characters>6453</Characters>
  <Application>Microsoft Office Word</Application>
  <DocSecurity>0</DocSecurity>
  <Lines>53</Lines>
  <Paragraphs>15</Paragraphs>
  <ScaleCrop>false</ScaleCrop>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Euna Makamure</dc:creator>
  <cp:lastModifiedBy>Shylet Dzagona</cp:lastModifiedBy>
  <cp:revision>3</cp:revision>
  <dcterms:created xsi:type="dcterms:W3CDTF">2025-06-09T07:01:00Z</dcterms:created>
  <dcterms:modified xsi:type="dcterms:W3CDTF">2025-06-09T07:04:00Z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2025-05-31T00:00:00Z</vt:filetime>
  </property>
  <property fmtid="{D5CDD505-2E9C-101B-9397-08002B2CF9AE}" pid="3" name="Creator">
    <vt:lpwstr>Microsoft® Word 2019</vt:lpwstr>
  </property>
  <property fmtid="{D5CDD505-2E9C-101B-9397-08002B2CF9AE}" pid="4" name="LastSaved">
    <vt:filetime>2025-06-09T00:00:00Z</vt:filetime>
  </property>
  <property fmtid="{D5CDD505-2E9C-101B-9397-08002B2CF9AE}" pid="5" name="Producer">
    <vt:lpwstr>䵩捲潳潦璮⁗潲搠㈰ㄹ㬠浯摩晩敤⁵獩湧⁩呥硴′⸱⸷⁢礠ㅔ㍘吀</vt:lpwstr>
  </property>
</Properties>
</file>