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6D9" w:rsidRDefault="00351F1B">
      <w:pPr>
        <w:rPr>
          <w:b/>
          <w:sz w:val="24"/>
          <w:szCs w:val="24"/>
        </w:rPr>
      </w:pPr>
      <w:r>
        <w:rPr>
          <w:b/>
          <w:sz w:val="24"/>
          <w:szCs w:val="24"/>
        </w:rPr>
        <w:t>IN THE LABOUR</w:t>
      </w:r>
      <w:bookmarkStart w:id="0" w:name="_GoBack"/>
      <w:bookmarkEnd w:id="0"/>
      <w:r w:rsidR="001C1CCA">
        <w:rPr>
          <w:b/>
          <w:sz w:val="24"/>
          <w:szCs w:val="24"/>
        </w:rPr>
        <w:t xml:space="preserve"> COURT OF ZIMBABWE</w:t>
      </w:r>
      <w:r w:rsidR="001C1CCA">
        <w:rPr>
          <w:b/>
          <w:sz w:val="24"/>
          <w:szCs w:val="24"/>
        </w:rPr>
        <w:tab/>
      </w:r>
      <w:r w:rsidR="001C1CCA">
        <w:rPr>
          <w:b/>
          <w:sz w:val="24"/>
          <w:szCs w:val="24"/>
        </w:rPr>
        <w:tab/>
      </w:r>
      <w:r w:rsidR="001C1CCA">
        <w:rPr>
          <w:b/>
          <w:sz w:val="24"/>
          <w:szCs w:val="24"/>
        </w:rPr>
        <w:tab/>
        <w:t>JUDGMENT NO LC/H/</w:t>
      </w:r>
      <w:r w:rsidR="00440DDE">
        <w:rPr>
          <w:b/>
          <w:sz w:val="24"/>
          <w:szCs w:val="24"/>
        </w:rPr>
        <w:t>533</w:t>
      </w:r>
      <w:r w:rsidR="001C1CCA">
        <w:rPr>
          <w:b/>
          <w:sz w:val="24"/>
          <w:szCs w:val="24"/>
        </w:rPr>
        <w:t>/16</w:t>
      </w:r>
    </w:p>
    <w:p w:rsidR="001C1CCA" w:rsidRDefault="001C1CCA">
      <w:pPr>
        <w:rPr>
          <w:b/>
          <w:sz w:val="24"/>
          <w:szCs w:val="24"/>
        </w:rPr>
      </w:pPr>
      <w:r>
        <w:rPr>
          <w:b/>
          <w:sz w:val="24"/>
          <w:szCs w:val="24"/>
        </w:rPr>
        <w:t xml:space="preserve">HELD AT HARARE </w:t>
      </w:r>
      <w:r w:rsidR="00846C9D">
        <w:rPr>
          <w:b/>
          <w:sz w:val="24"/>
          <w:szCs w:val="24"/>
        </w:rPr>
        <w:t>9 JUNE 2016</w:t>
      </w:r>
      <w:r w:rsidR="00846C9D">
        <w:rPr>
          <w:b/>
          <w:sz w:val="24"/>
          <w:szCs w:val="24"/>
        </w:rPr>
        <w:tab/>
      </w:r>
      <w:r>
        <w:rPr>
          <w:b/>
          <w:sz w:val="24"/>
          <w:szCs w:val="24"/>
        </w:rPr>
        <w:tab/>
      </w:r>
      <w:r>
        <w:rPr>
          <w:b/>
          <w:sz w:val="24"/>
          <w:szCs w:val="24"/>
        </w:rPr>
        <w:tab/>
      </w:r>
      <w:r>
        <w:rPr>
          <w:b/>
          <w:sz w:val="24"/>
          <w:szCs w:val="24"/>
        </w:rPr>
        <w:tab/>
        <w:t>CASE NO LC/H/APP/12/16</w:t>
      </w:r>
    </w:p>
    <w:p w:rsidR="001C1CCA" w:rsidRDefault="001C1CCA">
      <w:pPr>
        <w:rPr>
          <w:b/>
          <w:sz w:val="24"/>
          <w:szCs w:val="24"/>
        </w:rPr>
      </w:pPr>
      <w:r>
        <w:rPr>
          <w:b/>
          <w:sz w:val="24"/>
          <w:szCs w:val="24"/>
        </w:rPr>
        <w:t xml:space="preserve">&amp; </w:t>
      </w:r>
      <w:r w:rsidR="00440DDE">
        <w:rPr>
          <w:b/>
          <w:sz w:val="24"/>
          <w:szCs w:val="24"/>
        </w:rPr>
        <w:t>9 SEPTEMBER</w:t>
      </w:r>
      <w:r>
        <w:rPr>
          <w:b/>
          <w:sz w:val="24"/>
          <w:szCs w:val="24"/>
        </w:rPr>
        <w:t xml:space="preserve"> 2016</w:t>
      </w:r>
    </w:p>
    <w:p w:rsidR="001C1CCA" w:rsidRDefault="001C1CCA">
      <w:pPr>
        <w:rPr>
          <w:sz w:val="24"/>
          <w:szCs w:val="24"/>
        </w:rPr>
      </w:pPr>
      <w:r>
        <w:rPr>
          <w:sz w:val="24"/>
          <w:szCs w:val="24"/>
        </w:rPr>
        <w:t>In the matter between:</w:t>
      </w:r>
    </w:p>
    <w:p w:rsidR="001C1CCA" w:rsidRDefault="005B110E" w:rsidP="002E14D1">
      <w:pPr>
        <w:spacing w:line="360" w:lineRule="auto"/>
        <w:jc w:val="both"/>
        <w:rPr>
          <w:b/>
          <w:sz w:val="24"/>
          <w:szCs w:val="24"/>
        </w:rPr>
      </w:pPr>
      <w:r>
        <w:rPr>
          <w:b/>
          <w:sz w:val="24"/>
          <w:szCs w:val="24"/>
        </w:rPr>
        <w:t>SEBAST</w:t>
      </w:r>
      <w:r w:rsidR="001C1CCA">
        <w:rPr>
          <w:b/>
          <w:sz w:val="24"/>
          <w:szCs w:val="24"/>
        </w:rPr>
        <w:t>I</w:t>
      </w:r>
      <w:r>
        <w:rPr>
          <w:b/>
          <w:sz w:val="24"/>
          <w:szCs w:val="24"/>
        </w:rPr>
        <w:t>A</w:t>
      </w:r>
      <w:r w:rsidR="001C1CCA">
        <w:rPr>
          <w:b/>
          <w:sz w:val="24"/>
          <w:szCs w:val="24"/>
        </w:rPr>
        <w:t>N VENGESAYI</w:t>
      </w:r>
      <w:r w:rsidR="001C1CCA">
        <w:rPr>
          <w:b/>
          <w:sz w:val="24"/>
          <w:szCs w:val="24"/>
        </w:rPr>
        <w:tab/>
      </w:r>
      <w:r w:rsidR="001C1CCA">
        <w:rPr>
          <w:b/>
          <w:sz w:val="24"/>
          <w:szCs w:val="24"/>
        </w:rPr>
        <w:tab/>
      </w:r>
      <w:r w:rsidR="001C1CCA">
        <w:rPr>
          <w:b/>
          <w:sz w:val="24"/>
          <w:szCs w:val="24"/>
        </w:rPr>
        <w:tab/>
      </w:r>
      <w:r w:rsidR="001C1CCA">
        <w:rPr>
          <w:b/>
          <w:sz w:val="24"/>
          <w:szCs w:val="24"/>
        </w:rPr>
        <w:tab/>
      </w:r>
      <w:r w:rsidR="001C1CCA">
        <w:rPr>
          <w:b/>
          <w:sz w:val="24"/>
          <w:szCs w:val="24"/>
        </w:rPr>
        <w:tab/>
        <w:t>Applicant</w:t>
      </w:r>
    </w:p>
    <w:p w:rsidR="001C1CCA" w:rsidRDefault="001C1CCA" w:rsidP="002E14D1">
      <w:pPr>
        <w:spacing w:line="360" w:lineRule="auto"/>
        <w:jc w:val="both"/>
        <w:rPr>
          <w:b/>
          <w:sz w:val="24"/>
          <w:szCs w:val="24"/>
        </w:rPr>
      </w:pPr>
      <w:r>
        <w:rPr>
          <w:b/>
          <w:sz w:val="24"/>
          <w:szCs w:val="24"/>
        </w:rPr>
        <w:t>AND</w:t>
      </w:r>
    </w:p>
    <w:p w:rsidR="001C1CCA" w:rsidRDefault="001C1CCA" w:rsidP="002E14D1">
      <w:pPr>
        <w:spacing w:line="360" w:lineRule="auto"/>
        <w:jc w:val="both"/>
        <w:rPr>
          <w:b/>
          <w:sz w:val="24"/>
          <w:szCs w:val="24"/>
        </w:rPr>
      </w:pPr>
      <w:r>
        <w:rPr>
          <w:b/>
          <w:sz w:val="24"/>
          <w:szCs w:val="24"/>
        </w:rPr>
        <w:t>CHINHOYI UNIVERSITY OF TECHNOLOGY</w:t>
      </w:r>
      <w:r>
        <w:rPr>
          <w:b/>
          <w:sz w:val="24"/>
          <w:szCs w:val="24"/>
        </w:rPr>
        <w:tab/>
      </w:r>
      <w:r>
        <w:rPr>
          <w:b/>
          <w:sz w:val="24"/>
          <w:szCs w:val="24"/>
        </w:rPr>
        <w:tab/>
      </w:r>
      <w:r>
        <w:rPr>
          <w:b/>
          <w:sz w:val="24"/>
          <w:szCs w:val="24"/>
        </w:rPr>
        <w:tab/>
        <w:t>Respondent</w:t>
      </w:r>
    </w:p>
    <w:p w:rsidR="001C1CCA" w:rsidRDefault="001C1CCA" w:rsidP="002E14D1">
      <w:pPr>
        <w:spacing w:line="360" w:lineRule="auto"/>
        <w:jc w:val="both"/>
        <w:rPr>
          <w:sz w:val="24"/>
          <w:szCs w:val="24"/>
        </w:rPr>
      </w:pPr>
      <w:r>
        <w:rPr>
          <w:sz w:val="24"/>
          <w:szCs w:val="24"/>
        </w:rPr>
        <w:t>Before The Honourable Hove, J</w:t>
      </w:r>
    </w:p>
    <w:p w:rsidR="001C1CCA" w:rsidRDefault="00FE3600" w:rsidP="002E14D1">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T </w:t>
      </w:r>
      <w:proofErr w:type="spellStart"/>
      <w:r>
        <w:rPr>
          <w:b/>
          <w:sz w:val="24"/>
          <w:szCs w:val="24"/>
        </w:rPr>
        <w:t>Marume</w:t>
      </w:r>
      <w:proofErr w:type="spellEnd"/>
      <w:r>
        <w:rPr>
          <w:b/>
          <w:sz w:val="24"/>
          <w:szCs w:val="24"/>
        </w:rPr>
        <w:t xml:space="preserve"> (Legal Practitioner)</w:t>
      </w:r>
    </w:p>
    <w:p w:rsidR="001C1CCA" w:rsidRDefault="00FE3600" w:rsidP="002E14D1">
      <w:pPr>
        <w:spacing w:line="360" w:lineRule="auto"/>
        <w:jc w:val="both"/>
        <w:rPr>
          <w:b/>
          <w:sz w:val="24"/>
          <w:szCs w:val="24"/>
        </w:rPr>
      </w:pPr>
      <w:r>
        <w:rPr>
          <w:b/>
          <w:sz w:val="24"/>
          <w:szCs w:val="24"/>
        </w:rPr>
        <w:t>For Respondent</w:t>
      </w:r>
      <w:r>
        <w:rPr>
          <w:b/>
          <w:sz w:val="24"/>
          <w:szCs w:val="24"/>
        </w:rPr>
        <w:tab/>
      </w:r>
      <w:r>
        <w:rPr>
          <w:b/>
          <w:sz w:val="24"/>
          <w:szCs w:val="24"/>
        </w:rPr>
        <w:tab/>
        <w:t xml:space="preserve">S </w:t>
      </w:r>
      <w:proofErr w:type="spellStart"/>
      <w:r>
        <w:rPr>
          <w:b/>
          <w:sz w:val="24"/>
          <w:szCs w:val="24"/>
        </w:rPr>
        <w:t>Mushonga</w:t>
      </w:r>
      <w:proofErr w:type="spellEnd"/>
      <w:r>
        <w:rPr>
          <w:b/>
          <w:sz w:val="24"/>
          <w:szCs w:val="24"/>
        </w:rPr>
        <w:t xml:space="preserve"> (Legal Practitioner)</w:t>
      </w:r>
    </w:p>
    <w:p w:rsidR="001C1CCA" w:rsidRDefault="001C1CCA" w:rsidP="002E14D1">
      <w:pPr>
        <w:spacing w:line="360" w:lineRule="auto"/>
        <w:jc w:val="both"/>
        <w:rPr>
          <w:b/>
          <w:sz w:val="24"/>
          <w:szCs w:val="24"/>
        </w:rPr>
      </w:pPr>
    </w:p>
    <w:p w:rsidR="001C1CCA" w:rsidRDefault="001C1CCA" w:rsidP="002E14D1">
      <w:pPr>
        <w:spacing w:line="360" w:lineRule="auto"/>
        <w:jc w:val="both"/>
        <w:rPr>
          <w:b/>
          <w:sz w:val="24"/>
          <w:szCs w:val="24"/>
        </w:rPr>
      </w:pPr>
      <w:r>
        <w:rPr>
          <w:b/>
          <w:sz w:val="24"/>
          <w:szCs w:val="24"/>
        </w:rPr>
        <w:t>HOVE J:</w:t>
      </w:r>
    </w:p>
    <w:p w:rsidR="001C1CCA" w:rsidRDefault="001C1CCA" w:rsidP="002E14D1">
      <w:pPr>
        <w:spacing w:after="0" w:line="360" w:lineRule="auto"/>
        <w:jc w:val="both"/>
        <w:rPr>
          <w:sz w:val="24"/>
          <w:szCs w:val="24"/>
        </w:rPr>
      </w:pPr>
      <w:r>
        <w:rPr>
          <w:sz w:val="24"/>
          <w:szCs w:val="24"/>
        </w:rPr>
        <w:tab/>
        <w:t>This</w:t>
      </w:r>
      <w:r w:rsidR="00FE3600">
        <w:rPr>
          <w:sz w:val="24"/>
          <w:szCs w:val="24"/>
        </w:rPr>
        <w:t xml:space="preserve"> is an application for </w:t>
      </w:r>
      <w:proofErr w:type="spellStart"/>
      <w:r>
        <w:rPr>
          <w:sz w:val="24"/>
          <w:szCs w:val="24"/>
        </w:rPr>
        <w:t>condonation</w:t>
      </w:r>
      <w:proofErr w:type="spellEnd"/>
      <w:r>
        <w:rPr>
          <w:sz w:val="24"/>
          <w:szCs w:val="24"/>
        </w:rPr>
        <w:t xml:space="preserve"> to enable the applicant to file its appeal against the decision of the labour officer out of time.</w:t>
      </w:r>
    </w:p>
    <w:p w:rsidR="001C1CCA" w:rsidRDefault="001C1CCA" w:rsidP="002E14D1">
      <w:pPr>
        <w:spacing w:after="0" w:line="360" w:lineRule="auto"/>
        <w:jc w:val="both"/>
        <w:rPr>
          <w:sz w:val="24"/>
          <w:szCs w:val="24"/>
        </w:rPr>
      </w:pPr>
      <w:r>
        <w:rPr>
          <w:sz w:val="24"/>
          <w:szCs w:val="24"/>
        </w:rPr>
        <w:tab/>
        <w:t>The respondent raised a preliminary point and argued that the new Amendment Act No. 5/2015 does not allow for the procedure adopted by the applicant.  The new provisions</w:t>
      </w:r>
      <w:r w:rsidR="002E14D1">
        <w:rPr>
          <w:sz w:val="24"/>
          <w:szCs w:val="24"/>
        </w:rPr>
        <w:t xml:space="preserve"> do not provide for an appeal against the decision of a labour officer nor for an application to the Labour Court.  It was argued that the Labour Court is a creature of statute and cannot do anything outside the four corners of the parent Act. The Labour Act [Chapter 28:01] as amended.</w:t>
      </w:r>
    </w:p>
    <w:p w:rsidR="002E14D1" w:rsidRDefault="002E14D1" w:rsidP="002E14D1">
      <w:pPr>
        <w:spacing w:after="0" w:line="360" w:lineRule="auto"/>
        <w:jc w:val="both"/>
        <w:rPr>
          <w:sz w:val="24"/>
          <w:szCs w:val="24"/>
        </w:rPr>
      </w:pPr>
      <w:r>
        <w:rPr>
          <w:sz w:val="24"/>
          <w:szCs w:val="24"/>
        </w:rPr>
        <w:tab/>
      </w:r>
      <w:proofErr w:type="gramStart"/>
      <w:r>
        <w:rPr>
          <w:sz w:val="24"/>
          <w:szCs w:val="24"/>
        </w:rPr>
        <w:t>The new provisions in terms of Act No. 5/2015 which came into effect in August 2015 provides that after a labour officer makes a ruling, it</w:t>
      </w:r>
      <w:r w:rsidR="00846C9D">
        <w:rPr>
          <w:sz w:val="24"/>
          <w:szCs w:val="24"/>
        </w:rPr>
        <w:t xml:space="preserve"> is</w:t>
      </w:r>
      <w:r>
        <w:rPr>
          <w:sz w:val="24"/>
          <w:szCs w:val="24"/>
        </w:rPr>
        <w:t xml:space="preserve"> the labour officer who applies for confirmation of that ruling.</w:t>
      </w:r>
      <w:proofErr w:type="gramEnd"/>
      <w:r>
        <w:rPr>
          <w:sz w:val="24"/>
          <w:szCs w:val="24"/>
        </w:rPr>
        <w:t xml:space="preserve">  No provision for appeals and or application is </w:t>
      </w:r>
      <w:r w:rsidR="00FE3600">
        <w:rPr>
          <w:sz w:val="24"/>
          <w:szCs w:val="24"/>
        </w:rPr>
        <w:t>made in terms of that provision</w:t>
      </w:r>
      <w:r>
        <w:rPr>
          <w:sz w:val="24"/>
          <w:szCs w:val="24"/>
        </w:rPr>
        <w:t>.</w:t>
      </w:r>
    </w:p>
    <w:p w:rsidR="002E14D1" w:rsidRDefault="002E14D1" w:rsidP="002E14D1">
      <w:pPr>
        <w:spacing w:after="0" w:line="360" w:lineRule="auto"/>
        <w:jc w:val="both"/>
        <w:rPr>
          <w:sz w:val="24"/>
          <w:szCs w:val="24"/>
        </w:rPr>
      </w:pPr>
      <w:r>
        <w:rPr>
          <w:sz w:val="24"/>
          <w:szCs w:val="24"/>
        </w:rPr>
        <w:tab/>
        <w:t xml:space="preserve">The applicant argued that they are at this stage merely seeking </w:t>
      </w:r>
      <w:proofErr w:type="spellStart"/>
      <w:r>
        <w:rPr>
          <w:sz w:val="24"/>
          <w:szCs w:val="24"/>
        </w:rPr>
        <w:t>condonation</w:t>
      </w:r>
      <w:proofErr w:type="spellEnd"/>
      <w:r>
        <w:rPr>
          <w:sz w:val="24"/>
          <w:szCs w:val="24"/>
        </w:rPr>
        <w:t xml:space="preserve"> not to set aside the decision of the labour officer.  Furt</w:t>
      </w:r>
      <w:r w:rsidR="00846C9D">
        <w:rPr>
          <w:sz w:val="24"/>
          <w:szCs w:val="24"/>
        </w:rPr>
        <w:t>her they argue that the applica</w:t>
      </w:r>
      <w:r>
        <w:rPr>
          <w:sz w:val="24"/>
          <w:szCs w:val="24"/>
        </w:rPr>
        <w:t>t</w:t>
      </w:r>
      <w:r w:rsidR="00846C9D">
        <w:rPr>
          <w:sz w:val="24"/>
          <w:szCs w:val="24"/>
        </w:rPr>
        <w:t>ion</w:t>
      </w:r>
      <w:r>
        <w:rPr>
          <w:sz w:val="24"/>
          <w:szCs w:val="24"/>
        </w:rPr>
        <w:t xml:space="preserve"> is in terms of s.93 (7) (b) of the Labour Act as read with section 89 of the Labour A</w:t>
      </w:r>
      <w:r w:rsidR="00846C9D">
        <w:rPr>
          <w:sz w:val="24"/>
          <w:szCs w:val="24"/>
        </w:rPr>
        <w:t xml:space="preserve">ct.  It was </w:t>
      </w:r>
      <w:r w:rsidR="00846C9D">
        <w:rPr>
          <w:sz w:val="24"/>
          <w:szCs w:val="24"/>
        </w:rPr>
        <w:lastRenderedPageBreak/>
        <w:t xml:space="preserve">submitted that the Amendment Act did not repeal S.93 (7) </w:t>
      </w:r>
      <w:r>
        <w:rPr>
          <w:sz w:val="24"/>
          <w:szCs w:val="24"/>
        </w:rPr>
        <w:t>(b)</w:t>
      </w:r>
      <w:r w:rsidR="00846C9D">
        <w:rPr>
          <w:sz w:val="24"/>
          <w:szCs w:val="24"/>
        </w:rPr>
        <w:t xml:space="preserve"> of the Act.  So one can still bring applications in terms of S93 (7) (b)</w:t>
      </w:r>
      <w:r>
        <w:rPr>
          <w:sz w:val="24"/>
          <w:szCs w:val="24"/>
        </w:rPr>
        <w:t>.</w:t>
      </w:r>
    </w:p>
    <w:p w:rsidR="003670BE" w:rsidRDefault="003670BE" w:rsidP="002E14D1">
      <w:pPr>
        <w:spacing w:after="0" w:line="360" w:lineRule="auto"/>
        <w:jc w:val="both"/>
        <w:rPr>
          <w:sz w:val="24"/>
          <w:szCs w:val="24"/>
        </w:rPr>
      </w:pPr>
      <w:r>
        <w:rPr>
          <w:sz w:val="24"/>
          <w:szCs w:val="24"/>
        </w:rPr>
        <w:tab/>
        <w:t>Section 93 (7) (b) provides as follows;</w:t>
      </w:r>
    </w:p>
    <w:p w:rsidR="003670BE" w:rsidRDefault="003670BE" w:rsidP="003670BE">
      <w:pPr>
        <w:spacing w:after="0" w:line="240" w:lineRule="auto"/>
        <w:jc w:val="both"/>
      </w:pPr>
      <w:r>
        <w:rPr>
          <w:sz w:val="24"/>
          <w:szCs w:val="24"/>
        </w:rPr>
        <w:tab/>
      </w:r>
      <w:r>
        <w:rPr>
          <w:sz w:val="24"/>
          <w:szCs w:val="24"/>
        </w:rPr>
        <w:tab/>
        <w:t>“(</w:t>
      </w:r>
      <w:r>
        <w:t>7) If, in relation to any dispute or unfair labour practice-</w:t>
      </w:r>
    </w:p>
    <w:p w:rsidR="003670BE" w:rsidRDefault="003670BE" w:rsidP="003670BE">
      <w:pPr>
        <w:pStyle w:val="ListParagraph"/>
        <w:numPr>
          <w:ilvl w:val="0"/>
          <w:numId w:val="1"/>
        </w:numPr>
        <w:spacing w:after="0" w:line="240" w:lineRule="auto"/>
        <w:jc w:val="both"/>
      </w:pPr>
      <w:r>
        <w:t>After a labour officer had issued a certificate of no settlement in relation to the dispute or unfair labour practice, it is not possible for any reason to refer the dispute or unfair labour practice to compulsory arbitration as provided in subsection (5); or</w:t>
      </w:r>
    </w:p>
    <w:p w:rsidR="003670BE" w:rsidRDefault="003670BE" w:rsidP="003670BE">
      <w:pPr>
        <w:pStyle w:val="ListParagraph"/>
        <w:spacing w:after="0" w:line="240" w:lineRule="auto"/>
        <w:ind w:left="1800"/>
        <w:jc w:val="both"/>
      </w:pPr>
    </w:p>
    <w:p w:rsidR="003670BE" w:rsidRDefault="003670BE" w:rsidP="003670BE">
      <w:pPr>
        <w:pStyle w:val="ListParagraph"/>
        <w:numPr>
          <w:ilvl w:val="0"/>
          <w:numId w:val="1"/>
        </w:numPr>
        <w:spacing w:after="0" w:line="240" w:lineRule="auto"/>
        <w:jc w:val="both"/>
      </w:pPr>
      <w:r>
        <w:t>A labour officer refused, for any reason, to issue a certificate of no settlement in relation to any dispute or unfair labour practice after the expiry of the period allowed</w:t>
      </w:r>
      <w:r w:rsidR="00846C9D">
        <w:t xml:space="preserve"> for</w:t>
      </w:r>
      <w:r>
        <w:t xml:space="preserve"> conciliation under subsection (3) or any extension of that period under subsection (4)”</w:t>
      </w:r>
    </w:p>
    <w:p w:rsidR="003670BE" w:rsidRDefault="003670BE" w:rsidP="003670BE">
      <w:pPr>
        <w:spacing w:after="0" w:line="360" w:lineRule="auto"/>
        <w:ind w:left="720"/>
        <w:jc w:val="both"/>
      </w:pPr>
    </w:p>
    <w:p w:rsidR="003670BE" w:rsidRDefault="003670BE" w:rsidP="003670BE">
      <w:pPr>
        <w:spacing w:after="0" w:line="360" w:lineRule="auto"/>
        <w:ind w:left="720"/>
        <w:jc w:val="both"/>
        <w:rPr>
          <w:sz w:val="24"/>
          <w:szCs w:val="24"/>
        </w:rPr>
      </w:pPr>
      <w:r>
        <w:rPr>
          <w:sz w:val="24"/>
          <w:szCs w:val="24"/>
        </w:rPr>
        <w:t xml:space="preserve">Any party to the dispute may in the time and manner prescribed, apply to the </w:t>
      </w:r>
    </w:p>
    <w:p w:rsidR="003670BE" w:rsidRDefault="003670BE" w:rsidP="003670BE">
      <w:pPr>
        <w:spacing w:after="0" w:line="360" w:lineRule="auto"/>
        <w:jc w:val="both"/>
        <w:rPr>
          <w:sz w:val="24"/>
          <w:szCs w:val="24"/>
        </w:rPr>
      </w:pPr>
      <w:r>
        <w:rPr>
          <w:sz w:val="24"/>
          <w:szCs w:val="24"/>
        </w:rPr>
        <w:t>Labour Court.</w:t>
      </w:r>
    </w:p>
    <w:p w:rsidR="003670BE" w:rsidRDefault="003670BE" w:rsidP="003670BE">
      <w:pPr>
        <w:pStyle w:val="ListParagraph"/>
        <w:numPr>
          <w:ilvl w:val="0"/>
          <w:numId w:val="2"/>
        </w:numPr>
        <w:spacing w:after="0" w:line="240" w:lineRule="auto"/>
        <w:jc w:val="both"/>
      </w:pPr>
      <w:r>
        <w:t>for the dispute or unfair labour practice to be disposed of in accordance with paragraph (b) of subsection (2) of section eighty-nine in the case of a dispute of interest; or</w:t>
      </w:r>
    </w:p>
    <w:p w:rsidR="003670BE" w:rsidRDefault="003670BE" w:rsidP="003670BE">
      <w:pPr>
        <w:pStyle w:val="ListParagraph"/>
        <w:spacing w:after="0" w:line="240" w:lineRule="auto"/>
        <w:ind w:left="1440"/>
        <w:jc w:val="both"/>
      </w:pPr>
    </w:p>
    <w:p w:rsidR="003670BE" w:rsidRDefault="003670BE" w:rsidP="003670BE">
      <w:pPr>
        <w:pStyle w:val="ListParagraph"/>
        <w:numPr>
          <w:ilvl w:val="0"/>
          <w:numId w:val="2"/>
        </w:numPr>
        <w:spacing w:after="0" w:line="240" w:lineRule="auto"/>
        <w:jc w:val="both"/>
      </w:pPr>
      <w:proofErr w:type="gramStart"/>
      <w:r>
        <w:t>for</w:t>
      </w:r>
      <w:proofErr w:type="gramEnd"/>
      <w:r>
        <w:t xml:space="preserve"> an order in terms of</w:t>
      </w:r>
      <w:r w:rsidR="00846C9D">
        <w:t xml:space="preserve"> paragraph (c) of subsection (2) of section eighty</w:t>
      </w:r>
      <w:r>
        <w:t>-nine, in the case of a dispute of right.</w:t>
      </w:r>
    </w:p>
    <w:p w:rsidR="003670BE" w:rsidRDefault="003670BE" w:rsidP="003670BE">
      <w:pPr>
        <w:spacing w:after="0" w:line="240" w:lineRule="auto"/>
        <w:jc w:val="both"/>
      </w:pPr>
    </w:p>
    <w:p w:rsidR="003670BE" w:rsidRDefault="003670BE" w:rsidP="00846C9D">
      <w:pPr>
        <w:pStyle w:val="ListParagraph"/>
        <w:spacing w:after="0" w:line="360" w:lineRule="auto"/>
        <w:rPr>
          <w:sz w:val="24"/>
          <w:szCs w:val="24"/>
        </w:rPr>
      </w:pPr>
      <w:r>
        <w:rPr>
          <w:sz w:val="24"/>
          <w:szCs w:val="24"/>
        </w:rPr>
        <w:t xml:space="preserve">The provisions of section 93 (7) (b) allows a party to approach the Labour Court </w:t>
      </w:r>
      <w:r w:rsidR="00846C9D">
        <w:rPr>
          <w:sz w:val="24"/>
          <w:szCs w:val="24"/>
        </w:rPr>
        <w:t xml:space="preserve">by </w:t>
      </w:r>
    </w:p>
    <w:p w:rsidR="00846C9D" w:rsidRPr="00846C9D" w:rsidRDefault="00846C9D" w:rsidP="00846C9D">
      <w:pPr>
        <w:spacing w:after="0" w:line="360" w:lineRule="auto"/>
        <w:rPr>
          <w:sz w:val="24"/>
          <w:szCs w:val="24"/>
        </w:rPr>
      </w:pPr>
      <w:proofErr w:type="gramStart"/>
      <w:r w:rsidRPr="00846C9D">
        <w:rPr>
          <w:sz w:val="24"/>
          <w:szCs w:val="24"/>
        </w:rPr>
        <w:t>way</w:t>
      </w:r>
      <w:proofErr w:type="gramEnd"/>
      <w:r w:rsidRPr="00846C9D">
        <w:rPr>
          <w:sz w:val="24"/>
          <w:szCs w:val="24"/>
        </w:rPr>
        <w:t xml:space="preserve"> of an application in cases wh</w:t>
      </w:r>
      <w:r>
        <w:rPr>
          <w:sz w:val="24"/>
          <w:szCs w:val="24"/>
        </w:rPr>
        <w:t>ere a labour officer refuses to</w:t>
      </w:r>
      <w:r w:rsidRPr="00846C9D">
        <w:rPr>
          <w:sz w:val="24"/>
          <w:szCs w:val="24"/>
        </w:rPr>
        <w:t xml:space="preserve"> issue a certificate of no settlement.  </w:t>
      </w:r>
    </w:p>
    <w:p w:rsidR="005B110E" w:rsidRDefault="005B110E" w:rsidP="003670BE">
      <w:pPr>
        <w:spacing w:after="0" w:line="360" w:lineRule="auto"/>
        <w:rPr>
          <w:sz w:val="24"/>
          <w:szCs w:val="24"/>
        </w:rPr>
      </w:pPr>
      <w:r>
        <w:rPr>
          <w:sz w:val="24"/>
          <w:szCs w:val="24"/>
        </w:rPr>
        <w:tab/>
      </w:r>
      <w:r>
        <w:rPr>
          <w:i/>
          <w:sz w:val="24"/>
          <w:szCs w:val="24"/>
        </w:rPr>
        <w:t xml:space="preserve">In </w:t>
      </w:r>
      <w:proofErr w:type="spellStart"/>
      <w:r>
        <w:rPr>
          <w:i/>
          <w:sz w:val="24"/>
          <w:szCs w:val="24"/>
        </w:rPr>
        <w:t>casu</w:t>
      </w:r>
      <w:proofErr w:type="spellEnd"/>
      <w:r>
        <w:rPr>
          <w:i/>
          <w:sz w:val="24"/>
          <w:szCs w:val="24"/>
        </w:rPr>
        <w:t xml:space="preserve">, </w:t>
      </w:r>
      <w:r>
        <w:rPr>
          <w:sz w:val="24"/>
          <w:szCs w:val="24"/>
        </w:rPr>
        <w:t>the applicant is seeking to approach the labour officer on appeal and the labour officer states that the intended appeal is late a</w:t>
      </w:r>
      <w:r w:rsidR="00846C9D">
        <w:rPr>
          <w:sz w:val="24"/>
          <w:szCs w:val="24"/>
        </w:rPr>
        <w:t>n</w:t>
      </w:r>
      <w:r>
        <w:rPr>
          <w:sz w:val="24"/>
          <w:szCs w:val="24"/>
        </w:rPr>
        <w:t>d he cannot entertain it</w:t>
      </w:r>
      <w:r w:rsidR="00846C9D">
        <w:rPr>
          <w:sz w:val="24"/>
          <w:szCs w:val="24"/>
        </w:rPr>
        <w:t>,</w:t>
      </w:r>
      <w:r>
        <w:rPr>
          <w:sz w:val="24"/>
          <w:szCs w:val="24"/>
        </w:rPr>
        <w:t xml:space="preserve"> unless the Labour Court condones the delay in noting the appeal.</w:t>
      </w:r>
    </w:p>
    <w:p w:rsidR="005B110E" w:rsidRDefault="005B110E" w:rsidP="003670BE">
      <w:pPr>
        <w:spacing w:after="0" w:line="360" w:lineRule="auto"/>
        <w:rPr>
          <w:sz w:val="24"/>
          <w:szCs w:val="24"/>
        </w:rPr>
      </w:pPr>
      <w:r>
        <w:rPr>
          <w:sz w:val="24"/>
          <w:szCs w:val="24"/>
        </w:rPr>
        <w:tab/>
        <w:t xml:space="preserve">The Labour Act does not give this court the jurisdiction to entertain applications for late noting of appeals before labour officers.  The labour officer cannot in its rulings or decision confer upon the court jurisdiction that is not conferred in terms of the parent Act.  Section 93 (7) (b), as indicated refers to situations where the labour officer refuses to issue a certificate of no settlement and not to situations where a labour officer makes a decision that he has got no jurisdiction to entertain a matter that is brought to him </w:t>
      </w:r>
      <w:r w:rsidR="00846C9D">
        <w:rPr>
          <w:sz w:val="24"/>
          <w:szCs w:val="24"/>
        </w:rPr>
        <w:t>outside the stipulated time lines</w:t>
      </w:r>
      <w:r>
        <w:rPr>
          <w:sz w:val="24"/>
          <w:szCs w:val="24"/>
        </w:rPr>
        <w:t>.</w:t>
      </w:r>
    </w:p>
    <w:p w:rsidR="005B110E" w:rsidRDefault="005B110E" w:rsidP="003670BE">
      <w:pPr>
        <w:spacing w:after="0" w:line="360" w:lineRule="auto"/>
        <w:rPr>
          <w:sz w:val="24"/>
          <w:szCs w:val="24"/>
        </w:rPr>
      </w:pPr>
      <w:r>
        <w:rPr>
          <w:sz w:val="24"/>
          <w:szCs w:val="24"/>
        </w:rPr>
        <w:tab/>
        <w:t>This court cannot exercise its powers under section 93 (7) (b) in the circumstances of this case.</w:t>
      </w:r>
    </w:p>
    <w:p w:rsidR="005B110E" w:rsidRDefault="005B110E" w:rsidP="003670BE">
      <w:pPr>
        <w:spacing w:after="0" w:line="360" w:lineRule="auto"/>
        <w:rPr>
          <w:sz w:val="24"/>
          <w:szCs w:val="24"/>
        </w:rPr>
      </w:pPr>
      <w:r>
        <w:rPr>
          <w:sz w:val="24"/>
          <w:szCs w:val="24"/>
        </w:rPr>
        <w:lastRenderedPageBreak/>
        <w:tab/>
        <w:t>The court therefore has no jurisdiction to entertain this application and on that basis the court finds it unnecessary to consider all the other issues placed before it.  The following order is made:</w:t>
      </w:r>
    </w:p>
    <w:p w:rsidR="005B110E" w:rsidRDefault="005B110E" w:rsidP="005B110E">
      <w:pPr>
        <w:spacing w:after="0" w:line="360" w:lineRule="auto"/>
        <w:rPr>
          <w:sz w:val="24"/>
          <w:szCs w:val="24"/>
        </w:rPr>
      </w:pPr>
    </w:p>
    <w:p w:rsidR="005B110E" w:rsidRDefault="005B110E" w:rsidP="005B110E">
      <w:pPr>
        <w:spacing w:after="0" w:line="360" w:lineRule="auto"/>
        <w:rPr>
          <w:sz w:val="24"/>
          <w:szCs w:val="24"/>
        </w:rPr>
      </w:pPr>
      <w:r>
        <w:rPr>
          <w:sz w:val="24"/>
          <w:szCs w:val="24"/>
        </w:rPr>
        <w:t>Order</w:t>
      </w:r>
    </w:p>
    <w:p w:rsidR="005B110E" w:rsidRDefault="005B110E" w:rsidP="005B110E">
      <w:pPr>
        <w:pStyle w:val="ListParagraph"/>
        <w:numPr>
          <w:ilvl w:val="0"/>
          <w:numId w:val="3"/>
        </w:numPr>
        <w:spacing w:after="0" w:line="360" w:lineRule="auto"/>
        <w:rPr>
          <w:sz w:val="24"/>
          <w:szCs w:val="24"/>
        </w:rPr>
      </w:pPr>
      <w:proofErr w:type="gramStart"/>
      <w:r>
        <w:rPr>
          <w:sz w:val="24"/>
          <w:szCs w:val="24"/>
        </w:rPr>
        <w:t>application</w:t>
      </w:r>
      <w:proofErr w:type="gramEnd"/>
      <w:r>
        <w:rPr>
          <w:sz w:val="24"/>
          <w:szCs w:val="24"/>
        </w:rPr>
        <w:t xml:space="preserve"> be and is hereby dismissed on the basis that the court has no jurisdiction to hear the application.</w:t>
      </w:r>
    </w:p>
    <w:p w:rsidR="005B110E" w:rsidRDefault="005B110E" w:rsidP="005B110E">
      <w:pPr>
        <w:pStyle w:val="ListParagraph"/>
        <w:numPr>
          <w:ilvl w:val="0"/>
          <w:numId w:val="3"/>
        </w:numPr>
        <w:spacing w:after="0" w:line="360" w:lineRule="auto"/>
        <w:rPr>
          <w:sz w:val="24"/>
          <w:szCs w:val="24"/>
        </w:rPr>
      </w:pPr>
      <w:r>
        <w:rPr>
          <w:sz w:val="24"/>
          <w:szCs w:val="24"/>
        </w:rPr>
        <w:t>Each party will bear its own costs.</w:t>
      </w:r>
    </w:p>
    <w:p w:rsidR="00440DDE" w:rsidRDefault="00440DDE" w:rsidP="00440DDE">
      <w:pPr>
        <w:pStyle w:val="ListParagraph"/>
        <w:spacing w:after="0" w:line="360" w:lineRule="auto"/>
        <w:rPr>
          <w:sz w:val="24"/>
          <w:szCs w:val="24"/>
        </w:rPr>
      </w:pPr>
    </w:p>
    <w:p w:rsidR="005B110E" w:rsidRDefault="005B110E" w:rsidP="005B110E">
      <w:pPr>
        <w:spacing w:after="0" w:line="360" w:lineRule="auto"/>
        <w:rPr>
          <w:sz w:val="24"/>
          <w:szCs w:val="24"/>
        </w:rPr>
      </w:pPr>
    </w:p>
    <w:p w:rsidR="005B110E" w:rsidRDefault="005B110E" w:rsidP="005B110E">
      <w:pPr>
        <w:spacing w:after="0" w:line="360" w:lineRule="auto"/>
        <w:rPr>
          <w:sz w:val="24"/>
          <w:szCs w:val="24"/>
        </w:rPr>
      </w:pPr>
    </w:p>
    <w:p w:rsidR="005B110E" w:rsidRDefault="005B110E" w:rsidP="005B110E">
      <w:pPr>
        <w:spacing w:after="0" w:line="360" w:lineRule="auto"/>
      </w:pPr>
      <w:proofErr w:type="spellStart"/>
      <w:r>
        <w:rPr>
          <w:i/>
        </w:rPr>
        <w:t>Matsikidze</w:t>
      </w:r>
      <w:proofErr w:type="spellEnd"/>
      <w:r>
        <w:rPr>
          <w:i/>
        </w:rPr>
        <w:t xml:space="preserve"> &amp; </w:t>
      </w:r>
      <w:proofErr w:type="spellStart"/>
      <w:r>
        <w:rPr>
          <w:i/>
        </w:rPr>
        <w:t>Mucheche</w:t>
      </w:r>
      <w:proofErr w:type="spellEnd"/>
      <w:r>
        <w:rPr>
          <w:i/>
        </w:rPr>
        <w:t xml:space="preserve">, </w:t>
      </w:r>
      <w:r>
        <w:t>applicant’s legal practitioners</w:t>
      </w:r>
    </w:p>
    <w:p w:rsidR="005B110E" w:rsidRPr="005B110E" w:rsidRDefault="005B110E" w:rsidP="005B110E">
      <w:pPr>
        <w:spacing w:after="0" w:line="360" w:lineRule="auto"/>
      </w:pPr>
      <w:proofErr w:type="spellStart"/>
      <w:r>
        <w:rPr>
          <w:i/>
        </w:rPr>
        <w:t>Mushionga</w:t>
      </w:r>
      <w:proofErr w:type="spellEnd"/>
      <w:r>
        <w:rPr>
          <w:i/>
        </w:rPr>
        <w:t xml:space="preserve"> </w:t>
      </w:r>
      <w:proofErr w:type="spellStart"/>
      <w:r>
        <w:rPr>
          <w:i/>
        </w:rPr>
        <w:t>Mutsvairo</w:t>
      </w:r>
      <w:proofErr w:type="spellEnd"/>
      <w:r>
        <w:rPr>
          <w:i/>
        </w:rPr>
        <w:t xml:space="preserve"> &amp; Associates, </w:t>
      </w:r>
      <w:r>
        <w:t>respondent’s legal practitioners</w:t>
      </w:r>
    </w:p>
    <w:p w:rsidR="005B110E" w:rsidRPr="005B110E" w:rsidRDefault="005B110E" w:rsidP="003670BE">
      <w:pPr>
        <w:spacing w:after="0" w:line="360" w:lineRule="auto"/>
        <w:rPr>
          <w:sz w:val="24"/>
          <w:szCs w:val="24"/>
        </w:rPr>
      </w:pPr>
    </w:p>
    <w:p w:rsidR="003670BE" w:rsidRPr="003670BE" w:rsidRDefault="003670BE" w:rsidP="003670BE">
      <w:pPr>
        <w:rPr>
          <w:sz w:val="24"/>
          <w:szCs w:val="24"/>
        </w:rPr>
      </w:pPr>
    </w:p>
    <w:p w:rsidR="003670BE" w:rsidRPr="003670BE" w:rsidRDefault="003670BE" w:rsidP="003670BE">
      <w:pPr>
        <w:spacing w:after="0" w:line="240" w:lineRule="auto"/>
        <w:jc w:val="both"/>
      </w:pPr>
    </w:p>
    <w:sectPr w:rsidR="003670BE" w:rsidRPr="003670BE" w:rsidSect="00CE489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1B4" w:rsidRDefault="004131B4" w:rsidP="002E14D1">
      <w:pPr>
        <w:spacing w:after="0" w:line="240" w:lineRule="auto"/>
      </w:pPr>
      <w:r>
        <w:separator/>
      </w:r>
    </w:p>
  </w:endnote>
  <w:endnote w:type="continuationSeparator" w:id="0">
    <w:p w:rsidR="004131B4" w:rsidRDefault="004131B4" w:rsidP="002E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868798"/>
      <w:docPartObj>
        <w:docPartGallery w:val="Page Numbers (Bottom of Page)"/>
        <w:docPartUnique/>
      </w:docPartObj>
    </w:sdtPr>
    <w:sdtEndPr>
      <w:rPr>
        <w:noProof/>
      </w:rPr>
    </w:sdtEndPr>
    <w:sdtContent>
      <w:p w:rsidR="003670BE" w:rsidRDefault="003670BE">
        <w:pPr>
          <w:pStyle w:val="Footer"/>
          <w:jc w:val="right"/>
        </w:pPr>
        <w:r>
          <w:fldChar w:fldCharType="begin"/>
        </w:r>
        <w:r>
          <w:instrText xml:space="preserve"> PAGE   \* MERGEFORMAT </w:instrText>
        </w:r>
        <w:r>
          <w:fldChar w:fldCharType="separate"/>
        </w:r>
        <w:r w:rsidR="00351F1B">
          <w:rPr>
            <w:noProof/>
          </w:rPr>
          <w:t>3</w:t>
        </w:r>
        <w:r>
          <w:rPr>
            <w:noProof/>
          </w:rPr>
          <w:fldChar w:fldCharType="end"/>
        </w:r>
      </w:p>
    </w:sdtContent>
  </w:sdt>
  <w:p w:rsidR="003670BE" w:rsidRDefault="003670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1B4" w:rsidRDefault="004131B4" w:rsidP="002E14D1">
      <w:pPr>
        <w:spacing w:after="0" w:line="240" w:lineRule="auto"/>
      </w:pPr>
      <w:r>
        <w:separator/>
      </w:r>
    </w:p>
  </w:footnote>
  <w:footnote w:type="continuationSeparator" w:id="0">
    <w:p w:rsidR="004131B4" w:rsidRDefault="004131B4" w:rsidP="002E14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0BE" w:rsidRDefault="003670BE" w:rsidP="00440DDE">
    <w:pPr>
      <w:ind w:left="5040" w:firstLine="720"/>
      <w:rPr>
        <w:b/>
        <w:sz w:val="24"/>
        <w:szCs w:val="24"/>
      </w:rPr>
    </w:pPr>
    <w:r>
      <w:rPr>
        <w:b/>
        <w:sz w:val="24"/>
        <w:szCs w:val="24"/>
      </w:rPr>
      <w:t>JUDGMENT NO LC/H/</w:t>
    </w:r>
    <w:r w:rsidR="00440DDE">
      <w:rPr>
        <w:b/>
        <w:sz w:val="24"/>
        <w:szCs w:val="24"/>
      </w:rPr>
      <w:t>533</w:t>
    </w:r>
    <w:r>
      <w:rPr>
        <w:b/>
        <w:sz w:val="24"/>
        <w:szCs w:val="24"/>
      </w:rPr>
      <w:t>/16</w:t>
    </w:r>
  </w:p>
  <w:p w:rsidR="003670BE" w:rsidRDefault="003670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242E"/>
    <w:multiLevelType w:val="hybridMultilevel"/>
    <w:tmpl w:val="49B4CD58"/>
    <w:lvl w:ilvl="0" w:tplc="7C7AE91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4CF06816"/>
    <w:multiLevelType w:val="hybridMultilevel"/>
    <w:tmpl w:val="D8143560"/>
    <w:lvl w:ilvl="0" w:tplc="F9FE11E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B8A0DAC"/>
    <w:multiLevelType w:val="hybridMultilevel"/>
    <w:tmpl w:val="5568C77C"/>
    <w:lvl w:ilvl="0" w:tplc="B3D2135E">
      <w:start w:val="1"/>
      <w:numFmt w:val="bullet"/>
      <w:lvlText w:val="-"/>
      <w:lvlJc w:val="left"/>
      <w:pPr>
        <w:ind w:left="720" w:hanging="360"/>
      </w:pPr>
      <w:rPr>
        <w:rFonts w:ascii="Calibri" w:eastAsiaTheme="minorHAnsi" w:hAnsi="Calibri"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CCA"/>
    <w:rsid w:val="001C1CCA"/>
    <w:rsid w:val="002E14D1"/>
    <w:rsid w:val="00351F1B"/>
    <w:rsid w:val="003670BE"/>
    <w:rsid w:val="004131B4"/>
    <w:rsid w:val="00440DDE"/>
    <w:rsid w:val="005B110E"/>
    <w:rsid w:val="00846C9D"/>
    <w:rsid w:val="008616D9"/>
    <w:rsid w:val="00885739"/>
    <w:rsid w:val="00CE489B"/>
    <w:rsid w:val="00D05BE7"/>
    <w:rsid w:val="00FC3876"/>
    <w:rsid w:val="00FE360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4D1"/>
  </w:style>
  <w:style w:type="paragraph" w:styleId="Footer">
    <w:name w:val="footer"/>
    <w:basedOn w:val="Normal"/>
    <w:link w:val="FooterChar"/>
    <w:uiPriority w:val="99"/>
    <w:unhideWhenUsed/>
    <w:rsid w:val="002E1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4D1"/>
  </w:style>
  <w:style w:type="paragraph" w:styleId="ListParagraph">
    <w:name w:val="List Paragraph"/>
    <w:basedOn w:val="Normal"/>
    <w:uiPriority w:val="34"/>
    <w:qFormat/>
    <w:rsid w:val="003670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4D1"/>
  </w:style>
  <w:style w:type="paragraph" w:styleId="Footer">
    <w:name w:val="footer"/>
    <w:basedOn w:val="Normal"/>
    <w:link w:val="FooterChar"/>
    <w:uiPriority w:val="99"/>
    <w:unhideWhenUsed/>
    <w:rsid w:val="002E1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4D1"/>
  </w:style>
  <w:style w:type="paragraph" w:styleId="ListParagraph">
    <w:name w:val="List Paragraph"/>
    <w:basedOn w:val="Normal"/>
    <w:uiPriority w:val="34"/>
    <w:qFormat/>
    <w:rsid w:val="00367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2016-08-10T07:20:00Z</dcterms:created>
  <dcterms:modified xsi:type="dcterms:W3CDTF">2016-08-31T06:52:00Z</dcterms:modified>
</cp:coreProperties>
</file>