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D600D0">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1D0374">
        <w:rPr>
          <w:rFonts w:ascii="Tahoma" w:hAnsi="Tahoma" w:cs="Tahoma"/>
          <w:b/>
          <w:sz w:val="24"/>
          <w:szCs w:val="24"/>
        </w:rPr>
        <w:t>116</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EF062B">
        <w:rPr>
          <w:rFonts w:ascii="Tahoma" w:hAnsi="Tahoma" w:cs="Tahoma"/>
          <w:b/>
          <w:sz w:val="24"/>
          <w:szCs w:val="24"/>
        </w:rPr>
        <w:t>1</w:t>
      </w:r>
      <w:r w:rsidR="00BC5002">
        <w:rPr>
          <w:rFonts w:ascii="Tahoma" w:hAnsi="Tahoma" w:cs="Tahoma"/>
          <w:b/>
          <w:sz w:val="24"/>
          <w:szCs w:val="24"/>
        </w:rPr>
        <w:t>5</w:t>
      </w:r>
      <w:r w:rsidR="00EF062B" w:rsidRPr="00EF062B">
        <w:rPr>
          <w:rFonts w:ascii="Tahoma" w:hAnsi="Tahoma" w:cs="Tahoma"/>
          <w:b/>
          <w:sz w:val="24"/>
          <w:szCs w:val="24"/>
          <w:vertAlign w:val="superscript"/>
        </w:rPr>
        <w:t>th</w:t>
      </w:r>
      <w:r w:rsidR="00EF062B">
        <w:rPr>
          <w:rFonts w:ascii="Tahoma" w:hAnsi="Tahoma" w:cs="Tahoma"/>
          <w:b/>
          <w:sz w:val="24"/>
          <w:szCs w:val="24"/>
        </w:rPr>
        <w:t xml:space="preserve"> JANUARY,</w:t>
      </w:r>
      <w:r w:rsidR="00D600D0">
        <w:rPr>
          <w:rFonts w:ascii="Tahoma" w:hAnsi="Tahoma" w:cs="Tahoma"/>
          <w:b/>
          <w:sz w:val="24"/>
          <w:szCs w:val="24"/>
        </w:rPr>
        <w:t xml:space="preserve"> 2</w:t>
      </w:r>
      <w:r w:rsidR="00D72298">
        <w:rPr>
          <w:rFonts w:ascii="Tahoma" w:hAnsi="Tahoma" w:cs="Tahoma"/>
          <w:b/>
          <w:sz w:val="24"/>
          <w:szCs w:val="24"/>
        </w:rPr>
        <w:t>020</w:t>
      </w:r>
      <w:r w:rsidR="00D600D0">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BC5002">
        <w:rPr>
          <w:rFonts w:ascii="Tahoma" w:hAnsi="Tahoma" w:cs="Tahoma"/>
          <w:b/>
          <w:color w:val="000000" w:themeColor="text1"/>
          <w:sz w:val="24"/>
          <w:szCs w:val="24"/>
        </w:rPr>
        <w:t>170</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BC5002">
        <w:rPr>
          <w:rFonts w:ascii="Tahoma" w:hAnsi="Tahoma" w:cs="Tahoma"/>
          <w:b/>
          <w:sz w:val="24"/>
          <w:szCs w:val="24"/>
        </w:rPr>
        <w:t>5</w:t>
      </w:r>
      <w:r w:rsidR="00BC5002" w:rsidRPr="00BC5002">
        <w:rPr>
          <w:rFonts w:ascii="Tahoma" w:hAnsi="Tahoma" w:cs="Tahoma"/>
          <w:b/>
          <w:sz w:val="24"/>
          <w:szCs w:val="24"/>
          <w:vertAlign w:val="superscript"/>
        </w:rPr>
        <w:t>th</w:t>
      </w:r>
      <w:r w:rsidR="00BC5002">
        <w:rPr>
          <w:rFonts w:ascii="Tahoma" w:hAnsi="Tahoma" w:cs="Tahoma"/>
          <w:b/>
          <w:sz w:val="24"/>
          <w:szCs w:val="24"/>
        </w:rPr>
        <w:t xml:space="preserve"> JUNE</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D600D0">
        <w:rPr>
          <w:rFonts w:ascii="Tahoma" w:hAnsi="Tahoma" w:cs="Tahoma"/>
          <w:b/>
          <w:sz w:val="24"/>
          <w:szCs w:val="24"/>
        </w:rPr>
        <w:tab/>
        <w:t xml:space="preserve">       </w:t>
      </w:r>
      <w:bookmarkStart w:id="0" w:name="_GoBack"/>
      <w:bookmarkEnd w:id="0"/>
      <w:r w:rsidR="00BC5002">
        <w:rPr>
          <w:rFonts w:ascii="Tahoma" w:hAnsi="Tahoma" w:cs="Tahoma"/>
          <w:b/>
          <w:sz w:val="24"/>
          <w:szCs w:val="24"/>
        </w:rPr>
        <w:t>X REF: LC/H/REV/75/19</w:t>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BC5002" w:rsidP="007E6C56">
      <w:pPr>
        <w:spacing w:after="0" w:line="360" w:lineRule="auto"/>
        <w:rPr>
          <w:rFonts w:ascii="Tahoma" w:hAnsi="Tahoma" w:cs="Tahoma"/>
          <w:b/>
          <w:sz w:val="24"/>
          <w:szCs w:val="24"/>
        </w:rPr>
      </w:pPr>
      <w:r>
        <w:rPr>
          <w:rFonts w:ascii="Tahoma" w:hAnsi="Tahoma" w:cs="Tahoma"/>
          <w:b/>
          <w:sz w:val="24"/>
          <w:szCs w:val="24"/>
        </w:rPr>
        <w:t>SEBASTIAN CHIUTSI</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D16B90">
        <w:rPr>
          <w:rFonts w:ascii="Tahoma" w:hAnsi="Tahoma" w:cs="Tahoma"/>
          <w:b/>
          <w:sz w:val="24"/>
          <w:szCs w:val="24"/>
        </w:rPr>
        <w:tab/>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AD0C69">
        <w:rPr>
          <w:rFonts w:ascii="Tahoma" w:hAnsi="Tahoma" w:cs="Tahoma"/>
          <w:b/>
          <w:sz w:val="24"/>
          <w:szCs w:val="24"/>
        </w:rPr>
        <w:t>lic</w:t>
      </w:r>
      <w:r w:rsidR="0011530D" w:rsidRPr="009802E9">
        <w:rPr>
          <w:rFonts w:ascii="Tahoma" w:hAnsi="Tahoma" w:cs="Tahoma"/>
          <w:b/>
          <w:sz w:val="24"/>
          <w:szCs w:val="24"/>
        </w:rPr>
        <w:t>ant</w:t>
      </w:r>
      <w:r w:rsidR="00D16B90">
        <w:rPr>
          <w:rFonts w:ascii="Tahoma" w:hAnsi="Tahoma" w:cs="Tahoma"/>
          <w:b/>
          <w:sz w:val="24"/>
          <w:szCs w:val="24"/>
        </w:rPr>
        <w:t>/Appellant</w:t>
      </w:r>
    </w:p>
    <w:p w:rsidR="0011530D" w:rsidRPr="009802E9" w:rsidRDefault="00BC5002" w:rsidP="007E6C56">
      <w:pPr>
        <w:spacing w:after="0" w:line="360" w:lineRule="auto"/>
        <w:rPr>
          <w:rFonts w:ascii="Tahoma" w:hAnsi="Tahoma" w:cs="Tahoma"/>
          <w:b/>
          <w:sz w:val="24"/>
          <w:szCs w:val="24"/>
        </w:rPr>
      </w:pPr>
      <w:r>
        <w:rPr>
          <w:rFonts w:ascii="Tahoma" w:hAnsi="Tahoma" w:cs="Tahoma"/>
          <w:b/>
          <w:sz w:val="24"/>
          <w:szCs w:val="24"/>
        </w:rPr>
        <w:t>vs</w:t>
      </w:r>
    </w:p>
    <w:p w:rsidR="00BC5002" w:rsidRDefault="00BC5002" w:rsidP="007E6C56">
      <w:pPr>
        <w:spacing w:after="0" w:line="240" w:lineRule="auto"/>
        <w:rPr>
          <w:rFonts w:ascii="Tahoma" w:hAnsi="Tahoma" w:cs="Tahoma"/>
          <w:b/>
          <w:sz w:val="24"/>
          <w:szCs w:val="24"/>
        </w:rPr>
      </w:pPr>
      <w:r>
        <w:rPr>
          <w:rFonts w:ascii="Tahoma" w:hAnsi="Tahoma" w:cs="Tahoma"/>
          <w:b/>
          <w:sz w:val="24"/>
          <w:szCs w:val="24"/>
        </w:rPr>
        <w:t xml:space="preserve">THE SECRETARY FOR PRIMARY AND </w:t>
      </w:r>
    </w:p>
    <w:p w:rsidR="00D85594" w:rsidRDefault="00BC5002" w:rsidP="00D16B90">
      <w:pPr>
        <w:spacing w:after="0" w:line="360" w:lineRule="auto"/>
        <w:rPr>
          <w:rFonts w:ascii="Tahoma" w:hAnsi="Tahoma" w:cs="Tahoma"/>
          <w:b/>
          <w:sz w:val="24"/>
          <w:szCs w:val="24"/>
        </w:rPr>
      </w:pPr>
      <w:r>
        <w:rPr>
          <w:rFonts w:ascii="Tahoma" w:hAnsi="Tahoma" w:cs="Tahoma"/>
          <w:b/>
          <w:sz w:val="24"/>
          <w:szCs w:val="24"/>
        </w:rPr>
        <w:t>SECONDARY EDUCATION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56DF5">
        <w:rPr>
          <w:rFonts w:ascii="Tahoma" w:hAnsi="Tahoma" w:cs="Tahoma"/>
          <w:b/>
          <w:sz w:val="24"/>
          <w:szCs w:val="24"/>
        </w:rPr>
        <w:tab/>
      </w:r>
      <w:r>
        <w:rPr>
          <w:rFonts w:ascii="Tahoma" w:hAnsi="Tahoma" w:cs="Tahoma"/>
          <w:b/>
          <w:sz w:val="24"/>
          <w:szCs w:val="24"/>
        </w:rPr>
        <w:t>1</w:t>
      </w:r>
      <w:r w:rsidRPr="00BC5002">
        <w:rPr>
          <w:rFonts w:ascii="Tahoma" w:hAnsi="Tahoma" w:cs="Tahoma"/>
          <w:b/>
          <w:sz w:val="24"/>
          <w:szCs w:val="24"/>
          <w:vertAlign w:val="superscript"/>
        </w:rPr>
        <w:t>st</w:t>
      </w:r>
      <w:r>
        <w:rPr>
          <w:rFonts w:ascii="Tahoma" w:hAnsi="Tahoma" w:cs="Tahoma"/>
          <w:b/>
          <w:sz w:val="24"/>
          <w:szCs w:val="24"/>
        </w:rPr>
        <w:t xml:space="preserve"> </w:t>
      </w:r>
      <w:r w:rsidR="00D85594" w:rsidRPr="009802E9">
        <w:rPr>
          <w:rFonts w:ascii="Tahoma" w:hAnsi="Tahoma" w:cs="Tahoma"/>
          <w:b/>
          <w:sz w:val="24"/>
          <w:szCs w:val="24"/>
        </w:rPr>
        <w:t>Respondent</w:t>
      </w:r>
    </w:p>
    <w:p w:rsidR="00D16B90" w:rsidRDefault="00D16B90" w:rsidP="00D16B90">
      <w:pPr>
        <w:spacing w:after="0" w:line="360" w:lineRule="auto"/>
        <w:rPr>
          <w:rFonts w:ascii="Tahoma" w:hAnsi="Tahoma" w:cs="Tahoma"/>
          <w:b/>
          <w:sz w:val="24"/>
          <w:szCs w:val="24"/>
        </w:rPr>
      </w:pPr>
      <w:r>
        <w:rPr>
          <w:rFonts w:ascii="Tahoma" w:hAnsi="Tahoma" w:cs="Tahoma"/>
          <w:b/>
          <w:sz w:val="24"/>
          <w:szCs w:val="24"/>
        </w:rPr>
        <w:t>And</w:t>
      </w:r>
    </w:p>
    <w:p w:rsidR="00D16B90" w:rsidRDefault="00D16B90" w:rsidP="00D16B90">
      <w:pPr>
        <w:spacing w:after="0" w:line="240" w:lineRule="auto"/>
        <w:rPr>
          <w:rFonts w:ascii="Tahoma" w:hAnsi="Tahoma" w:cs="Tahoma"/>
          <w:b/>
          <w:sz w:val="24"/>
          <w:szCs w:val="24"/>
        </w:rPr>
      </w:pPr>
      <w:r>
        <w:rPr>
          <w:rFonts w:ascii="Tahoma" w:hAnsi="Tahoma" w:cs="Tahoma"/>
          <w:b/>
          <w:sz w:val="24"/>
          <w:szCs w:val="24"/>
        </w:rPr>
        <w:t xml:space="preserve">THE MINISTER OF PRIMARY AND </w:t>
      </w:r>
    </w:p>
    <w:p w:rsidR="00D16B90" w:rsidRDefault="00D16B90" w:rsidP="00D16B90">
      <w:pPr>
        <w:spacing w:after="0" w:line="360" w:lineRule="auto"/>
        <w:rPr>
          <w:rFonts w:ascii="Tahoma" w:hAnsi="Tahoma" w:cs="Tahoma"/>
          <w:b/>
          <w:sz w:val="24"/>
          <w:szCs w:val="24"/>
        </w:rPr>
      </w:pPr>
      <w:r>
        <w:rPr>
          <w:rFonts w:ascii="Tahoma" w:hAnsi="Tahoma" w:cs="Tahoma"/>
          <w:b/>
          <w:sz w:val="24"/>
          <w:szCs w:val="24"/>
        </w:rPr>
        <w:t xml:space="preserve">SECONDARY EDUCATION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D16B90">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p>
    <w:p w:rsidR="00176651" w:rsidRPr="00D16B90" w:rsidRDefault="00D16B90" w:rsidP="00D16B90">
      <w:pPr>
        <w:spacing w:after="0" w:line="360" w:lineRule="auto"/>
        <w:rPr>
          <w:rFonts w:ascii="Tahoma" w:hAnsi="Tahoma" w:cs="Tahoma"/>
          <w:b/>
          <w:sz w:val="24"/>
          <w:szCs w:val="24"/>
        </w:rPr>
      </w:pPr>
      <w:r>
        <w:rPr>
          <w:rFonts w:ascii="Tahoma" w:hAnsi="Tahoma" w:cs="Tahoma"/>
          <w:b/>
          <w:sz w:val="24"/>
          <w:szCs w:val="24"/>
        </w:rPr>
        <w:t>And</w:t>
      </w:r>
    </w:p>
    <w:p w:rsidR="00176651" w:rsidRPr="00D16B90" w:rsidRDefault="00D16B90" w:rsidP="007E6C56">
      <w:pPr>
        <w:spacing w:after="0" w:line="240" w:lineRule="auto"/>
        <w:rPr>
          <w:rFonts w:ascii="Tahoma" w:hAnsi="Tahoma" w:cs="Tahoma"/>
          <w:b/>
          <w:sz w:val="24"/>
          <w:szCs w:val="24"/>
        </w:rPr>
      </w:pPr>
      <w:r w:rsidRPr="00D16B90">
        <w:rPr>
          <w:rFonts w:ascii="Tahoma" w:hAnsi="Tahoma" w:cs="Tahoma"/>
          <w:b/>
          <w:sz w:val="24"/>
          <w:szCs w:val="24"/>
        </w:rPr>
        <w:t>THE CIVIL SERVICE COMMISSION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D16B90">
        <w:rPr>
          <w:rFonts w:ascii="Tahoma" w:hAnsi="Tahoma" w:cs="Tahoma"/>
          <w:b/>
          <w:sz w:val="24"/>
          <w:szCs w:val="24"/>
          <w:vertAlign w:val="superscript"/>
        </w:rPr>
        <w:t>rd</w:t>
      </w:r>
      <w:r>
        <w:rPr>
          <w:rFonts w:ascii="Tahoma" w:hAnsi="Tahoma" w:cs="Tahoma"/>
          <w:b/>
          <w:sz w:val="24"/>
          <w:szCs w:val="24"/>
        </w:rPr>
        <w:t xml:space="preserve"> Respondent</w:t>
      </w:r>
    </w:p>
    <w:p w:rsidR="00176651" w:rsidRDefault="00176651" w:rsidP="007E6C56">
      <w:pPr>
        <w:spacing w:after="0" w:line="240" w:lineRule="auto"/>
        <w:rPr>
          <w:rFonts w:ascii="Tahoma" w:hAnsi="Tahoma" w:cs="Tahoma"/>
          <w:b/>
          <w:sz w:val="24"/>
          <w:szCs w:val="24"/>
        </w:rPr>
      </w:pPr>
    </w:p>
    <w:p w:rsidR="00D16B90" w:rsidRDefault="00D16B90" w:rsidP="007E6C56">
      <w:pPr>
        <w:spacing w:after="0" w:line="240" w:lineRule="auto"/>
        <w:rPr>
          <w:rFonts w:ascii="Tahoma" w:hAnsi="Tahoma" w:cs="Tahoma"/>
          <w:b/>
          <w:sz w:val="24"/>
          <w:szCs w:val="24"/>
        </w:rPr>
      </w:pPr>
    </w:p>
    <w:p w:rsidR="00D16B90" w:rsidRPr="00D16B90" w:rsidRDefault="00D16B90" w:rsidP="007E6C56">
      <w:pPr>
        <w:spacing w:after="0" w:line="240" w:lineRule="auto"/>
        <w:rPr>
          <w:rFonts w:ascii="Tahoma" w:hAnsi="Tahoma" w:cs="Tahoma"/>
          <w:b/>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AD0C69">
        <w:rPr>
          <w:rFonts w:ascii="Tahoma" w:hAnsi="Tahoma" w:cs="Tahoma"/>
          <w:b/>
          <w:sz w:val="24"/>
          <w:szCs w:val="24"/>
        </w:rPr>
        <w:t>lic</w:t>
      </w:r>
      <w:r w:rsidR="00D95B8F" w:rsidRPr="009802E9">
        <w:rPr>
          <w:rFonts w:ascii="Tahoma" w:hAnsi="Tahoma" w:cs="Tahoma"/>
          <w:b/>
          <w:sz w:val="24"/>
          <w:szCs w:val="24"/>
        </w:rPr>
        <w:t>ant</w:t>
      </w:r>
      <w:r w:rsidR="00D16B90">
        <w:rPr>
          <w:rFonts w:ascii="Tahoma" w:hAnsi="Tahoma" w:cs="Tahoma"/>
          <w:b/>
          <w:sz w:val="24"/>
          <w:szCs w:val="24"/>
        </w:rPr>
        <w:t>/Appellant</w:t>
      </w:r>
      <w:r w:rsidR="00D95B8F" w:rsidRPr="009802E9">
        <w:rPr>
          <w:rFonts w:ascii="Tahoma" w:hAnsi="Tahoma" w:cs="Tahoma"/>
          <w:b/>
          <w:sz w:val="24"/>
          <w:szCs w:val="24"/>
        </w:rPr>
        <w:tab/>
        <w:t>:</w:t>
      </w:r>
      <w:r w:rsidR="00D95B8F" w:rsidRPr="009802E9">
        <w:rPr>
          <w:rFonts w:ascii="Tahoma" w:hAnsi="Tahoma" w:cs="Tahoma"/>
          <w:b/>
          <w:sz w:val="24"/>
          <w:szCs w:val="24"/>
        </w:rPr>
        <w:tab/>
      </w:r>
      <w:r w:rsidR="00D16B90">
        <w:rPr>
          <w:rFonts w:ascii="Tahoma" w:hAnsi="Tahoma" w:cs="Tahoma"/>
          <w:b/>
          <w:sz w:val="24"/>
          <w:szCs w:val="24"/>
        </w:rPr>
        <w:t>In Person</w:t>
      </w:r>
    </w:p>
    <w:p w:rsidR="00D16B90" w:rsidRDefault="00AD0C69" w:rsidP="007E6C56">
      <w:pPr>
        <w:spacing w:after="0" w:line="240" w:lineRule="auto"/>
        <w:rPr>
          <w:rFonts w:ascii="Tahoma" w:hAnsi="Tahoma" w:cs="Tahoma"/>
          <w:b/>
          <w:sz w:val="24"/>
          <w:szCs w:val="24"/>
        </w:rPr>
      </w:pPr>
      <w:r w:rsidRPr="009802E9">
        <w:rPr>
          <w:rFonts w:ascii="Tahoma" w:hAnsi="Tahoma" w:cs="Tahoma"/>
          <w:b/>
          <w:sz w:val="24"/>
          <w:szCs w:val="24"/>
        </w:rPr>
        <w:t xml:space="preserve">For </w:t>
      </w:r>
      <w:r w:rsidR="00D16B90">
        <w:rPr>
          <w:rFonts w:ascii="Tahoma" w:hAnsi="Tahoma" w:cs="Tahoma"/>
          <w:b/>
          <w:sz w:val="24"/>
          <w:szCs w:val="24"/>
        </w:rPr>
        <w:t>1</w:t>
      </w:r>
      <w:r w:rsidR="00D16B90" w:rsidRPr="00D16B90">
        <w:rPr>
          <w:rFonts w:ascii="Tahoma" w:hAnsi="Tahoma" w:cs="Tahoma"/>
          <w:b/>
          <w:sz w:val="24"/>
          <w:szCs w:val="24"/>
          <w:vertAlign w:val="superscript"/>
        </w:rPr>
        <w:t>st</w:t>
      </w:r>
      <w:r w:rsidR="00D16B90">
        <w:rPr>
          <w:rFonts w:ascii="Tahoma" w:hAnsi="Tahoma" w:cs="Tahoma"/>
          <w:b/>
          <w:sz w:val="24"/>
          <w:szCs w:val="24"/>
        </w:rPr>
        <w:t>, 2</w:t>
      </w:r>
      <w:r w:rsidR="00D16B90" w:rsidRPr="00D16B90">
        <w:rPr>
          <w:rFonts w:ascii="Tahoma" w:hAnsi="Tahoma" w:cs="Tahoma"/>
          <w:b/>
          <w:sz w:val="24"/>
          <w:szCs w:val="24"/>
          <w:vertAlign w:val="superscript"/>
        </w:rPr>
        <w:t>nd</w:t>
      </w:r>
      <w:r w:rsidR="00D16B90">
        <w:rPr>
          <w:rFonts w:ascii="Tahoma" w:hAnsi="Tahoma" w:cs="Tahoma"/>
          <w:b/>
          <w:sz w:val="24"/>
          <w:szCs w:val="24"/>
        </w:rPr>
        <w:t xml:space="preserve"> &amp; 3</w:t>
      </w:r>
      <w:r w:rsidR="00D16B90" w:rsidRPr="00D16B90">
        <w:rPr>
          <w:rFonts w:ascii="Tahoma" w:hAnsi="Tahoma" w:cs="Tahoma"/>
          <w:b/>
          <w:sz w:val="24"/>
          <w:szCs w:val="24"/>
          <w:vertAlign w:val="superscript"/>
        </w:rPr>
        <w:t>rd</w:t>
      </w:r>
      <w:r w:rsidR="00D16B90">
        <w:rPr>
          <w:rFonts w:ascii="Tahoma" w:hAnsi="Tahoma" w:cs="Tahoma"/>
          <w:b/>
          <w:sz w:val="24"/>
          <w:szCs w:val="24"/>
        </w:rPr>
        <w:t xml:space="preserve"> </w:t>
      </w:r>
      <w:r w:rsidRPr="009802E9">
        <w:rPr>
          <w:rFonts w:ascii="Tahoma" w:hAnsi="Tahoma" w:cs="Tahoma"/>
          <w:b/>
          <w:sz w:val="24"/>
          <w:szCs w:val="24"/>
        </w:rPr>
        <w:t>Respondent</w:t>
      </w:r>
      <w:r w:rsidR="00D16B90">
        <w:rPr>
          <w:rFonts w:ascii="Tahoma" w:hAnsi="Tahoma" w:cs="Tahoma"/>
          <w:b/>
          <w:sz w:val="24"/>
          <w:szCs w:val="24"/>
        </w:rPr>
        <w:t>s</w:t>
      </w:r>
      <w:r w:rsidRPr="009802E9">
        <w:rPr>
          <w:rFonts w:ascii="Tahoma" w:hAnsi="Tahoma" w:cs="Tahoma"/>
          <w:b/>
          <w:sz w:val="24"/>
          <w:szCs w:val="24"/>
        </w:rPr>
        <w:tab/>
        <w:t>:</w:t>
      </w:r>
      <w:r w:rsidRPr="009802E9">
        <w:rPr>
          <w:rFonts w:ascii="Tahoma" w:hAnsi="Tahoma" w:cs="Tahoma"/>
          <w:b/>
          <w:sz w:val="24"/>
          <w:szCs w:val="24"/>
        </w:rPr>
        <w:tab/>
      </w:r>
      <w:r w:rsidR="00D16B90">
        <w:rPr>
          <w:rFonts w:ascii="Tahoma" w:hAnsi="Tahoma" w:cs="Tahoma"/>
          <w:b/>
          <w:sz w:val="24"/>
          <w:szCs w:val="24"/>
        </w:rPr>
        <w:t xml:space="preserve">Ms M. Chiba </w:t>
      </w:r>
    </w:p>
    <w:p w:rsidR="00AD0C69" w:rsidRPr="00856238" w:rsidRDefault="00D16B90" w:rsidP="00D16B90">
      <w:pPr>
        <w:spacing w:after="0" w:line="240" w:lineRule="auto"/>
        <w:ind w:left="3600" w:firstLine="720"/>
        <w:rPr>
          <w:rFonts w:ascii="Tahoma" w:hAnsi="Tahoma" w:cs="Tahoma"/>
          <w:sz w:val="24"/>
          <w:szCs w:val="24"/>
        </w:rPr>
      </w:pPr>
      <w:r>
        <w:rPr>
          <w:rFonts w:ascii="Tahoma" w:hAnsi="Tahoma" w:cs="Tahoma"/>
          <w:b/>
          <w:sz w:val="24"/>
          <w:szCs w:val="24"/>
        </w:rPr>
        <w:t>(Law Officer, Attorney General’s Office)</w:t>
      </w:r>
      <w:r w:rsidR="00AD0C69">
        <w:rPr>
          <w:rFonts w:ascii="Tahoma" w:hAnsi="Tahoma" w:cs="Tahoma"/>
          <w:b/>
          <w:sz w:val="24"/>
          <w:szCs w:val="24"/>
        </w:rPr>
        <w:t xml:space="preserve"> </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F305A2" w:rsidRDefault="00AE3B1E" w:rsidP="00F305A2">
      <w:pPr>
        <w:spacing w:after="0" w:line="360" w:lineRule="auto"/>
        <w:jc w:val="both"/>
        <w:rPr>
          <w:rFonts w:ascii="Tahoma" w:hAnsi="Tahoma" w:cs="Tahoma"/>
          <w:sz w:val="24"/>
          <w:szCs w:val="24"/>
        </w:rPr>
      </w:pPr>
      <w:r>
        <w:rPr>
          <w:rFonts w:ascii="Tahoma" w:hAnsi="Tahoma" w:cs="Tahoma"/>
          <w:sz w:val="24"/>
          <w:szCs w:val="24"/>
        </w:rPr>
        <w:tab/>
      </w:r>
      <w:r w:rsidR="00F305A2">
        <w:rPr>
          <w:rFonts w:ascii="Tahoma" w:hAnsi="Tahoma" w:cs="Tahoma"/>
          <w:sz w:val="24"/>
          <w:szCs w:val="24"/>
        </w:rPr>
        <w:t>This judgment is in respect of an application for review (LC/H/REV/75/19 and an appeal (LC/H/170/19) filed by the applicant/appellant on the 7</w:t>
      </w:r>
      <w:r w:rsidR="00F305A2" w:rsidRPr="00F305A2">
        <w:rPr>
          <w:rFonts w:ascii="Tahoma" w:hAnsi="Tahoma" w:cs="Tahoma"/>
          <w:sz w:val="24"/>
          <w:szCs w:val="24"/>
          <w:vertAlign w:val="superscript"/>
        </w:rPr>
        <w:t>th</w:t>
      </w:r>
      <w:r w:rsidR="00F305A2">
        <w:rPr>
          <w:rFonts w:ascii="Tahoma" w:hAnsi="Tahoma" w:cs="Tahoma"/>
          <w:sz w:val="24"/>
          <w:szCs w:val="24"/>
        </w:rPr>
        <w:t xml:space="preserve"> August, 2019.</w:t>
      </w:r>
    </w:p>
    <w:p w:rsidR="00F305A2" w:rsidRDefault="00F305A2" w:rsidP="00F305A2">
      <w:pPr>
        <w:spacing w:after="0" w:line="360" w:lineRule="auto"/>
        <w:jc w:val="both"/>
        <w:rPr>
          <w:rFonts w:ascii="Tahoma" w:hAnsi="Tahoma" w:cs="Tahoma"/>
          <w:sz w:val="24"/>
          <w:szCs w:val="24"/>
        </w:rPr>
      </w:pPr>
    </w:p>
    <w:p w:rsidR="00F305A2" w:rsidRDefault="00F305A2" w:rsidP="00F305A2">
      <w:pPr>
        <w:spacing w:after="0" w:line="360" w:lineRule="auto"/>
        <w:jc w:val="both"/>
        <w:rPr>
          <w:rFonts w:ascii="Tahoma" w:hAnsi="Tahoma" w:cs="Tahoma"/>
          <w:sz w:val="24"/>
          <w:szCs w:val="24"/>
        </w:rPr>
      </w:pPr>
      <w:r>
        <w:rPr>
          <w:rFonts w:ascii="Tahoma" w:hAnsi="Tahoma" w:cs="Tahoma"/>
          <w:sz w:val="24"/>
          <w:szCs w:val="24"/>
        </w:rPr>
        <w:tab/>
        <w:t xml:space="preserve">Respondents raised preliminary issues in respect of both and it is these, that this judgment addresses. </w:t>
      </w:r>
    </w:p>
    <w:p w:rsidR="00F305A2" w:rsidRDefault="00F305A2" w:rsidP="00F305A2">
      <w:pPr>
        <w:spacing w:after="0" w:line="360" w:lineRule="auto"/>
        <w:jc w:val="both"/>
        <w:rPr>
          <w:rFonts w:ascii="Tahoma" w:hAnsi="Tahoma" w:cs="Tahoma"/>
          <w:sz w:val="24"/>
          <w:szCs w:val="24"/>
        </w:rPr>
      </w:pPr>
    </w:p>
    <w:p w:rsidR="00F305A2" w:rsidRDefault="00F305A2" w:rsidP="00F305A2">
      <w:pPr>
        <w:spacing w:after="0" w:line="360" w:lineRule="auto"/>
        <w:jc w:val="both"/>
        <w:rPr>
          <w:rFonts w:ascii="Tahoma" w:hAnsi="Tahoma" w:cs="Tahoma"/>
          <w:sz w:val="24"/>
          <w:szCs w:val="24"/>
        </w:rPr>
      </w:pPr>
      <w:r>
        <w:rPr>
          <w:rFonts w:ascii="Tahoma" w:hAnsi="Tahoma" w:cs="Tahoma"/>
          <w:sz w:val="24"/>
          <w:szCs w:val="24"/>
        </w:rPr>
        <w:tab/>
        <w:t>Applica</w:t>
      </w:r>
      <w:r w:rsidR="008A5243">
        <w:rPr>
          <w:rFonts w:ascii="Tahoma" w:hAnsi="Tahoma" w:cs="Tahoma"/>
          <w:sz w:val="24"/>
          <w:szCs w:val="24"/>
        </w:rPr>
        <w:t>nt was employed as headmaster under the 2</w:t>
      </w:r>
      <w:r w:rsidR="008A5243" w:rsidRPr="008A5243">
        <w:rPr>
          <w:rFonts w:ascii="Tahoma" w:hAnsi="Tahoma" w:cs="Tahoma"/>
          <w:sz w:val="24"/>
          <w:szCs w:val="24"/>
          <w:vertAlign w:val="superscript"/>
        </w:rPr>
        <w:t>nd</w:t>
      </w:r>
      <w:r w:rsidR="008A5243">
        <w:rPr>
          <w:rFonts w:ascii="Tahoma" w:hAnsi="Tahoma" w:cs="Tahoma"/>
          <w:sz w:val="24"/>
          <w:szCs w:val="24"/>
        </w:rPr>
        <w:t xml:space="preserve"> respondent and was based at Chibara Primary School.</w:t>
      </w:r>
    </w:p>
    <w:p w:rsidR="000623EB" w:rsidRDefault="000623EB" w:rsidP="00F305A2">
      <w:pPr>
        <w:spacing w:after="0" w:line="360" w:lineRule="auto"/>
        <w:jc w:val="both"/>
        <w:rPr>
          <w:rFonts w:ascii="Tahoma" w:hAnsi="Tahoma" w:cs="Tahoma"/>
          <w:sz w:val="24"/>
          <w:szCs w:val="24"/>
        </w:rPr>
      </w:pPr>
    </w:p>
    <w:p w:rsidR="000623EB" w:rsidRDefault="000623EB" w:rsidP="00F305A2">
      <w:pPr>
        <w:spacing w:after="0" w:line="360" w:lineRule="auto"/>
        <w:jc w:val="both"/>
        <w:rPr>
          <w:rFonts w:ascii="Tahoma" w:hAnsi="Tahoma" w:cs="Tahoma"/>
          <w:sz w:val="24"/>
          <w:szCs w:val="24"/>
        </w:rPr>
      </w:pPr>
      <w:r>
        <w:rPr>
          <w:rFonts w:ascii="Tahoma" w:hAnsi="Tahoma" w:cs="Tahoma"/>
          <w:sz w:val="24"/>
          <w:szCs w:val="24"/>
        </w:rPr>
        <w:lastRenderedPageBreak/>
        <w:tab/>
      </w:r>
      <w:r w:rsidR="00A81331">
        <w:rPr>
          <w:rFonts w:ascii="Tahoma" w:hAnsi="Tahoma" w:cs="Tahoma"/>
          <w:sz w:val="24"/>
          <w:szCs w:val="24"/>
        </w:rPr>
        <w:t>On the 31</w:t>
      </w:r>
      <w:r w:rsidR="00A81331" w:rsidRPr="00A81331">
        <w:rPr>
          <w:rFonts w:ascii="Tahoma" w:hAnsi="Tahoma" w:cs="Tahoma"/>
          <w:sz w:val="24"/>
          <w:szCs w:val="24"/>
          <w:vertAlign w:val="superscript"/>
        </w:rPr>
        <w:t>st</w:t>
      </w:r>
      <w:r w:rsidR="00A81331">
        <w:rPr>
          <w:rFonts w:ascii="Tahoma" w:hAnsi="Tahoma" w:cs="Tahoma"/>
          <w:sz w:val="24"/>
          <w:szCs w:val="24"/>
        </w:rPr>
        <w:t xml:space="preserve"> January, 2018 applicant was charged with acts of misconduct and by a determination letter dated the 4</w:t>
      </w:r>
      <w:r w:rsidR="00A81331" w:rsidRPr="00A81331">
        <w:rPr>
          <w:rFonts w:ascii="Tahoma" w:hAnsi="Tahoma" w:cs="Tahoma"/>
          <w:sz w:val="24"/>
          <w:szCs w:val="24"/>
          <w:vertAlign w:val="superscript"/>
        </w:rPr>
        <w:t>th</w:t>
      </w:r>
      <w:r w:rsidR="00A81331">
        <w:rPr>
          <w:rFonts w:ascii="Tahoma" w:hAnsi="Tahoma" w:cs="Tahoma"/>
          <w:sz w:val="24"/>
          <w:szCs w:val="24"/>
        </w:rPr>
        <w:t xml:space="preserve"> July, 2019 issued on the 15</w:t>
      </w:r>
      <w:r w:rsidR="00A81331" w:rsidRPr="00A81331">
        <w:rPr>
          <w:rFonts w:ascii="Tahoma" w:hAnsi="Tahoma" w:cs="Tahoma"/>
          <w:sz w:val="24"/>
          <w:szCs w:val="24"/>
          <w:vertAlign w:val="superscript"/>
        </w:rPr>
        <w:t>th</w:t>
      </w:r>
      <w:r w:rsidR="00A81331">
        <w:rPr>
          <w:rFonts w:ascii="Tahoma" w:hAnsi="Tahoma" w:cs="Tahoma"/>
          <w:sz w:val="24"/>
          <w:szCs w:val="24"/>
        </w:rPr>
        <w:t xml:space="preserve"> July, 2019</w:t>
      </w:r>
      <w:r w:rsidR="00EA1ABB">
        <w:rPr>
          <w:rFonts w:ascii="Tahoma" w:hAnsi="Tahoma" w:cs="Tahoma"/>
          <w:sz w:val="24"/>
          <w:szCs w:val="24"/>
        </w:rPr>
        <w:t xml:space="preserve"> </w:t>
      </w:r>
      <w:r w:rsidR="00A81331">
        <w:rPr>
          <w:rFonts w:ascii="Tahoma" w:hAnsi="Tahoma" w:cs="Tahoma"/>
          <w:sz w:val="24"/>
          <w:szCs w:val="24"/>
        </w:rPr>
        <w:t>applicant was discharged from respondent’s service with effect from the 19</w:t>
      </w:r>
      <w:r w:rsidR="00A81331" w:rsidRPr="00A81331">
        <w:rPr>
          <w:rFonts w:ascii="Tahoma" w:hAnsi="Tahoma" w:cs="Tahoma"/>
          <w:sz w:val="24"/>
          <w:szCs w:val="24"/>
          <w:vertAlign w:val="superscript"/>
        </w:rPr>
        <w:t>th</w:t>
      </w:r>
      <w:r w:rsidR="00A81331">
        <w:rPr>
          <w:rFonts w:ascii="Tahoma" w:hAnsi="Tahoma" w:cs="Tahoma"/>
          <w:sz w:val="24"/>
          <w:szCs w:val="24"/>
        </w:rPr>
        <w:t xml:space="preserve"> July, 2019.</w:t>
      </w:r>
    </w:p>
    <w:p w:rsidR="00A81331" w:rsidRDefault="00A81331" w:rsidP="00F305A2">
      <w:pPr>
        <w:spacing w:after="0" w:line="360" w:lineRule="auto"/>
        <w:jc w:val="both"/>
        <w:rPr>
          <w:rFonts w:ascii="Tahoma" w:hAnsi="Tahoma" w:cs="Tahoma"/>
          <w:sz w:val="24"/>
          <w:szCs w:val="24"/>
        </w:rPr>
      </w:pPr>
    </w:p>
    <w:p w:rsidR="00A81331" w:rsidRDefault="00A81331" w:rsidP="00F305A2">
      <w:pPr>
        <w:spacing w:after="0" w:line="360" w:lineRule="auto"/>
        <w:jc w:val="both"/>
        <w:rPr>
          <w:rFonts w:ascii="Tahoma" w:hAnsi="Tahoma" w:cs="Tahoma"/>
          <w:sz w:val="24"/>
          <w:szCs w:val="24"/>
        </w:rPr>
      </w:pPr>
      <w:r>
        <w:rPr>
          <w:rFonts w:ascii="Tahoma" w:hAnsi="Tahoma" w:cs="Tahoma"/>
          <w:sz w:val="24"/>
          <w:szCs w:val="24"/>
        </w:rPr>
        <w:tab/>
        <w:t>On the 7</w:t>
      </w:r>
      <w:r w:rsidRPr="00A81331">
        <w:rPr>
          <w:rFonts w:ascii="Tahoma" w:hAnsi="Tahoma" w:cs="Tahoma"/>
          <w:sz w:val="24"/>
          <w:szCs w:val="24"/>
          <w:vertAlign w:val="superscript"/>
        </w:rPr>
        <w:t>th</w:t>
      </w:r>
      <w:r>
        <w:rPr>
          <w:rFonts w:ascii="Tahoma" w:hAnsi="Tahoma" w:cs="Tahoma"/>
          <w:sz w:val="24"/>
          <w:szCs w:val="24"/>
        </w:rPr>
        <w:t xml:space="preserve"> August, 2019 applicant filed an application </w:t>
      </w:r>
      <w:r w:rsidR="00EA1ABB">
        <w:rPr>
          <w:rFonts w:ascii="Tahoma" w:hAnsi="Tahoma" w:cs="Tahoma"/>
          <w:sz w:val="24"/>
          <w:szCs w:val="24"/>
        </w:rPr>
        <w:t>for</w:t>
      </w:r>
      <w:r>
        <w:rPr>
          <w:rFonts w:ascii="Tahoma" w:hAnsi="Tahoma" w:cs="Tahoma"/>
          <w:sz w:val="24"/>
          <w:szCs w:val="24"/>
        </w:rPr>
        <w:t xml:space="preserve"> review under case </w:t>
      </w:r>
      <w:proofErr w:type="gramStart"/>
      <w:r>
        <w:rPr>
          <w:rFonts w:ascii="Tahoma" w:hAnsi="Tahoma" w:cs="Tahoma"/>
          <w:sz w:val="24"/>
          <w:szCs w:val="24"/>
        </w:rPr>
        <w:t>No</w:t>
      </w:r>
      <w:proofErr w:type="gramEnd"/>
      <w:r>
        <w:rPr>
          <w:rFonts w:ascii="Tahoma" w:hAnsi="Tahoma" w:cs="Tahoma"/>
          <w:sz w:val="24"/>
          <w:szCs w:val="24"/>
        </w:rPr>
        <w:t>. LC/H/REV/75/19.</w:t>
      </w:r>
    </w:p>
    <w:p w:rsidR="00A81331" w:rsidRDefault="00A81331" w:rsidP="00F305A2">
      <w:pPr>
        <w:spacing w:after="0" w:line="360" w:lineRule="auto"/>
        <w:jc w:val="both"/>
        <w:rPr>
          <w:rFonts w:ascii="Tahoma" w:hAnsi="Tahoma" w:cs="Tahoma"/>
          <w:sz w:val="24"/>
          <w:szCs w:val="24"/>
        </w:rPr>
      </w:pPr>
    </w:p>
    <w:p w:rsidR="00A81331" w:rsidRDefault="00A81331" w:rsidP="00A81331">
      <w:pPr>
        <w:spacing w:after="0" w:line="360" w:lineRule="auto"/>
        <w:ind w:firstLine="720"/>
        <w:jc w:val="both"/>
        <w:rPr>
          <w:rFonts w:ascii="Tahoma" w:hAnsi="Tahoma" w:cs="Tahoma"/>
          <w:sz w:val="24"/>
          <w:szCs w:val="24"/>
        </w:rPr>
      </w:pPr>
      <w:r>
        <w:rPr>
          <w:rFonts w:ascii="Tahoma" w:hAnsi="Tahoma" w:cs="Tahoma"/>
          <w:sz w:val="24"/>
          <w:szCs w:val="24"/>
        </w:rPr>
        <w:t>Separately but on the same date (7</w:t>
      </w:r>
      <w:r w:rsidRPr="00A81331">
        <w:rPr>
          <w:rFonts w:ascii="Tahoma" w:hAnsi="Tahoma" w:cs="Tahoma"/>
          <w:sz w:val="24"/>
          <w:szCs w:val="24"/>
          <w:vertAlign w:val="superscript"/>
        </w:rPr>
        <w:t>th</w:t>
      </w:r>
      <w:r>
        <w:rPr>
          <w:rFonts w:ascii="Tahoma" w:hAnsi="Tahoma" w:cs="Tahoma"/>
          <w:sz w:val="24"/>
          <w:szCs w:val="24"/>
        </w:rPr>
        <w:t xml:space="preserve"> August, 2019) applicant filed an appeal under case No. LC/H/170/19 in this Court.</w:t>
      </w:r>
    </w:p>
    <w:p w:rsidR="00A81331" w:rsidRDefault="00A81331" w:rsidP="00A81331">
      <w:pPr>
        <w:spacing w:after="0" w:line="360" w:lineRule="auto"/>
        <w:ind w:firstLine="720"/>
        <w:jc w:val="both"/>
        <w:rPr>
          <w:rFonts w:ascii="Tahoma" w:hAnsi="Tahoma" w:cs="Tahoma"/>
          <w:sz w:val="24"/>
          <w:szCs w:val="24"/>
        </w:rPr>
      </w:pPr>
    </w:p>
    <w:p w:rsidR="00A81331" w:rsidRDefault="006077E8" w:rsidP="00A81331">
      <w:pPr>
        <w:spacing w:after="0" w:line="360" w:lineRule="auto"/>
        <w:ind w:firstLine="720"/>
        <w:jc w:val="both"/>
        <w:rPr>
          <w:rFonts w:ascii="Tahoma" w:hAnsi="Tahoma" w:cs="Tahoma"/>
          <w:sz w:val="24"/>
          <w:szCs w:val="24"/>
        </w:rPr>
      </w:pPr>
      <w:r>
        <w:rPr>
          <w:rFonts w:ascii="Tahoma" w:hAnsi="Tahoma" w:cs="Tahoma"/>
          <w:sz w:val="24"/>
          <w:szCs w:val="24"/>
        </w:rPr>
        <w:t xml:space="preserve">Respondents have raised preliminary issues in respect of both the review and appeal </w:t>
      </w:r>
    </w:p>
    <w:p w:rsidR="006077E8" w:rsidRDefault="006077E8" w:rsidP="00A81331">
      <w:pPr>
        <w:spacing w:after="0" w:line="360" w:lineRule="auto"/>
        <w:ind w:firstLine="720"/>
        <w:jc w:val="both"/>
        <w:rPr>
          <w:rFonts w:ascii="Tahoma" w:hAnsi="Tahoma" w:cs="Tahoma"/>
          <w:sz w:val="24"/>
          <w:szCs w:val="24"/>
        </w:rPr>
      </w:pPr>
    </w:p>
    <w:p w:rsidR="006077E8" w:rsidRDefault="006077E8" w:rsidP="00A81331">
      <w:pPr>
        <w:spacing w:after="0" w:line="360" w:lineRule="auto"/>
        <w:ind w:firstLine="720"/>
        <w:jc w:val="both"/>
        <w:rPr>
          <w:rFonts w:ascii="Tahoma" w:hAnsi="Tahoma" w:cs="Tahoma"/>
          <w:sz w:val="24"/>
          <w:szCs w:val="24"/>
          <w:u w:val="single"/>
        </w:rPr>
      </w:pPr>
      <w:r>
        <w:rPr>
          <w:rFonts w:ascii="Tahoma" w:hAnsi="Tahoma" w:cs="Tahoma"/>
          <w:sz w:val="24"/>
          <w:szCs w:val="24"/>
          <w:u w:val="single"/>
        </w:rPr>
        <w:t>AD REVIEW</w:t>
      </w:r>
    </w:p>
    <w:p w:rsidR="006077E8" w:rsidRDefault="006077E8" w:rsidP="00A81331">
      <w:pPr>
        <w:spacing w:after="0" w:line="360" w:lineRule="auto"/>
        <w:ind w:firstLine="720"/>
        <w:jc w:val="both"/>
        <w:rPr>
          <w:rFonts w:ascii="Tahoma" w:hAnsi="Tahoma" w:cs="Tahoma"/>
          <w:sz w:val="24"/>
          <w:szCs w:val="24"/>
          <w:u w:val="single"/>
        </w:rPr>
      </w:pPr>
    </w:p>
    <w:p w:rsidR="00E411D2" w:rsidRDefault="006077E8" w:rsidP="00A81331">
      <w:pPr>
        <w:spacing w:after="0" w:line="360" w:lineRule="auto"/>
        <w:ind w:firstLine="720"/>
        <w:jc w:val="both"/>
        <w:rPr>
          <w:rFonts w:ascii="Tahoma" w:hAnsi="Tahoma" w:cs="Tahoma"/>
          <w:sz w:val="24"/>
          <w:szCs w:val="24"/>
        </w:rPr>
      </w:pPr>
      <w:r w:rsidRPr="006077E8">
        <w:rPr>
          <w:rFonts w:ascii="Tahoma" w:hAnsi="Tahoma" w:cs="Tahoma"/>
          <w:sz w:val="24"/>
          <w:szCs w:val="24"/>
        </w:rPr>
        <w:t>Respondents argue that</w:t>
      </w:r>
      <w:r>
        <w:rPr>
          <w:rFonts w:ascii="Tahoma" w:hAnsi="Tahoma" w:cs="Tahoma"/>
          <w:sz w:val="24"/>
          <w:szCs w:val="24"/>
        </w:rPr>
        <w:t xml:space="preserve"> the application for review was filed out of time.  In terms of the Court’s Rules</w:t>
      </w:r>
      <w:r w:rsidR="00EA1ABB">
        <w:rPr>
          <w:rFonts w:ascii="Tahoma" w:hAnsi="Tahoma" w:cs="Tahoma"/>
          <w:sz w:val="24"/>
          <w:szCs w:val="24"/>
        </w:rPr>
        <w:t>,</w:t>
      </w:r>
      <w:r>
        <w:rPr>
          <w:rFonts w:ascii="Tahoma" w:hAnsi="Tahoma" w:cs="Tahoma"/>
          <w:sz w:val="24"/>
          <w:szCs w:val="24"/>
        </w:rPr>
        <w:t xml:space="preserve"> Statutory Instrument 150 of 2017, and Rule 20 </w:t>
      </w:r>
      <w:r w:rsidR="003D3525">
        <w:rPr>
          <w:rFonts w:ascii="Tahoma" w:hAnsi="Tahoma" w:cs="Tahoma"/>
          <w:sz w:val="24"/>
          <w:szCs w:val="24"/>
        </w:rPr>
        <w:t>sub rule</w:t>
      </w:r>
      <w:r>
        <w:rPr>
          <w:rFonts w:ascii="Tahoma" w:hAnsi="Tahoma" w:cs="Tahoma"/>
          <w:sz w:val="24"/>
          <w:szCs w:val="24"/>
        </w:rPr>
        <w:t xml:space="preserve"> </w:t>
      </w:r>
      <w:r w:rsidR="00EA1ABB">
        <w:rPr>
          <w:rFonts w:ascii="Tahoma" w:hAnsi="Tahoma" w:cs="Tahoma"/>
          <w:sz w:val="24"/>
          <w:szCs w:val="24"/>
        </w:rPr>
        <w:t>(</w:t>
      </w:r>
      <w:r>
        <w:rPr>
          <w:rFonts w:ascii="Tahoma" w:hAnsi="Tahoma" w:cs="Tahoma"/>
          <w:sz w:val="24"/>
          <w:szCs w:val="24"/>
        </w:rPr>
        <w:t>1</w:t>
      </w:r>
      <w:r w:rsidR="00EA1ABB">
        <w:rPr>
          <w:rFonts w:ascii="Tahoma" w:hAnsi="Tahoma" w:cs="Tahoma"/>
          <w:sz w:val="24"/>
          <w:szCs w:val="24"/>
        </w:rPr>
        <w:t>)</w:t>
      </w:r>
      <w:r>
        <w:rPr>
          <w:rFonts w:ascii="Tahoma" w:hAnsi="Tahoma" w:cs="Tahoma"/>
          <w:sz w:val="24"/>
          <w:szCs w:val="24"/>
        </w:rPr>
        <w:t xml:space="preserve"> in particular the application was to be filed within 21 days from the date the</w:t>
      </w:r>
      <w:r w:rsidR="00E411D2">
        <w:rPr>
          <w:rFonts w:ascii="Tahoma" w:hAnsi="Tahoma" w:cs="Tahoma"/>
          <w:sz w:val="24"/>
          <w:szCs w:val="24"/>
        </w:rPr>
        <w:t xml:space="preserve"> </w:t>
      </w:r>
      <w:r>
        <w:rPr>
          <w:rFonts w:ascii="Tahoma" w:hAnsi="Tahoma" w:cs="Tahoma"/>
          <w:sz w:val="24"/>
          <w:szCs w:val="24"/>
        </w:rPr>
        <w:t>proceedings are concluded.  The proceedings were concluded on the 4</w:t>
      </w:r>
      <w:r w:rsidRPr="006077E8">
        <w:rPr>
          <w:rFonts w:ascii="Tahoma" w:hAnsi="Tahoma" w:cs="Tahoma"/>
          <w:sz w:val="24"/>
          <w:szCs w:val="24"/>
          <w:vertAlign w:val="superscript"/>
        </w:rPr>
        <w:t>th</w:t>
      </w:r>
      <w:r>
        <w:rPr>
          <w:rFonts w:ascii="Tahoma" w:hAnsi="Tahoma" w:cs="Tahoma"/>
          <w:sz w:val="24"/>
          <w:szCs w:val="24"/>
        </w:rPr>
        <w:t xml:space="preserve"> </w:t>
      </w:r>
      <w:r w:rsidR="00E411D2">
        <w:rPr>
          <w:rFonts w:ascii="Tahoma" w:hAnsi="Tahoma" w:cs="Tahoma"/>
          <w:sz w:val="24"/>
          <w:szCs w:val="24"/>
        </w:rPr>
        <w:t>July, 2019 and the application was filed on the 7</w:t>
      </w:r>
      <w:r w:rsidR="00E411D2" w:rsidRPr="00E411D2">
        <w:rPr>
          <w:rFonts w:ascii="Tahoma" w:hAnsi="Tahoma" w:cs="Tahoma"/>
          <w:sz w:val="24"/>
          <w:szCs w:val="24"/>
          <w:vertAlign w:val="superscript"/>
        </w:rPr>
        <w:t>th</w:t>
      </w:r>
      <w:r w:rsidR="00E411D2">
        <w:rPr>
          <w:rFonts w:ascii="Tahoma" w:hAnsi="Tahoma" w:cs="Tahoma"/>
          <w:sz w:val="24"/>
          <w:szCs w:val="24"/>
        </w:rPr>
        <w:t xml:space="preserve"> August, 2019.  It was further submitted </w:t>
      </w:r>
      <w:r w:rsidR="00236660">
        <w:rPr>
          <w:rFonts w:ascii="Tahoma" w:hAnsi="Tahoma" w:cs="Tahoma"/>
          <w:sz w:val="24"/>
          <w:szCs w:val="24"/>
        </w:rPr>
        <w:t>that the 21 days expired on the 2</w:t>
      </w:r>
      <w:r w:rsidR="00236660" w:rsidRPr="00236660">
        <w:rPr>
          <w:rFonts w:ascii="Tahoma" w:hAnsi="Tahoma" w:cs="Tahoma"/>
          <w:sz w:val="24"/>
          <w:szCs w:val="24"/>
          <w:vertAlign w:val="superscript"/>
        </w:rPr>
        <w:t>nd</w:t>
      </w:r>
      <w:r w:rsidR="00236660">
        <w:rPr>
          <w:rFonts w:ascii="Tahoma" w:hAnsi="Tahoma" w:cs="Tahoma"/>
          <w:sz w:val="24"/>
          <w:szCs w:val="24"/>
        </w:rPr>
        <w:t xml:space="preserve"> August, 2019, hence the application is improperly before the Court.  No application for condonation of the late filing of the application was applied for by application.  </w:t>
      </w:r>
    </w:p>
    <w:p w:rsidR="00236660" w:rsidRDefault="00236660" w:rsidP="00A81331">
      <w:pPr>
        <w:spacing w:after="0" w:line="360" w:lineRule="auto"/>
        <w:ind w:firstLine="720"/>
        <w:jc w:val="both"/>
        <w:rPr>
          <w:rFonts w:ascii="Tahoma" w:hAnsi="Tahoma" w:cs="Tahoma"/>
          <w:sz w:val="24"/>
          <w:szCs w:val="24"/>
        </w:rPr>
      </w:pPr>
    </w:p>
    <w:p w:rsidR="00236660" w:rsidRDefault="00236660" w:rsidP="00A81331">
      <w:pPr>
        <w:spacing w:after="0" w:line="360" w:lineRule="auto"/>
        <w:ind w:firstLine="720"/>
        <w:jc w:val="both"/>
        <w:rPr>
          <w:rFonts w:ascii="Tahoma" w:hAnsi="Tahoma" w:cs="Tahoma"/>
          <w:sz w:val="24"/>
          <w:szCs w:val="24"/>
        </w:rPr>
      </w:pPr>
      <w:r>
        <w:rPr>
          <w:rFonts w:ascii="Tahoma" w:hAnsi="Tahoma" w:cs="Tahoma"/>
          <w:sz w:val="24"/>
          <w:szCs w:val="24"/>
        </w:rPr>
        <w:t xml:space="preserve">The other argument was to the effect that by filing both processes on the same date but separately, applicant failed to comply with rule 19 </w:t>
      </w:r>
      <w:r w:rsidR="003D3525">
        <w:rPr>
          <w:rFonts w:ascii="Tahoma" w:hAnsi="Tahoma" w:cs="Tahoma"/>
          <w:sz w:val="24"/>
          <w:szCs w:val="24"/>
        </w:rPr>
        <w:t>sub rule</w:t>
      </w:r>
      <w:r>
        <w:rPr>
          <w:rFonts w:ascii="Tahoma" w:hAnsi="Tahoma" w:cs="Tahoma"/>
          <w:sz w:val="24"/>
          <w:szCs w:val="24"/>
        </w:rPr>
        <w:t xml:space="preserve"> </w:t>
      </w:r>
      <w:r w:rsidR="00EA1ABB">
        <w:rPr>
          <w:rFonts w:ascii="Tahoma" w:hAnsi="Tahoma" w:cs="Tahoma"/>
          <w:sz w:val="24"/>
          <w:szCs w:val="24"/>
        </w:rPr>
        <w:t>(</w:t>
      </w:r>
      <w:r>
        <w:rPr>
          <w:rFonts w:ascii="Tahoma" w:hAnsi="Tahoma" w:cs="Tahoma"/>
          <w:sz w:val="24"/>
          <w:szCs w:val="24"/>
        </w:rPr>
        <w:t>3</w:t>
      </w:r>
      <w:r w:rsidR="00EA1ABB">
        <w:rPr>
          <w:rFonts w:ascii="Tahoma" w:hAnsi="Tahoma" w:cs="Tahoma"/>
          <w:sz w:val="24"/>
          <w:szCs w:val="24"/>
        </w:rPr>
        <w:t>)</w:t>
      </w:r>
      <w:r>
        <w:rPr>
          <w:rFonts w:ascii="Tahoma" w:hAnsi="Tahoma" w:cs="Tahoma"/>
          <w:sz w:val="24"/>
          <w:szCs w:val="24"/>
        </w:rPr>
        <w:t xml:space="preserve"> which provides for the procedure to be followed when one seeks review of the proceedings in respect of which he is making an appeal.  It was argued that applicant ought to have used Form LC4 in respect of both processes as provided in the Rules. </w:t>
      </w:r>
    </w:p>
    <w:p w:rsidR="00236660" w:rsidRDefault="00236660" w:rsidP="00A81331">
      <w:pPr>
        <w:spacing w:after="0" w:line="360" w:lineRule="auto"/>
        <w:ind w:firstLine="720"/>
        <w:jc w:val="both"/>
        <w:rPr>
          <w:rFonts w:ascii="Tahoma" w:hAnsi="Tahoma" w:cs="Tahoma"/>
          <w:sz w:val="24"/>
          <w:szCs w:val="24"/>
        </w:rPr>
      </w:pPr>
    </w:p>
    <w:p w:rsidR="00236660" w:rsidRDefault="00236660" w:rsidP="00A81331">
      <w:pPr>
        <w:spacing w:after="0" w:line="360" w:lineRule="auto"/>
        <w:ind w:firstLine="720"/>
        <w:jc w:val="both"/>
        <w:rPr>
          <w:rFonts w:ascii="Tahoma" w:hAnsi="Tahoma" w:cs="Tahoma"/>
          <w:sz w:val="24"/>
          <w:szCs w:val="24"/>
        </w:rPr>
      </w:pPr>
      <w:r>
        <w:rPr>
          <w:rFonts w:ascii="Tahoma" w:hAnsi="Tahoma" w:cs="Tahoma"/>
          <w:sz w:val="24"/>
          <w:szCs w:val="24"/>
        </w:rPr>
        <w:t>Respondent</w:t>
      </w:r>
      <w:r w:rsidR="00EA1ABB">
        <w:rPr>
          <w:rFonts w:ascii="Tahoma" w:hAnsi="Tahoma" w:cs="Tahoma"/>
          <w:sz w:val="24"/>
          <w:szCs w:val="24"/>
        </w:rPr>
        <w:t>s</w:t>
      </w:r>
      <w:r>
        <w:rPr>
          <w:rFonts w:ascii="Tahoma" w:hAnsi="Tahoma" w:cs="Tahoma"/>
          <w:sz w:val="24"/>
          <w:szCs w:val="24"/>
        </w:rPr>
        <w:t xml:space="preserve"> also raised the issue that applicant filed answ</w:t>
      </w:r>
      <w:r w:rsidR="00EA1ABB">
        <w:rPr>
          <w:rFonts w:ascii="Tahoma" w:hAnsi="Tahoma" w:cs="Tahoma"/>
          <w:sz w:val="24"/>
          <w:szCs w:val="24"/>
        </w:rPr>
        <w:t>ering affidavits and introduced</w:t>
      </w:r>
      <w:r>
        <w:rPr>
          <w:rFonts w:ascii="Tahoma" w:hAnsi="Tahoma" w:cs="Tahoma"/>
          <w:sz w:val="24"/>
          <w:szCs w:val="24"/>
        </w:rPr>
        <w:t xml:space="preserve"> new evidence by attaching </w:t>
      </w:r>
      <w:r w:rsidR="008E564C">
        <w:rPr>
          <w:rFonts w:ascii="Tahoma" w:hAnsi="Tahoma" w:cs="Tahoma"/>
          <w:sz w:val="24"/>
          <w:szCs w:val="24"/>
        </w:rPr>
        <w:t xml:space="preserve">documents to the answering affidavits. </w:t>
      </w:r>
    </w:p>
    <w:p w:rsidR="008E564C" w:rsidRDefault="008E564C" w:rsidP="00A81331">
      <w:pPr>
        <w:spacing w:after="0" w:line="360" w:lineRule="auto"/>
        <w:ind w:firstLine="720"/>
        <w:jc w:val="both"/>
        <w:rPr>
          <w:rFonts w:ascii="Tahoma" w:hAnsi="Tahoma" w:cs="Tahoma"/>
          <w:sz w:val="24"/>
          <w:szCs w:val="24"/>
        </w:rPr>
      </w:pPr>
    </w:p>
    <w:p w:rsidR="009302F7" w:rsidRDefault="008E564C" w:rsidP="00A81331">
      <w:pPr>
        <w:spacing w:after="0" w:line="360" w:lineRule="auto"/>
        <w:ind w:firstLine="720"/>
        <w:jc w:val="both"/>
        <w:rPr>
          <w:rFonts w:ascii="Tahoma" w:hAnsi="Tahoma" w:cs="Tahoma"/>
          <w:sz w:val="24"/>
          <w:szCs w:val="24"/>
        </w:rPr>
      </w:pPr>
      <w:r>
        <w:rPr>
          <w:rFonts w:ascii="Tahoma" w:hAnsi="Tahoma" w:cs="Tahoma"/>
          <w:sz w:val="24"/>
          <w:szCs w:val="24"/>
        </w:rPr>
        <w:t xml:space="preserve">Respondents moved the Court </w:t>
      </w:r>
    </w:p>
    <w:p w:rsidR="009302F7" w:rsidRDefault="008E564C" w:rsidP="009302F7">
      <w:pPr>
        <w:pStyle w:val="ListParagraph"/>
        <w:numPr>
          <w:ilvl w:val="0"/>
          <w:numId w:val="13"/>
        </w:numPr>
        <w:spacing w:after="0" w:line="360" w:lineRule="auto"/>
        <w:jc w:val="both"/>
        <w:rPr>
          <w:rFonts w:ascii="Tahoma" w:hAnsi="Tahoma" w:cs="Tahoma"/>
          <w:sz w:val="24"/>
          <w:szCs w:val="24"/>
        </w:rPr>
      </w:pPr>
      <w:r w:rsidRPr="009302F7">
        <w:rPr>
          <w:rFonts w:ascii="Tahoma" w:hAnsi="Tahoma" w:cs="Tahoma"/>
          <w:sz w:val="24"/>
          <w:szCs w:val="24"/>
        </w:rPr>
        <w:t>to expunge the answering affidavits and the attached documents</w:t>
      </w:r>
      <w:r w:rsidR="009302F7" w:rsidRPr="009302F7">
        <w:rPr>
          <w:rFonts w:ascii="Tahoma" w:hAnsi="Tahoma" w:cs="Tahoma"/>
          <w:sz w:val="24"/>
          <w:szCs w:val="24"/>
        </w:rPr>
        <w:t>.</w:t>
      </w:r>
    </w:p>
    <w:p w:rsidR="009302F7" w:rsidRDefault="009302F7" w:rsidP="009302F7">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to strike off the application for review for being improperly before the Court.</w:t>
      </w:r>
    </w:p>
    <w:p w:rsidR="009302F7" w:rsidRDefault="009302F7" w:rsidP="009302F7">
      <w:pPr>
        <w:spacing w:after="0" w:line="360" w:lineRule="auto"/>
        <w:ind w:left="720"/>
        <w:jc w:val="both"/>
        <w:rPr>
          <w:rFonts w:ascii="Tahoma" w:hAnsi="Tahoma" w:cs="Tahoma"/>
          <w:sz w:val="24"/>
          <w:szCs w:val="24"/>
        </w:rPr>
      </w:pPr>
    </w:p>
    <w:p w:rsidR="008E564C" w:rsidRDefault="009302F7" w:rsidP="009302F7">
      <w:pPr>
        <w:spacing w:after="0" w:line="360" w:lineRule="auto"/>
        <w:ind w:firstLine="720"/>
        <w:jc w:val="both"/>
        <w:rPr>
          <w:rFonts w:ascii="Tahoma" w:hAnsi="Tahoma" w:cs="Tahoma"/>
          <w:sz w:val="24"/>
          <w:szCs w:val="24"/>
        </w:rPr>
      </w:pPr>
      <w:r>
        <w:rPr>
          <w:rFonts w:ascii="Tahoma" w:hAnsi="Tahoma" w:cs="Tahoma"/>
          <w:sz w:val="24"/>
          <w:szCs w:val="24"/>
        </w:rPr>
        <w:t>Applicant’s response to the preliminary issues raised was that he received the determination letter on the 17</w:t>
      </w:r>
      <w:r w:rsidRPr="009302F7">
        <w:rPr>
          <w:rFonts w:ascii="Tahoma" w:hAnsi="Tahoma" w:cs="Tahoma"/>
          <w:sz w:val="24"/>
          <w:szCs w:val="24"/>
          <w:vertAlign w:val="superscript"/>
        </w:rPr>
        <w:t>th</w:t>
      </w:r>
      <w:r>
        <w:rPr>
          <w:rFonts w:ascii="Tahoma" w:hAnsi="Tahoma" w:cs="Tahoma"/>
          <w:sz w:val="24"/>
          <w:szCs w:val="24"/>
        </w:rPr>
        <w:t xml:space="preserve"> July, 2019 and so he had 21 days in which he was s</w:t>
      </w:r>
      <w:r w:rsidR="00EA1ABB">
        <w:rPr>
          <w:rFonts w:ascii="Tahoma" w:hAnsi="Tahoma" w:cs="Tahoma"/>
          <w:sz w:val="24"/>
          <w:szCs w:val="24"/>
        </w:rPr>
        <w:t>upposed to approach either the C</w:t>
      </w:r>
      <w:r>
        <w:rPr>
          <w:rFonts w:ascii="Tahoma" w:hAnsi="Tahoma" w:cs="Tahoma"/>
          <w:sz w:val="24"/>
          <w:szCs w:val="24"/>
        </w:rPr>
        <w:t>ommission or the Labour Court.  It was this date (17</w:t>
      </w:r>
      <w:r w:rsidRPr="009302F7">
        <w:rPr>
          <w:rFonts w:ascii="Tahoma" w:hAnsi="Tahoma" w:cs="Tahoma"/>
          <w:sz w:val="24"/>
          <w:szCs w:val="24"/>
          <w:vertAlign w:val="superscript"/>
        </w:rPr>
        <w:t>th</w:t>
      </w:r>
      <w:r>
        <w:rPr>
          <w:rFonts w:ascii="Tahoma" w:hAnsi="Tahoma" w:cs="Tahoma"/>
          <w:sz w:val="24"/>
          <w:szCs w:val="24"/>
        </w:rPr>
        <w:t xml:space="preserve"> July, 2019) that he used to calculate the </w:t>
      </w:r>
      <w:r>
        <w:rPr>
          <w:rFonts w:ascii="Tahoma" w:hAnsi="Tahoma" w:cs="Tahoma"/>
          <w:i/>
          <w:sz w:val="24"/>
          <w:szCs w:val="24"/>
        </w:rPr>
        <w:t xml:space="preserve">dies inducea.  </w:t>
      </w:r>
      <w:r>
        <w:rPr>
          <w:rFonts w:ascii="Tahoma" w:hAnsi="Tahoma" w:cs="Tahoma"/>
          <w:sz w:val="24"/>
          <w:szCs w:val="24"/>
        </w:rPr>
        <w:t xml:space="preserve">He also submitted that at this Court his papers were accepted upon filing </w:t>
      </w:r>
      <w:r w:rsidR="00C17E53">
        <w:rPr>
          <w:rFonts w:ascii="Tahoma" w:hAnsi="Tahoma" w:cs="Tahoma"/>
          <w:sz w:val="24"/>
          <w:szCs w:val="24"/>
        </w:rPr>
        <w:t>and no issue was raised.  He queried the logic why the issue was being raised now by respondents and why take the date of 4</w:t>
      </w:r>
      <w:r w:rsidR="00C17E53" w:rsidRPr="00C17E53">
        <w:rPr>
          <w:rFonts w:ascii="Tahoma" w:hAnsi="Tahoma" w:cs="Tahoma"/>
          <w:sz w:val="24"/>
          <w:szCs w:val="24"/>
          <w:vertAlign w:val="superscript"/>
        </w:rPr>
        <w:t>th</w:t>
      </w:r>
      <w:r w:rsidR="00C17E53">
        <w:rPr>
          <w:rFonts w:ascii="Tahoma" w:hAnsi="Tahoma" w:cs="Tahoma"/>
          <w:sz w:val="24"/>
          <w:szCs w:val="24"/>
        </w:rPr>
        <w:t xml:space="preserve"> July, 2019 in calculating the dies.  </w:t>
      </w:r>
    </w:p>
    <w:p w:rsidR="00C17E53" w:rsidRDefault="00C17E53" w:rsidP="009302F7">
      <w:pPr>
        <w:spacing w:after="0" w:line="360" w:lineRule="auto"/>
        <w:ind w:firstLine="720"/>
        <w:jc w:val="both"/>
        <w:rPr>
          <w:rFonts w:ascii="Tahoma" w:hAnsi="Tahoma" w:cs="Tahoma"/>
          <w:sz w:val="24"/>
          <w:szCs w:val="24"/>
        </w:rPr>
      </w:pPr>
    </w:p>
    <w:p w:rsidR="00C17E53" w:rsidRDefault="00C17E53" w:rsidP="009302F7">
      <w:pPr>
        <w:spacing w:after="0" w:line="360" w:lineRule="auto"/>
        <w:ind w:firstLine="720"/>
        <w:jc w:val="both"/>
        <w:rPr>
          <w:rFonts w:ascii="Tahoma" w:hAnsi="Tahoma" w:cs="Tahoma"/>
          <w:sz w:val="24"/>
          <w:szCs w:val="24"/>
        </w:rPr>
      </w:pPr>
      <w:r>
        <w:rPr>
          <w:rFonts w:ascii="Tahoma" w:hAnsi="Tahoma" w:cs="Tahoma"/>
          <w:sz w:val="24"/>
          <w:szCs w:val="24"/>
        </w:rPr>
        <w:t xml:space="preserve">As regards the answering affidavits and attached documents, applicant submitted that if expunged from the record, his case will be weakened.  He questioned respondent’s </w:t>
      </w:r>
      <w:r w:rsidR="00177F2F">
        <w:rPr>
          <w:rFonts w:ascii="Tahoma" w:hAnsi="Tahoma" w:cs="Tahoma"/>
          <w:sz w:val="24"/>
          <w:szCs w:val="24"/>
        </w:rPr>
        <w:t>motive for raising this issue.</w:t>
      </w:r>
    </w:p>
    <w:p w:rsidR="00177F2F" w:rsidRDefault="00177F2F" w:rsidP="00177F2F">
      <w:pPr>
        <w:spacing w:after="0" w:line="360" w:lineRule="auto"/>
        <w:jc w:val="both"/>
        <w:rPr>
          <w:rFonts w:ascii="Tahoma" w:hAnsi="Tahoma" w:cs="Tahoma"/>
          <w:sz w:val="24"/>
          <w:szCs w:val="24"/>
        </w:rPr>
      </w:pPr>
    </w:p>
    <w:p w:rsidR="00177F2F" w:rsidRDefault="00177F2F" w:rsidP="00177F2F">
      <w:pPr>
        <w:spacing w:after="0" w:line="360" w:lineRule="auto"/>
        <w:jc w:val="both"/>
        <w:rPr>
          <w:rFonts w:ascii="Tahoma" w:hAnsi="Tahoma" w:cs="Tahoma"/>
          <w:sz w:val="24"/>
          <w:szCs w:val="24"/>
          <w:u w:val="single"/>
        </w:rPr>
      </w:pPr>
      <w:r>
        <w:rPr>
          <w:rFonts w:ascii="Tahoma" w:hAnsi="Tahoma" w:cs="Tahoma"/>
          <w:sz w:val="24"/>
          <w:szCs w:val="24"/>
          <w:u w:val="single"/>
        </w:rPr>
        <w:t>AD APPEAL</w:t>
      </w:r>
    </w:p>
    <w:p w:rsidR="00177F2F" w:rsidRDefault="00177F2F" w:rsidP="00177F2F">
      <w:pPr>
        <w:spacing w:after="0" w:line="360" w:lineRule="auto"/>
        <w:jc w:val="both"/>
        <w:rPr>
          <w:rFonts w:ascii="Tahoma" w:hAnsi="Tahoma" w:cs="Tahoma"/>
          <w:sz w:val="24"/>
          <w:szCs w:val="24"/>
          <w:u w:val="single"/>
        </w:rPr>
      </w:pPr>
    </w:p>
    <w:p w:rsidR="00177F2F" w:rsidRPr="00177F2F" w:rsidRDefault="00177F2F" w:rsidP="00177F2F">
      <w:pPr>
        <w:spacing w:after="0" w:line="360" w:lineRule="auto"/>
        <w:jc w:val="both"/>
        <w:rPr>
          <w:rFonts w:ascii="Tahoma" w:hAnsi="Tahoma" w:cs="Tahoma"/>
          <w:sz w:val="24"/>
          <w:szCs w:val="24"/>
        </w:rPr>
      </w:pPr>
      <w:r>
        <w:rPr>
          <w:rFonts w:ascii="Tahoma" w:hAnsi="Tahoma" w:cs="Tahoma"/>
          <w:sz w:val="24"/>
          <w:szCs w:val="24"/>
        </w:rPr>
        <w:tab/>
        <w:t xml:space="preserve">Respondents raised the point that appellant mixed appeal and review grounds (this point was also raised in respect of review ground 2) and also that these grounds are not concise and precise. </w:t>
      </w:r>
    </w:p>
    <w:p w:rsidR="00177F2F" w:rsidRDefault="00177F2F" w:rsidP="00177F2F">
      <w:pPr>
        <w:spacing w:after="0" w:line="360" w:lineRule="auto"/>
        <w:jc w:val="both"/>
        <w:rPr>
          <w:rFonts w:ascii="Tahoma" w:hAnsi="Tahoma" w:cs="Tahoma"/>
          <w:sz w:val="24"/>
          <w:szCs w:val="24"/>
        </w:rPr>
      </w:pPr>
    </w:p>
    <w:p w:rsidR="00177F2F" w:rsidRDefault="00E73F42" w:rsidP="00177F2F">
      <w:pPr>
        <w:spacing w:after="0" w:line="360" w:lineRule="auto"/>
        <w:jc w:val="both"/>
        <w:rPr>
          <w:rFonts w:ascii="Tahoma" w:hAnsi="Tahoma" w:cs="Tahoma"/>
          <w:sz w:val="24"/>
          <w:szCs w:val="24"/>
        </w:rPr>
      </w:pPr>
      <w:r>
        <w:rPr>
          <w:rFonts w:ascii="Tahoma" w:hAnsi="Tahoma" w:cs="Tahoma"/>
          <w:sz w:val="24"/>
          <w:szCs w:val="24"/>
        </w:rPr>
        <w:tab/>
        <w:t xml:space="preserve">It was submitted, appellant just threw everything in with the hope that the Court will sift through and pick the proper grounds, for example </w:t>
      </w:r>
    </w:p>
    <w:p w:rsidR="00E73F42" w:rsidRDefault="00E73F42" w:rsidP="00E73F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ground 1 is ground 1 in the application for review;</w:t>
      </w:r>
    </w:p>
    <w:p w:rsidR="00E73F42" w:rsidRDefault="00E73F42" w:rsidP="00E73F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ground 3 is ground 2 in the application for review;</w:t>
      </w:r>
    </w:p>
    <w:p w:rsidR="00E73F42" w:rsidRDefault="00E73F42" w:rsidP="00E73F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ground 2 appellant did not specify which juristic organisation he is referring to, he just says there are other members in charge without clarifying what they are in charge of. </w:t>
      </w:r>
    </w:p>
    <w:p w:rsidR="00E73F42" w:rsidRDefault="00E73F42" w:rsidP="00E73F42">
      <w:pPr>
        <w:spacing w:after="0" w:line="360" w:lineRule="auto"/>
        <w:ind w:left="720"/>
        <w:jc w:val="both"/>
        <w:rPr>
          <w:rFonts w:ascii="Tahoma" w:hAnsi="Tahoma" w:cs="Tahoma"/>
          <w:sz w:val="24"/>
          <w:szCs w:val="24"/>
        </w:rPr>
      </w:pPr>
      <w:r>
        <w:rPr>
          <w:rFonts w:ascii="Tahoma" w:hAnsi="Tahoma" w:cs="Tahoma"/>
          <w:sz w:val="24"/>
          <w:szCs w:val="24"/>
        </w:rPr>
        <w:t>Respondents cited the case of –</w:t>
      </w:r>
    </w:p>
    <w:p w:rsidR="00E73F42" w:rsidRDefault="00E73F42" w:rsidP="00E73F42">
      <w:pPr>
        <w:spacing w:after="0" w:line="360" w:lineRule="auto"/>
        <w:ind w:left="720"/>
        <w:jc w:val="both"/>
        <w:rPr>
          <w:rFonts w:ascii="Tahoma" w:hAnsi="Tahoma" w:cs="Tahoma"/>
          <w:sz w:val="24"/>
          <w:szCs w:val="24"/>
        </w:rPr>
      </w:pPr>
    </w:p>
    <w:p w:rsidR="00E73F42" w:rsidRDefault="00E73F42" w:rsidP="00E73F42">
      <w:pPr>
        <w:spacing w:after="0" w:line="360" w:lineRule="auto"/>
        <w:ind w:left="720"/>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 xml:space="preserve">SAMUEL SITHOLE </w:t>
      </w:r>
    </w:p>
    <w:p w:rsidR="00E73F42" w:rsidRDefault="00E73F42" w:rsidP="00E73F42">
      <w:pPr>
        <w:spacing w:after="0" w:line="360" w:lineRule="auto"/>
        <w:ind w:left="720"/>
        <w:jc w:val="both"/>
        <w:rPr>
          <w:rFonts w:ascii="Tahoma" w:hAnsi="Tahoma" w:cs="Tahoma"/>
          <w:b/>
          <w:i/>
          <w:sz w:val="24"/>
          <w:szCs w:val="24"/>
        </w:rPr>
      </w:pPr>
      <w:r>
        <w:rPr>
          <w:rFonts w:ascii="Tahoma" w:hAnsi="Tahoma" w:cs="Tahoma"/>
          <w:b/>
          <w:i/>
          <w:sz w:val="24"/>
          <w:szCs w:val="24"/>
        </w:rPr>
        <w:tab/>
        <w:t xml:space="preserve">           Vs</w:t>
      </w:r>
    </w:p>
    <w:p w:rsidR="00E73F42" w:rsidRDefault="00E73F42" w:rsidP="00E73F42">
      <w:pPr>
        <w:spacing w:after="0" w:line="360" w:lineRule="auto"/>
        <w:ind w:left="1440"/>
        <w:jc w:val="both"/>
        <w:rPr>
          <w:rFonts w:ascii="Tahoma" w:hAnsi="Tahoma" w:cs="Tahoma"/>
          <w:b/>
          <w:i/>
          <w:sz w:val="24"/>
          <w:szCs w:val="24"/>
        </w:rPr>
      </w:pPr>
      <w:r>
        <w:rPr>
          <w:rFonts w:ascii="Tahoma" w:hAnsi="Tahoma" w:cs="Tahoma"/>
          <w:b/>
          <w:i/>
          <w:sz w:val="24"/>
          <w:szCs w:val="24"/>
        </w:rPr>
        <w:t>MINISTER FOR PRIMARY AND SECONDA</w:t>
      </w:r>
      <w:r w:rsidR="0087360E">
        <w:rPr>
          <w:rFonts w:ascii="Tahoma" w:hAnsi="Tahoma" w:cs="Tahoma"/>
          <w:b/>
          <w:i/>
          <w:sz w:val="24"/>
          <w:szCs w:val="24"/>
        </w:rPr>
        <w:t>R</w:t>
      </w:r>
      <w:r>
        <w:rPr>
          <w:rFonts w:ascii="Tahoma" w:hAnsi="Tahoma" w:cs="Tahoma"/>
          <w:b/>
          <w:i/>
          <w:sz w:val="24"/>
          <w:szCs w:val="24"/>
        </w:rPr>
        <w:t xml:space="preserve">Y EDUCATION N.O. LC/H/288/18 </w:t>
      </w:r>
    </w:p>
    <w:p w:rsidR="00E73F42" w:rsidRDefault="00E73F42" w:rsidP="00E73F42">
      <w:pPr>
        <w:spacing w:after="0" w:line="360" w:lineRule="auto"/>
        <w:ind w:left="720"/>
        <w:jc w:val="both"/>
        <w:rPr>
          <w:rFonts w:ascii="Tahoma" w:hAnsi="Tahoma" w:cs="Tahoma"/>
          <w:b/>
          <w:i/>
          <w:sz w:val="24"/>
          <w:szCs w:val="24"/>
        </w:rPr>
      </w:pPr>
    </w:p>
    <w:p w:rsidR="00E73F42" w:rsidRDefault="00E73F42" w:rsidP="00A20F99">
      <w:pPr>
        <w:spacing w:after="0" w:line="360" w:lineRule="auto"/>
        <w:ind w:firstLine="720"/>
        <w:jc w:val="both"/>
        <w:rPr>
          <w:rFonts w:ascii="Tahoma" w:hAnsi="Tahoma" w:cs="Tahoma"/>
          <w:sz w:val="24"/>
          <w:szCs w:val="24"/>
        </w:rPr>
      </w:pPr>
      <w:r>
        <w:rPr>
          <w:rFonts w:ascii="Tahoma" w:hAnsi="Tahoma" w:cs="Tahoma"/>
          <w:sz w:val="24"/>
          <w:szCs w:val="24"/>
        </w:rPr>
        <w:t>Judgment N</w:t>
      </w:r>
      <w:r w:rsidRPr="00E73F42">
        <w:rPr>
          <w:rFonts w:ascii="Tahoma" w:hAnsi="Tahoma" w:cs="Tahoma"/>
          <w:sz w:val="24"/>
          <w:szCs w:val="24"/>
        </w:rPr>
        <w:t>o.</w:t>
      </w:r>
      <w:r>
        <w:rPr>
          <w:rFonts w:ascii="Tahoma" w:hAnsi="Tahoma" w:cs="Tahoma"/>
          <w:sz w:val="24"/>
          <w:szCs w:val="24"/>
        </w:rPr>
        <w:t xml:space="preserve"> LC/H/203/2019 </w:t>
      </w:r>
      <w:r w:rsidR="0087360E">
        <w:rPr>
          <w:rFonts w:ascii="Tahoma" w:hAnsi="Tahoma" w:cs="Tahoma"/>
          <w:sz w:val="24"/>
          <w:szCs w:val="24"/>
        </w:rPr>
        <w:t xml:space="preserve">and moved that the appeal be struck off as the </w:t>
      </w:r>
      <w:r w:rsidR="00A20F99">
        <w:rPr>
          <w:rFonts w:ascii="Tahoma" w:hAnsi="Tahoma" w:cs="Tahoma"/>
          <w:sz w:val="24"/>
          <w:szCs w:val="24"/>
        </w:rPr>
        <w:t xml:space="preserve">Notice of Appeal is fatally defective.  </w:t>
      </w:r>
    </w:p>
    <w:p w:rsidR="00A20F99" w:rsidRDefault="00A20F99" w:rsidP="00A20F99">
      <w:pPr>
        <w:spacing w:after="0" w:line="360" w:lineRule="auto"/>
        <w:ind w:firstLine="720"/>
        <w:jc w:val="both"/>
        <w:rPr>
          <w:rFonts w:ascii="Tahoma" w:hAnsi="Tahoma" w:cs="Tahoma"/>
          <w:sz w:val="24"/>
          <w:szCs w:val="24"/>
        </w:rPr>
      </w:pPr>
    </w:p>
    <w:p w:rsidR="00A20F99" w:rsidRDefault="00A20F99" w:rsidP="00A20F99">
      <w:pPr>
        <w:spacing w:after="0" w:line="360" w:lineRule="auto"/>
        <w:ind w:firstLine="720"/>
        <w:jc w:val="both"/>
        <w:rPr>
          <w:rFonts w:ascii="Tahoma" w:hAnsi="Tahoma" w:cs="Tahoma"/>
          <w:sz w:val="24"/>
          <w:szCs w:val="24"/>
        </w:rPr>
      </w:pPr>
      <w:r>
        <w:rPr>
          <w:rFonts w:ascii="Tahoma" w:hAnsi="Tahoma" w:cs="Tahoma"/>
          <w:sz w:val="24"/>
          <w:szCs w:val="24"/>
        </w:rPr>
        <w:t xml:space="preserve">In response, appellant submitted that he is a lay person.  Respondents are dealing with semantics.  On the issue of review and appeal grounds he submitted that these were branches of the same tree.  He moved that the </w:t>
      </w:r>
      <w:r w:rsidR="003D3525">
        <w:rPr>
          <w:rFonts w:ascii="Tahoma" w:hAnsi="Tahoma" w:cs="Tahoma"/>
          <w:sz w:val="24"/>
          <w:szCs w:val="24"/>
        </w:rPr>
        <w:t>respondent’s</w:t>
      </w:r>
      <w:r>
        <w:rPr>
          <w:rFonts w:ascii="Tahoma" w:hAnsi="Tahoma" w:cs="Tahoma"/>
          <w:sz w:val="24"/>
          <w:szCs w:val="24"/>
        </w:rPr>
        <w:t xml:space="preserve"> points be dismissed. </w:t>
      </w:r>
    </w:p>
    <w:p w:rsidR="00A20F99" w:rsidRDefault="00A20F99" w:rsidP="00A20F99">
      <w:pPr>
        <w:spacing w:after="0" w:line="360" w:lineRule="auto"/>
        <w:ind w:firstLine="720"/>
        <w:jc w:val="both"/>
        <w:rPr>
          <w:rFonts w:ascii="Tahoma" w:hAnsi="Tahoma" w:cs="Tahoma"/>
          <w:sz w:val="24"/>
          <w:szCs w:val="24"/>
        </w:rPr>
      </w:pPr>
    </w:p>
    <w:p w:rsidR="00A20F99" w:rsidRDefault="00A20F99" w:rsidP="00A20F99">
      <w:pPr>
        <w:spacing w:after="0" w:line="360" w:lineRule="auto"/>
        <w:ind w:firstLine="720"/>
        <w:jc w:val="both"/>
        <w:rPr>
          <w:rFonts w:ascii="Tahoma" w:hAnsi="Tahoma" w:cs="Tahoma"/>
          <w:sz w:val="24"/>
          <w:szCs w:val="24"/>
        </w:rPr>
      </w:pPr>
      <w:r>
        <w:rPr>
          <w:rFonts w:ascii="Tahoma" w:hAnsi="Tahoma" w:cs="Tahoma"/>
          <w:sz w:val="24"/>
          <w:szCs w:val="24"/>
        </w:rPr>
        <w:t>As regards the answering affidavits and attached documents, the Rules do not provide for this,</w:t>
      </w:r>
      <w:r w:rsidR="004B3BCA">
        <w:rPr>
          <w:rFonts w:ascii="Tahoma" w:hAnsi="Tahoma" w:cs="Tahoma"/>
          <w:sz w:val="24"/>
          <w:szCs w:val="24"/>
        </w:rPr>
        <w:t xml:space="preserve"> therefore it was improper for </w:t>
      </w:r>
      <w:r>
        <w:rPr>
          <w:rFonts w:ascii="Tahoma" w:hAnsi="Tahoma" w:cs="Tahoma"/>
          <w:sz w:val="24"/>
          <w:szCs w:val="24"/>
        </w:rPr>
        <w:t>applicant to file t</w:t>
      </w:r>
      <w:r w:rsidR="004B3BCA">
        <w:rPr>
          <w:rFonts w:ascii="Tahoma" w:hAnsi="Tahoma" w:cs="Tahoma"/>
          <w:sz w:val="24"/>
          <w:szCs w:val="24"/>
        </w:rPr>
        <w:t>he affidavits and the documents.</w:t>
      </w:r>
    </w:p>
    <w:p w:rsidR="004B3BCA" w:rsidRDefault="004B3BCA" w:rsidP="00A20F99">
      <w:pPr>
        <w:spacing w:after="0" w:line="360" w:lineRule="auto"/>
        <w:ind w:firstLine="720"/>
        <w:jc w:val="both"/>
        <w:rPr>
          <w:rFonts w:ascii="Tahoma" w:hAnsi="Tahoma" w:cs="Tahoma"/>
          <w:sz w:val="24"/>
          <w:szCs w:val="24"/>
        </w:rPr>
      </w:pPr>
    </w:p>
    <w:p w:rsidR="004B3BCA" w:rsidRDefault="004B3BCA" w:rsidP="00A20F99">
      <w:pPr>
        <w:spacing w:after="0" w:line="360" w:lineRule="auto"/>
        <w:ind w:firstLine="720"/>
        <w:jc w:val="both"/>
        <w:rPr>
          <w:rFonts w:ascii="Tahoma" w:hAnsi="Tahoma" w:cs="Tahoma"/>
          <w:sz w:val="24"/>
          <w:szCs w:val="24"/>
        </w:rPr>
      </w:pPr>
      <w:r>
        <w:rPr>
          <w:rFonts w:ascii="Tahoma" w:hAnsi="Tahoma" w:cs="Tahoma"/>
          <w:sz w:val="24"/>
          <w:szCs w:val="24"/>
        </w:rPr>
        <w:t xml:space="preserve">If applicant felt so strongly that the documents would assist him in his case, there is a procedure to be followed to have them admitted by the Court.  So, for having been improperly filed, these affidavits and documents thereto attached, are hereby expunged from the record. </w:t>
      </w:r>
    </w:p>
    <w:p w:rsidR="004B3BCA" w:rsidRDefault="004B3BCA" w:rsidP="00A20F99">
      <w:pPr>
        <w:spacing w:after="0" w:line="360" w:lineRule="auto"/>
        <w:ind w:firstLine="720"/>
        <w:jc w:val="both"/>
        <w:rPr>
          <w:rFonts w:ascii="Tahoma" w:hAnsi="Tahoma" w:cs="Tahoma"/>
          <w:sz w:val="24"/>
          <w:szCs w:val="24"/>
        </w:rPr>
      </w:pPr>
    </w:p>
    <w:p w:rsidR="004B3BCA" w:rsidRDefault="009E6671" w:rsidP="00A20F99">
      <w:pPr>
        <w:spacing w:after="0" w:line="360" w:lineRule="auto"/>
        <w:ind w:firstLine="720"/>
        <w:jc w:val="both"/>
        <w:rPr>
          <w:rFonts w:ascii="Tahoma" w:hAnsi="Tahoma" w:cs="Tahoma"/>
          <w:sz w:val="24"/>
          <w:szCs w:val="24"/>
        </w:rPr>
      </w:pPr>
      <w:r>
        <w:rPr>
          <w:rFonts w:ascii="Tahoma" w:hAnsi="Tahoma" w:cs="Tahoma"/>
          <w:sz w:val="24"/>
          <w:szCs w:val="24"/>
        </w:rPr>
        <w:t>The procedures to be followed in all matters to be filed in this Court are clearly provided for in this Court’s Rules Statutory Instrument 150 of</w:t>
      </w:r>
      <w:r w:rsidR="00EA1ABB">
        <w:rPr>
          <w:rFonts w:ascii="Tahoma" w:hAnsi="Tahoma" w:cs="Tahoma"/>
          <w:sz w:val="24"/>
          <w:szCs w:val="24"/>
        </w:rPr>
        <w:t xml:space="preserve"> 2017.  These Rules apply to bo</w:t>
      </w:r>
      <w:r>
        <w:rPr>
          <w:rFonts w:ascii="Tahoma" w:hAnsi="Tahoma" w:cs="Tahoma"/>
          <w:sz w:val="24"/>
          <w:szCs w:val="24"/>
        </w:rPr>
        <w:t xml:space="preserve">th represented and self-acting litigants. </w:t>
      </w:r>
    </w:p>
    <w:p w:rsidR="009E6671" w:rsidRDefault="009E6671" w:rsidP="00A20F99">
      <w:pPr>
        <w:spacing w:after="0" w:line="360" w:lineRule="auto"/>
        <w:ind w:firstLine="720"/>
        <w:jc w:val="both"/>
        <w:rPr>
          <w:rFonts w:ascii="Tahoma" w:hAnsi="Tahoma" w:cs="Tahoma"/>
          <w:sz w:val="24"/>
          <w:szCs w:val="24"/>
        </w:rPr>
      </w:pPr>
    </w:p>
    <w:p w:rsidR="009E6671" w:rsidRDefault="009E6671" w:rsidP="00A20F99">
      <w:pPr>
        <w:spacing w:after="0" w:line="360" w:lineRule="auto"/>
        <w:ind w:firstLine="720"/>
        <w:jc w:val="both"/>
        <w:rPr>
          <w:rFonts w:ascii="Tahoma" w:hAnsi="Tahoma" w:cs="Tahoma"/>
          <w:sz w:val="24"/>
          <w:szCs w:val="24"/>
        </w:rPr>
      </w:pPr>
      <w:r>
        <w:rPr>
          <w:rFonts w:ascii="Tahoma" w:hAnsi="Tahoma" w:cs="Tahoma"/>
          <w:sz w:val="24"/>
          <w:szCs w:val="24"/>
        </w:rPr>
        <w:t xml:space="preserve">As stated earlier, applicant filed both an appeal and an application for review on the same date but separately. </w:t>
      </w:r>
    </w:p>
    <w:p w:rsidR="009E6671" w:rsidRDefault="009E6671" w:rsidP="00A20F99">
      <w:pPr>
        <w:spacing w:after="0" w:line="360" w:lineRule="auto"/>
        <w:ind w:firstLine="720"/>
        <w:jc w:val="both"/>
        <w:rPr>
          <w:rFonts w:ascii="Tahoma" w:hAnsi="Tahoma" w:cs="Tahoma"/>
          <w:sz w:val="24"/>
          <w:szCs w:val="24"/>
        </w:rPr>
      </w:pPr>
    </w:p>
    <w:p w:rsidR="009E6671" w:rsidRDefault="009E6671" w:rsidP="00A20F99">
      <w:pPr>
        <w:spacing w:after="0" w:line="360" w:lineRule="auto"/>
        <w:ind w:firstLine="720"/>
        <w:jc w:val="both"/>
        <w:rPr>
          <w:rFonts w:ascii="Tahoma" w:hAnsi="Tahoma" w:cs="Tahoma"/>
          <w:sz w:val="24"/>
          <w:szCs w:val="24"/>
        </w:rPr>
      </w:pPr>
      <w:r>
        <w:rPr>
          <w:rFonts w:ascii="Tahoma" w:hAnsi="Tahoma" w:cs="Tahoma"/>
          <w:sz w:val="24"/>
          <w:szCs w:val="24"/>
        </w:rPr>
        <w:t xml:space="preserve">Rule 19 deals with the filing of appeals and Rule 20 deals with the filing of reviews. </w:t>
      </w:r>
    </w:p>
    <w:p w:rsidR="009E6671" w:rsidRDefault="009E6671" w:rsidP="00A20F99">
      <w:pPr>
        <w:spacing w:after="0" w:line="360" w:lineRule="auto"/>
        <w:ind w:firstLine="720"/>
        <w:jc w:val="both"/>
        <w:rPr>
          <w:rFonts w:ascii="Tahoma" w:hAnsi="Tahoma" w:cs="Tahoma"/>
          <w:sz w:val="24"/>
          <w:szCs w:val="24"/>
        </w:rPr>
      </w:pPr>
    </w:p>
    <w:p w:rsidR="009E6671" w:rsidRDefault="009E6671" w:rsidP="00A20F99">
      <w:pPr>
        <w:spacing w:after="0" w:line="360" w:lineRule="auto"/>
        <w:ind w:firstLine="720"/>
        <w:jc w:val="both"/>
        <w:rPr>
          <w:rFonts w:ascii="Tahoma" w:hAnsi="Tahoma" w:cs="Tahoma"/>
          <w:sz w:val="24"/>
          <w:szCs w:val="24"/>
        </w:rPr>
      </w:pPr>
      <w:r>
        <w:rPr>
          <w:rFonts w:ascii="Tahoma" w:hAnsi="Tahoma" w:cs="Tahoma"/>
          <w:sz w:val="24"/>
          <w:szCs w:val="24"/>
        </w:rPr>
        <w:t>However sub</w:t>
      </w:r>
      <w:r w:rsidR="00CE1D22">
        <w:rPr>
          <w:rFonts w:ascii="Tahoma" w:hAnsi="Tahoma" w:cs="Tahoma"/>
          <w:sz w:val="24"/>
          <w:szCs w:val="24"/>
        </w:rPr>
        <w:t xml:space="preserve"> </w:t>
      </w:r>
      <w:r>
        <w:rPr>
          <w:rFonts w:ascii="Tahoma" w:hAnsi="Tahoma" w:cs="Tahoma"/>
          <w:sz w:val="24"/>
          <w:szCs w:val="24"/>
        </w:rPr>
        <w:t xml:space="preserve">rule </w:t>
      </w:r>
      <w:r w:rsidR="00EA1ABB">
        <w:rPr>
          <w:rFonts w:ascii="Tahoma" w:hAnsi="Tahoma" w:cs="Tahoma"/>
          <w:sz w:val="24"/>
          <w:szCs w:val="24"/>
        </w:rPr>
        <w:t>(</w:t>
      </w:r>
      <w:r>
        <w:rPr>
          <w:rFonts w:ascii="Tahoma" w:hAnsi="Tahoma" w:cs="Tahoma"/>
          <w:sz w:val="24"/>
          <w:szCs w:val="24"/>
        </w:rPr>
        <w:t>3</w:t>
      </w:r>
      <w:r w:rsidR="00EA1ABB">
        <w:rPr>
          <w:rFonts w:ascii="Tahoma" w:hAnsi="Tahoma" w:cs="Tahoma"/>
          <w:sz w:val="24"/>
          <w:szCs w:val="24"/>
        </w:rPr>
        <w:t>)</w:t>
      </w:r>
      <w:r>
        <w:rPr>
          <w:rFonts w:ascii="Tahoma" w:hAnsi="Tahoma" w:cs="Tahoma"/>
          <w:sz w:val="24"/>
          <w:szCs w:val="24"/>
        </w:rPr>
        <w:t xml:space="preserve"> of Rule 19 provides the procedure to be adopted where a litigant wishes to seek review of the proceedings for which he is appealing against. </w:t>
      </w:r>
    </w:p>
    <w:p w:rsidR="009E6671" w:rsidRDefault="009E6671" w:rsidP="00A20F99">
      <w:pPr>
        <w:spacing w:after="0" w:line="360" w:lineRule="auto"/>
        <w:ind w:firstLine="720"/>
        <w:jc w:val="both"/>
        <w:rPr>
          <w:rFonts w:ascii="Tahoma" w:hAnsi="Tahoma" w:cs="Tahoma"/>
          <w:sz w:val="24"/>
          <w:szCs w:val="24"/>
        </w:rPr>
      </w:pPr>
    </w:p>
    <w:p w:rsidR="009E6671" w:rsidRPr="000B146D" w:rsidRDefault="009E6671" w:rsidP="000B146D">
      <w:pPr>
        <w:spacing w:after="0" w:line="360" w:lineRule="auto"/>
        <w:ind w:left="720" w:firstLine="720"/>
        <w:jc w:val="both"/>
        <w:rPr>
          <w:rFonts w:ascii="Times New Roman" w:hAnsi="Times New Roman" w:cs="Times New Roman"/>
          <w:i/>
          <w:sz w:val="24"/>
          <w:szCs w:val="24"/>
        </w:rPr>
      </w:pPr>
      <w:r w:rsidRPr="000B146D">
        <w:rPr>
          <w:rFonts w:ascii="Times New Roman" w:hAnsi="Times New Roman" w:cs="Times New Roman"/>
          <w:i/>
          <w:sz w:val="24"/>
          <w:szCs w:val="24"/>
        </w:rPr>
        <w:t xml:space="preserve">“(3) A person making an appeal under this rule who also wishes to seek a review of the proceedings in respect of which he or she makes the appeal shall, at the same time, complete in three copies of a notice of review in Form LC4 and serve </w:t>
      </w:r>
      <w:r w:rsidR="000B146D" w:rsidRPr="000B146D">
        <w:rPr>
          <w:rFonts w:ascii="Times New Roman" w:hAnsi="Times New Roman" w:cs="Times New Roman"/>
          <w:i/>
          <w:sz w:val="24"/>
          <w:szCs w:val="24"/>
        </w:rPr>
        <w:t>such notice together with the notice of appeal under this rule.”</w:t>
      </w:r>
    </w:p>
    <w:p w:rsidR="00177F2F" w:rsidRDefault="00177F2F" w:rsidP="00177F2F">
      <w:pPr>
        <w:spacing w:after="0" w:line="360" w:lineRule="auto"/>
        <w:jc w:val="both"/>
        <w:rPr>
          <w:rFonts w:ascii="Tahoma" w:hAnsi="Tahoma" w:cs="Tahoma"/>
          <w:sz w:val="24"/>
          <w:szCs w:val="24"/>
        </w:rPr>
      </w:pPr>
    </w:p>
    <w:p w:rsidR="00177F2F" w:rsidRDefault="000B146D" w:rsidP="00177F2F">
      <w:pPr>
        <w:spacing w:after="0" w:line="360" w:lineRule="auto"/>
        <w:jc w:val="both"/>
        <w:rPr>
          <w:rFonts w:ascii="Tahoma" w:hAnsi="Tahoma" w:cs="Tahoma"/>
          <w:sz w:val="24"/>
          <w:szCs w:val="24"/>
        </w:rPr>
      </w:pPr>
      <w:r>
        <w:rPr>
          <w:rFonts w:ascii="Tahoma" w:hAnsi="Tahoma" w:cs="Tahoma"/>
          <w:sz w:val="24"/>
          <w:szCs w:val="24"/>
        </w:rPr>
        <w:tab/>
        <w:t>Considering that applicant wished to seek review of the proceedings he was appealing against and considering that he filed both processes on the same date, applicant should have adopted the procedure stipulated in the above sub rule (</w:t>
      </w:r>
      <w:r w:rsidR="00CE1D22">
        <w:rPr>
          <w:rFonts w:ascii="Tahoma" w:hAnsi="Tahoma" w:cs="Tahoma"/>
          <w:sz w:val="24"/>
          <w:szCs w:val="24"/>
        </w:rPr>
        <w:t xml:space="preserve">3).  He did not, but separately filed the review in terms of Rule 20. </w:t>
      </w:r>
    </w:p>
    <w:p w:rsidR="00CE1D22" w:rsidRDefault="00CE1D22" w:rsidP="00177F2F">
      <w:pPr>
        <w:spacing w:after="0" w:line="360" w:lineRule="auto"/>
        <w:jc w:val="both"/>
        <w:rPr>
          <w:rFonts w:ascii="Tahoma" w:hAnsi="Tahoma" w:cs="Tahoma"/>
          <w:sz w:val="24"/>
          <w:szCs w:val="24"/>
        </w:rPr>
      </w:pPr>
    </w:p>
    <w:p w:rsidR="00CE1D22" w:rsidRDefault="00CE1D22" w:rsidP="00177F2F">
      <w:pPr>
        <w:spacing w:after="0" w:line="360" w:lineRule="auto"/>
        <w:jc w:val="both"/>
        <w:rPr>
          <w:rFonts w:ascii="Tahoma" w:hAnsi="Tahoma" w:cs="Tahoma"/>
          <w:sz w:val="24"/>
          <w:szCs w:val="24"/>
        </w:rPr>
      </w:pPr>
      <w:r>
        <w:rPr>
          <w:rFonts w:ascii="Tahoma" w:hAnsi="Tahoma" w:cs="Tahoma"/>
          <w:sz w:val="24"/>
          <w:szCs w:val="24"/>
        </w:rPr>
        <w:tab/>
        <w:t xml:space="preserve">Rule 19(1) provides, </w:t>
      </w:r>
    </w:p>
    <w:p w:rsidR="00CE1D22" w:rsidRPr="00CE1D22" w:rsidRDefault="00CE1D22" w:rsidP="00CE1D22">
      <w:pPr>
        <w:spacing w:after="0" w:line="360" w:lineRule="auto"/>
        <w:ind w:left="1440" w:hanging="720"/>
        <w:jc w:val="both"/>
        <w:rPr>
          <w:rFonts w:ascii="Times New Roman" w:hAnsi="Times New Roman" w:cs="Times New Roman"/>
          <w:i/>
          <w:sz w:val="24"/>
          <w:szCs w:val="24"/>
        </w:rPr>
      </w:pPr>
      <w:r w:rsidRPr="00CE1D22">
        <w:rPr>
          <w:rFonts w:ascii="Times New Roman" w:hAnsi="Times New Roman" w:cs="Times New Roman"/>
          <w:i/>
          <w:sz w:val="24"/>
          <w:szCs w:val="24"/>
        </w:rPr>
        <w:t>“(1)</w:t>
      </w:r>
      <w:r w:rsidRPr="00CE1D22">
        <w:rPr>
          <w:rFonts w:ascii="Times New Roman" w:hAnsi="Times New Roman" w:cs="Times New Roman"/>
          <w:i/>
          <w:sz w:val="24"/>
          <w:szCs w:val="24"/>
        </w:rPr>
        <w:tab/>
        <w:t xml:space="preserve">A person wishing to appeal against any decision, determination or direction referred to in the Act, </w:t>
      </w:r>
      <w:r w:rsidRPr="00CE1D22">
        <w:rPr>
          <w:rFonts w:ascii="Times New Roman" w:hAnsi="Times New Roman" w:cs="Times New Roman"/>
          <w:i/>
          <w:sz w:val="24"/>
          <w:szCs w:val="24"/>
          <w:u w:val="single"/>
        </w:rPr>
        <w:t>shall</w:t>
      </w:r>
      <w:r w:rsidRPr="00CE1D22">
        <w:rPr>
          <w:rFonts w:ascii="Times New Roman" w:hAnsi="Times New Roman" w:cs="Times New Roman"/>
          <w:i/>
          <w:sz w:val="24"/>
          <w:szCs w:val="24"/>
        </w:rPr>
        <w:t xml:space="preserve"> , within twenty-one days from the date when the appellant </w:t>
      </w:r>
      <w:r w:rsidRPr="00CE1D22">
        <w:rPr>
          <w:rFonts w:ascii="Times New Roman" w:hAnsi="Times New Roman" w:cs="Times New Roman"/>
          <w:i/>
          <w:sz w:val="24"/>
          <w:szCs w:val="24"/>
          <w:u w:val="single"/>
        </w:rPr>
        <w:t xml:space="preserve">receives </w:t>
      </w:r>
      <w:r w:rsidRPr="00CE1D22">
        <w:rPr>
          <w:rFonts w:ascii="Times New Roman" w:hAnsi="Times New Roman" w:cs="Times New Roman"/>
          <w:i/>
          <w:sz w:val="24"/>
          <w:szCs w:val="24"/>
        </w:rPr>
        <w:t>the decision, determination or direction or award, do the following –</w:t>
      </w:r>
    </w:p>
    <w:p w:rsidR="00CE1D22" w:rsidRPr="00CE1D22" w:rsidRDefault="00CE1D22" w:rsidP="00CE1D22">
      <w:pPr>
        <w:spacing w:after="0" w:line="360" w:lineRule="auto"/>
        <w:ind w:left="1440" w:hanging="720"/>
        <w:jc w:val="both"/>
        <w:rPr>
          <w:rFonts w:ascii="Times New Roman" w:hAnsi="Times New Roman" w:cs="Times New Roman"/>
          <w:i/>
          <w:sz w:val="24"/>
          <w:szCs w:val="24"/>
        </w:rPr>
      </w:pPr>
    </w:p>
    <w:p w:rsidR="00CE1D22" w:rsidRPr="00CE1D22" w:rsidRDefault="00CE1D22" w:rsidP="00CE1D22">
      <w:pPr>
        <w:pStyle w:val="ListParagraph"/>
        <w:numPr>
          <w:ilvl w:val="0"/>
          <w:numId w:val="14"/>
        </w:numPr>
        <w:spacing w:after="0" w:line="360" w:lineRule="auto"/>
        <w:jc w:val="both"/>
        <w:rPr>
          <w:rFonts w:ascii="Times New Roman" w:hAnsi="Times New Roman" w:cs="Times New Roman"/>
          <w:i/>
          <w:sz w:val="24"/>
          <w:szCs w:val="24"/>
        </w:rPr>
      </w:pPr>
      <w:r w:rsidRPr="00CE1D22">
        <w:rPr>
          <w:rFonts w:ascii="Times New Roman" w:hAnsi="Times New Roman" w:cs="Times New Roman"/>
          <w:i/>
          <w:sz w:val="24"/>
          <w:szCs w:val="24"/>
        </w:rPr>
        <w:t xml:space="preserve">complete in three copies a notice of appeal in Form LC 4; and </w:t>
      </w:r>
    </w:p>
    <w:p w:rsidR="00CE1D22" w:rsidRPr="00CE1D22" w:rsidRDefault="00CE1D22" w:rsidP="00CE1D22">
      <w:pPr>
        <w:pStyle w:val="ListParagraph"/>
        <w:numPr>
          <w:ilvl w:val="0"/>
          <w:numId w:val="14"/>
        </w:numPr>
        <w:spacing w:after="0" w:line="360" w:lineRule="auto"/>
        <w:jc w:val="both"/>
        <w:rPr>
          <w:rFonts w:ascii="Times New Roman" w:hAnsi="Times New Roman" w:cs="Times New Roman"/>
          <w:i/>
          <w:sz w:val="24"/>
          <w:szCs w:val="24"/>
        </w:rPr>
      </w:pPr>
      <w:r w:rsidRPr="00CE1D22">
        <w:rPr>
          <w:rFonts w:ascii="Times New Roman" w:hAnsi="Times New Roman" w:cs="Times New Roman"/>
          <w:i/>
          <w:sz w:val="24"/>
          <w:szCs w:val="24"/>
        </w:rPr>
        <w:t>……………………………………………..</w:t>
      </w:r>
    </w:p>
    <w:p w:rsidR="00CE1D22" w:rsidRPr="00CE1D22" w:rsidRDefault="00CE1D22" w:rsidP="00CE1D22">
      <w:pPr>
        <w:pStyle w:val="ListParagraph"/>
        <w:numPr>
          <w:ilvl w:val="0"/>
          <w:numId w:val="14"/>
        </w:numPr>
        <w:spacing w:after="0" w:line="360" w:lineRule="auto"/>
        <w:jc w:val="both"/>
        <w:rPr>
          <w:rFonts w:ascii="Times New Roman" w:hAnsi="Times New Roman" w:cs="Times New Roman"/>
          <w:i/>
          <w:sz w:val="24"/>
          <w:szCs w:val="24"/>
        </w:rPr>
      </w:pPr>
      <w:r w:rsidRPr="00CE1D22">
        <w:rPr>
          <w:rFonts w:ascii="Times New Roman" w:hAnsi="Times New Roman" w:cs="Times New Roman"/>
          <w:i/>
          <w:sz w:val="24"/>
          <w:szCs w:val="24"/>
        </w:rPr>
        <w:t>……………………………………………..</w:t>
      </w:r>
    </w:p>
    <w:p w:rsidR="00CE1D22" w:rsidRPr="00CE1D22" w:rsidRDefault="00CE1D22" w:rsidP="00CE1D22">
      <w:pPr>
        <w:pStyle w:val="ListParagraph"/>
        <w:numPr>
          <w:ilvl w:val="0"/>
          <w:numId w:val="14"/>
        </w:numPr>
        <w:spacing w:after="0" w:line="360" w:lineRule="auto"/>
        <w:jc w:val="both"/>
        <w:rPr>
          <w:rFonts w:ascii="Times New Roman" w:hAnsi="Times New Roman" w:cs="Times New Roman"/>
          <w:i/>
          <w:sz w:val="24"/>
          <w:szCs w:val="24"/>
        </w:rPr>
      </w:pPr>
      <w:r w:rsidRPr="00CE1D22">
        <w:rPr>
          <w:rFonts w:ascii="Times New Roman" w:hAnsi="Times New Roman" w:cs="Times New Roman"/>
          <w:i/>
          <w:sz w:val="24"/>
          <w:szCs w:val="24"/>
        </w:rPr>
        <w:t>……………………………………………..</w:t>
      </w:r>
    </w:p>
    <w:p w:rsidR="00CE1D22" w:rsidRPr="00CE1D22" w:rsidRDefault="00CE1D22" w:rsidP="00CE1D22">
      <w:pPr>
        <w:pStyle w:val="ListParagraph"/>
        <w:numPr>
          <w:ilvl w:val="0"/>
          <w:numId w:val="14"/>
        </w:numPr>
        <w:spacing w:after="0" w:line="360" w:lineRule="auto"/>
        <w:jc w:val="both"/>
        <w:rPr>
          <w:rFonts w:ascii="Times New Roman" w:hAnsi="Times New Roman" w:cs="Times New Roman"/>
          <w:i/>
          <w:sz w:val="24"/>
          <w:szCs w:val="24"/>
        </w:rPr>
      </w:pPr>
      <w:r w:rsidRPr="00CE1D22">
        <w:rPr>
          <w:rFonts w:ascii="Times New Roman" w:hAnsi="Times New Roman" w:cs="Times New Roman"/>
          <w:i/>
          <w:sz w:val="24"/>
          <w:szCs w:val="24"/>
        </w:rPr>
        <w:t>……………………………………………..</w:t>
      </w:r>
    </w:p>
    <w:p w:rsidR="00CE1D22" w:rsidRPr="00CE1D22" w:rsidRDefault="00CE1D22" w:rsidP="00CE1D22">
      <w:pPr>
        <w:pStyle w:val="ListParagraph"/>
        <w:numPr>
          <w:ilvl w:val="0"/>
          <w:numId w:val="14"/>
        </w:numPr>
        <w:spacing w:after="0" w:line="360" w:lineRule="auto"/>
        <w:jc w:val="both"/>
        <w:rPr>
          <w:rFonts w:ascii="Times New Roman" w:hAnsi="Times New Roman" w:cs="Times New Roman"/>
          <w:i/>
          <w:sz w:val="24"/>
          <w:szCs w:val="24"/>
        </w:rPr>
      </w:pPr>
      <w:r w:rsidRPr="00CE1D22">
        <w:rPr>
          <w:rFonts w:ascii="Times New Roman" w:hAnsi="Times New Roman" w:cs="Times New Roman"/>
          <w:i/>
          <w:sz w:val="24"/>
          <w:szCs w:val="24"/>
        </w:rPr>
        <w:t>……………………………………………..”</w:t>
      </w:r>
    </w:p>
    <w:p w:rsidR="00CE1D22" w:rsidRDefault="00CE1D22" w:rsidP="00CE1D22">
      <w:pPr>
        <w:spacing w:after="0" w:line="360" w:lineRule="auto"/>
        <w:jc w:val="both"/>
        <w:rPr>
          <w:rFonts w:ascii="Tahoma" w:hAnsi="Tahoma" w:cs="Tahoma"/>
          <w:sz w:val="24"/>
          <w:szCs w:val="24"/>
        </w:rPr>
      </w:pPr>
    </w:p>
    <w:p w:rsidR="00CE1D22" w:rsidRDefault="00CE1D22" w:rsidP="00CE1D22">
      <w:pPr>
        <w:spacing w:after="0" w:line="360" w:lineRule="auto"/>
        <w:ind w:left="720"/>
        <w:jc w:val="both"/>
        <w:rPr>
          <w:rFonts w:ascii="Tahoma" w:hAnsi="Tahoma" w:cs="Tahoma"/>
          <w:sz w:val="24"/>
          <w:szCs w:val="24"/>
        </w:rPr>
      </w:pPr>
      <w:r>
        <w:rPr>
          <w:rFonts w:ascii="Tahoma" w:hAnsi="Tahoma" w:cs="Tahoma"/>
          <w:sz w:val="24"/>
          <w:szCs w:val="24"/>
        </w:rPr>
        <w:t xml:space="preserve">Rule 20 sub rule (1) provides; </w:t>
      </w:r>
    </w:p>
    <w:p w:rsidR="00CE1D22" w:rsidRPr="00EA1ABB" w:rsidRDefault="00CE1D22" w:rsidP="00CE1D22">
      <w:pPr>
        <w:spacing w:after="0" w:line="360" w:lineRule="auto"/>
        <w:ind w:left="720"/>
        <w:jc w:val="both"/>
        <w:rPr>
          <w:rFonts w:ascii="Times New Roman" w:hAnsi="Times New Roman" w:cs="Times New Roman"/>
          <w:i/>
          <w:sz w:val="24"/>
          <w:szCs w:val="24"/>
        </w:rPr>
      </w:pPr>
      <w:r w:rsidRPr="00EA1ABB">
        <w:rPr>
          <w:rFonts w:ascii="Times New Roman" w:hAnsi="Times New Roman" w:cs="Times New Roman"/>
          <w:i/>
          <w:sz w:val="24"/>
          <w:szCs w:val="24"/>
        </w:rPr>
        <w:t xml:space="preserve">”A person wishing to seek review of </w:t>
      </w:r>
      <w:r w:rsidR="00F815D2" w:rsidRPr="00EA1ABB">
        <w:rPr>
          <w:rFonts w:ascii="Times New Roman" w:hAnsi="Times New Roman" w:cs="Times New Roman"/>
          <w:i/>
          <w:sz w:val="24"/>
          <w:szCs w:val="24"/>
        </w:rPr>
        <w:t>proc</w:t>
      </w:r>
      <w:r w:rsidRPr="00EA1ABB">
        <w:rPr>
          <w:rFonts w:ascii="Times New Roman" w:hAnsi="Times New Roman" w:cs="Times New Roman"/>
          <w:i/>
          <w:sz w:val="24"/>
          <w:szCs w:val="24"/>
        </w:rPr>
        <w:t xml:space="preserve">eedings referred to in terms of the Act </w:t>
      </w:r>
      <w:r w:rsidRPr="00EA1ABB">
        <w:rPr>
          <w:rFonts w:ascii="Times New Roman" w:hAnsi="Times New Roman" w:cs="Times New Roman"/>
          <w:i/>
          <w:sz w:val="24"/>
          <w:szCs w:val="24"/>
          <w:u w:val="single"/>
        </w:rPr>
        <w:t>shall</w:t>
      </w:r>
      <w:r w:rsidR="00F815D2" w:rsidRPr="00EA1ABB">
        <w:rPr>
          <w:rFonts w:ascii="Times New Roman" w:hAnsi="Times New Roman" w:cs="Times New Roman"/>
          <w:i/>
          <w:sz w:val="24"/>
          <w:szCs w:val="24"/>
        </w:rPr>
        <w:t xml:space="preserve">, within </w:t>
      </w:r>
      <w:r w:rsidR="00F815D2" w:rsidRPr="00EA1ABB">
        <w:rPr>
          <w:rFonts w:ascii="Times New Roman" w:hAnsi="Times New Roman" w:cs="Times New Roman"/>
          <w:i/>
          <w:sz w:val="24"/>
          <w:szCs w:val="24"/>
          <w:u w:val="single"/>
        </w:rPr>
        <w:t>twenty-one days from the date when the proceedings are concluded</w:t>
      </w:r>
      <w:r w:rsidR="00F815D2" w:rsidRPr="00EA1ABB">
        <w:rPr>
          <w:rFonts w:ascii="Times New Roman" w:hAnsi="Times New Roman" w:cs="Times New Roman"/>
          <w:i/>
          <w:sz w:val="24"/>
          <w:szCs w:val="24"/>
        </w:rPr>
        <w:t xml:space="preserve">, do the following – </w:t>
      </w:r>
    </w:p>
    <w:p w:rsidR="00F815D2" w:rsidRPr="00F815D2" w:rsidRDefault="00F815D2" w:rsidP="00F815D2">
      <w:pPr>
        <w:pStyle w:val="ListParagraph"/>
        <w:numPr>
          <w:ilvl w:val="0"/>
          <w:numId w:val="15"/>
        </w:numPr>
        <w:spacing w:after="0" w:line="360" w:lineRule="auto"/>
        <w:ind w:left="1440" w:hanging="720"/>
        <w:jc w:val="both"/>
        <w:rPr>
          <w:rFonts w:ascii="Times New Roman" w:hAnsi="Times New Roman" w:cs="Times New Roman"/>
          <w:i/>
          <w:sz w:val="24"/>
          <w:szCs w:val="24"/>
        </w:rPr>
      </w:pPr>
      <w:r w:rsidRPr="00F815D2">
        <w:rPr>
          <w:rFonts w:ascii="Times New Roman" w:hAnsi="Times New Roman" w:cs="Times New Roman"/>
          <w:i/>
          <w:sz w:val="24"/>
          <w:szCs w:val="24"/>
        </w:rPr>
        <w:t>complete in three copies a notice of appeal in Form L</w:t>
      </w:r>
      <w:r>
        <w:rPr>
          <w:rFonts w:ascii="Times New Roman" w:hAnsi="Times New Roman" w:cs="Times New Roman"/>
          <w:i/>
          <w:sz w:val="24"/>
          <w:szCs w:val="24"/>
        </w:rPr>
        <w:t>C 5</w:t>
      </w:r>
    </w:p>
    <w:p w:rsidR="00F815D2" w:rsidRPr="00CE1D22" w:rsidRDefault="00F815D2" w:rsidP="00F815D2">
      <w:pPr>
        <w:pStyle w:val="ListParagraph"/>
        <w:numPr>
          <w:ilvl w:val="0"/>
          <w:numId w:val="15"/>
        </w:numPr>
        <w:spacing w:after="0" w:line="360" w:lineRule="auto"/>
        <w:ind w:left="1440" w:hanging="720"/>
        <w:jc w:val="both"/>
        <w:rPr>
          <w:rFonts w:ascii="Times New Roman" w:hAnsi="Times New Roman" w:cs="Times New Roman"/>
          <w:i/>
          <w:sz w:val="24"/>
          <w:szCs w:val="24"/>
        </w:rPr>
      </w:pPr>
      <w:r w:rsidRPr="00CE1D22">
        <w:rPr>
          <w:rFonts w:ascii="Times New Roman" w:hAnsi="Times New Roman" w:cs="Times New Roman"/>
          <w:i/>
          <w:sz w:val="24"/>
          <w:szCs w:val="24"/>
        </w:rPr>
        <w:t>……………………………………………..</w:t>
      </w:r>
    </w:p>
    <w:p w:rsidR="00F815D2" w:rsidRPr="00CE1D22" w:rsidRDefault="00F815D2" w:rsidP="00F815D2">
      <w:pPr>
        <w:pStyle w:val="ListParagraph"/>
        <w:numPr>
          <w:ilvl w:val="0"/>
          <w:numId w:val="15"/>
        </w:numPr>
        <w:spacing w:after="0" w:line="360" w:lineRule="auto"/>
        <w:ind w:left="1440" w:hanging="720"/>
        <w:jc w:val="both"/>
        <w:rPr>
          <w:rFonts w:ascii="Times New Roman" w:hAnsi="Times New Roman" w:cs="Times New Roman"/>
          <w:i/>
          <w:sz w:val="24"/>
          <w:szCs w:val="24"/>
        </w:rPr>
      </w:pPr>
      <w:r w:rsidRPr="00CE1D22">
        <w:rPr>
          <w:rFonts w:ascii="Times New Roman" w:hAnsi="Times New Roman" w:cs="Times New Roman"/>
          <w:i/>
          <w:sz w:val="24"/>
          <w:szCs w:val="24"/>
        </w:rPr>
        <w:t>……………………………………………..</w:t>
      </w:r>
    </w:p>
    <w:p w:rsidR="00F815D2" w:rsidRPr="00CE1D22" w:rsidRDefault="00F815D2" w:rsidP="00F815D2">
      <w:pPr>
        <w:pStyle w:val="ListParagraph"/>
        <w:numPr>
          <w:ilvl w:val="0"/>
          <w:numId w:val="15"/>
        </w:numPr>
        <w:spacing w:after="0" w:line="360" w:lineRule="auto"/>
        <w:ind w:left="1440" w:hanging="720"/>
        <w:jc w:val="both"/>
        <w:rPr>
          <w:rFonts w:ascii="Times New Roman" w:hAnsi="Times New Roman" w:cs="Times New Roman"/>
          <w:i/>
          <w:sz w:val="24"/>
          <w:szCs w:val="24"/>
        </w:rPr>
      </w:pPr>
      <w:r w:rsidRPr="00CE1D22">
        <w:rPr>
          <w:rFonts w:ascii="Times New Roman" w:hAnsi="Times New Roman" w:cs="Times New Roman"/>
          <w:i/>
          <w:sz w:val="24"/>
          <w:szCs w:val="24"/>
        </w:rPr>
        <w:t>……………………………………………..</w:t>
      </w:r>
    </w:p>
    <w:p w:rsidR="00F815D2" w:rsidRPr="00CE1D22" w:rsidRDefault="00F815D2" w:rsidP="00F815D2">
      <w:pPr>
        <w:pStyle w:val="ListParagraph"/>
        <w:numPr>
          <w:ilvl w:val="0"/>
          <w:numId w:val="15"/>
        </w:numPr>
        <w:spacing w:after="0" w:line="360" w:lineRule="auto"/>
        <w:ind w:left="1440" w:hanging="720"/>
        <w:jc w:val="both"/>
        <w:rPr>
          <w:rFonts w:ascii="Times New Roman" w:hAnsi="Times New Roman" w:cs="Times New Roman"/>
          <w:i/>
          <w:sz w:val="24"/>
          <w:szCs w:val="24"/>
        </w:rPr>
      </w:pPr>
      <w:r w:rsidRPr="00CE1D22">
        <w:rPr>
          <w:rFonts w:ascii="Times New Roman" w:hAnsi="Times New Roman" w:cs="Times New Roman"/>
          <w:i/>
          <w:sz w:val="24"/>
          <w:szCs w:val="24"/>
        </w:rPr>
        <w:t>……………………………………………..</w:t>
      </w:r>
    </w:p>
    <w:p w:rsidR="00F815D2" w:rsidRPr="00CE1D22" w:rsidRDefault="00F815D2" w:rsidP="00F815D2">
      <w:pPr>
        <w:pStyle w:val="ListParagraph"/>
        <w:numPr>
          <w:ilvl w:val="0"/>
          <w:numId w:val="15"/>
        </w:numPr>
        <w:spacing w:after="0" w:line="360" w:lineRule="auto"/>
        <w:ind w:left="1440" w:hanging="720"/>
        <w:jc w:val="both"/>
        <w:rPr>
          <w:rFonts w:ascii="Times New Roman" w:hAnsi="Times New Roman" w:cs="Times New Roman"/>
          <w:i/>
          <w:sz w:val="24"/>
          <w:szCs w:val="24"/>
        </w:rPr>
      </w:pPr>
      <w:r w:rsidRPr="00CE1D22">
        <w:rPr>
          <w:rFonts w:ascii="Times New Roman" w:hAnsi="Times New Roman" w:cs="Times New Roman"/>
          <w:i/>
          <w:sz w:val="24"/>
          <w:szCs w:val="24"/>
        </w:rPr>
        <w:t>……………………………………………..”</w:t>
      </w:r>
    </w:p>
    <w:p w:rsidR="00140F14" w:rsidRDefault="00F815D2" w:rsidP="00F815D2">
      <w:pPr>
        <w:spacing w:after="0" w:line="360" w:lineRule="auto"/>
        <w:ind w:left="720"/>
        <w:jc w:val="both"/>
        <w:rPr>
          <w:rFonts w:ascii="Tahoma" w:hAnsi="Tahoma" w:cs="Tahoma"/>
          <w:sz w:val="24"/>
          <w:szCs w:val="24"/>
        </w:rPr>
      </w:pPr>
      <w:r>
        <w:rPr>
          <w:rFonts w:ascii="Tahoma" w:hAnsi="Tahoma" w:cs="Tahoma"/>
          <w:sz w:val="24"/>
          <w:szCs w:val="24"/>
        </w:rPr>
        <w:t>(Underlining for emphasis)</w:t>
      </w:r>
    </w:p>
    <w:p w:rsidR="00F815D2" w:rsidRDefault="00F815D2" w:rsidP="00F815D2">
      <w:pPr>
        <w:spacing w:after="0" w:line="360" w:lineRule="auto"/>
        <w:ind w:left="720"/>
        <w:jc w:val="both"/>
        <w:rPr>
          <w:rFonts w:ascii="Tahoma" w:hAnsi="Tahoma" w:cs="Tahoma"/>
          <w:sz w:val="24"/>
          <w:szCs w:val="24"/>
        </w:rPr>
      </w:pPr>
    </w:p>
    <w:p w:rsidR="00F815D2" w:rsidRDefault="005F559B" w:rsidP="005F559B">
      <w:pPr>
        <w:spacing w:after="0" w:line="360" w:lineRule="auto"/>
        <w:ind w:firstLine="720"/>
        <w:jc w:val="both"/>
        <w:rPr>
          <w:rFonts w:ascii="Tahoma" w:hAnsi="Tahoma" w:cs="Tahoma"/>
          <w:sz w:val="24"/>
          <w:szCs w:val="24"/>
        </w:rPr>
      </w:pPr>
      <w:r>
        <w:rPr>
          <w:rFonts w:ascii="Tahoma" w:hAnsi="Tahoma" w:cs="Tahoma"/>
          <w:sz w:val="24"/>
          <w:szCs w:val="24"/>
        </w:rPr>
        <w:t>The differenc</w:t>
      </w:r>
      <w:r w:rsidR="00EA1ABB">
        <w:rPr>
          <w:rFonts w:ascii="Tahoma" w:hAnsi="Tahoma" w:cs="Tahoma"/>
          <w:sz w:val="24"/>
          <w:szCs w:val="24"/>
        </w:rPr>
        <w:t>e between these two sub rules is</w:t>
      </w:r>
      <w:r>
        <w:rPr>
          <w:rFonts w:ascii="Tahoma" w:hAnsi="Tahoma" w:cs="Tahoma"/>
          <w:sz w:val="24"/>
          <w:szCs w:val="24"/>
        </w:rPr>
        <w:t xml:space="preserve"> the date from which the </w:t>
      </w:r>
      <w:r w:rsidRPr="006F18E9">
        <w:rPr>
          <w:rFonts w:ascii="Tahoma" w:hAnsi="Tahoma" w:cs="Tahoma"/>
          <w:i/>
          <w:sz w:val="24"/>
          <w:szCs w:val="24"/>
        </w:rPr>
        <w:t xml:space="preserve">dies </w:t>
      </w:r>
      <w:r w:rsidR="006F18E9" w:rsidRPr="006F18E9">
        <w:rPr>
          <w:rFonts w:ascii="Tahoma" w:hAnsi="Tahoma" w:cs="Tahoma"/>
          <w:i/>
          <w:sz w:val="24"/>
          <w:szCs w:val="24"/>
        </w:rPr>
        <w:t>inducea</w:t>
      </w:r>
      <w:r w:rsidR="006F18E9">
        <w:rPr>
          <w:rFonts w:ascii="Tahoma" w:hAnsi="Tahoma" w:cs="Tahoma"/>
          <w:sz w:val="24"/>
          <w:szCs w:val="24"/>
        </w:rPr>
        <w:t xml:space="preserve"> </w:t>
      </w:r>
      <w:r>
        <w:rPr>
          <w:rFonts w:ascii="Tahoma" w:hAnsi="Tahoma" w:cs="Tahoma"/>
          <w:sz w:val="24"/>
          <w:szCs w:val="24"/>
        </w:rPr>
        <w:t>starts to run.  For an appeal, it is from the date of receipt of the determination</w:t>
      </w:r>
      <w:r w:rsidR="00EA1ABB">
        <w:rPr>
          <w:rFonts w:ascii="Tahoma" w:hAnsi="Tahoma" w:cs="Tahoma"/>
          <w:sz w:val="24"/>
          <w:szCs w:val="24"/>
        </w:rPr>
        <w:t>,</w:t>
      </w:r>
      <w:r>
        <w:rPr>
          <w:rFonts w:ascii="Tahoma" w:hAnsi="Tahoma" w:cs="Tahoma"/>
          <w:sz w:val="24"/>
          <w:szCs w:val="24"/>
        </w:rPr>
        <w:t xml:space="preserve"> decision</w:t>
      </w:r>
      <w:r w:rsidR="00EA1ABB">
        <w:rPr>
          <w:rFonts w:ascii="Tahoma" w:hAnsi="Tahoma" w:cs="Tahoma"/>
          <w:sz w:val="24"/>
          <w:szCs w:val="24"/>
        </w:rPr>
        <w:t xml:space="preserve">, </w:t>
      </w:r>
      <w:r>
        <w:rPr>
          <w:rFonts w:ascii="Tahoma" w:hAnsi="Tahoma" w:cs="Tahoma"/>
          <w:sz w:val="24"/>
          <w:szCs w:val="24"/>
        </w:rPr>
        <w:t xml:space="preserve">award or direction to be appealed, and whereas for a review, it is from the date, the proceedings to be reviewed were </w:t>
      </w:r>
      <w:r w:rsidRPr="005F559B">
        <w:rPr>
          <w:rFonts w:ascii="Tahoma" w:hAnsi="Tahoma" w:cs="Tahoma"/>
          <w:sz w:val="24"/>
          <w:szCs w:val="24"/>
          <w:u w:val="single"/>
        </w:rPr>
        <w:t>concluded</w:t>
      </w:r>
      <w:r>
        <w:rPr>
          <w:rFonts w:ascii="Tahoma" w:hAnsi="Tahoma" w:cs="Tahoma"/>
          <w:sz w:val="24"/>
          <w:szCs w:val="24"/>
        </w:rPr>
        <w:t xml:space="preserve">.  However, this requirement would not apply where a party has proceeded in terms of </w:t>
      </w:r>
      <w:r w:rsidR="003D3525">
        <w:rPr>
          <w:rFonts w:ascii="Tahoma" w:hAnsi="Tahoma" w:cs="Tahoma"/>
          <w:sz w:val="24"/>
          <w:szCs w:val="24"/>
        </w:rPr>
        <w:t>sub rule</w:t>
      </w:r>
      <w:r>
        <w:rPr>
          <w:rFonts w:ascii="Tahoma" w:hAnsi="Tahoma" w:cs="Tahoma"/>
          <w:sz w:val="24"/>
          <w:szCs w:val="24"/>
        </w:rPr>
        <w:t xml:space="preserve"> (3) of Rule 19 as both the appeal and review are filed at the same time, i.e. at the time the appeal is filed. </w:t>
      </w:r>
    </w:p>
    <w:p w:rsidR="005F559B" w:rsidRDefault="005F559B" w:rsidP="00F815D2">
      <w:pPr>
        <w:spacing w:after="0" w:line="360" w:lineRule="auto"/>
        <w:ind w:left="720"/>
        <w:jc w:val="both"/>
        <w:rPr>
          <w:rFonts w:ascii="Tahoma" w:hAnsi="Tahoma" w:cs="Tahoma"/>
          <w:sz w:val="24"/>
          <w:szCs w:val="24"/>
        </w:rPr>
      </w:pPr>
    </w:p>
    <w:p w:rsidR="005F559B" w:rsidRDefault="005F559B" w:rsidP="005F559B">
      <w:pPr>
        <w:spacing w:after="0" w:line="360" w:lineRule="auto"/>
        <w:ind w:firstLine="720"/>
        <w:jc w:val="both"/>
        <w:rPr>
          <w:rFonts w:ascii="Tahoma" w:hAnsi="Tahoma" w:cs="Tahoma"/>
          <w:sz w:val="24"/>
          <w:szCs w:val="24"/>
        </w:rPr>
      </w:pPr>
      <w:r>
        <w:rPr>
          <w:rFonts w:ascii="Tahoma" w:hAnsi="Tahoma" w:cs="Tahoma"/>
          <w:sz w:val="24"/>
          <w:szCs w:val="24"/>
        </w:rPr>
        <w:t xml:space="preserve">Since applicant </w:t>
      </w:r>
      <w:r w:rsidR="00D93345">
        <w:rPr>
          <w:rFonts w:ascii="Tahoma" w:hAnsi="Tahoma" w:cs="Tahoma"/>
          <w:sz w:val="24"/>
          <w:szCs w:val="24"/>
        </w:rPr>
        <w:t>did</w:t>
      </w:r>
      <w:r>
        <w:rPr>
          <w:rFonts w:ascii="Tahoma" w:hAnsi="Tahoma" w:cs="Tahoma"/>
          <w:sz w:val="24"/>
          <w:szCs w:val="24"/>
        </w:rPr>
        <w:t xml:space="preserve"> not proceed in terms of Rule 19(3) but Rule 20, the time limits provided therein have to be followed.</w:t>
      </w:r>
    </w:p>
    <w:p w:rsidR="005F559B" w:rsidRDefault="005F559B" w:rsidP="005F559B">
      <w:pPr>
        <w:spacing w:after="0" w:line="360" w:lineRule="auto"/>
        <w:ind w:firstLine="720"/>
        <w:jc w:val="both"/>
        <w:rPr>
          <w:rFonts w:ascii="Tahoma" w:hAnsi="Tahoma" w:cs="Tahoma"/>
          <w:sz w:val="24"/>
          <w:szCs w:val="24"/>
        </w:rPr>
      </w:pPr>
    </w:p>
    <w:p w:rsidR="005F559B" w:rsidRDefault="005F559B" w:rsidP="005F559B">
      <w:pPr>
        <w:spacing w:after="0" w:line="360" w:lineRule="auto"/>
        <w:ind w:firstLine="720"/>
        <w:jc w:val="both"/>
        <w:rPr>
          <w:rFonts w:ascii="Tahoma" w:hAnsi="Tahoma" w:cs="Tahoma"/>
          <w:sz w:val="24"/>
          <w:szCs w:val="24"/>
        </w:rPr>
      </w:pPr>
      <w:r>
        <w:rPr>
          <w:rFonts w:ascii="Tahoma" w:hAnsi="Tahoma" w:cs="Tahoma"/>
          <w:sz w:val="24"/>
          <w:szCs w:val="24"/>
        </w:rPr>
        <w:t>The proceedings were concluded on the 4</w:t>
      </w:r>
      <w:r w:rsidRPr="005F559B">
        <w:rPr>
          <w:rFonts w:ascii="Tahoma" w:hAnsi="Tahoma" w:cs="Tahoma"/>
          <w:sz w:val="24"/>
          <w:szCs w:val="24"/>
          <w:vertAlign w:val="superscript"/>
        </w:rPr>
        <w:t>th</w:t>
      </w:r>
      <w:r>
        <w:rPr>
          <w:rFonts w:ascii="Tahoma" w:hAnsi="Tahoma" w:cs="Tahoma"/>
          <w:sz w:val="24"/>
          <w:szCs w:val="24"/>
        </w:rPr>
        <w:t xml:space="preserve"> July, 2019.  The </w:t>
      </w:r>
      <w:r w:rsidRPr="005F559B">
        <w:rPr>
          <w:rFonts w:ascii="Tahoma" w:hAnsi="Tahoma" w:cs="Tahoma"/>
          <w:i/>
          <w:sz w:val="24"/>
          <w:szCs w:val="24"/>
        </w:rPr>
        <w:t>dies inducea</w:t>
      </w:r>
      <w:r w:rsidR="006F18E9">
        <w:rPr>
          <w:rFonts w:ascii="Tahoma" w:hAnsi="Tahoma" w:cs="Tahoma"/>
          <w:i/>
          <w:sz w:val="24"/>
          <w:szCs w:val="24"/>
        </w:rPr>
        <w:t xml:space="preserve"> </w:t>
      </w:r>
      <w:r w:rsidR="00EA1ABB">
        <w:rPr>
          <w:rFonts w:ascii="Tahoma" w:hAnsi="Tahoma" w:cs="Tahoma"/>
          <w:sz w:val="24"/>
          <w:szCs w:val="24"/>
        </w:rPr>
        <w:t>for filing the review started</w:t>
      </w:r>
      <w:r w:rsidR="006F18E9">
        <w:rPr>
          <w:rFonts w:ascii="Tahoma" w:hAnsi="Tahoma" w:cs="Tahoma"/>
          <w:sz w:val="24"/>
          <w:szCs w:val="24"/>
        </w:rPr>
        <w:t xml:space="preserve"> running from this date and not from the date applicant received the determination.  The application for review therefore was to be filed on the 2</w:t>
      </w:r>
      <w:r w:rsidR="006F18E9" w:rsidRPr="006F18E9">
        <w:rPr>
          <w:rFonts w:ascii="Tahoma" w:hAnsi="Tahoma" w:cs="Tahoma"/>
          <w:sz w:val="24"/>
          <w:szCs w:val="24"/>
          <w:vertAlign w:val="superscript"/>
        </w:rPr>
        <w:t>nd</w:t>
      </w:r>
      <w:r w:rsidR="006F18E9">
        <w:rPr>
          <w:rFonts w:ascii="Tahoma" w:hAnsi="Tahoma" w:cs="Tahoma"/>
          <w:sz w:val="24"/>
          <w:szCs w:val="24"/>
        </w:rPr>
        <w:t xml:space="preserve"> August, 2019.  Applicant however filed it on the 7</w:t>
      </w:r>
      <w:r w:rsidR="006F18E9" w:rsidRPr="006F18E9">
        <w:rPr>
          <w:rFonts w:ascii="Tahoma" w:hAnsi="Tahoma" w:cs="Tahoma"/>
          <w:sz w:val="24"/>
          <w:szCs w:val="24"/>
          <w:vertAlign w:val="superscript"/>
        </w:rPr>
        <w:t>th</w:t>
      </w:r>
      <w:r w:rsidR="006F18E9">
        <w:rPr>
          <w:rFonts w:ascii="Tahoma" w:hAnsi="Tahoma" w:cs="Tahoma"/>
          <w:sz w:val="24"/>
          <w:szCs w:val="24"/>
        </w:rPr>
        <w:t xml:space="preserve"> August, 2019, making it out of time by </w:t>
      </w:r>
      <w:r w:rsidR="006F18E9">
        <w:rPr>
          <w:rFonts w:ascii="Tahoma" w:hAnsi="Tahoma" w:cs="Tahoma"/>
          <w:sz w:val="24"/>
          <w:szCs w:val="24"/>
          <w:u w:val="single"/>
        </w:rPr>
        <w:t>three</w:t>
      </w:r>
      <w:r w:rsidR="006F18E9">
        <w:rPr>
          <w:rFonts w:ascii="Tahoma" w:hAnsi="Tahoma" w:cs="Tahoma"/>
          <w:sz w:val="24"/>
          <w:szCs w:val="24"/>
        </w:rPr>
        <w:t xml:space="preserve"> days, </w:t>
      </w:r>
    </w:p>
    <w:p w:rsidR="006F18E9" w:rsidRDefault="006F18E9" w:rsidP="005F559B">
      <w:pPr>
        <w:spacing w:after="0" w:line="360" w:lineRule="auto"/>
        <w:ind w:firstLine="720"/>
        <w:jc w:val="both"/>
        <w:rPr>
          <w:rFonts w:ascii="Tahoma" w:hAnsi="Tahoma" w:cs="Tahoma"/>
          <w:sz w:val="24"/>
          <w:szCs w:val="24"/>
        </w:rPr>
      </w:pPr>
    </w:p>
    <w:p w:rsidR="006F18E9" w:rsidRDefault="006F18E9" w:rsidP="005F559B">
      <w:pPr>
        <w:spacing w:after="0" w:line="360" w:lineRule="auto"/>
        <w:ind w:firstLine="720"/>
        <w:jc w:val="both"/>
        <w:rPr>
          <w:rFonts w:ascii="Tahoma" w:hAnsi="Tahoma" w:cs="Tahoma"/>
          <w:sz w:val="24"/>
          <w:szCs w:val="24"/>
        </w:rPr>
      </w:pPr>
      <w:r>
        <w:rPr>
          <w:rFonts w:ascii="Tahoma" w:hAnsi="Tahoma" w:cs="Tahoma"/>
          <w:sz w:val="24"/>
          <w:szCs w:val="24"/>
        </w:rPr>
        <w:t>Applicant argued that he could not have known about the date the proceedings were concluded as it was only on the 17</w:t>
      </w:r>
      <w:r w:rsidRPr="006F18E9">
        <w:rPr>
          <w:rFonts w:ascii="Tahoma" w:hAnsi="Tahoma" w:cs="Tahoma"/>
          <w:sz w:val="24"/>
          <w:szCs w:val="24"/>
          <w:vertAlign w:val="superscript"/>
        </w:rPr>
        <w:t>th</w:t>
      </w:r>
      <w:r>
        <w:rPr>
          <w:rFonts w:ascii="Tahoma" w:hAnsi="Tahoma" w:cs="Tahoma"/>
          <w:sz w:val="24"/>
          <w:szCs w:val="24"/>
        </w:rPr>
        <w:t xml:space="preserve"> July, 2019 that he received the determination. </w:t>
      </w:r>
      <w:r w:rsidR="004A54AD">
        <w:rPr>
          <w:rFonts w:ascii="Tahoma" w:hAnsi="Tahoma" w:cs="Tahoma"/>
          <w:sz w:val="24"/>
          <w:szCs w:val="24"/>
        </w:rPr>
        <w:t xml:space="preserve"> Applicant however could not explain why he did not file his application by the 2</w:t>
      </w:r>
      <w:r w:rsidR="004A54AD" w:rsidRPr="004A54AD">
        <w:rPr>
          <w:rFonts w:ascii="Tahoma" w:hAnsi="Tahoma" w:cs="Tahoma"/>
          <w:sz w:val="24"/>
          <w:szCs w:val="24"/>
          <w:vertAlign w:val="superscript"/>
        </w:rPr>
        <w:t>nd</w:t>
      </w:r>
      <w:r w:rsidR="004A54AD">
        <w:rPr>
          <w:rFonts w:ascii="Tahoma" w:hAnsi="Tahoma" w:cs="Tahoma"/>
          <w:sz w:val="24"/>
          <w:szCs w:val="24"/>
        </w:rPr>
        <w:t xml:space="preserve"> August since by the 17</w:t>
      </w:r>
      <w:r w:rsidR="004A54AD" w:rsidRPr="004A54AD">
        <w:rPr>
          <w:rFonts w:ascii="Tahoma" w:hAnsi="Tahoma" w:cs="Tahoma"/>
          <w:sz w:val="24"/>
          <w:szCs w:val="24"/>
          <w:vertAlign w:val="superscript"/>
        </w:rPr>
        <w:t>th</w:t>
      </w:r>
      <w:r w:rsidR="004A54AD">
        <w:rPr>
          <w:rFonts w:ascii="Tahoma" w:hAnsi="Tahoma" w:cs="Tahoma"/>
          <w:sz w:val="24"/>
          <w:szCs w:val="24"/>
        </w:rPr>
        <w:t xml:space="preserve"> July, 2019 he was still within the time limit within which to file. </w:t>
      </w:r>
    </w:p>
    <w:p w:rsidR="004A54AD" w:rsidRDefault="004A54AD" w:rsidP="005F559B">
      <w:pPr>
        <w:spacing w:after="0" w:line="360" w:lineRule="auto"/>
        <w:ind w:firstLine="720"/>
        <w:jc w:val="both"/>
        <w:rPr>
          <w:rFonts w:ascii="Tahoma" w:hAnsi="Tahoma" w:cs="Tahoma"/>
          <w:sz w:val="24"/>
          <w:szCs w:val="24"/>
        </w:rPr>
      </w:pPr>
    </w:p>
    <w:p w:rsidR="004A54AD" w:rsidRDefault="004A54AD" w:rsidP="005F559B">
      <w:pPr>
        <w:spacing w:after="0" w:line="360" w:lineRule="auto"/>
        <w:ind w:firstLine="720"/>
        <w:jc w:val="both"/>
        <w:rPr>
          <w:rFonts w:ascii="Tahoma" w:hAnsi="Tahoma" w:cs="Tahoma"/>
          <w:sz w:val="24"/>
          <w:szCs w:val="24"/>
        </w:rPr>
      </w:pPr>
      <w:r>
        <w:rPr>
          <w:rFonts w:ascii="Tahoma" w:hAnsi="Tahoma" w:cs="Tahoma"/>
          <w:sz w:val="24"/>
          <w:szCs w:val="24"/>
        </w:rPr>
        <w:t xml:space="preserve">The application having been filed out of time and applicant having not applied for condonation of late filing of application for review, the application for review is improperly before the Court.  To that end, the point </w:t>
      </w:r>
      <w:r w:rsidRPr="003D3525">
        <w:rPr>
          <w:rFonts w:ascii="Tahoma" w:hAnsi="Tahoma" w:cs="Tahoma"/>
          <w:i/>
          <w:sz w:val="24"/>
          <w:szCs w:val="24"/>
        </w:rPr>
        <w:t>in limine</w:t>
      </w:r>
      <w:r>
        <w:rPr>
          <w:rFonts w:ascii="Tahoma" w:hAnsi="Tahoma" w:cs="Tahoma"/>
          <w:sz w:val="24"/>
          <w:szCs w:val="24"/>
        </w:rPr>
        <w:t xml:space="preserve"> as raised by respondents has merit and is therefore upheld. Consequently the application for review is hereby struck off. </w:t>
      </w:r>
    </w:p>
    <w:p w:rsidR="004A54AD" w:rsidRDefault="004A54AD" w:rsidP="005F559B">
      <w:pPr>
        <w:spacing w:after="0" w:line="360" w:lineRule="auto"/>
        <w:ind w:firstLine="720"/>
        <w:jc w:val="both"/>
        <w:rPr>
          <w:rFonts w:ascii="Tahoma" w:hAnsi="Tahoma" w:cs="Tahoma"/>
          <w:sz w:val="24"/>
          <w:szCs w:val="24"/>
        </w:rPr>
      </w:pPr>
    </w:p>
    <w:p w:rsidR="004A54AD" w:rsidRDefault="004A54AD" w:rsidP="004A54AD">
      <w:pPr>
        <w:spacing w:after="0" w:line="360" w:lineRule="auto"/>
        <w:jc w:val="both"/>
        <w:rPr>
          <w:rFonts w:ascii="Tahoma" w:hAnsi="Tahoma" w:cs="Tahoma"/>
          <w:sz w:val="24"/>
          <w:szCs w:val="24"/>
          <w:u w:val="single"/>
        </w:rPr>
      </w:pPr>
      <w:r>
        <w:rPr>
          <w:rFonts w:ascii="Tahoma" w:hAnsi="Tahoma" w:cs="Tahoma"/>
          <w:sz w:val="24"/>
          <w:szCs w:val="24"/>
          <w:u w:val="single"/>
        </w:rPr>
        <w:t>AD APPEAL</w:t>
      </w:r>
    </w:p>
    <w:p w:rsidR="004A54AD" w:rsidRDefault="004A54AD" w:rsidP="004A54AD">
      <w:pPr>
        <w:spacing w:after="0" w:line="360" w:lineRule="auto"/>
        <w:jc w:val="both"/>
        <w:rPr>
          <w:rFonts w:ascii="Tahoma" w:hAnsi="Tahoma" w:cs="Tahoma"/>
          <w:sz w:val="24"/>
          <w:szCs w:val="24"/>
          <w:u w:val="single"/>
        </w:rPr>
      </w:pPr>
    </w:p>
    <w:p w:rsidR="004A54AD" w:rsidRPr="004A54AD" w:rsidRDefault="004A54AD" w:rsidP="004A54AD">
      <w:pPr>
        <w:spacing w:after="0" w:line="360" w:lineRule="auto"/>
        <w:jc w:val="both"/>
        <w:rPr>
          <w:rFonts w:ascii="Tahoma" w:hAnsi="Tahoma" w:cs="Tahoma"/>
          <w:sz w:val="24"/>
          <w:szCs w:val="24"/>
        </w:rPr>
      </w:pPr>
      <w:r>
        <w:rPr>
          <w:rFonts w:ascii="Tahoma" w:hAnsi="Tahoma" w:cs="Tahoma"/>
          <w:sz w:val="24"/>
          <w:szCs w:val="24"/>
        </w:rPr>
        <w:tab/>
        <w:t>Appellant’s grounds of appeal are as follows:-</w:t>
      </w:r>
    </w:p>
    <w:p w:rsidR="00F815D2" w:rsidRPr="003E3F48" w:rsidRDefault="004A54AD" w:rsidP="004A54AD">
      <w:pPr>
        <w:spacing w:after="0" w:line="360" w:lineRule="auto"/>
        <w:ind w:left="1440" w:hanging="720"/>
        <w:jc w:val="both"/>
        <w:rPr>
          <w:rFonts w:ascii="Times New Roman" w:hAnsi="Times New Roman" w:cs="Times New Roman"/>
          <w:i/>
          <w:sz w:val="24"/>
          <w:szCs w:val="24"/>
        </w:rPr>
      </w:pPr>
      <w:r w:rsidRPr="003E3F48">
        <w:rPr>
          <w:rFonts w:ascii="Times New Roman" w:hAnsi="Times New Roman" w:cs="Times New Roman"/>
          <w:i/>
          <w:sz w:val="24"/>
          <w:szCs w:val="24"/>
        </w:rPr>
        <w:t>“(1)</w:t>
      </w:r>
      <w:r w:rsidRPr="003E3F48">
        <w:rPr>
          <w:rFonts w:ascii="Times New Roman" w:hAnsi="Times New Roman" w:cs="Times New Roman"/>
          <w:i/>
          <w:sz w:val="24"/>
          <w:szCs w:val="24"/>
        </w:rPr>
        <w:tab/>
        <w:t>the 1</w:t>
      </w:r>
      <w:r w:rsidRPr="003E3F48">
        <w:rPr>
          <w:rFonts w:ascii="Times New Roman" w:hAnsi="Times New Roman" w:cs="Times New Roman"/>
          <w:i/>
          <w:sz w:val="24"/>
          <w:szCs w:val="24"/>
          <w:vertAlign w:val="superscript"/>
        </w:rPr>
        <w:t>st</w:t>
      </w:r>
      <w:r w:rsidRPr="003E3F48">
        <w:rPr>
          <w:rFonts w:ascii="Times New Roman" w:hAnsi="Times New Roman" w:cs="Times New Roman"/>
          <w:i/>
          <w:sz w:val="24"/>
          <w:szCs w:val="24"/>
        </w:rPr>
        <w:t xml:space="preserve"> respondent grossly erred by dismissing appellant following a disciplinary hearing conducted by a panel of three which was not properly constituted in terms of the law as it included a human resources officer (Mr. R. Mutata) who is in a junior grade to that of the appellant. </w:t>
      </w:r>
    </w:p>
    <w:p w:rsidR="004A54AD" w:rsidRPr="003E3F48" w:rsidRDefault="004A54AD" w:rsidP="004A54AD">
      <w:pPr>
        <w:spacing w:after="0" w:line="360" w:lineRule="auto"/>
        <w:ind w:left="1440" w:hanging="720"/>
        <w:jc w:val="both"/>
        <w:rPr>
          <w:rFonts w:ascii="Times New Roman" w:hAnsi="Times New Roman" w:cs="Times New Roman"/>
          <w:i/>
          <w:sz w:val="24"/>
          <w:szCs w:val="24"/>
        </w:rPr>
      </w:pPr>
    </w:p>
    <w:p w:rsidR="004A54AD" w:rsidRPr="003E3F48" w:rsidRDefault="004A54AD" w:rsidP="004A54AD">
      <w:pPr>
        <w:spacing w:after="0" w:line="360" w:lineRule="auto"/>
        <w:ind w:left="1440" w:hanging="720"/>
        <w:jc w:val="both"/>
        <w:rPr>
          <w:rFonts w:ascii="Times New Roman" w:hAnsi="Times New Roman" w:cs="Times New Roman"/>
          <w:i/>
          <w:sz w:val="24"/>
          <w:szCs w:val="24"/>
        </w:rPr>
      </w:pPr>
      <w:r w:rsidRPr="003E3F48">
        <w:rPr>
          <w:rFonts w:ascii="Times New Roman" w:hAnsi="Times New Roman" w:cs="Times New Roman"/>
          <w:i/>
          <w:sz w:val="24"/>
          <w:szCs w:val="24"/>
        </w:rPr>
        <w:t>(2)</w:t>
      </w:r>
      <w:r w:rsidRPr="003E3F48">
        <w:rPr>
          <w:rFonts w:ascii="Times New Roman" w:hAnsi="Times New Roman" w:cs="Times New Roman"/>
          <w:i/>
          <w:sz w:val="24"/>
          <w:szCs w:val="24"/>
        </w:rPr>
        <w:tab/>
      </w:r>
      <w:proofErr w:type="gramStart"/>
      <w:r w:rsidRPr="003E3F48">
        <w:rPr>
          <w:rFonts w:ascii="Times New Roman" w:hAnsi="Times New Roman" w:cs="Times New Roman"/>
          <w:i/>
          <w:sz w:val="24"/>
          <w:szCs w:val="24"/>
        </w:rPr>
        <w:t>the</w:t>
      </w:r>
      <w:proofErr w:type="gramEnd"/>
      <w:r w:rsidRPr="003E3F48">
        <w:rPr>
          <w:rFonts w:ascii="Times New Roman" w:hAnsi="Times New Roman" w:cs="Times New Roman"/>
          <w:i/>
          <w:sz w:val="24"/>
          <w:szCs w:val="24"/>
        </w:rPr>
        <w:t xml:space="preserve"> 1</w:t>
      </w:r>
      <w:r w:rsidRPr="003E3F48">
        <w:rPr>
          <w:rFonts w:ascii="Times New Roman" w:hAnsi="Times New Roman" w:cs="Times New Roman"/>
          <w:i/>
          <w:sz w:val="24"/>
          <w:szCs w:val="24"/>
          <w:vertAlign w:val="superscript"/>
        </w:rPr>
        <w:t>st</w:t>
      </w:r>
      <w:r w:rsidRPr="003E3F48">
        <w:rPr>
          <w:rFonts w:ascii="Times New Roman" w:hAnsi="Times New Roman" w:cs="Times New Roman"/>
          <w:i/>
          <w:sz w:val="24"/>
          <w:szCs w:val="24"/>
        </w:rPr>
        <w:t xml:space="preserve"> respondent gross</w:t>
      </w:r>
      <w:r w:rsidR="00EA1ABB">
        <w:rPr>
          <w:rFonts w:ascii="Times New Roman" w:hAnsi="Times New Roman" w:cs="Times New Roman"/>
          <w:i/>
          <w:sz w:val="24"/>
          <w:szCs w:val="24"/>
        </w:rPr>
        <w:t>ly</w:t>
      </w:r>
      <w:r w:rsidRPr="003E3F48">
        <w:rPr>
          <w:rFonts w:ascii="Times New Roman" w:hAnsi="Times New Roman" w:cs="Times New Roman"/>
          <w:i/>
          <w:sz w:val="24"/>
          <w:szCs w:val="24"/>
        </w:rPr>
        <w:t xml:space="preserve"> er</w:t>
      </w:r>
      <w:r w:rsidR="00E93673" w:rsidRPr="003E3F48">
        <w:rPr>
          <w:rFonts w:ascii="Times New Roman" w:hAnsi="Times New Roman" w:cs="Times New Roman"/>
          <w:i/>
          <w:sz w:val="24"/>
          <w:szCs w:val="24"/>
        </w:rPr>
        <w:t>red at law by imputing that appellant was responsible and accountable for juristic organization in which there are other members in charge.</w:t>
      </w:r>
    </w:p>
    <w:p w:rsidR="00E93673" w:rsidRPr="003E3F48" w:rsidRDefault="00E93673" w:rsidP="004A54AD">
      <w:pPr>
        <w:spacing w:after="0" w:line="360" w:lineRule="auto"/>
        <w:ind w:left="1440" w:hanging="720"/>
        <w:jc w:val="both"/>
        <w:rPr>
          <w:rFonts w:ascii="Times New Roman" w:hAnsi="Times New Roman" w:cs="Times New Roman"/>
          <w:i/>
          <w:sz w:val="24"/>
          <w:szCs w:val="24"/>
        </w:rPr>
      </w:pPr>
    </w:p>
    <w:p w:rsidR="00E93673" w:rsidRPr="003E3F48" w:rsidRDefault="00E93673" w:rsidP="004A54AD">
      <w:pPr>
        <w:spacing w:after="0" w:line="360" w:lineRule="auto"/>
        <w:ind w:left="1440" w:hanging="720"/>
        <w:jc w:val="both"/>
        <w:rPr>
          <w:rFonts w:ascii="Times New Roman" w:hAnsi="Times New Roman" w:cs="Times New Roman"/>
          <w:i/>
          <w:sz w:val="24"/>
          <w:szCs w:val="24"/>
        </w:rPr>
      </w:pPr>
      <w:r w:rsidRPr="003E3F48">
        <w:rPr>
          <w:rFonts w:ascii="Times New Roman" w:hAnsi="Times New Roman" w:cs="Times New Roman"/>
          <w:i/>
          <w:sz w:val="24"/>
          <w:szCs w:val="24"/>
        </w:rPr>
        <w:t>(3)</w:t>
      </w:r>
      <w:r w:rsidRPr="003E3F48">
        <w:rPr>
          <w:rFonts w:ascii="Times New Roman" w:hAnsi="Times New Roman" w:cs="Times New Roman"/>
          <w:i/>
          <w:sz w:val="24"/>
          <w:szCs w:val="24"/>
        </w:rPr>
        <w:tab/>
        <w:t xml:space="preserve">the dismissal of appellant was premised on an audit report which was not done according to the governing law. </w:t>
      </w:r>
    </w:p>
    <w:p w:rsidR="00E93673" w:rsidRPr="003E3F48" w:rsidRDefault="00E93673" w:rsidP="004A54AD">
      <w:pPr>
        <w:spacing w:after="0" w:line="360" w:lineRule="auto"/>
        <w:ind w:left="1440" w:hanging="720"/>
        <w:jc w:val="both"/>
        <w:rPr>
          <w:rFonts w:ascii="Times New Roman" w:hAnsi="Times New Roman" w:cs="Times New Roman"/>
          <w:i/>
          <w:sz w:val="24"/>
          <w:szCs w:val="24"/>
        </w:rPr>
      </w:pPr>
    </w:p>
    <w:p w:rsidR="00E93673" w:rsidRPr="003E3F48" w:rsidRDefault="00E93673" w:rsidP="004A54AD">
      <w:pPr>
        <w:spacing w:after="0" w:line="360" w:lineRule="auto"/>
        <w:ind w:left="1440" w:hanging="720"/>
        <w:jc w:val="both"/>
        <w:rPr>
          <w:rFonts w:ascii="Times New Roman" w:hAnsi="Times New Roman" w:cs="Times New Roman"/>
          <w:i/>
          <w:sz w:val="24"/>
          <w:szCs w:val="24"/>
        </w:rPr>
      </w:pPr>
      <w:r w:rsidRPr="003E3F48">
        <w:rPr>
          <w:rFonts w:ascii="Times New Roman" w:hAnsi="Times New Roman" w:cs="Times New Roman"/>
          <w:i/>
          <w:sz w:val="24"/>
          <w:szCs w:val="24"/>
        </w:rPr>
        <w:t>(4)</w:t>
      </w:r>
      <w:r w:rsidRPr="003E3F48">
        <w:rPr>
          <w:rFonts w:ascii="Times New Roman" w:hAnsi="Times New Roman" w:cs="Times New Roman"/>
          <w:i/>
          <w:sz w:val="24"/>
          <w:szCs w:val="24"/>
        </w:rPr>
        <w:tab/>
        <w:t>the 1</w:t>
      </w:r>
      <w:r w:rsidRPr="003E3F48">
        <w:rPr>
          <w:rFonts w:ascii="Times New Roman" w:hAnsi="Times New Roman" w:cs="Times New Roman"/>
          <w:i/>
          <w:sz w:val="24"/>
          <w:szCs w:val="24"/>
          <w:vertAlign w:val="superscript"/>
        </w:rPr>
        <w:t>st</w:t>
      </w:r>
      <w:r w:rsidRPr="003E3F48">
        <w:rPr>
          <w:rFonts w:ascii="Times New Roman" w:hAnsi="Times New Roman" w:cs="Times New Roman"/>
          <w:i/>
          <w:sz w:val="24"/>
          <w:szCs w:val="24"/>
        </w:rPr>
        <w:t xml:space="preserve"> respondent wrongly dismissed the appellant by relying on the evidence of the auditor who had compromised the audit report by taking away appellant’s records.”</w:t>
      </w:r>
    </w:p>
    <w:p w:rsidR="00E93673" w:rsidRDefault="00E93673" w:rsidP="004A54AD">
      <w:pPr>
        <w:spacing w:after="0" w:line="360" w:lineRule="auto"/>
        <w:ind w:left="1440" w:hanging="720"/>
        <w:jc w:val="both"/>
        <w:rPr>
          <w:rFonts w:ascii="Tahoma" w:hAnsi="Tahoma" w:cs="Tahoma"/>
          <w:sz w:val="24"/>
          <w:szCs w:val="24"/>
        </w:rPr>
      </w:pPr>
    </w:p>
    <w:p w:rsidR="00E93673" w:rsidRDefault="00E93673" w:rsidP="003E3F48">
      <w:pPr>
        <w:spacing w:after="0" w:line="360" w:lineRule="auto"/>
        <w:ind w:firstLine="720"/>
        <w:jc w:val="both"/>
        <w:rPr>
          <w:rFonts w:ascii="Tahoma" w:hAnsi="Tahoma" w:cs="Tahoma"/>
          <w:sz w:val="24"/>
          <w:szCs w:val="24"/>
        </w:rPr>
      </w:pPr>
      <w:r>
        <w:rPr>
          <w:rFonts w:ascii="Tahoma" w:hAnsi="Tahoma" w:cs="Tahoma"/>
          <w:sz w:val="24"/>
          <w:szCs w:val="24"/>
        </w:rPr>
        <w:t>As submitted by respondents</w:t>
      </w:r>
      <w:r w:rsidR="00EA1ABB">
        <w:rPr>
          <w:rFonts w:ascii="Tahoma" w:hAnsi="Tahoma" w:cs="Tahoma"/>
          <w:sz w:val="24"/>
          <w:szCs w:val="24"/>
        </w:rPr>
        <w:t>,</w:t>
      </w:r>
      <w:r>
        <w:rPr>
          <w:rFonts w:ascii="Tahoma" w:hAnsi="Tahoma" w:cs="Tahoma"/>
          <w:sz w:val="24"/>
          <w:szCs w:val="24"/>
        </w:rPr>
        <w:t xml:space="preserve"> indeed the notice of appeal mixes both grounds of appeal and review.  Groun</w:t>
      </w:r>
      <w:r w:rsidR="00D72298">
        <w:rPr>
          <w:rFonts w:ascii="Tahoma" w:hAnsi="Tahoma" w:cs="Tahoma"/>
          <w:sz w:val="24"/>
          <w:szCs w:val="24"/>
        </w:rPr>
        <w:t xml:space="preserve">d </w:t>
      </w:r>
      <w:r w:rsidR="00EA1ABB">
        <w:rPr>
          <w:rFonts w:ascii="Tahoma" w:hAnsi="Tahoma" w:cs="Tahoma"/>
          <w:sz w:val="24"/>
          <w:szCs w:val="24"/>
        </w:rPr>
        <w:t xml:space="preserve">1 is a ground </w:t>
      </w:r>
      <w:r>
        <w:rPr>
          <w:rFonts w:ascii="Tahoma" w:hAnsi="Tahoma" w:cs="Tahoma"/>
          <w:sz w:val="24"/>
          <w:szCs w:val="24"/>
        </w:rPr>
        <w:t>f</w:t>
      </w:r>
      <w:r w:rsidR="00EA1ABB">
        <w:rPr>
          <w:rFonts w:ascii="Tahoma" w:hAnsi="Tahoma" w:cs="Tahoma"/>
          <w:sz w:val="24"/>
          <w:szCs w:val="24"/>
        </w:rPr>
        <w:t>or</w:t>
      </w:r>
      <w:r>
        <w:rPr>
          <w:rFonts w:ascii="Tahoma" w:hAnsi="Tahoma" w:cs="Tahoma"/>
          <w:sz w:val="24"/>
          <w:szCs w:val="24"/>
        </w:rPr>
        <w:t xml:space="preserve"> review and not appeal.  </w:t>
      </w:r>
      <w:r w:rsidR="00EA1ABB">
        <w:rPr>
          <w:rFonts w:ascii="Tahoma" w:hAnsi="Tahoma" w:cs="Tahoma"/>
          <w:sz w:val="24"/>
          <w:szCs w:val="24"/>
        </w:rPr>
        <w:t xml:space="preserve">Ground 3 is the same as ground </w:t>
      </w:r>
      <w:r>
        <w:rPr>
          <w:rFonts w:ascii="Tahoma" w:hAnsi="Tahoma" w:cs="Tahoma"/>
          <w:sz w:val="24"/>
          <w:szCs w:val="24"/>
        </w:rPr>
        <w:t>f</w:t>
      </w:r>
      <w:r w:rsidR="00EA1ABB">
        <w:rPr>
          <w:rFonts w:ascii="Tahoma" w:hAnsi="Tahoma" w:cs="Tahoma"/>
          <w:sz w:val="24"/>
          <w:szCs w:val="24"/>
        </w:rPr>
        <w:t>or</w:t>
      </w:r>
      <w:r>
        <w:rPr>
          <w:rFonts w:ascii="Tahoma" w:hAnsi="Tahoma" w:cs="Tahoma"/>
          <w:sz w:val="24"/>
          <w:szCs w:val="24"/>
        </w:rPr>
        <w:t xml:space="preserve"> review number 2.  Ground 2 is not clear and concise.  It is not for the Court to try and put a meaning to a ground of appeal.  The meaning must be clear and equally so it is not for the Court to try and sift the grounds in order to separate grounds of appeal from the grounds for review. </w:t>
      </w:r>
    </w:p>
    <w:p w:rsidR="00E93673" w:rsidRDefault="00E93673" w:rsidP="004A54AD">
      <w:pPr>
        <w:spacing w:after="0" w:line="360" w:lineRule="auto"/>
        <w:ind w:left="1440" w:hanging="720"/>
        <w:jc w:val="both"/>
        <w:rPr>
          <w:rFonts w:ascii="Tahoma" w:hAnsi="Tahoma" w:cs="Tahoma"/>
          <w:sz w:val="24"/>
          <w:szCs w:val="24"/>
        </w:rPr>
      </w:pPr>
    </w:p>
    <w:p w:rsidR="003E3F48" w:rsidRDefault="00E93673" w:rsidP="003E3F48">
      <w:pPr>
        <w:spacing w:after="0" w:line="360" w:lineRule="auto"/>
        <w:ind w:firstLine="720"/>
        <w:jc w:val="both"/>
        <w:rPr>
          <w:rFonts w:ascii="Tahoma" w:hAnsi="Tahoma" w:cs="Tahoma"/>
          <w:sz w:val="26"/>
          <w:szCs w:val="24"/>
        </w:rPr>
      </w:pPr>
      <w:r>
        <w:rPr>
          <w:rFonts w:ascii="Tahoma" w:hAnsi="Tahoma" w:cs="Tahoma"/>
          <w:sz w:val="24"/>
          <w:szCs w:val="24"/>
        </w:rPr>
        <w:t>Forms LC4 and LC5 referred to in Rules 19 and 20 specifically provide that the grounds must be concise and precise.  These two R</w:t>
      </w:r>
      <w:r w:rsidR="003E3F48">
        <w:rPr>
          <w:rFonts w:ascii="Tahoma" w:hAnsi="Tahoma" w:cs="Tahoma"/>
          <w:sz w:val="24"/>
          <w:szCs w:val="24"/>
        </w:rPr>
        <w:t>u</w:t>
      </w:r>
      <w:r>
        <w:rPr>
          <w:rFonts w:ascii="Tahoma" w:hAnsi="Tahoma" w:cs="Tahoma"/>
          <w:sz w:val="24"/>
          <w:szCs w:val="24"/>
        </w:rPr>
        <w:t xml:space="preserve">les provide the procedure to be adopted and Sections 92E and 92EE </w:t>
      </w:r>
      <w:r w:rsidR="003E3F48">
        <w:rPr>
          <w:rFonts w:ascii="Tahoma" w:hAnsi="Tahoma" w:cs="Tahoma"/>
          <w:sz w:val="24"/>
          <w:szCs w:val="24"/>
        </w:rPr>
        <w:t>of the Labour Act [</w:t>
      </w:r>
      <w:r w:rsidR="003E3F48" w:rsidRPr="003E3F48">
        <w:rPr>
          <w:rFonts w:ascii="Tahoma" w:hAnsi="Tahoma" w:cs="Tahoma"/>
          <w:i/>
          <w:sz w:val="24"/>
          <w:szCs w:val="24"/>
          <w:u w:val="single"/>
        </w:rPr>
        <w:t>Chapter 28:01</w:t>
      </w:r>
      <w:r w:rsidR="003E3F48">
        <w:rPr>
          <w:rFonts w:ascii="Tahoma" w:hAnsi="Tahoma" w:cs="Tahoma"/>
          <w:sz w:val="26"/>
          <w:szCs w:val="24"/>
        </w:rPr>
        <w:t xml:space="preserve">] are the law applicable to appeals and reviews.  As such it is not any party’s standard as queried by appellant.  It is also not a question of semantics as submitted by appellant.  Whilst they could be two branches of the same tree, the law provides separate procedures to be followed when dealing with them. </w:t>
      </w:r>
    </w:p>
    <w:p w:rsidR="003E3F48" w:rsidRDefault="003E3F48" w:rsidP="003E3F48">
      <w:pPr>
        <w:spacing w:after="0" w:line="360" w:lineRule="auto"/>
        <w:ind w:firstLine="720"/>
        <w:jc w:val="both"/>
        <w:rPr>
          <w:rFonts w:ascii="Tahoma" w:hAnsi="Tahoma" w:cs="Tahoma"/>
          <w:sz w:val="26"/>
          <w:szCs w:val="24"/>
        </w:rPr>
      </w:pPr>
    </w:p>
    <w:p w:rsidR="00E93673" w:rsidRPr="003E3F48" w:rsidRDefault="003E3F48" w:rsidP="003E3F48">
      <w:pPr>
        <w:spacing w:after="0" w:line="360" w:lineRule="auto"/>
        <w:ind w:firstLine="720"/>
        <w:jc w:val="both"/>
        <w:rPr>
          <w:rFonts w:ascii="Tahoma" w:hAnsi="Tahoma" w:cs="Tahoma"/>
          <w:sz w:val="26"/>
          <w:szCs w:val="24"/>
        </w:rPr>
      </w:pPr>
      <w:r>
        <w:rPr>
          <w:rFonts w:ascii="Tahoma" w:hAnsi="Tahoma" w:cs="Tahoma"/>
          <w:sz w:val="26"/>
          <w:szCs w:val="24"/>
        </w:rPr>
        <w:t>I am persuaded by my brother MANYANGADZE J’s observation in the matter of SAMUEL SITHOLE VS MINISTER OF PR</w:t>
      </w:r>
      <w:r w:rsidR="00EA1ABB">
        <w:rPr>
          <w:rFonts w:ascii="Tahoma" w:hAnsi="Tahoma" w:cs="Tahoma"/>
          <w:sz w:val="26"/>
          <w:szCs w:val="24"/>
        </w:rPr>
        <w:t>IMARY AND SECONDARY EDUCATION (s</w:t>
      </w:r>
      <w:r>
        <w:rPr>
          <w:rFonts w:ascii="Tahoma" w:hAnsi="Tahoma" w:cs="Tahoma"/>
          <w:sz w:val="26"/>
          <w:szCs w:val="24"/>
        </w:rPr>
        <w:t xml:space="preserve">upra) that applicant must sort out his issues and ensure that his pleadings are properly before the Court.  I find </w:t>
      </w:r>
      <w:r w:rsidR="003D3525">
        <w:rPr>
          <w:rFonts w:ascii="Tahoma" w:hAnsi="Tahoma" w:cs="Tahoma"/>
          <w:sz w:val="26"/>
          <w:szCs w:val="24"/>
        </w:rPr>
        <w:t xml:space="preserve">that the notice of appeal is fatally defective on the grounds raised by respondents.  The point </w:t>
      </w:r>
      <w:r w:rsidR="003D3525" w:rsidRPr="003D3525">
        <w:rPr>
          <w:rFonts w:ascii="Tahoma" w:hAnsi="Tahoma" w:cs="Tahoma"/>
          <w:i/>
          <w:sz w:val="26"/>
          <w:szCs w:val="24"/>
        </w:rPr>
        <w:t>in limine</w:t>
      </w:r>
      <w:r w:rsidR="003D3525">
        <w:rPr>
          <w:rFonts w:ascii="Tahoma" w:hAnsi="Tahoma" w:cs="Tahoma"/>
          <w:sz w:val="26"/>
          <w:szCs w:val="24"/>
        </w:rPr>
        <w:t xml:space="preserve"> is therefore upheld. The consequence of which is that the appeal be and is hereby struck off. </w:t>
      </w:r>
    </w:p>
    <w:p w:rsidR="00F815D2" w:rsidRDefault="00F815D2" w:rsidP="00F815D2">
      <w:pPr>
        <w:spacing w:after="0" w:line="360" w:lineRule="auto"/>
        <w:ind w:left="720"/>
        <w:jc w:val="both"/>
        <w:rPr>
          <w:rFonts w:ascii="Tahoma" w:hAnsi="Tahoma" w:cs="Tahoma"/>
          <w:sz w:val="24"/>
          <w:szCs w:val="24"/>
        </w:rPr>
      </w:pPr>
    </w:p>
    <w:p w:rsidR="00F815D2" w:rsidRDefault="00F815D2" w:rsidP="003D3525">
      <w:pPr>
        <w:spacing w:after="0" w:line="360" w:lineRule="auto"/>
        <w:jc w:val="both"/>
        <w:rPr>
          <w:rFonts w:ascii="Tahoma" w:hAnsi="Tahoma" w:cs="Tahoma"/>
          <w:sz w:val="24"/>
          <w:szCs w:val="24"/>
        </w:rPr>
      </w:pPr>
    </w:p>
    <w:p w:rsidR="00093A54" w:rsidRPr="009802E9" w:rsidRDefault="00EA1ABB" w:rsidP="007E6C56">
      <w:pPr>
        <w:spacing w:after="0" w:line="360" w:lineRule="auto"/>
        <w:rPr>
          <w:rFonts w:ascii="Tahoma" w:hAnsi="Tahoma" w:cs="Tahoma"/>
          <w:b/>
          <w:i/>
          <w:sz w:val="24"/>
          <w:szCs w:val="24"/>
        </w:rPr>
      </w:pPr>
      <w:r>
        <w:rPr>
          <w:rFonts w:ascii="Tahoma" w:hAnsi="Tahoma" w:cs="Tahoma"/>
          <w:b/>
          <w:i/>
          <w:sz w:val="24"/>
          <w:szCs w:val="24"/>
        </w:rPr>
        <w:t>CIVIL DIVISION OF THE ATTORNEY GENERAL’S OFFICE</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p w:rsidR="00F305A2" w:rsidRPr="009802E9" w:rsidRDefault="00F305A2">
      <w:pPr>
        <w:spacing w:after="0" w:line="360" w:lineRule="auto"/>
        <w:rPr>
          <w:rFonts w:ascii="Tahoma" w:hAnsi="Tahoma" w:cs="Tahoma"/>
          <w:b/>
          <w:i/>
          <w:sz w:val="24"/>
          <w:szCs w:val="24"/>
        </w:rPr>
      </w:pPr>
    </w:p>
    <w:sectPr w:rsidR="00F305A2"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AA" w:rsidRDefault="00AC36AA" w:rsidP="007C5CA3">
      <w:pPr>
        <w:spacing w:after="0" w:line="240" w:lineRule="auto"/>
      </w:pPr>
      <w:r>
        <w:separator/>
      </w:r>
    </w:p>
  </w:endnote>
  <w:endnote w:type="continuationSeparator" w:id="0">
    <w:p w:rsidR="00AC36AA" w:rsidRDefault="00AC36AA"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3049C">
          <w:rPr>
            <w:noProof/>
          </w:rPr>
          <w:t>8</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AA" w:rsidRDefault="00AC36AA" w:rsidP="007C5CA3">
      <w:pPr>
        <w:spacing w:after="0" w:line="240" w:lineRule="auto"/>
      </w:pPr>
      <w:r>
        <w:separator/>
      </w:r>
    </w:p>
  </w:footnote>
  <w:footnote w:type="continuationSeparator" w:id="0">
    <w:p w:rsidR="00AC36AA" w:rsidRDefault="00AC36AA"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D0374">
      <w:rPr>
        <w:rFonts w:ascii="Tahoma" w:hAnsi="Tahoma" w:cs="Tahoma"/>
        <w:b/>
        <w:sz w:val="24"/>
        <w:szCs w:val="24"/>
      </w:rPr>
      <w:t>116</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37B84D05"/>
    <w:multiLevelType w:val="hybridMultilevel"/>
    <w:tmpl w:val="EFAAD9BE"/>
    <w:lvl w:ilvl="0" w:tplc="4C10560E">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5F907043"/>
    <w:multiLevelType w:val="hybridMultilevel"/>
    <w:tmpl w:val="84EE3B32"/>
    <w:lvl w:ilvl="0" w:tplc="3ADA1B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9D9530F"/>
    <w:multiLevelType w:val="hybridMultilevel"/>
    <w:tmpl w:val="507AF102"/>
    <w:lvl w:ilvl="0" w:tplc="9122691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10"/>
  </w:num>
  <w:num w:numId="3">
    <w:abstractNumId w:val="4"/>
  </w:num>
  <w:num w:numId="4">
    <w:abstractNumId w:val="0"/>
  </w:num>
  <w:num w:numId="5">
    <w:abstractNumId w:val="13"/>
  </w:num>
  <w:num w:numId="6">
    <w:abstractNumId w:val="7"/>
  </w:num>
  <w:num w:numId="7">
    <w:abstractNumId w:val="1"/>
  </w:num>
  <w:num w:numId="8">
    <w:abstractNumId w:val="8"/>
  </w:num>
  <w:num w:numId="9">
    <w:abstractNumId w:val="11"/>
  </w:num>
  <w:num w:numId="10">
    <w:abstractNumId w:val="6"/>
  </w:num>
  <w:num w:numId="11">
    <w:abstractNumId w:val="2"/>
  </w:num>
  <w:num w:numId="12">
    <w:abstractNumId w:val="14"/>
  </w:num>
  <w:num w:numId="13">
    <w:abstractNumId w:val="5"/>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3EB"/>
    <w:rsid w:val="00062DEC"/>
    <w:rsid w:val="00073B99"/>
    <w:rsid w:val="00074C1D"/>
    <w:rsid w:val="00090C20"/>
    <w:rsid w:val="0009112F"/>
    <w:rsid w:val="00093A54"/>
    <w:rsid w:val="00095E28"/>
    <w:rsid w:val="000A0351"/>
    <w:rsid w:val="000A07BC"/>
    <w:rsid w:val="000B146D"/>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50174"/>
    <w:rsid w:val="00176651"/>
    <w:rsid w:val="00177F2F"/>
    <w:rsid w:val="0018688E"/>
    <w:rsid w:val="00192EC2"/>
    <w:rsid w:val="001A037B"/>
    <w:rsid w:val="001A3916"/>
    <w:rsid w:val="001B520A"/>
    <w:rsid w:val="001B5CA8"/>
    <w:rsid w:val="001B7DFE"/>
    <w:rsid w:val="001D0374"/>
    <w:rsid w:val="001D4F51"/>
    <w:rsid w:val="001E59E3"/>
    <w:rsid w:val="001F245A"/>
    <w:rsid w:val="001F2A28"/>
    <w:rsid w:val="001F6C80"/>
    <w:rsid w:val="002059A1"/>
    <w:rsid w:val="002101CD"/>
    <w:rsid w:val="00210280"/>
    <w:rsid w:val="002131B9"/>
    <w:rsid w:val="00236660"/>
    <w:rsid w:val="00244B99"/>
    <w:rsid w:val="00246FAB"/>
    <w:rsid w:val="00250097"/>
    <w:rsid w:val="00250EC3"/>
    <w:rsid w:val="00257D13"/>
    <w:rsid w:val="00257EAA"/>
    <w:rsid w:val="00263FB3"/>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2F7414"/>
    <w:rsid w:val="003102CF"/>
    <w:rsid w:val="00320D70"/>
    <w:rsid w:val="00325625"/>
    <w:rsid w:val="00333A04"/>
    <w:rsid w:val="00345C9C"/>
    <w:rsid w:val="00352819"/>
    <w:rsid w:val="003571DC"/>
    <w:rsid w:val="003732BA"/>
    <w:rsid w:val="003744B2"/>
    <w:rsid w:val="00375E60"/>
    <w:rsid w:val="003B073C"/>
    <w:rsid w:val="003B2DAE"/>
    <w:rsid w:val="003C1461"/>
    <w:rsid w:val="003C4704"/>
    <w:rsid w:val="003C673B"/>
    <w:rsid w:val="003D3525"/>
    <w:rsid w:val="003E0ACA"/>
    <w:rsid w:val="003E3F48"/>
    <w:rsid w:val="003E58BF"/>
    <w:rsid w:val="003E7494"/>
    <w:rsid w:val="00421D94"/>
    <w:rsid w:val="00435CF9"/>
    <w:rsid w:val="004403C4"/>
    <w:rsid w:val="00443D09"/>
    <w:rsid w:val="00450F2A"/>
    <w:rsid w:val="00452BD6"/>
    <w:rsid w:val="0045597D"/>
    <w:rsid w:val="0046134D"/>
    <w:rsid w:val="00471F6B"/>
    <w:rsid w:val="004737A1"/>
    <w:rsid w:val="004770D4"/>
    <w:rsid w:val="00481C4E"/>
    <w:rsid w:val="00483B95"/>
    <w:rsid w:val="00485EFC"/>
    <w:rsid w:val="004905CF"/>
    <w:rsid w:val="00490FE1"/>
    <w:rsid w:val="004927A7"/>
    <w:rsid w:val="004A54AD"/>
    <w:rsid w:val="004A62E1"/>
    <w:rsid w:val="004A67E0"/>
    <w:rsid w:val="004B3BCA"/>
    <w:rsid w:val="004B7711"/>
    <w:rsid w:val="004C0E8D"/>
    <w:rsid w:val="004C3334"/>
    <w:rsid w:val="004D303B"/>
    <w:rsid w:val="004E2B68"/>
    <w:rsid w:val="004E6DBC"/>
    <w:rsid w:val="00506C51"/>
    <w:rsid w:val="005105BE"/>
    <w:rsid w:val="00521048"/>
    <w:rsid w:val="005219C0"/>
    <w:rsid w:val="00524234"/>
    <w:rsid w:val="00527FB7"/>
    <w:rsid w:val="005355C3"/>
    <w:rsid w:val="00535E77"/>
    <w:rsid w:val="00540494"/>
    <w:rsid w:val="00540C28"/>
    <w:rsid w:val="005414C3"/>
    <w:rsid w:val="00542814"/>
    <w:rsid w:val="005669E8"/>
    <w:rsid w:val="00594B04"/>
    <w:rsid w:val="00594E66"/>
    <w:rsid w:val="00596D64"/>
    <w:rsid w:val="005A3B8C"/>
    <w:rsid w:val="005B403F"/>
    <w:rsid w:val="005B6B07"/>
    <w:rsid w:val="005C45FA"/>
    <w:rsid w:val="005E1F4E"/>
    <w:rsid w:val="005E4CBF"/>
    <w:rsid w:val="005F3C09"/>
    <w:rsid w:val="005F559B"/>
    <w:rsid w:val="005F74DB"/>
    <w:rsid w:val="006002F8"/>
    <w:rsid w:val="00602FF5"/>
    <w:rsid w:val="006077E8"/>
    <w:rsid w:val="006321B4"/>
    <w:rsid w:val="00637CA0"/>
    <w:rsid w:val="006462FD"/>
    <w:rsid w:val="00652B98"/>
    <w:rsid w:val="0065753B"/>
    <w:rsid w:val="006676CB"/>
    <w:rsid w:val="006766B6"/>
    <w:rsid w:val="006773CF"/>
    <w:rsid w:val="00680357"/>
    <w:rsid w:val="00694322"/>
    <w:rsid w:val="00695E6F"/>
    <w:rsid w:val="006A098A"/>
    <w:rsid w:val="006C1C1D"/>
    <w:rsid w:val="006D5DFF"/>
    <w:rsid w:val="006E73F7"/>
    <w:rsid w:val="006F18E9"/>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655A"/>
    <w:rsid w:val="007C3A03"/>
    <w:rsid w:val="007C3B6F"/>
    <w:rsid w:val="007C5A03"/>
    <w:rsid w:val="007C5CA3"/>
    <w:rsid w:val="007D717D"/>
    <w:rsid w:val="007E14CC"/>
    <w:rsid w:val="007E274A"/>
    <w:rsid w:val="007E544C"/>
    <w:rsid w:val="007E6C56"/>
    <w:rsid w:val="007F16D4"/>
    <w:rsid w:val="007F7ECE"/>
    <w:rsid w:val="00811B52"/>
    <w:rsid w:val="008160DC"/>
    <w:rsid w:val="0083049C"/>
    <w:rsid w:val="00831AA2"/>
    <w:rsid w:val="0083632A"/>
    <w:rsid w:val="008371A4"/>
    <w:rsid w:val="00853204"/>
    <w:rsid w:val="00856238"/>
    <w:rsid w:val="00856A33"/>
    <w:rsid w:val="00856DF5"/>
    <w:rsid w:val="00857174"/>
    <w:rsid w:val="00867C88"/>
    <w:rsid w:val="008704E1"/>
    <w:rsid w:val="008710BD"/>
    <w:rsid w:val="0087360E"/>
    <w:rsid w:val="008759B5"/>
    <w:rsid w:val="00876084"/>
    <w:rsid w:val="0088004C"/>
    <w:rsid w:val="008826C4"/>
    <w:rsid w:val="008918D7"/>
    <w:rsid w:val="008A5243"/>
    <w:rsid w:val="008C3DA9"/>
    <w:rsid w:val="008C57F8"/>
    <w:rsid w:val="008C7097"/>
    <w:rsid w:val="008D7019"/>
    <w:rsid w:val="008E564C"/>
    <w:rsid w:val="008F1680"/>
    <w:rsid w:val="008F632A"/>
    <w:rsid w:val="00904DDA"/>
    <w:rsid w:val="009111D0"/>
    <w:rsid w:val="00912EF0"/>
    <w:rsid w:val="00914FC6"/>
    <w:rsid w:val="00923896"/>
    <w:rsid w:val="00925FE5"/>
    <w:rsid w:val="009302F7"/>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6671"/>
    <w:rsid w:val="009E7D2A"/>
    <w:rsid w:val="009E7D49"/>
    <w:rsid w:val="00A038ED"/>
    <w:rsid w:val="00A05445"/>
    <w:rsid w:val="00A11163"/>
    <w:rsid w:val="00A13EB6"/>
    <w:rsid w:val="00A15B90"/>
    <w:rsid w:val="00A20F99"/>
    <w:rsid w:val="00A22ADC"/>
    <w:rsid w:val="00A23452"/>
    <w:rsid w:val="00A30750"/>
    <w:rsid w:val="00A350A1"/>
    <w:rsid w:val="00A40C7C"/>
    <w:rsid w:val="00A42E04"/>
    <w:rsid w:val="00A52C77"/>
    <w:rsid w:val="00A54F38"/>
    <w:rsid w:val="00A70728"/>
    <w:rsid w:val="00A71E87"/>
    <w:rsid w:val="00A81331"/>
    <w:rsid w:val="00A8753B"/>
    <w:rsid w:val="00A91A79"/>
    <w:rsid w:val="00AA1557"/>
    <w:rsid w:val="00AA3A3C"/>
    <w:rsid w:val="00AA452E"/>
    <w:rsid w:val="00AB1AE8"/>
    <w:rsid w:val="00AB2F6D"/>
    <w:rsid w:val="00AB3E4A"/>
    <w:rsid w:val="00AB79D1"/>
    <w:rsid w:val="00AC326F"/>
    <w:rsid w:val="00AC36AA"/>
    <w:rsid w:val="00AC79A6"/>
    <w:rsid w:val="00AD0C69"/>
    <w:rsid w:val="00AD315B"/>
    <w:rsid w:val="00AD7621"/>
    <w:rsid w:val="00AD7FC8"/>
    <w:rsid w:val="00AE3B1E"/>
    <w:rsid w:val="00AE5876"/>
    <w:rsid w:val="00AF3FE6"/>
    <w:rsid w:val="00B03EED"/>
    <w:rsid w:val="00B10417"/>
    <w:rsid w:val="00B1158D"/>
    <w:rsid w:val="00B13D4D"/>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724E"/>
    <w:rsid w:val="00BC5002"/>
    <w:rsid w:val="00BD43C4"/>
    <w:rsid w:val="00BE2992"/>
    <w:rsid w:val="00BE7503"/>
    <w:rsid w:val="00C015DB"/>
    <w:rsid w:val="00C14882"/>
    <w:rsid w:val="00C156BA"/>
    <w:rsid w:val="00C161A9"/>
    <w:rsid w:val="00C17E53"/>
    <w:rsid w:val="00C21214"/>
    <w:rsid w:val="00C279F3"/>
    <w:rsid w:val="00C41ABD"/>
    <w:rsid w:val="00C428C2"/>
    <w:rsid w:val="00C469DD"/>
    <w:rsid w:val="00C5186B"/>
    <w:rsid w:val="00C6342C"/>
    <w:rsid w:val="00C63A75"/>
    <w:rsid w:val="00C77699"/>
    <w:rsid w:val="00CA5589"/>
    <w:rsid w:val="00CA5F87"/>
    <w:rsid w:val="00CB21D3"/>
    <w:rsid w:val="00CB2223"/>
    <w:rsid w:val="00CB4AE8"/>
    <w:rsid w:val="00CE1D22"/>
    <w:rsid w:val="00CE26DD"/>
    <w:rsid w:val="00CE61E0"/>
    <w:rsid w:val="00CF7FB6"/>
    <w:rsid w:val="00D13C45"/>
    <w:rsid w:val="00D16B90"/>
    <w:rsid w:val="00D34EA0"/>
    <w:rsid w:val="00D35D61"/>
    <w:rsid w:val="00D600D0"/>
    <w:rsid w:val="00D66B99"/>
    <w:rsid w:val="00D6717B"/>
    <w:rsid w:val="00D72298"/>
    <w:rsid w:val="00D80B9D"/>
    <w:rsid w:val="00D81A8B"/>
    <w:rsid w:val="00D84EB3"/>
    <w:rsid w:val="00D85594"/>
    <w:rsid w:val="00D91E41"/>
    <w:rsid w:val="00D93345"/>
    <w:rsid w:val="00D95B8F"/>
    <w:rsid w:val="00DA5F18"/>
    <w:rsid w:val="00DD4676"/>
    <w:rsid w:val="00DD7258"/>
    <w:rsid w:val="00E04088"/>
    <w:rsid w:val="00E304B8"/>
    <w:rsid w:val="00E40848"/>
    <w:rsid w:val="00E411D2"/>
    <w:rsid w:val="00E5115D"/>
    <w:rsid w:val="00E554AA"/>
    <w:rsid w:val="00E576F4"/>
    <w:rsid w:val="00E6255E"/>
    <w:rsid w:val="00E73F42"/>
    <w:rsid w:val="00E86E3D"/>
    <w:rsid w:val="00E90AC8"/>
    <w:rsid w:val="00E93673"/>
    <w:rsid w:val="00E93740"/>
    <w:rsid w:val="00EA1ABB"/>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2481E"/>
    <w:rsid w:val="00F2770F"/>
    <w:rsid w:val="00F277BC"/>
    <w:rsid w:val="00F305A2"/>
    <w:rsid w:val="00F32185"/>
    <w:rsid w:val="00F42581"/>
    <w:rsid w:val="00F47BFA"/>
    <w:rsid w:val="00F512E8"/>
    <w:rsid w:val="00F562A7"/>
    <w:rsid w:val="00F71A0B"/>
    <w:rsid w:val="00F74B99"/>
    <w:rsid w:val="00F815D2"/>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8</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10</cp:revision>
  <cp:lastPrinted>2020-05-28T09:23:00Z</cp:lastPrinted>
  <dcterms:created xsi:type="dcterms:W3CDTF">2020-05-21T13:20:00Z</dcterms:created>
  <dcterms:modified xsi:type="dcterms:W3CDTF">2020-05-28T09:30:00Z</dcterms:modified>
</cp:coreProperties>
</file>