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1EF1A" w14:textId="1A5C2D2D" w:rsidR="00AA0C74" w:rsidRDefault="00A4284C">
      <w:pPr>
        <w:rPr>
          <w:rFonts w:ascii="Times New Roman" w:hAnsi="Times New Roman" w:cs="Times New Roman"/>
          <w:b/>
          <w:sz w:val="24"/>
          <w:szCs w:val="24"/>
          <w:u w:val="single"/>
        </w:rPr>
      </w:pPr>
      <w:bookmarkStart w:id="0" w:name="_GoBack"/>
      <w:bookmarkEnd w:id="0"/>
      <w:r w:rsidRPr="00A4284C">
        <w:rPr>
          <w:rFonts w:ascii="Times New Roman" w:hAnsi="Times New Roman" w:cs="Times New Roman"/>
          <w:b/>
          <w:sz w:val="24"/>
          <w:szCs w:val="24"/>
          <w:u w:val="single"/>
        </w:rPr>
        <w:t xml:space="preserve">REPORTABLE </w:t>
      </w:r>
      <w:r>
        <w:rPr>
          <w:rFonts w:ascii="Times New Roman" w:hAnsi="Times New Roman" w:cs="Times New Roman"/>
          <w:b/>
          <w:sz w:val="24"/>
          <w:szCs w:val="24"/>
          <w:u w:val="single"/>
        </w:rPr>
        <w:t>(</w:t>
      </w:r>
      <w:r w:rsidR="006C07DF">
        <w:rPr>
          <w:rFonts w:ascii="Times New Roman" w:hAnsi="Times New Roman" w:cs="Times New Roman"/>
          <w:b/>
          <w:sz w:val="24"/>
          <w:szCs w:val="24"/>
          <w:u w:val="single"/>
        </w:rPr>
        <w:t>73</w:t>
      </w:r>
      <w:r>
        <w:rPr>
          <w:rFonts w:ascii="Times New Roman" w:hAnsi="Times New Roman" w:cs="Times New Roman"/>
          <w:b/>
          <w:sz w:val="24"/>
          <w:szCs w:val="24"/>
          <w:u w:val="single"/>
        </w:rPr>
        <w:t>)</w:t>
      </w:r>
    </w:p>
    <w:p w14:paraId="6CBE780F" w14:textId="77777777" w:rsidR="00A4284C" w:rsidRDefault="00A4284C">
      <w:pPr>
        <w:rPr>
          <w:rFonts w:ascii="Times New Roman" w:hAnsi="Times New Roman" w:cs="Times New Roman"/>
          <w:b/>
          <w:sz w:val="24"/>
          <w:szCs w:val="24"/>
          <w:u w:val="single"/>
        </w:rPr>
      </w:pPr>
    </w:p>
    <w:p w14:paraId="6210B974" w14:textId="77777777" w:rsidR="00A4284C" w:rsidRPr="00A4284C" w:rsidRDefault="00A4284C" w:rsidP="00FC1F24">
      <w:pPr>
        <w:spacing w:after="0" w:line="240" w:lineRule="auto"/>
        <w:jc w:val="center"/>
        <w:rPr>
          <w:rFonts w:ascii="Times New Roman" w:hAnsi="Times New Roman" w:cs="Times New Roman"/>
          <w:b/>
          <w:sz w:val="24"/>
          <w:szCs w:val="24"/>
        </w:rPr>
      </w:pPr>
      <w:r w:rsidRPr="00A4284C">
        <w:rPr>
          <w:rFonts w:ascii="Times New Roman" w:hAnsi="Times New Roman" w:cs="Times New Roman"/>
          <w:b/>
          <w:sz w:val="24"/>
          <w:szCs w:val="24"/>
        </w:rPr>
        <w:t>SC</w:t>
      </w:r>
      <w:r>
        <w:rPr>
          <w:rFonts w:ascii="Times New Roman" w:hAnsi="Times New Roman" w:cs="Times New Roman"/>
          <w:b/>
          <w:sz w:val="24"/>
          <w:szCs w:val="24"/>
        </w:rPr>
        <w:t>RAIVERN NYAMUCHENGWA</w:t>
      </w:r>
    </w:p>
    <w:p w14:paraId="36A78776" w14:textId="77777777" w:rsidR="00A4284C" w:rsidRDefault="00A4284C" w:rsidP="00FC1F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14:paraId="5404780F" w14:textId="62DD1C2A" w:rsidR="00A4284C" w:rsidRDefault="00A4284C" w:rsidP="00FC1F24">
      <w:pPr>
        <w:pStyle w:val="ListParagraph"/>
        <w:numPr>
          <w:ilvl w:val="0"/>
          <w:numId w:val="1"/>
        </w:numPr>
        <w:spacing w:line="240" w:lineRule="auto"/>
        <w:jc w:val="center"/>
        <w:rPr>
          <w:rFonts w:ascii="Times New Roman" w:hAnsi="Times New Roman" w:cs="Times New Roman"/>
          <w:b/>
          <w:sz w:val="24"/>
          <w:szCs w:val="24"/>
        </w:rPr>
      </w:pPr>
      <w:r w:rsidRPr="00A4284C">
        <w:rPr>
          <w:rFonts w:ascii="Times New Roman" w:hAnsi="Times New Roman" w:cs="Times New Roman"/>
          <w:b/>
          <w:sz w:val="24"/>
          <w:szCs w:val="24"/>
        </w:rPr>
        <w:t>RAY</w:t>
      </w:r>
      <w:r>
        <w:rPr>
          <w:rFonts w:ascii="Times New Roman" w:hAnsi="Times New Roman" w:cs="Times New Roman"/>
          <w:b/>
          <w:sz w:val="24"/>
          <w:szCs w:val="24"/>
        </w:rPr>
        <w:t xml:space="preserve">     AND      BRIAN     ENTERPRISES     </w:t>
      </w:r>
      <w:r w:rsidRPr="00A4284C">
        <w:rPr>
          <w:rFonts w:ascii="Times New Roman" w:hAnsi="Times New Roman" w:cs="Times New Roman"/>
          <w:b/>
          <w:sz w:val="24"/>
          <w:szCs w:val="24"/>
        </w:rPr>
        <w:t>(PRIVATE)</w:t>
      </w:r>
      <w:r>
        <w:rPr>
          <w:rFonts w:ascii="Times New Roman" w:hAnsi="Times New Roman" w:cs="Times New Roman"/>
          <w:b/>
          <w:sz w:val="24"/>
          <w:szCs w:val="24"/>
        </w:rPr>
        <w:t xml:space="preserve">     </w:t>
      </w:r>
      <w:r w:rsidRPr="00A4284C">
        <w:rPr>
          <w:rFonts w:ascii="Times New Roman" w:hAnsi="Times New Roman" w:cs="Times New Roman"/>
          <w:b/>
          <w:sz w:val="24"/>
          <w:szCs w:val="24"/>
        </w:rPr>
        <w:t>LIMITED</w:t>
      </w:r>
      <w:r w:rsidR="00A469C5">
        <w:rPr>
          <w:rFonts w:ascii="Times New Roman" w:hAnsi="Times New Roman" w:cs="Times New Roman"/>
          <w:b/>
          <w:sz w:val="24"/>
          <w:szCs w:val="24"/>
        </w:rPr>
        <w:t xml:space="preserve">     (2)     LARYSCOP</w:t>
      </w:r>
      <w:r>
        <w:rPr>
          <w:rFonts w:ascii="Times New Roman" w:hAnsi="Times New Roman" w:cs="Times New Roman"/>
          <w:b/>
          <w:sz w:val="24"/>
          <w:szCs w:val="24"/>
        </w:rPr>
        <w:t>E     HEALTH     CARE     (PRIVATE)     LIMITED    (3)     MINISTER     OF     MINES     AND     MINERAL     DEVELOPMENT    (4)    PROVINCIAL     MINING     DIRECTOR     (5)     ENVIROMENT</w:t>
      </w:r>
      <w:r w:rsidR="00A469C5">
        <w:rPr>
          <w:rFonts w:ascii="Times New Roman" w:hAnsi="Times New Roman" w:cs="Times New Roman"/>
          <w:b/>
          <w:sz w:val="24"/>
          <w:szCs w:val="24"/>
        </w:rPr>
        <w:t>AL</w:t>
      </w:r>
    </w:p>
    <w:p w14:paraId="4A7EA826" w14:textId="77777777" w:rsidR="00A4284C" w:rsidRDefault="00A4284C" w:rsidP="00FC1F24">
      <w:pPr>
        <w:pStyle w:val="ListParagraph"/>
        <w:spacing w:line="240" w:lineRule="auto"/>
        <w:jc w:val="center"/>
        <w:rPr>
          <w:rFonts w:ascii="Times New Roman" w:hAnsi="Times New Roman" w:cs="Times New Roman"/>
          <w:b/>
          <w:sz w:val="24"/>
          <w:szCs w:val="24"/>
        </w:rPr>
      </w:pPr>
      <w:r>
        <w:rPr>
          <w:rFonts w:ascii="Times New Roman" w:hAnsi="Times New Roman" w:cs="Times New Roman"/>
          <w:b/>
          <w:sz w:val="24"/>
          <w:szCs w:val="24"/>
        </w:rPr>
        <w:t>MANAGEMENT     AGENCY</w:t>
      </w:r>
    </w:p>
    <w:p w14:paraId="78058554" w14:textId="77777777" w:rsidR="00A4284C" w:rsidRDefault="00A4284C" w:rsidP="00A4284C">
      <w:pPr>
        <w:spacing w:line="240" w:lineRule="auto"/>
        <w:rPr>
          <w:rFonts w:ascii="Times New Roman" w:hAnsi="Times New Roman" w:cs="Times New Roman"/>
          <w:b/>
          <w:sz w:val="24"/>
          <w:szCs w:val="24"/>
        </w:rPr>
      </w:pPr>
    </w:p>
    <w:p w14:paraId="06D8EB51" w14:textId="77777777" w:rsidR="009576A0" w:rsidRPr="009576A0" w:rsidRDefault="009576A0" w:rsidP="00E47C5D">
      <w:pPr>
        <w:spacing w:after="0" w:line="240" w:lineRule="auto"/>
        <w:rPr>
          <w:rFonts w:ascii="Times New Roman" w:hAnsi="Times New Roman" w:cs="Times New Roman"/>
          <w:b/>
          <w:sz w:val="24"/>
          <w:szCs w:val="24"/>
          <w:lang w:val="en-US"/>
        </w:rPr>
      </w:pPr>
      <w:r w:rsidRPr="009576A0">
        <w:rPr>
          <w:rFonts w:ascii="Times New Roman" w:hAnsi="Times New Roman" w:cs="Times New Roman"/>
          <w:b/>
          <w:sz w:val="24"/>
          <w:szCs w:val="24"/>
          <w:lang w:val="en-US"/>
        </w:rPr>
        <w:t xml:space="preserve">SUPREME COURT OF ZIMBABWE </w:t>
      </w:r>
    </w:p>
    <w:p w14:paraId="4AC84962" w14:textId="77777777" w:rsidR="009576A0" w:rsidRPr="009576A0" w:rsidRDefault="009576A0" w:rsidP="00E47C5D">
      <w:pPr>
        <w:tabs>
          <w:tab w:val="left" w:pos="1905"/>
        </w:tabs>
        <w:spacing w:after="0" w:line="240" w:lineRule="auto"/>
        <w:rPr>
          <w:rFonts w:ascii="Times New Roman" w:hAnsi="Times New Roman" w:cs="Times New Roman"/>
          <w:b/>
          <w:sz w:val="24"/>
          <w:szCs w:val="24"/>
          <w:lang w:val="en-US"/>
        </w:rPr>
      </w:pPr>
      <w:r w:rsidRPr="009576A0">
        <w:rPr>
          <w:rFonts w:ascii="Times New Roman" w:hAnsi="Times New Roman" w:cs="Times New Roman"/>
          <w:b/>
          <w:sz w:val="24"/>
          <w:szCs w:val="24"/>
          <w:lang w:val="en-US"/>
        </w:rPr>
        <w:t xml:space="preserve">GWAUNZA DCJ, </w:t>
      </w:r>
      <w:r>
        <w:rPr>
          <w:rFonts w:ascii="Times New Roman" w:hAnsi="Times New Roman" w:cs="Times New Roman"/>
          <w:b/>
          <w:sz w:val="24"/>
          <w:szCs w:val="24"/>
          <w:lang w:val="en-US"/>
        </w:rPr>
        <w:t xml:space="preserve">CHIWESHE </w:t>
      </w:r>
      <w:r w:rsidRPr="009576A0">
        <w:rPr>
          <w:rFonts w:ascii="Times New Roman" w:hAnsi="Times New Roman" w:cs="Times New Roman"/>
          <w:b/>
          <w:sz w:val="24"/>
          <w:szCs w:val="24"/>
          <w:lang w:val="en-US"/>
        </w:rPr>
        <w:t xml:space="preserve">JA &amp; </w:t>
      </w:r>
      <w:r>
        <w:rPr>
          <w:rFonts w:ascii="Times New Roman" w:hAnsi="Times New Roman" w:cs="Times New Roman"/>
          <w:b/>
          <w:sz w:val="24"/>
          <w:szCs w:val="24"/>
          <w:lang w:val="en-US"/>
        </w:rPr>
        <w:t>MUSAKWA</w:t>
      </w:r>
      <w:r w:rsidR="00EF2110">
        <w:rPr>
          <w:rFonts w:ascii="Times New Roman" w:hAnsi="Times New Roman" w:cs="Times New Roman"/>
          <w:b/>
          <w:sz w:val="24"/>
          <w:szCs w:val="24"/>
          <w:lang w:val="en-US"/>
        </w:rPr>
        <w:t xml:space="preserve"> </w:t>
      </w:r>
      <w:r w:rsidRPr="009576A0">
        <w:rPr>
          <w:rFonts w:ascii="Times New Roman" w:hAnsi="Times New Roman" w:cs="Times New Roman"/>
          <w:b/>
          <w:sz w:val="24"/>
          <w:szCs w:val="24"/>
          <w:lang w:val="en-US"/>
        </w:rPr>
        <w:t>JA</w:t>
      </w:r>
    </w:p>
    <w:p w14:paraId="00B40EF8" w14:textId="55FB30B8" w:rsidR="009576A0" w:rsidRDefault="009576A0" w:rsidP="00E47C5D">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HARARE: 3</w:t>
      </w:r>
      <w:r w:rsidRPr="009576A0">
        <w:rPr>
          <w:rFonts w:ascii="Times New Roman" w:hAnsi="Times New Roman" w:cs="Times New Roman"/>
          <w:b/>
          <w:sz w:val="24"/>
          <w:szCs w:val="24"/>
          <w:lang w:val="en-US"/>
        </w:rPr>
        <w:t xml:space="preserve"> </w:t>
      </w:r>
      <w:r>
        <w:rPr>
          <w:rFonts w:ascii="Times New Roman" w:hAnsi="Times New Roman" w:cs="Times New Roman"/>
          <w:b/>
          <w:sz w:val="24"/>
          <w:szCs w:val="24"/>
          <w:lang w:val="en-US"/>
        </w:rPr>
        <w:t>OCTOBER</w:t>
      </w:r>
      <w:r w:rsidR="00A469C5">
        <w:rPr>
          <w:rFonts w:ascii="Times New Roman" w:hAnsi="Times New Roman" w:cs="Times New Roman"/>
          <w:b/>
          <w:sz w:val="24"/>
          <w:szCs w:val="24"/>
          <w:lang w:val="en-US"/>
        </w:rPr>
        <w:t xml:space="preserve"> 2023</w:t>
      </w:r>
      <w:r w:rsidRPr="009576A0">
        <w:rPr>
          <w:rFonts w:ascii="Times New Roman" w:hAnsi="Times New Roman" w:cs="Times New Roman"/>
          <w:b/>
          <w:sz w:val="24"/>
          <w:szCs w:val="24"/>
          <w:lang w:val="en-US"/>
        </w:rPr>
        <w:t xml:space="preserve"> &amp;</w:t>
      </w:r>
      <w:r w:rsidR="00887BA4">
        <w:rPr>
          <w:rFonts w:ascii="Times New Roman" w:hAnsi="Times New Roman" w:cs="Times New Roman"/>
          <w:b/>
          <w:sz w:val="24"/>
          <w:szCs w:val="24"/>
          <w:lang w:val="en-US"/>
        </w:rPr>
        <w:t xml:space="preserve"> 25 </w:t>
      </w:r>
      <w:r w:rsidR="00E818EC">
        <w:rPr>
          <w:rFonts w:ascii="Times New Roman" w:hAnsi="Times New Roman" w:cs="Times New Roman"/>
          <w:b/>
          <w:sz w:val="24"/>
          <w:szCs w:val="24"/>
          <w:lang w:val="en-US"/>
        </w:rPr>
        <w:t>J</w:t>
      </w:r>
      <w:r w:rsidRPr="009576A0">
        <w:rPr>
          <w:rFonts w:ascii="Times New Roman" w:hAnsi="Times New Roman" w:cs="Times New Roman"/>
          <w:b/>
          <w:sz w:val="24"/>
          <w:szCs w:val="24"/>
          <w:lang w:val="en-US"/>
        </w:rPr>
        <w:t>ULY 2024</w:t>
      </w:r>
    </w:p>
    <w:p w14:paraId="16AEF5D2" w14:textId="77777777" w:rsidR="0081242A" w:rsidRPr="009576A0" w:rsidRDefault="0081242A" w:rsidP="00E47C5D">
      <w:pPr>
        <w:spacing w:after="0" w:line="240" w:lineRule="auto"/>
        <w:rPr>
          <w:rFonts w:ascii="Times New Roman" w:hAnsi="Times New Roman" w:cs="Times New Roman"/>
          <w:b/>
          <w:sz w:val="24"/>
          <w:szCs w:val="24"/>
          <w:lang w:val="en-US"/>
        </w:rPr>
      </w:pPr>
    </w:p>
    <w:p w14:paraId="511935D5" w14:textId="77777777" w:rsidR="009576A0" w:rsidRPr="009576A0" w:rsidRDefault="009576A0" w:rsidP="009576A0">
      <w:pPr>
        <w:spacing w:after="0" w:line="240" w:lineRule="auto"/>
        <w:rPr>
          <w:rFonts w:ascii="Times New Roman" w:hAnsi="Times New Roman" w:cs="Times New Roman"/>
          <w:b/>
          <w:sz w:val="24"/>
          <w:szCs w:val="24"/>
          <w:lang w:val="en-US"/>
        </w:rPr>
      </w:pPr>
    </w:p>
    <w:p w14:paraId="4F3308BA" w14:textId="77777777" w:rsidR="009576A0" w:rsidRPr="009576A0" w:rsidRDefault="009576A0" w:rsidP="009576A0">
      <w:pPr>
        <w:spacing w:after="0" w:line="240" w:lineRule="auto"/>
        <w:rPr>
          <w:rFonts w:ascii="Times New Roman" w:hAnsi="Times New Roman" w:cs="Times New Roman"/>
          <w:b/>
          <w:sz w:val="24"/>
          <w:szCs w:val="24"/>
          <w:lang w:val="en-US"/>
        </w:rPr>
      </w:pPr>
    </w:p>
    <w:p w14:paraId="73E2AFB8" w14:textId="30102E83" w:rsidR="009576A0" w:rsidRDefault="00CD085E" w:rsidP="0081242A">
      <w:pPr>
        <w:spacing w:after="0" w:line="48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T. </w:t>
      </w:r>
      <w:r w:rsidR="009576A0">
        <w:rPr>
          <w:rFonts w:ascii="Times New Roman" w:hAnsi="Times New Roman" w:cs="Times New Roman"/>
          <w:i/>
          <w:sz w:val="24"/>
          <w:szCs w:val="24"/>
          <w:lang w:val="en-US"/>
        </w:rPr>
        <w:t xml:space="preserve">Magwaliba, </w:t>
      </w:r>
      <w:r w:rsidR="009576A0" w:rsidRPr="009576A0">
        <w:rPr>
          <w:rFonts w:ascii="Times New Roman" w:hAnsi="Times New Roman" w:cs="Times New Roman"/>
          <w:sz w:val="24"/>
          <w:szCs w:val="24"/>
          <w:lang w:val="en-US"/>
        </w:rPr>
        <w:t>for the appellant</w:t>
      </w:r>
      <w:r w:rsidR="009576A0">
        <w:rPr>
          <w:rFonts w:ascii="Times New Roman" w:hAnsi="Times New Roman" w:cs="Times New Roman"/>
          <w:i/>
          <w:sz w:val="24"/>
          <w:szCs w:val="24"/>
          <w:lang w:val="en-US"/>
        </w:rPr>
        <w:t>.</w:t>
      </w:r>
    </w:p>
    <w:p w14:paraId="5A7C121D" w14:textId="7316A188" w:rsidR="009576A0" w:rsidRPr="009576A0" w:rsidRDefault="00F12FB7" w:rsidP="0081242A">
      <w:pPr>
        <w:spacing w:after="0" w:line="480" w:lineRule="auto"/>
        <w:jc w:val="both"/>
        <w:rPr>
          <w:rFonts w:ascii="Times New Roman" w:hAnsi="Times New Roman" w:cs="Times New Roman"/>
          <w:sz w:val="24"/>
          <w:szCs w:val="24"/>
          <w:lang w:val="en-US"/>
        </w:rPr>
      </w:pPr>
      <w:r w:rsidRPr="0081242A">
        <w:rPr>
          <w:rFonts w:ascii="Times New Roman" w:hAnsi="Times New Roman" w:cs="Times New Roman"/>
          <w:sz w:val="24"/>
          <w:szCs w:val="24"/>
          <w:lang w:val="en-US"/>
        </w:rPr>
        <w:t>M</w:t>
      </w:r>
      <w:r>
        <w:rPr>
          <w:rFonts w:ascii="Times New Roman" w:hAnsi="Times New Roman" w:cs="Times New Roman"/>
          <w:i/>
          <w:sz w:val="24"/>
          <w:szCs w:val="24"/>
          <w:lang w:val="en-US"/>
        </w:rPr>
        <w:t xml:space="preserve">s </w:t>
      </w:r>
      <w:r w:rsidR="00CD085E">
        <w:rPr>
          <w:rFonts w:ascii="Times New Roman" w:hAnsi="Times New Roman" w:cs="Times New Roman"/>
          <w:i/>
          <w:sz w:val="24"/>
          <w:szCs w:val="24"/>
          <w:lang w:val="en-US"/>
        </w:rPr>
        <w:t xml:space="preserve">K. </w:t>
      </w:r>
      <w:r w:rsidR="009576A0">
        <w:rPr>
          <w:rFonts w:ascii="Times New Roman" w:hAnsi="Times New Roman" w:cs="Times New Roman"/>
          <w:i/>
          <w:sz w:val="24"/>
          <w:szCs w:val="24"/>
          <w:lang w:val="en-US"/>
        </w:rPr>
        <w:t>Nyakura</w:t>
      </w:r>
      <w:r w:rsidR="009576A0" w:rsidRPr="009576A0">
        <w:rPr>
          <w:rFonts w:ascii="Times New Roman" w:hAnsi="Times New Roman" w:cs="Times New Roman"/>
          <w:sz w:val="24"/>
          <w:szCs w:val="24"/>
          <w:lang w:val="en-US"/>
        </w:rPr>
        <w:t xml:space="preserve">, for the </w:t>
      </w:r>
      <w:r w:rsidR="009576A0">
        <w:rPr>
          <w:rFonts w:ascii="Times New Roman" w:hAnsi="Times New Roman" w:cs="Times New Roman"/>
          <w:sz w:val="24"/>
          <w:szCs w:val="24"/>
          <w:lang w:val="en-US"/>
        </w:rPr>
        <w:t>first respondent</w:t>
      </w:r>
      <w:r w:rsidR="00B726B8">
        <w:rPr>
          <w:rFonts w:ascii="Times New Roman" w:hAnsi="Times New Roman" w:cs="Times New Roman"/>
          <w:sz w:val="24"/>
          <w:szCs w:val="24"/>
          <w:lang w:val="en-US"/>
        </w:rPr>
        <w:t>.</w:t>
      </w:r>
    </w:p>
    <w:p w14:paraId="64CFCE81" w14:textId="77777777" w:rsidR="009576A0" w:rsidRDefault="009576A0" w:rsidP="0081242A">
      <w:pPr>
        <w:spacing w:after="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N. Mandevere</w:t>
      </w:r>
      <w:r w:rsidRPr="009576A0">
        <w:rPr>
          <w:rFonts w:ascii="Times New Roman" w:hAnsi="Times New Roman" w:cs="Times New Roman"/>
          <w:sz w:val="24"/>
          <w:szCs w:val="24"/>
          <w:lang w:val="en-US"/>
        </w:rPr>
        <w:t>, for the</w:t>
      </w:r>
      <w:r>
        <w:rPr>
          <w:rFonts w:ascii="Times New Roman" w:hAnsi="Times New Roman" w:cs="Times New Roman"/>
          <w:sz w:val="24"/>
          <w:szCs w:val="24"/>
          <w:lang w:val="en-US"/>
        </w:rPr>
        <w:t xml:space="preserve"> </w:t>
      </w:r>
      <w:r w:rsidR="00B726B8">
        <w:rPr>
          <w:rFonts w:ascii="Times New Roman" w:hAnsi="Times New Roman" w:cs="Times New Roman"/>
          <w:sz w:val="24"/>
          <w:szCs w:val="24"/>
          <w:lang w:val="en-US"/>
        </w:rPr>
        <w:t xml:space="preserve">second </w:t>
      </w:r>
      <w:r w:rsidR="00B726B8" w:rsidRPr="009576A0">
        <w:rPr>
          <w:rFonts w:ascii="Times New Roman" w:hAnsi="Times New Roman" w:cs="Times New Roman"/>
          <w:sz w:val="24"/>
          <w:szCs w:val="24"/>
          <w:lang w:val="en-US"/>
        </w:rPr>
        <w:t>respondent</w:t>
      </w:r>
      <w:r w:rsidR="00B726B8">
        <w:rPr>
          <w:rFonts w:ascii="Times New Roman" w:hAnsi="Times New Roman" w:cs="Times New Roman"/>
          <w:sz w:val="24"/>
          <w:szCs w:val="24"/>
          <w:lang w:val="en-US"/>
        </w:rPr>
        <w:t>.</w:t>
      </w:r>
    </w:p>
    <w:p w14:paraId="13322141" w14:textId="77777777" w:rsidR="00EF2110" w:rsidRDefault="00EF2110" w:rsidP="009576A0">
      <w:pPr>
        <w:spacing w:after="0" w:line="480" w:lineRule="auto"/>
        <w:jc w:val="both"/>
        <w:rPr>
          <w:rFonts w:ascii="Times New Roman" w:hAnsi="Times New Roman" w:cs="Times New Roman"/>
          <w:sz w:val="24"/>
          <w:szCs w:val="24"/>
          <w:lang w:val="en-US"/>
        </w:rPr>
      </w:pPr>
    </w:p>
    <w:p w14:paraId="05326DCB" w14:textId="5CD321D8" w:rsidR="00B726B8" w:rsidRDefault="00B726B8" w:rsidP="00E1740A">
      <w:pPr>
        <w:tabs>
          <w:tab w:val="left" w:pos="0"/>
          <w:tab w:val="left" w:pos="1134"/>
        </w:tabs>
        <w:spacing w:after="0" w:line="480" w:lineRule="auto"/>
        <w:ind w:firstLine="1134"/>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CHIWESHE </w:t>
      </w:r>
      <w:r w:rsidRPr="009576A0">
        <w:rPr>
          <w:rFonts w:ascii="Times New Roman" w:hAnsi="Times New Roman" w:cs="Times New Roman"/>
          <w:b/>
          <w:sz w:val="24"/>
          <w:szCs w:val="24"/>
          <w:lang w:val="en-US"/>
        </w:rPr>
        <w:t>JA</w:t>
      </w:r>
      <w:r w:rsidR="00867BAB">
        <w:rPr>
          <w:rFonts w:ascii="Times New Roman" w:hAnsi="Times New Roman" w:cs="Times New Roman"/>
          <w:b/>
          <w:sz w:val="24"/>
          <w:szCs w:val="24"/>
          <w:lang w:val="en-US"/>
        </w:rPr>
        <w:t>:</w:t>
      </w:r>
      <w:r w:rsidR="00867BAB">
        <w:rPr>
          <w:rFonts w:ascii="Times New Roman" w:hAnsi="Times New Roman" w:cs="Times New Roman"/>
          <w:b/>
          <w:sz w:val="24"/>
          <w:szCs w:val="24"/>
          <w:lang w:val="en-US"/>
        </w:rPr>
        <w:tab/>
      </w:r>
      <w:r>
        <w:rPr>
          <w:rFonts w:ascii="Times New Roman" w:hAnsi="Times New Roman" w:cs="Times New Roman"/>
          <w:sz w:val="24"/>
          <w:szCs w:val="24"/>
          <w:lang w:val="en-US"/>
        </w:rPr>
        <w:t xml:space="preserve">This is an appeal against the whole judgment of the High Court (the court </w:t>
      </w:r>
      <w:r w:rsidRPr="00B726B8">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sitting at Harare handed down on 29 January 2023 declining  to </w:t>
      </w:r>
      <w:r w:rsidR="00F12FB7">
        <w:rPr>
          <w:rFonts w:ascii="Times New Roman" w:hAnsi="Times New Roman" w:cs="Times New Roman"/>
          <w:sz w:val="24"/>
          <w:szCs w:val="24"/>
          <w:lang w:val="en-US"/>
        </w:rPr>
        <w:t>determine the preliminary points</w:t>
      </w:r>
      <w:r>
        <w:rPr>
          <w:rFonts w:ascii="Times New Roman" w:hAnsi="Times New Roman" w:cs="Times New Roman"/>
          <w:sz w:val="24"/>
          <w:szCs w:val="24"/>
          <w:lang w:val="en-US"/>
        </w:rPr>
        <w:t xml:space="preserve"> raised by the appellant on the</w:t>
      </w:r>
      <w:r w:rsidR="00CB7896">
        <w:rPr>
          <w:rFonts w:ascii="Times New Roman" w:hAnsi="Times New Roman" w:cs="Times New Roman"/>
          <w:sz w:val="24"/>
          <w:szCs w:val="24"/>
          <w:lang w:val="en-US"/>
        </w:rPr>
        <w:t xml:space="preserve"> grounds  that the matter was </w:t>
      </w:r>
      <w:r w:rsidR="00492432">
        <w:rPr>
          <w:rFonts w:ascii="Times New Roman" w:hAnsi="Times New Roman" w:cs="Times New Roman"/>
          <w:sz w:val="24"/>
          <w:szCs w:val="24"/>
          <w:lang w:val="en-US"/>
        </w:rPr>
        <w:t xml:space="preserve">             </w:t>
      </w:r>
      <w:r w:rsidR="00CB7896">
        <w:rPr>
          <w:rFonts w:ascii="Times New Roman" w:hAnsi="Times New Roman" w:cs="Times New Roman"/>
          <w:sz w:val="24"/>
          <w:szCs w:val="24"/>
          <w:lang w:val="en-US"/>
        </w:rPr>
        <w:t>“</w:t>
      </w:r>
      <w:r w:rsidR="00CB7896" w:rsidRPr="00CB7896">
        <w:rPr>
          <w:rFonts w:ascii="Times New Roman" w:hAnsi="Times New Roman" w:cs="Times New Roman"/>
          <w:i/>
          <w:sz w:val="24"/>
          <w:szCs w:val="24"/>
          <w:lang w:val="en-US"/>
        </w:rPr>
        <w:t>l</w:t>
      </w:r>
      <w:r w:rsidRPr="00CB7896">
        <w:rPr>
          <w:rFonts w:ascii="Times New Roman" w:hAnsi="Times New Roman" w:cs="Times New Roman"/>
          <w:i/>
          <w:sz w:val="24"/>
          <w:szCs w:val="24"/>
          <w:lang w:val="en-US"/>
        </w:rPr>
        <w:t>is alibi pendens</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ab/>
      </w:r>
    </w:p>
    <w:p w14:paraId="7AAABA8B" w14:textId="77777777" w:rsidR="00B726B8" w:rsidRDefault="00B726B8" w:rsidP="00B726B8">
      <w:pPr>
        <w:spacing w:after="0" w:line="240" w:lineRule="auto"/>
        <w:ind w:firstLine="1134"/>
        <w:jc w:val="both"/>
        <w:rPr>
          <w:rFonts w:ascii="Times New Roman" w:hAnsi="Times New Roman" w:cs="Times New Roman"/>
          <w:b/>
          <w:sz w:val="24"/>
          <w:szCs w:val="24"/>
          <w:lang w:val="en-US"/>
        </w:rPr>
      </w:pPr>
    </w:p>
    <w:p w14:paraId="02C35060" w14:textId="77777777" w:rsidR="00B726B8" w:rsidRDefault="00B726B8" w:rsidP="00492432">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Aggrieved by that decision, the appellant has noted the present appeal seeking relief.</w:t>
      </w:r>
    </w:p>
    <w:p w14:paraId="19EF1951" w14:textId="77777777" w:rsidR="00911AF2" w:rsidRDefault="00911AF2" w:rsidP="00911AF2">
      <w:pPr>
        <w:spacing w:after="0" w:line="240" w:lineRule="auto"/>
        <w:ind w:firstLine="1440"/>
        <w:jc w:val="both"/>
        <w:rPr>
          <w:rFonts w:ascii="Times New Roman" w:hAnsi="Times New Roman" w:cs="Times New Roman"/>
          <w:sz w:val="24"/>
          <w:szCs w:val="24"/>
          <w:lang w:val="en-US"/>
        </w:rPr>
      </w:pPr>
    </w:p>
    <w:p w14:paraId="04AAF2E0" w14:textId="77777777" w:rsidR="00B726B8" w:rsidRDefault="00B726B8" w:rsidP="00276771">
      <w:pPr>
        <w:spacing w:after="0" w:line="240" w:lineRule="auto"/>
        <w:jc w:val="both"/>
        <w:rPr>
          <w:rFonts w:ascii="Times New Roman" w:hAnsi="Times New Roman" w:cs="Times New Roman"/>
          <w:sz w:val="24"/>
          <w:szCs w:val="24"/>
          <w:lang w:val="en-US"/>
        </w:rPr>
      </w:pPr>
    </w:p>
    <w:p w14:paraId="2D343991" w14:textId="77777777" w:rsidR="00B726B8" w:rsidRDefault="00B726B8" w:rsidP="00B726B8">
      <w:pPr>
        <w:spacing w:after="0" w:line="480" w:lineRule="auto"/>
        <w:jc w:val="both"/>
        <w:rPr>
          <w:rFonts w:ascii="Times New Roman" w:hAnsi="Times New Roman" w:cs="Times New Roman"/>
          <w:b/>
          <w:sz w:val="24"/>
          <w:szCs w:val="24"/>
          <w:u w:val="single"/>
          <w:lang w:val="en-US"/>
        </w:rPr>
      </w:pPr>
      <w:r w:rsidRPr="00B726B8">
        <w:rPr>
          <w:rFonts w:ascii="Times New Roman" w:hAnsi="Times New Roman" w:cs="Times New Roman"/>
          <w:b/>
          <w:sz w:val="24"/>
          <w:szCs w:val="24"/>
          <w:u w:val="single"/>
          <w:lang w:val="en-US"/>
        </w:rPr>
        <w:t>THE FACTS</w:t>
      </w:r>
      <w:r w:rsidRPr="00B726B8">
        <w:rPr>
          <w:rFonts w:ascii="Times New Roman" w:hAnsi="Times New Roman" w:cs="Times New Roman"/>
          <w:b/>
          <w:sz w:val="24"/>
          <w:szCs w:val="24"/>
          <w:u w:val="single"/>
          <w:lang w:val="en-US"/>
        </w:rPr>
        <w:tab/>
      </w:r>
    </w:p>
    <w:p w14:paraId="47914060" w14:textId="771ACA38" w:rsidR="00695141" w:rsidRDefault="00695141" w:rsidP="00E1740A">
      <w:pPr>
        <w:tabs>
          <w:tab w:val="left" w:pos="1134"/>
        </w:tabs>
        <w:spacing w:after="0" w:line="480" w:lineRule="auto"/>
        <w:jc w:val="both"/>
        <w:rPr>
          <w:rFonts w:ascii="Times New Roman" w:hAnsi="Times New Roman" w:cs="Times New Roman"/>
          <w:sz w:val="24"/>
          <w:szCs w:val="24"/>
          <w:lang w:val="en-US"/>
        </w:rPr>
      </w:pPr>
      <w:r w:rsidRPr="00695141">
        <w:rPr>
          <w:rFonts w:ascii="Times New Roman" w:hAnsi="Times New Roman" w:cs="Times New Roman"/>
          <w:sz w:val="24"/>
          <w:szCs w:val="24"/>
          <w:lang w:val="en-US"/>
        </w:rPr>
        <w:tab/>
        <w:t>T</w:t>
      </w:r>
      <w:r>
        <w:rPr>
          <w:rFonts w:ascii="Times New Roman" w:hAnsi="Times New Roman" w:cs="Times New Roman"/>
          <w:sz w:val="24"/>
          <w:szCs w:val="24"/>
          <w:lang w:val="en-US"/>
        </w:rPr>
        <w:t xml:space="preserve">he first respondent approached the court </w:t>
      </w:r>
      <w:r w:rsidRPr="00695141">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by way of </w:t>
      </w:r>
      <w:r w:rsidR="00CD085E">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application seeking an interdict against the appellant and </w:t>
      </w:r>
      <w:r w:rsidR="007770FE">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second respondent barring them from entering its farm in Arcturus, Goromonzi and from laying any rights to a certain mining claim situated thereon.  </w:t>
      </w:r>
      <w:r w:rsidR="00EA538E">
        <w:rPr>
          <w:rFonts w:ascii="Times New Roman" w:hAnsi="Times New Roman" w:cs="Times New Roman"/>
          <w:sz w:val="24"/>
          <w:szCs w:val="24"/>
          <w:lang w:val="en-US"/>
        </w:rPr>
        <w:t>The</w:t>
      </w:r>
      <w:r w:rsidR="00234F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first respondent also sought an order that the appellant and the second respondent stop all </w:t>
      </w:r>
      <w:r>
        <w:rPr>
          <w:rFonts w:ascii="Times New Roman" w:hAnsi="Times New Roman" w:cs="Times New Roman"/>
          <w:sz w:val="24"/>
          <w:szCs w:val="24"/>
          <w:lang w:val="en-US"/>
        </w:rPr>
        <w:lastRenderedPageBreak/>
        <w:t>mining operation</w:t>
      </w:r>
      <w:r w:rsidR="007770FE">
        <w:rPr>
          <w:rFonts w:ascii="Times New Roman" w:hAnsi="Times New Roman" w:cs="Times New Roman"/>
          <w:sz w:val="24"/>
          <w:szCs w:val="24"/>
          <w:lang w:val="en-US"/>
        </w:rPr>
        <w:t>s</w:t>
      </w:r>
      <w:r>
        <w:rPr>
          <w:rFonts w:ascii="Times New Roman" w:hAnsi="Times New Roman" w:cs="Times New Roman"/>
          <w:sz w:val="24"/>
          <w:szCs w:val="24"/>
          <w:lang w:val="en-US"/>
        </w:rPr>
        <w:t xml:space="preserve"> at the mining claim.  In its founding affidavit deposed to by one Morrison Bimbi, the first </w:t>
      </w:r>
      <w:r w:rsidR="00911AF2">
        <w:rPr>
          <w:rFonts w:ascii="Times New Roman" w:hAnsi="Times New Roman" w:cs="Times New Roman"/>
          <w:sz w:val="24"/>
          <w:szCs w:val="24"/>
          <w:lang w:val="en-US"/>
        </w:rPr>
        <w:t>respondent averred as follows</w:t>
      </w:r>
      <w:r w:rsidR="00BF372D">
        <w:rPr>
          <w:rFonts w:ascii="Times New Roman" w:hAnsi="Times New Roman" w:cs="Times New Roman"/>
          <w:sz w:val="24"/>
          <w:szCs w:val="24"/>
          <w:lang w:val="en-US"/>
        </w:rPr>
        <w:t xml:space="preserve">: </w:t>
      </w:r>
      <w:r w:rsidR="00911AF2">
        <w:rPr>
          <w:rFonts w:ascii="Times New Roman" w:hAnsi="Times New Roman" w:cs="Times New Roman"/>
          <w:sz w:val="24"/>
          <w:szCs w:val="24"/>
          <w:lang w:val="en-US"/>
        </w:rPr>
        <w:t xml:space="preserve"> </w:t>
      </w:r>
      <w:r>
        <w:rPr>
          <w:rFonts w:ascii="Times New Roman" w:hAnsi="Times New Roman" w:cs="Times New Roman"/>
          <w:sz w:val="24"/>
          <w:szCs w:val="24"/>
          <w:lang w:val="en-US"/>
        </w:rPr>
        <w:t>It was the owner of a certain piece of land called the remainder of Lot 4 of the Meadows, Ar</w:t>
      </w:r>
      <w:r w:rsidR="00E77FD9">
        <w:rPr>
          <w:rFonts w:ascii="Times New Roman" w:hAnsi="Times New Roman" w:cs="Times New Roman"/>
          <w:sz w:val="24"/>
          <w:szCs w:val="24"/>
          <w:lang w:val="en-US"/>
        </w:rPr>
        <w:t>cturus</w:t>
      </w:r>
      <w:r>
        <w:rPr>
          <w:rFonts w:ascii="Times New Roman" w:hAnsi="Times New Roman" w:cs="Times New Roman"/>
          <w:sz w:val="24"/>
          <w:szCs w:val="24"/>
          <w:lang w:val="en-US"/>
        </w:rPr>
        <w:t>.</w:t>
      </w:r>
      <w:r w:rsidR="00E77FD9">
        <w:rPr>
          <w:rFonts w:ascii="Times New Roman" w:hAnsi="Times New Roman" w:cs="Times New Roman"/>
          <w:sz w:val="24"/>
          <w:szCs w:val="24"/>
          <w:lang w:val="en-US"/>
        </w:rPr>
        <w:t xml:space="preserve">  It uses the land for livestock rearing and general farming.  In addition</w:t>
      </w:r>
      <w:r w:rsidR="00234F40">
        <w:rPr>
          <w:rFonts w:ascii="Times New Roman" w:hAnsi="Times New Roman" w:cs="Times New Roman"/>
          <w:sz w:val="24"/>
          <w:szCs w:val="24"/>
          <w:lang w:val="en-US"/>
        </w:rPr>
        <w:t>,</w:t>
      </w:r>
      <w:r w:rsidR="00E77FD9">
        <w:rPr>
          <w:rFonts w:ascii="Times New Roman" w:hAnsi="Times New Roman" w:cs="Times New Roman"/>
          <w:sz w:val="24"/>
          <w:szCs w:val="24"/>
          <w:lang w:val="en-US"/>
        </w:rPr>
        <w:t xml:space="preserve"> there were plans to construct a school at the fa</w:t>
      </w:r>
      <w:r w:rsidR="00CD085E">
        <w:rPr>
          <w:rFonts w:ascii="Times New Roman" w:hAnsi="Times New Roman" w:cs="Times New Roman"/>
          <w:sz w:val="24"/>
          <w:szCs w:val="24"/>
          <w:lang w:val="en-US"/>
        </w:rPr>
        <w:t>rm.  The appellant and the second</w:t>
      </w:r>
      <w:r w:rsidR="00E77FD9">
        <w:rPr>
          <w:rFonts w:ascii="Times New Roman" w:hAnsi="Times New Roman" w:cs="Times New Roman"/>
          <w:sz w:val="24"/>
          <w:szCs w:val="24"/>
          <w:lang w:val="en-US"/>
        </w:rPr>
        <w:t xml:space="preserve"> respondent </w:t>
      </w:r>
      <w:r w:rsidR="00234F40">
        <w:rPr>
          <w:rFonts w:ascii="Times New Roman" w:hAnsi="Times New Roman" w:cs="Times New Roman"/>
          <w:sz w:val="24"/>
          <w:szCs w:val="24"/>
          <w:lang w:val="en-US"/>
        </w:rPr>
        <w:t>were</w:t>
      </w:r>
      <w:r w:rsidR="00E77FD9">
        <w:rPr>
          <w:rFonts w:ascii="Times New Roman" w:hAnsi="Times New Roman" w:cs="Times New Roman"/>
          <w:sz w:val="24"/>
          <w:szCs w:val="24"/>
          <w:lang w:val="en-US"/>
        </w:rPr>
        <w:t xml:space="preserve"> engaged in illegal mining activities at the farm.  It had written to the fourth respondent</w:t>
      </w:r>
      <w:r w:rsidR="006E2C12">
        <w:rPr>
          <w:rFonts w:ascii="Times New Roman" w:hAnsi="Times New Roman" w:cs="Times New Roman"/>
          <w:sz w:val="24"/>
          <w:szCs w:val="24"/>
          <w:lang w:val="en-US"/>
        </w:rPr>
        <w:t xml:space="preserve"> requesting his assistance in stopping the illegal mining activities.  Despite all its efforts in engaging the authorities, the appellant and the </w:t>
      </w:r>
      <w:r w:rsidR="00234F40">
        <w:rPr>
          <w:rFonts w:ascii="Times New Roman" w:hAnsi="Times New Roman" w:cs="Times New Roman"/>
          <w:sz w:val="24"/>
          <w:szCs w:val="24"/>
          <w:lang w:val="en-US"/>
        </w:rPr>
        <w:t>second</w:t>
      </w:r>
      <w:r w:rsidR="006E2C12">
        <w:rPr>
          <w:rFonts w:ascii="Times New Roman" w:hAnsi="Times New Roman" w:cs="Times New Roman"/>
          <w:sz w:val="24"/>
          <w:szCs w:val="24"/>
          <w:lang w:val="en-US"/>
        </w:rPr>
        <w:t xml:space="preserve"> respondent continued with their mining operations.  It was for </w:t>
      </w:r>
      <w:r w:rsidR="00590099">
        <w:rPr>
          <w:rFonts w:ascii="Times New Roman" w:hAnsi="Times New Roman" w:cs="Times New Roman"/>
          <w:sz w:val="24"/>
          <w:szCs w:val="24"/>
          <w:lang w:val="en-US"/>
        </w:rPr>
        <w:t xml:space="preserve">that reason that it approached the court </w:t>
      </w:r>
      <w:r w:rsidR="00E1740A">
        <w:rPr>
          <w:rFonts w:ascii="Times New Roman" w:hAnsi="Times New Roman" w:cs="Times New Roman"/>
          <w:sz w:val="24"/>
          <w:szCs w:val="24"/>
          <w:lang w:val="en-US"/>
        </w:rPr>
        <w:t xml:space="preserve">                        </w:t>
      </w:r>
      <w:r w:rsidR="00590099" w:rsidRPr="00590099">
        <w:rPr>
          <w:rFonts w:ascii="Times New Roman" w:hAnsi="Times New Roman" w:cs="Times New Roman"/>
          <w:i/>
          <w:sz w:val="24"/>
          <w:szCs w:val="24"/>
          <w:lang w:val="en-US"/>
        </w:rPr>
        <w:t>a quo</w:t>
      </w:r>
      <w:r w:rsidR="00590099">
        <w:rPr>
          <w:rFonts w:ascii="Times New Roman" w:hAnsi="Times New Roman" w:cs="Times New Roman"/>
          <w:sz w:val="24"/>
          <w:szCs w:val="24"/>
          <w:lang w:val="en-US"/>
        </w:rPr>
        <w:t xml:space="preserve"> </w:t>
      </w:r>
      <w:r w:rsidR="006E2C12">
        <w:rPr>
          <w:rFonts w:ascii="Times New Roman" w:hAnsi="Times New Roman" w:cs="Times New Roman"/>
          <w:sz w:val="24"/>
          <w:szCs w:val="24"/>
          <w:lang w:val="en-US"/>
        </w:rPr>
        <w:t xml:space="preserve">  </w:t>
      </w:r>
      <w:r w:rsidR="00590099">
        <w:rPr>
          <w:rFonts w:ascii="Times New Roman" w:hAnsi="Times New Roman" w:cs="Times New Roman"/>
          <w:sz w:val="24"/>
          <w:szCs w:val="24"/>
          <w:lang w:val="en-US"/>
        </w:rPr>
        <w:t>seeking to interdict them from mining at the farm.</w:t>
      </w:r>
    </w:p>
    <w:p w14:paraId="2A5F6E68" w14:textId="77777777" w:rsidR="00590099" w:rsidRDefault="00590099" w:rsidP="009D1128">
      <w:pPr>
        <w:tabs>
          <w:tab w:val="left" w:pos="1134"/>
        </w:tabs>
        <w:spacing w:after="0" w:line="480" w:lineRule="auto"/>
        <w:jc w:val="both"/>
        <w:rPr>
          <w:rFonts w:ascii="Times New Roman" w:hAnsi="Times New Roman" w:cs="Times New Roman"/>
          <w:sz w:val="24"/>
          <w:szCs w:val="24"/>
          <w:lang w:val="en-US"/>
        </w:rPr>
      </w:pPr>
    </w:p>
    <w:p w14:paraId="2A1B42DB" w14:textId="77777777" w:rsidR="009D45CC" w:rsidRDefault="009D45CC" w:rsidP="00482BCA">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However, it must be noted from the outset that following these complaints by the first respondent, the fourth respondent dispatched a letter to the appellant and the second respondent</w:t>
      </w:r>
      <w:r w:rsidR="00436D35">
        <w:rPr>
          <w:rFonts w:ascii="Times New Roman" w:hAnsi="Times New Roman" w:cs="Times New Roman"/>
          <w:sz w:val="24"/>
          <w:szCs w:val="24"/>
          <w:lang w:val="en-US"/>
        </w:rPr>
        <w:t xml:space="preserve"> directing that they stop all mining activities at the farm.  The appellant appealed that decision to the third respondent.  That appeal is still pending</w:t>
      </w:r>
    </w:p>
    <w:p w14:paraId="72E09270" w14:textId="77777777" w:rsidR="00436D35" w:rsidRDefault="00436D35" w:rsidP="009D1128">
      <w:pPr>
        <w:tabs>
          <w:tab w:val="left" w:pos="1134"/>
        </w:tabs>
        <w:spacing w:after="0" w:line="480" w:lineRule="auto"/>
        <w:ind w:firstLine="1134"/>
        <w:jc w:val="both"/>
        <w:rPr>
          <w:rFonts w:ascii="Times New Roman" w:hAnsi="Times New Roman" w:cs="Times New Roman"/>
          <w:sz w:val="24"/>
          <w:szCs w:val="24"/>
          <w:lang w:val="en-US"/>
        </w:rPr>
      </w:pPr>
    </w:p>
    <w:p w14:paraId="2C5ECC73" w14:textId="5D7516CA" w:rsidR="005C5EB2" w:rsidRDefault="00590099" w:rsidP="00765839">
      <w:pPr>
        <w:tabs>
          <w:tab w:val="left" w:pos="1134"/>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In his opposing affidavit, the appellant took the following preliminary points</w:t>
      </w:r>
      <w:r w:rsidR="006E0B4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He averred that the deponent to the founding affidavit had not been properly authorized to represent the first respondent in the court </w:t>
      </w:r>
      <w:r w:rsidRPr="00590099">
        <w:rPr>
          <w:rFonts w:ascii="Times New Roman" w:hAnsi="Times New Roman" w:cs="Times New Roman"/>
          <w:i/>
          <w:sz w:val="24"/>
          <w:szCs w:val="24"/>
          <w:lang w:val="en-US"/>
        </w:rPr>
        <w:t>a quo</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as the papers</w:t>
      </w:r>
      <w:r w:rsidR="00CD085E">
        <w:rPr>
          <w:rFonts w:ascii="Times New Roman" w:hAnsi="Times New Roman" w:cs="Times New Roman"/>
          <w:sz w:val="24"/>
          <w:szCs w:val="24"/>
          <w:lang w:val="en-US"/>
        </w:rPr>
        <w:t xml:space="preserve"> that were </w:t>
      </w:r>
      <w:r w:rsidR="007135C0">
        <w:rPr>
          <w:rFonts w:ascii="Times New Roman" w:hAnsi="Times New Roman" w:cs="Times New Roman"/>
          <w:sz w:val="24"/>
          <w:szCs w:val="24"/>
          <w:lang w:val="en-US"/>
        </w:rPr>
        <w:t xml:space="preserve">produced only authorized him to represent the first respondent at ZIMRA and not in the proceedings before the court </w:t>
      </w:r>
      <w:r w:rsidR="007135C0" w:rsidRPr="008F7612">
        <w:rPr>
          <w:rFonts w:ascii="Times New Roman" w:hAnsi="Times New Roman" w:cs="Times New Roman"/>
          <w:i/>
          <w:sz w:val="24"/>
          <w:szCs w:val="24"/>
          <w:lang w:val="en-US"/>
        </w:rPr>
        <w:t>a quo</w:t>
      </w:r>
      <w:r w:rsidR="007135C0">
        <w:rPr>
          <w:rFonts w:ascii="Times New Roman" w:hAnsi="Times New Roman" w:cs="Times New Roman"/>
          <w:sz w:val="24"/>
          <w:szCs w:val="24"/>
          <w:lang w:val="en-US"/>
        </w:rPr>
        <w:t xml:space="preserve">.  He also </w:t>
      </w:r>
      <w:r w:rsidR="002B32A8">
        <w:rPr>
          <w:rFonts w:ascii="Times New Roman" w:hAnsi="Times New Roman" w:cs="Times New Roman"/>
          <w:sz w:val="24"/>
          <w:szCs w:val="24"/>
          <w:lang w:val="en-US"/>
        </w:rPr>
        <w:t>averred that there</w:t>
      </w:r>
      <w:r w:rsidR="00CD085E">
        <w:rPr>
          <w:rFonts w:ascii="Times New Roman" w:hAnsi="Times New Roman" w:cs="Times New Roman"/>
          <w:sz w:val="24"/>
          <w:szCs w:val="24"/>
          <w:lang w:val="en-US"/>
        </w:rPr>
        <w:t xml:space="preserve"> had been fatal non-</w:t>
      </w:r>
      <w:r w:rsidR="007135C0">
        <w:rPr>
          <w:rFonts w:ascii="Times New Roman" w:hAnsi="Times New Roman" w:cs="Times New Roman"/>
          <w:sz w:val="24"/>
          <w:szCs w:val="24"/>
          <w:lang w:val="en-US"/>
        </w:rPr>
        <w:t xml:space="preserve">joinder of the </w:t>
      </w:r>
      <w:r w:rsidR="002B32A8">
        <w:rPr>
          <w:rFonts w:ascii="Times New Roman" w:hAnsi="Times New Roman" w:cs="Times New Roman"/>
          <w:sz w:val="24"/>
          <w:szCs w:val="24"/>
          <w:lang w:val="en-US"/>
        </w:rPr>
        <w:t xml:space="preserve">Mining Commissioner </w:t>
      </w:r>
      <w:r w:rsidR="007135C0">
        <w:rPr>
          <w:rFonts w:ascii="Times New Roman" w:hAnsi="Times New Roman" w:cs="Times New Roman"/>
          <w:sz w:val="24"/>
          <w:szCs w:val="24"/>
          <w:lang w:val="en-US"/>
        </w:rPr>
        <w:t xml:space="preserve">of the </w:t>
      </w:r>
      <w:r w:rsidR="002B32A8">
        <w:rPr>
          <w:rFonts w:ascii="Times New Roman" w:hAnsi="Times New Roman" w:cs="Times New Roman"/>
          <w:sz w:val="24"/>
          <w:szCs w:val="24"/>
          <w:lang w:val="en-US"/>
        </w:rPr>
        <w:t xml:space="preserve">relevant </w:t>
      </w:r>
      <w:r w:rsidR="005C5EB2">
        <w:rPr>
          <w:rFonts w:ascii="Times New Roman" w:hAnsi="Times New Roman" w:cs="Times New Roman"/>
          <w:sz w:val="24"/>
          <w:szCs w:val="24"/>
          <w:lang w:val="en-US"/>
        </w:rPr>
        <w:t>province and that the office of</w:t>
      </w:r>
      <w:r w:rsidR="00436D35">
        <w:rPr>
          <w:rFonts w:ascii="Times New Roman" w:hAnsi="Times New Roman" w:cs="Times New Roman"/>
          <w:sz w:val="24"/>
          <w:szCs w:val="24"/>
          <w:lang w:val="en-US"/>
        </w:rPr>
        <w:t xml:space="preserve"> the Provincial Mining Director</w:t>
      </w:r>
      <w:r w:rsidR="005C5EB2">
        <w:rPr>
          <w:rFonts w:ascii="Times New Roman" w:hAnsi="Times New Roman" w:cs="Times New Roman"/>
          <w:sz w:val="24"/>
          <w:szCs w:val="24"/>
          <w:lang w:val="en-US"/>
        </w:rPr>
        <w:t xml:space="preserve"> was not recognized in </w:t>
      </w:r>
      <w:r w:rsidR="00E935CF">
        <w:rPr>
          <w:rFonts w:ascii="Times New Roman" w:hAnsi="Times New Roman" w:cs="Times New Roman"/>
          <w:sz w:val="24"/>
          <w:szCs w:val="24"/>
          <w:lang w:val="en-US"/>
        </w:rPr>
        <w:t xml:space="preserve">the </w:t>
      </w:r>
      <w:r w:rsidR="005C5EB2">
        <w:rPr>
          <w:rFonts w:ascii="Times New Roman" w:hAnsi="Times New Roman" w:cs="Times New Roman"/>
          <w:sz w:val="24"/>
          <w:szCs w:val="24"/>
          <w:lang w:val="en-US"/>
        </w:rPr>
        <w:t>Mines and Minerals Act</w:t>
      </w:r>
      <w:r w:rsidR="00436D35">
        <w:rPr>
          <w:rFonts w:ascii="Times New Roman" w:hAnsi="Times New Roman" w:cs="Times New Roman"/>
          <w:sz w:val="24"/>
          <w:szCs w:val="24"/>
          <w:lang w:val="en-US"/>
        </w:rPr>
        <w:t xml:space="preserve"> [</w:t>
      </w:r>
      <w:r w:rsidR="00436D35" w:rsidRPr="0032720F">
        <w:rPr>
          <w:rFonts w:ascii="Times New Roman" w:hAnsi="Times New Roman" w:cs="Times New Roman"/>
          <w:i/>
          <w:sz w:val="24"/>
          <w:szCs w:val="24"/>
          <w:lang w:val="en-US"/>
        </w:rPr>
        <w:t>Chapte</w:t>
      </w:r>
      <w:r w:rsidR="00436D35">
        <w:rPr>
          <w:rFonts w:ascii="Times New Roman" w:hAnsi="Times New Roman" w:cs="Times New Roman"/>
          <w:sz w:val="24"/>
          <w:szCs w:val="24"/>
          <w:lang w:val="en-US"/>
        </w:rPr>
        <w:t>r</w:t>
      </w:r>
      <w:r w:rsidR="00436D35" w:rsidRPr="00436D35">
        <w:rPr>
          <w:rFonts w:ascii="Times New Roman" w:hAnsi="Times New Roman" w:cs="Times New Roman"/>
          <w:i/>
          <w:sz w:val="24"/>
          <w:szCs w:val="24"/>
          <w:lang w:val="en-US"/>
        </w:rPr>
        <w:t xml:space="preserve"> 25:01</w:t>
      </w:r>
      <w:r w:rsidR="00436D35">
        <w:rPr>
          <w:rFonts w:ascii="Times New Roman" w:hAnsi="Times New Roman" w:cs="Times New Roman"/>
          <w:sz w:val="24"/>
          <w:szCs w:val="24"/>
          <w:lang w:val="en-US"/>
        </w:rPr>
        <w:t>] (the Act).</w:t>
      </w:r>
      <w:r w:rsidR="005C5EB2">
        <w:rPr>
          <w:rFonts w:ascii="Times New Roman" w:hAnsi="Times New Roman" w:cs="Times New Roman"/>
          <w:sz w:val="24"/>
          <w:szCs w:val="24"/>
          <w:lang w:val="en-US"/>
        </w:rPr>
        <w:t xml:space="preserve">  He further averred that the deponent to the founding affidavit had falsely claimed to have </w:t>
      </w:r>
      <w:r w:rsidR="008F7612">
        <w:rPr>
          <w:rFonts w:ascii="Times New Roman" w:hAnsi="Times New Roman" w:cs="Times New Roman"/>
          <w:sz w:val="24"/>
          <w:szCs w:val="24"/>
          <w:lang w:val="en-US"/>
        </w:rPr>
        <w:t xml:space="preserve">written letters which had </w:t>
      </w:r>
      <w:r w:rsidR="005C5EB2">
        <w:rPr>
          <w:rFonts w:ascii="Times New Roman" w:hAnsi="Times New Roman" w:cs="Times New Roman"/>
          <w:sz w:val="24"/>
          <w:szCs w:val="24"/>
          <w:lang w:val="en-US"/>
        </w:rPr>
        <w:t>been authored by other persons.  To that end</w:t>
      </w:r>
      <w:r w:rsidR="0011115A">
        <w:rPr>
          <w:rFonts w:ascii="Times New Roman" w:hAnsi="Times New Roman" w:cs="Times New Roman"/>
          <w:sz w:val="24"/>
          <w:szCs w:val="24"/>
          <w:lang w:val="en-US"/>
        </w:rPr>
        <w:t>,</w:t>
      </w:r>
      <w:r w:rsidR="005C5EB2">
        <w:rPr>
          <w:rFonts w:ascii="Times New Roman" w:hAnsi="Times New Roman" w:cs="Times New Roman"/>
          <w:sz w:val="24"/>
          <w:szCs w:val="24"/>
          <w:lang w:val="en-US"/>
        </w:rPr>
        <w:t xml:space="preserve"> he averred that such falsehoods could not sustain any valid cause.</w:t>
      </w:r>
    </w:p>
    <w:p w14:paraId="4BD611B2" w14:textId="77777777" w:rsidR="005C5EB2" w:rsidRDefault="005C5EB2" w:rsidP="00590099">
      <w:pPr>
        <w:tabs>
          <w:tab w:val="left" w:pos="1134"/>
        </w:tabs>
        <w:spacing w:after="0" w:line="480" w:lineRule="auto"/>
        <w:jc w:val="both"/>
        <w:rPr>
          <w:rFonts w:ascii="Times New Roman" w:hAnsi="Times New Roman" w:cs="Times New Roman"/>
          <w:sz w:val="24"/>
          <w:szCs w:val="24"/>
          <w:lang w:val="en-US"/>
        </w:rPr>
      </w:pPr>
    </w:p>
    <w:p w14:paraId="6E71C329" w14:textId="006A976A" w:rsidR="005C5EB2" w:rsidRDefault="005C5EB2" w:rsidP="007C5B87">
      <w:pPr>
        <w:tabs>
          <w:tab w:val="left" w:pos="1134"/>
          <w:tab w:val="left" w:pos="1440"/>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On the merits, the appellant defended the suit on the </w:t>
      </w:r>
      <w:r w:rsidR="001911DD">
        <w:rPr>
          <w:rFonts w:ascii="Times New Roman" w:hAnsi="Times New Roman" w:cs="Times New Roman"/>
          <w:sz w:val="24"/>
          <w:szCs w:val="24"/>
          <w:lang w:val="en-US"/>
        </w:rPr>
        <w:t xml:space="preserve">following grounds.  Firstly, he stated that the first respondent had not satisfied the requirements for an interdict.  He also pointed to the fact that he was the holder of certificates permitting him to </w:t>
      </w:r>
      <w:r w:rsidR="00822B00">
        <w:rPr>
          <w:rFonts w:ascii="Times New Roman" w:hAnsi="Times New Roman" w:cs="Times New Roman"/>
          <w:sz w:val="24"/>
          <w:szCs w:val="24"/>
          <w:lang w:val="en-US"/>
        </w:rPr>
        <w:t>mine at</w:t>
      </w:r>
      <w:r w:rsidR="001911DD">
        <w:rPr>
          <w:rFonts w:ascii="Times New Roman" w:hAnsi="Times New Roman" w:cs="Times New Roman"/>
          <w:sz w:val="24"/>
          <w:szCs w:val="24"/>
          <w:lang w:val="en-US"/>
        </w:rPr>
        <w:t xml:space="preserve"> the disputed </w:t>
      </w:r>
      <w:r w:rsidR="00571F16">
        <w:rPr>
          <w:rFonts w:ascii="Times New Roman" w:hAnsi="Times New Roman" w:cs="Times New Roman"/>
          <w:sz w:val="24"/>
          <w:szCs w:val="24"/>
          <w:lang w:val="en-US"/>
        </w:rPr>
        <w:t>claim</w:t>
      </w:r>
      <w:r w:rsidR="001911DD">
        <w:rPr>
          <w:rFonts w:ascii="Times New Roman" w:hAnsi="Times New Roman" w:cs="Times New Roman"/>
          <w:sz w:val="24"/>
          <w:szCs w:val="24"/>
          <w:lang w:val="en-US"/>
        </w:rPr>
        <w:t xml:space="preserve"> and as </w:t>
      </w:r>
      <w:r w:rsidR="00822B00">
        <w:rPr>
          <w:rFonts w:ascii="Times New Roman" w:hAnsi="Times New Roman" w:cs="Times New Roman"/>
          <w:sz w:val="24"/>
          <w:szCs w:val="24"/>
          <w:lang w:val="en-US"/>
        </w:rPr>
        <w:t xml:space="preserve">such he had every right to enter the farm.  He could thus not be </w:t>
      </w:r>
      <w:r w:rsidR="000A14A2">
        <w:rPr>
          <w:rFonts w:ascii="Times New Roman" w:hAnsi="Times New Roman" w:cs="Times New Roman"/>
          <w:sz w:val="24"/>
          <w:szCs w:val="24"/>
          <w:lang w:val="en-US"/>
        </w:rPr>
        <w:t>interdicted from accessing a mining claim lawfully allocated to him.  He also averred that it was improper for the first respondent to seek a final interdict instead of an interim interdict.  He did not have issues with the ownership of the farm or its use for the purposes alluded to by the first respondent.  He noted, however, that it was not all the land at the farm that was suitable or being used for agricultural purposes.  A portion of the farm is mountainous and not suitable for farming.  It was in that mountainous portion that his mining claim was located.  In any event, his mining activities di</w:t>
      </w:r>
      <w:r w:rsidR="00D768B5">
        <w:rPr>
          <w:rFonts w:ascii="Times New Roman" w:hAnsi="Times New Roman" w:cs="Times New Roman"/>
          <w:sz w:val="24"/>
          <w:szCs w:val="24"/>
          <w:lang w:val="en-US"/>
        </w:rPr>
        <w:t>d not in any way interfere with</w:t>
      </w:r>
      <w:r w:rsidR="000A14A2">
        <w:rPr>
          <w:rFonts w:ascii="Times New Roman" w:hAnsi="Times New Roman" w:cs="Times New Roman"/>
          <w:sz w:val="24"/>
          <w:szCs w:val="24"/>
          <w:lang w:val="en-US"/>
        </w:rPr>
        <w:t xml:space="preserve"> the first respondent</w:t>
      </w:r>
      <w:r w:rsidR="00D76123">
        <w:rPr>
          <w:rFonts w:ascii="Times New Roman" w:hAnsi="Times New Roman" w:cs="Times New Roman"/>
          <w:sz w:val="24"/>
          <w:szCs w:val="24"/>
          <w:lang w:val="en-US"/>
        </w:rPr>
        <w:t>’</w:t>
      </w:r>
      <w:r w:rsidR="00D768B5">
        <w:rPr>
          <w:rFonts w:ascii="Times New Roman" w:hAnsi="Times New Roman" w:cs="Times New Roman"/>
          <w:sz w:val="24"/>
          <w:szCs w:val="24"/>
          <w:lang w:val="en-US"/>
        </w:rPr>
        <w:t>s farming activities.  He averred</w:t>
      </w:r>
      <w:r w:rsidR="000A14A2">
        <w:rPr>
          <w:rFonts w:ascii="Times New Roman" w:hAnsi="Times New Roman" w:cs="Times New Roman"/>
          <w:sz w:val="24"/>
          <w:szCs w:val="24"/>
          <w:lang w:val="en-US"/>
        </w:rPr>
        <w:t xml:space="preserve"> further that no proof had been furnished to support the assertion by the first respondent that it had lawfully registered </w:t>
      </w:r>
      <w:r w:rsidR="00CD085E">
        <w:rPr>
          <w:rFonts w:ascii="Times New Roman" w:hAnsi="Times New Roman" w:cs="Times New Roman"/>
          <w:sz w:val="24"/>
          <w:szCs w:val="24"/>
          <w:lang w:val="en-US"/>
        </w:rPr>
        <w:t xml:space="preserve"> a mining claim</w:t>
      </w:r>
      <w:r w:rsidR="007D5D35">
        <w:rPr>
          <w:rFonts w:ascii="Times New Roman" w:hAnsi="Times New Roman" w:cs="Times New Roman"/>
          <w:sz w:val="24"/>
          <w:szCs w:val="24"/>
          <w:lang w:val="en-US"/>
        </w:rPr>
        <w:t xml:space="preserve"> on the farm </w:t>
      </w:r>
      <w:r w:rsidR="001F360D">
        <w:rPr>
          <w:rFonts w:ascii="Times New Roman" w:hAnsi="Times New Roman" w:cs="Times New Roman"/>
          <w:sz w:val="24"/>
          <w:szCs w:val="24"/>
          <w:lang w:val="en-US"/>
        </w:rPr>
        <w:t>under reference number</w:t>
      </w:r>
      <w:r w:rsidR="007D5D35">
        <w:rPr>
          <w:rFonts w:ascii="Times New Roman" w:hAnsi="Times New Roman" w:cs="Times New Roman"/>
          <w:sz w:val="24"/>
          <w:szCs w:val="24"/>
          <w:lang w:val="en-US"/>
        </w:rPr>
        <w:t xml:space="preserve">  44957/44958 or that such claim was in respect of the area covered by the appellant`s claim.</w:t>
      </w:r>
    </w:p>
    <w:p w14:paraId="1D58F282" w14:textId="77777777" w:rsidR="007D5D35" w:rsidRDefault="007D5D35" w:rsidP="007C5B87">
      <w:pPr>
        <w:tabs>
          <w:tab w:val="left" w:pos="1134"/>
        </w:tabs>
        <w:spacing w:after="0" w:line="480" w:lineRule="auto"/>
        <w:jc w:val="both"/>
        <w:rPr>
          <w:rFonts w:ascii="Times New Roman" w:hAnsi="Times New Roman" w:cs="Times New Roman"/>
          <w:sz w:val="24"/>
          <w:szCs w:val="24"/>
          <w:lang w:val="en-US"/>
        </w:rPr>
      </w:pPr>
    </w:p>
    <w:p w14:paraId="785C2D61" w14:textId="140ABB2C" w:rsidR="007D5D35" w:rsidRDefault="007D5D35" w:rsidP="007C5B87">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94CC9">
        <w:rPr>
          <w:rFonts w:ascii="Times New Roman" w:hAnsi="Times New Roman" w:cs="Times New Roman"/>
          <w:sz w:val="24"/>
          <w:szCs w:val="24"/>
          <w:lang w:val="en-US"/>
        </w:rPr>
        <w:t>The appellant confirmed</w:t>
      </w:r>
      <w:r>
        <w:rPr>
          <w:rFonts w:ascii="Times New Roman" w:hAnsi="Times New Roman" w:cs="Times New Roman"/>
          <w:sz w:val="24"/>
          <w:szCs w:val="24"/>
          <w:lang w:val="en-US"/>
        </w:rPr>
        <w:t xml:space="preserve"> receiving a letter from the fourth respondent whose contents he challenged by addressing a letter of appeal to the third respondent.  That appeal had not yet been determined.  For that reason, he asserted that there was no basis for the first respondent to approach the court </w:t>
      </w:r>
      <w:r w:rsidRPr="007D5D3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before the determination of that appeal.  </w:t>
      </w:r>
      <w:r w:rsidR="00F94CC9">
        <w:rPr>
          <w:rFonts w:ascii="Times New Roman" w:hAnsi="Times New Roman" w:cs="Times New Roman"/>
          <w:sz w:val="24"/>
          <w:szCs w:val="24"/>
          <w:lang w:val="en-US"/>
        </w:rPr>
        <w:t xml:space="preserve">The </w:t>
      </w:r>
      <w:r w:rsidR="00B953B6">
        <w:rPr>
          <w:rFonts w:ascii="Times New Roman" w:hAnsi="Times New Roman" w:cs="Times New Roman"/>
          <w:sz w:val="24"/>
          <w:szCs w:val="24"/>
          <w:lang w:val="en-US"/>
        </w:rPr>
        <w:t xml:space="preserve">appellant further averred that the </w:t>
      </w:r>
      <w:r w:rsidR="00F94CC9">
        <w:rPr>
          <w:rFonts w:ascii="Times New Roman" w:hAnsi="Times New Roman" w:cs="Times New Roman"/>
          <w:sz w:val="24"/>
          <w:szCs w:val="24"/>
          <w:lang w:val="en-US"/>
        </w:rPr>
        <w:t>first respondent</w:t>
      </w:r>
      <w:r>
        <w:rPr>
          <w:rFonts w:ascii="Times New Roman" w:hAnsi="Times New Roman" w:cs="Times New Roman"/>
          <w:sz w:val="24"/>
          <w:szCs w:val="24"/>
          <w:lang w:val="en-US"/>
        </w:rPr>
        <w:t xml:space="preserve"> must exhaust the available domestic remedies.</w:t>
      </w:r>
    </w:p>
    <w:p w14:paraId="0345DF5F" w14:textId="77777777" w:rsidR="007D5D35" w:rsidRDefault="007D5D35" w:rsidP="00590099">
      <w:pPr>
        <w:tabs>
          <w:tab w:val="left" w:pos="1134"/>
        </w:tabs>
        <w:spacing w:after="0" w:line="480" w:lineRule="auto"/>
        <w:jc w:val="both"/>
        <w:rPr>
          <w:rFonts w:ascii="Times New Roman" w:hAnsi="Times New Roman" w:cs="Times New Roman"/>
          <w:sz w:val="24"/>
          <w:szCs w:val="24"/>
          <w:lang w:val="en-US"/>
        </w:rPr>
      </w:pPr>
    </w:p>
    <w:p w14:paraId="2A97002D" w14:textId="77777777" w:rsidR="007D5D35" w:rsidRPr="007D5D35" w:rsidRDefault="007D5D35" w:rsidP="00590099">
      <w:pPr>
        <w:tabs>
          <w:tab w:val="left" w:pos="1134"/>
        </w:tabs>
        <w:spacing w:after="0" w:line="480" w:lineRule="auto"/>
        <w:jc w:val="both"/>
        <w:rPr>
          <w:rFonts w:ascii="Times New Roman" w:hAnsi="Times New Roman" w:cs="Times New Roman"/>
          <w:b/>
          <w:sz w:val="24"/>
          <w:szCs w:val="24"/>
          <w:u w:val="single"/>
          <w:lang w:val="en-US"/>
        </w:rPr>
      </w:pPr>
      <w:r w:rsidRPr="007D5D35">
        <w:rPr>
          <w:rFonts w:ascii="Times New Roman" w:hAnsi="Times New Roman" w:cs="Times New Roman"/>
          <w:b/>
          <w:sz w:val="24"/>
          <w:szCs w:val="24"/>
          <w:u w:val="single"/>
          <w:lang w:val="en-US"/>
        </w:rPr>
        <w:t xml:space="preserve">SUBMISSIONS IN THE COURT </w:t>
      </w:r>
      <w:r w:rsidRPr="007D5D35">
        <w:rPr>
          <w:rFonts w:ascii="Times New Roman" w:hAnsi="Times New Roman" w:cs="Times New Roman"/>
          <w:b/>
          <w:i/>
          <w:sz w:val="24"/>
          <w:szCs w:val="24"/>
          <w:u w:val="single"/>
          <w:lang w:val="en-US"/>
        </w:rPr>
        <w:t>A QUO</w:t>
      </w:r>
    </w:p>
    <w:p w14:paraId="7DEE8ED2" w14:textId="7E25B6DC" w:rsidR="005C5EB2" w:rsidRDefault="007D5D35" w:rsidP="00911AF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C5B87">
        <w:rPr>
          <w:rFonts w:ascii="Times New Roman" w:hAnsi="Times New Roman" w:cs="Times New Roman"/>
          <w:sz w:val="24"/>
          <w:szCs w:val="24"/>
          <w:lang w:val="en-US"/>
        </w:rPr>
        <w:t xml:space="preserve">       </w:t>
      </w:r>
      <w:r>
        <w:rPr>
          <w:rFonts w:ascii="Times New Roman" w:hAnsi="Times New Roman" w:cs="Times New Roman"/>
          <w:sz w:val="24"/>
          <w:szCs w:val="24"/>
          <w:lang w:val="en-US"/>
        </w:rPr>
        <w:t>Counsel for second respondent raised a number of preliminary issues.  Firstly, it was submitted that since the dispute was one between a land owner an</w:t>
      </w:r>
      <w:r w:rsidR="00515192">
        <w:rPr>
          <w:rFonts w:ascii="Times New Roman" w:hAnsi="Times New Roman" w:cs="Times New Roman"/>
          <w:sz w:val="24"/>
          <w:szCs w:val="24"/>
          <w:lang w:val="en-US"/>
        </w:rPr>
        <w:t>d a prospector</w:t>
      </w:r>
      <w:r w:rsidR="0011115A">
        <w:rPr>
          <w:rFonts w:ascii="Times New Roman" w:hAnsi="Times New Roman" w:cs="Times New Roman"/>
          <w:sz w:val="24"/>
          <w:szCs w:val="24"/>
          <w:lang w:val="en-US"/>
        </w:rPr>
        <w:t>, the correct forum</w:t>
      </w:r>
      <w:r>
        <w:rPr>
          <w:rFonts w:ascii="Times New Roman" w:hAnsi="Times New Roman" w:cs="Times New Roman"/>
          <w:sz w:val="24"/>
          <w:szCs w:val="24"/>
          <w:lang w:val="en-US"/>
        </w:rPr>
        <w:t xml:space="preserve"> for its adjudication </w:t>
      </w:r>
      <w:r w:rsidR="002B0CF2">
        <w:rPr>
          <w:rFonts w:ascii="Times New Roman" w:hAnsi="Times New Roman" w:cs="Times New Roman"/>
          <w:sz w:val="24"/>
          <w:szCs w:val="24"/>
          <w:lang w:val="en-US"/>
        </w:rPr>
        <w:t>was</w:t>
      </w:r>
      <w:r>
        <w:rPr>
          <w:rFonts w:ascii="Times New Roman" w:hAnsi="Times New Roman" w:cs="Times New Roman"/>
          <w:sz w:val="24"/>
          <w:szCs w:val="24"/>
          <w:lang w:val="en-US"/>
        </w:rPr>
        <w:t xml:space="preserve"> the Administrative Court and not </w:t>
      </w:r>
      <w:r w:rsidR="008B2064">
        <w:rPr>
          <w:rFonts w:ascii="Times New Roman" w:hAnsi="Times New Roman" w:cs="Times New Roman"/>
          <w:sz w:val="24"/>
          <w:szCs w:val="24"/>
          <w:lang w:val="en-US"/>
        </w:rPr>
        <w:t xml:space="preserve">the court </w:t>
      </w:r>
      <w:r w:rsidR="008B2064" w:rsidRPr="008B2064">
        <w:rPr>
          <w:rFonts w:ascii="Times New Roman" w:hAnsi="Times New Roman" w:cs="Times New Roman"/>
          <w:i/>
          <w:sz w:val="24"/>
          <w:szCs w:val="24"/>
          <w:lang w:val="en-US"/>
        </w:rPr>
        <w:t>a quo</w:t>
      </w:r>
      <w:r w:rsidR="0050747F">
        <w:rPr>
          <w:rFonts w:ascii="Times New Roman" w:hAnsi="Times New Roman" w:cs="Times New Roman"/>
          <w:i/>
          <w:sz w:val="24"/>
          <w:szCs w:val="24"/>
          <w:lang w:val="en-US"/>
        </w:rPr>
        <w:t xml:space="preserve">. </w:t>
      </w:r>
      <w:r w:rsidR="00911AF2">
        <w:rPr>
          <w:rFonts w:ascii="Times New Roman" w:hAnsi="Times New Roman" w:cs="Times New Roman"/>
          <w:i/>
          <w:sz w:val="24"/>
          <w:szCs w:val="24"/>
          <w:lang w:val="en-US"/>
        </w:rPr>
        <w:t xml:space="preserve"> </w:t>
      </w:r>
      <w:r w:rsidR="0050747F" w:rsidRPr="0050747F">
        <w:rPr>
          <w:rFonts w:ascii="Times New Roman" w:hAnsi="Times New Roman" w:cs="Times New Roman"/>
          <w:sz w:val="24"/>
          <w:szCs w:val="24"/>
          <w:lang w:val="en-US"/>
        </w:rPr>
        <w:t xml:space="preserve">For that </w:t>
      </w:r>
      <w:r w:rsidR="0050747F" w:rsidRPr="0050747F">
        <w:rPr>
          <w:rFonts w:ascii="Times New Roman" w:hAnsi="Times New Roman" w:cs="Times New Roman"/>
          <w:sz w:val="24"/>
          <w:szCs w:val="24"/>
          <w:lang w:val="en-US"/>
        </w:rPr>
        <w:lastRenderedPageBreak/>
        <w:t>reason</w:t>
      </w:r>
      <w:r w:rsidR="0050747F">
        <w:rPr>
          <w:rFonts w:ascii="Times New Roman" w:hAnsi="Times New Roman" w:cs="Times New Roman"/>
          <w:sz w:val="24"/>
          <w:szCs w:val="24"/>
          <w:lang w:val="en-US"/>
        </w:rPr>
        <w:t xml:space="preserve">, the court </w:t>
      </w:r>
      <w:r w:rsidR="0050747F" w:rsidRPr="0050747F">
        <w:rPr>
          <w:rFonts w:ascii="Times New Roman" w:hAnsi="Times New Roman" w:cs="Times New Roman"/>
          <w:i/>
          <w:sz w:val="24"/>
          <w:szCs w:val="24"/>
          <w:lang w:val="en-US"/>
        </w:rPr>
        <w:t>a quo</w:t>
      </w:r>
      <w:r w:rsidR="0050747F">
        <w:rPr>
          <w:rFonts w:ascii="Times New Roman" w:hAnsi="Times New Roman" w:cs="Times New Roman"/>
          <w:sz w:val="24"/>
          <w:szCs w:val="24"/>
          <w:lang w:val="en-US"/>
        </w:rPr>
        <w:t xml:space="preserve"> </w:t>
      </w:r>
      <w:r w:rsidR="0050747F" w:rsidRPr="002B0CF2">
        <w:rPr>
          <w:rFonts w:ascii="Times New Roman" w:hAnsi="Times New Roman" w:cs="Times New Roman"/>
          <w:sz w:val="24"/>
          <w:szCs w:val="24"/>
          <w:lang w:val="en-US"/>
        </w:rPr>
        <w:t>lacked</w:t>
      </w:r>
      <w:r w:rsidR="008B2064" w:rsidRPr="002B0CF2">
        <w:rPr>
          <w:rFonts w:ascii="Times New Roman" w:hAnsi="Times New Roman" w:cs="Times New Roman"/>
          <w:sz w:val="24"/>
          <w:szCs w:val="24"/>
          <w:lang w:val="en-US"/>
        </w:rPr>
        <w:t xml:space="preserve"> </w:t>
      </w:r>
      <w:r w:rsidR="008B2064">
        <w:rPr>
          <w:rFonts w:ascii="Times New Roman" w:hAnsi="Times New Roman" w:cs="Times New Roman"/>
          <w:sz w:val="24"/>
          <w:szCs w:val="24"/>
          <w:lang w:val="en-US"/>
        </w:rPr>
        <w:t>jurisdiction to hear and determine the fate of the application before it.  Section 32 of the Act was cited in support of that submission.</w:t>
      </w:r>
    </w:p>
    <w:p w14:paraId="43EA0247" w14:textId="77777777" w:rsidR="008B2064" w:rsidRDefault="008B2064" w:rsidP="003C7F45">
      <w:pPr>
        <w:tabs>
          <w:tab w:val="left" w:pos="1134"/>
        </w:tabs>
        <w:spacing w:after="0" w:line="480" w:lineRule="auto"/>
        <w:jc w:val="both"/>
        <w:rPr>
          <w:rFonts w:ascii="Times New Roman" w:hAnsi="Times New Roman" w:cs="Times New Roman"/>
          <w:sz w:val="24"/>
          <w:szCs w:val="24"/>
          <w:lang w:val="en-US"/>
        </w:rPr>
      </w:pPr>
    </w:p>
    <w:p w14:paraId="03663E88" w14:textId="08A3AE7B" w:rsidR="008B2064" w:rsidRDefault="008B2064" w:rsidP="006F6103">
      <w:pPr>
        <w:tabs>
          <w:tab w:val="left" w:pos="1440"/>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Secondly, it was submitted that since the s</w:t>
      </w:r>
      <w:r w:rsidR="00E6284F">
        <w:rPr>
          <w:rFonts w:ascii="Times New Roman" w:hAnsi="Times New Roman" w:cs="Times New Roman"/>
          <w:sz w:val="24"/>
          <w:szCs w:val="24"/>
          <w:lang w:val="en-US"/>
        </w:rPr>
        <w:t>a</w:t>
      </w:r>
      <w:r>
        <w:rPr>
          <w:rFonts w:ascii="Times New Roman" w:hAnsi="Times New Roman" w:cs="Times New Roman"/>
          <w:sz w:val="24"/>
          <w:szCs w:val="24"/>
          <w:lang w:val="en-US"/>
        </w:rPr>
        <w:t>me matter was pending before another tribunal, namely</w:t>
      </w:r>
      <w:r w:rsidR="0050747F">
        <w:rPr>
          <w:rFonts w:ascii="Times New Roman" w:hAnsi="Times New Roman" w:cs="Times New Roman"/>
          <w:sz w:val="24"/>
          <w:szCs w:val="24"/>
          <w:lang w:val="en-US"/>
        </w:rPr>
        <w:t>,</w:t>
      </w:r>
      <w:r>
        <w:rPr>
          <w:rFonts w:ascii="Times New Roman" w:hAnsi="Times New Roman" w:cs="Times New Roman"/>
          <w:sz w:val="24"/>
          <w:szCs w:val="24"/>
          <w:lang w:val="en-US"/>
        </w:rPr>
        <w:t xml:space="preserve"> the app</w:t>
      </w:r>
      <w:r w:rsidR="0050747F">
        <w:rPr>
          <w:rFonts w:ascii="Times New Roman" w:hAnsi="Times New Roman" w:cs="Times New Roman"/>
          <w:sz w:val="24"/>
          <w:szCs w:val="24"/>
          <w:lang w:val="en-US"/>
        </w:rPr>
        <w:t>ellant`s appeal to the Minister</w:t>
      </w:r>
      <w:r w:rsidR="00CD085E">
        <w:rPr>
          <w:rFonts w:ascii="Times New Roman" w:hAnsi="Times New Roman" w:cs="Times New Roman"/>
          <w:sz w:val="24"/>
          <w:szCs w:val="24"/>
          <w:lang w:val="en-US"/>
        </w:rPr>
        <w:t xml:space="preserve"> of Mines </w:t>
      </w:r>
      <w:r>
        <w:rPr>
          <w:rFonts w:ascii="Times New Roman" w:hAnsi="Times New Roman" w:cs="Times New Roman"/>
          <w:sz w:val="24"/>
          <w:szCs w:val="24"/>
          <w:lang w:val="en-US"/>
        </w:rPr>
        <w:t xml:space="preserve">the court </w:t>
      </w:r>
      <w:r w:rsidRPr="008B2064">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could not entertain the application before it.  Reliance was placed on the case of </w:t>
      </w:r>
      <w:r w:rsidR="00DE6BD7">
        <w:rPr>
          <w:rFonts w:ascii="Times New Roman" w:hAnsi="Times New Roman" w:cs="Times New Roman"/>
          <w:i/>
          <w:sz w:val="24"/>
          <w:szCs w:val="24"/>
          <w:lang w:val="en-US"/>
        </w:rPr>
        <w:t>Chigamhi 2 Syndicate &amp;</w:t>
      </w:r>
      <w:r w:rsidR="00075054">
        <w:rPr>
          <w:rFonts w:ascii="Times New Roman" w:hAnsi="Times New Roman" w:cs="Times New Roman"/>
          <w:i/>
          <w:sz w:val="24"/>
          <w:szCs w:val="24"/>
          <w:lang w:val="en-US"/>
        </w:rPr>
        <w:t xml:space="preserve"> </w:t>
      </w:r>
      <w:r w:rsidRPr="008B2064">
        <w:rPr>
          <w:rFonts w:ascii="Times New Roman" w:hAnsi="Times New Roman" w:cs="Times New Roman"/>
          <w:i/>
          <w:sz w:val="24"/>
          <w:szCs w:val="24"/>
          <w:lang w:val="en-US"/>
        </w:rPr>
        <w:t xml:space="preserve">Others </w:t>
      </w:r>
      <w:r>
        <w:rPr>
          <w:rFonts w:ascii="Times New Roman" w:hAnsi="Times New Roman" w:cs="Times New Roman"/>
          <w:sz w:val="24"/>
          <w:szCs w:val="24"/>
          <w:lang w:val="en-US"/>
        </w:rPr>
        <w:t xml:space="preserve">v </w:t>
      </w:r>
      <w:r w:rsidRPr="008B2064">
        <w:rPr>
          <w:rFonts w:ascii="Times New Roman" w:hAnsi="Times New Roman" w:cs="Times New Roman"/>
          <w:i/>
          <w:sz w:val="24"/>
          <w:szCs w:val="24"/>
          <w:lang w:val="en-US"/>
        </w:rPr>
        <w:t>Cleo Brand Investments Private Limited HMA</w:t>
      </w:r>
      <w:r>
        <w:rPr>
          <w:rFonts w:ascii="Times New Roman" w:hAnsi="Times New Roman" w:cs="Times New Roman"/>
          <w:sz w:val="24"/>
          <w:szCs w:val="24"/>
          <w:lang w:val="en-US"/>
        </w:rPr>
        <w:t xml:space="preserve"> 14/20 where it was held thus:</w:t>
      </w:r>
    </w:p>
    <w:p w14:paraId="047987A1" w14:textId="5F59E718" w:rsidR="005714A3" w:rsidRDefault="005714A3" w:rsidP="006F6103">
      <w:pPr>
        <w:tabs>
          <w:tab w:val="left" w:pos="567"/>
          <w:tab w:val="left" w:pos="1134"/>
        </w:tabs>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ab/>
        <w:t>“</w:t>
      </w:r>
      <w:r w:rsidRPr="005714A3">
        <w:rPr>
          <w:rFonts w:ascii="Times New Roman" w:hAnsi="Times New Roman" w:cs="Times New Roman"/>
          <w:i/>
          <w:sz w:val="24"/>
          <w:szCs w:val="24"/>
          <w:lang w:val="en-US"/>
        </w:rPr>
        <w:t>Lis pendens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refers to a special plea raised by the defendant that the matter is being determined by another court of competent jurisdiction on the same action and between the same parties.  For a plea of </w:t>
      </w:r>
      <w:r w:rsidRPr="005714A3">
        <w:rPr>
          <w:rFonts w:ascii="Times New Roman" w:hAnsi="Times New Roman" w:cs="Times New Roman"/>
          <w:i/>
          <w:sz w:val="24"/>
          <w:szCs w:val="24"/>
          <w:lang w:val="en-US"/>
        </w:rPr>
        <w:t>lis pendens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to succeed it must be demonstrated that the two matters are between the same par</w:t>
      </w:r>
      <w:r w:rsidR="00075054">
        <w:rPr>
          <w:rFonts w:ascii="Times New Roman" w:hAnsi="Times New Roman" w:cs="Times New Roman"/>
          <w:sz w:val="24"/>
          <w:szCs w:val="24"/>
          <w:lang w:val="en-US"/>
        </w:rPr>
        <w:t>ties or their successors in tit</w:t>
      </w:r>
      <w:r>
        <w:rPr>
          <w:rFonts w:ascii="Times New Roman" w:hAnsi="Times New Roman" w:cs="Times New Roman"/>
          <w:sz w:val="24"/>
          <w:szCs w:val="24"/>
          <w:lang w:val="en-US"/>
        </w:rPr>
        <w:t>le concerning the same subject matter and founded upon the same cause of complaint</w:t>
      </w:r>
      <w:r w:rsidR="00A962DA">
        <w:rPr>
          <w:rFonts w:ascii="Times New Roman" w:hAnsi="Times New Roman" w:cs="Times New Roman"/>
          <w:sz w:val="24"/>
          <w:szCs w:val="24"/>
          <w:lang w:val="en-US"/>
        </w:rPr>
        <w:t>.</w:t>
      </w:r>
      <w:r>
        <w:rPr>
          <w:rFonts w:ascii="Times New Roman" w:hAnsi="Times New Roman" w:cs="Times New Roman"/>
          <w:sz w:val="24"/>
          <w:szCs w:val="24"/>
          <w:lang w:val="en-US"/>
        </w:rPr>
        <w:t>”</w:t>
      </w:r>
    </w:p>
    <w:p w14:paraId="4554E303" w14:textId="77777777" w:rsidR="00A962DA" w:rsidRDefault="00A962DA" w:rsidP="00A962DA">
      <w:pPr>
        <w:tabs>
          <w:tab w:val="left" w:pos="1134"/>
        </w:tabs>
        <w:spacing w:after="0" w:line="240" w:lineRule="auto"/>
        <w:ind w:left="567" w:hanging="567"/>
        <w:jc w:val="both"/>
        <w:rPr>
          <w:rFonts w:ascii="Times New Roman" w:hAnsi="Times New Roman" w:cs="Times New Roman"/>
          <w:sz w:val="24"/>
          <w:szCs w:val="24"/>
          <w:lang w:val="en-US"/>
        </w:rPr>
      </w:pPr>
    </w:p>
    <w:p w14:paraId="6495B46B" w14:textId="77777777" w:rsidR="00A962DA" w:rsidRDefault="00A962DA" w:rsidP="007B4902">
      <w:pPr>
        <w:tabs>
          <w:tab w:val="left" w:pos="1134"/>
        </w:tabs>
        <w:spacing w:before="240" w:after="0" w:line="240" w:lineRule="auto"/>
        <w:ind w:left="1134" w:hanging="1134"/>
        <w:jc w:val="both"/>
        <w:rPr>
          <w:rFonts w:ascii="Times New Roman" w:hAnsi="Times New Roman" w:cs="Times New Roman"/>
          <w:sz w:val="24"/>
          <w:szCs w:val="24"/>
          <w:lang w:val="en-US"/>
        </w:rPr>
      </w:pPr>
    </w:p>
    <w:p w14:paraId="5E374DE7" w14:textId="77777777" w:rsidR="006241C2" w:rsidRDefault="00A962DA" w:rsidP="00262DFA">
      <w:pPr>
        <w:tabs>
          <w:tab w:val="left" w:pos="0"/>
          <w:tab w:val="left" w:pos="1134"/>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these reasons, it was submitted that the matter was </w:t>
      </w:r>
      <w:r w:rsidRPr="00A962DA">
        <w:rPr>
          <w:rFonts w:ascii="Times New Roman" w:hAnsi="Times New Roman" w:cs="Times New Roman"/>
          <w:i/>
          <w:sz w:val="24"/>
          <w:szCs w:val="24"/>
          <w:lang w:val="en-US"/>
        </w:rPr>
        <w:t>lis pendens</w:t>
      </w:r>
      <w:r>
        <w:rPr>
          <w:rFonts w:ascii="Times New Roman" w:hAnsi="Times New Roman" w:cs="Times New Roman"/>
          <w:sz w:val="24"/>
          <w:szCs w:val="24"/>
          <w:lang w:val="en-US"/>
        </w:rPr>
        <w:t xml:space="preserve"> as it was pending before </w:t>
      </w:r>
      <w:r w:rsidR="00EA4159">
        <w:rPr>
          <w:rFonts w:ascii="Times New Roman" w:hAnsi="Times New Roman" w:cs="Times New Roman"/>
          <w:sz w:val="24"/>
          <w:szCs w:val="24"/>
          <w:lang w:val="en-US"/>
        </w:rPr>
        <w:t xml:space="preserve">another tribunal </w:t>
      </w:r>
      <w:r w:rsidR="006241C2">
        <w:rPr>
          <w:rFonts w:ascii="Times New Roman" w:hAnsi="Times New Roman" w:cs="Times New Roman"/>
          <w:sz w:val="24"/>
          <w:szCs w:val="24"/>
          <w:lang w:val="en-US"/>
        </w:rPr>
        <w:t xml:space="preserve">of competent jurisdiction.  Thirdly, it was submitted that the remedy sought by the first respondent was misplaced in that following directions from the Ministry </w:t>
      </w:r>
      <w:r w:rsidR="005442BC">
        <w:rPr>
          <w:rFonts w:ascii="Times New Roman" w:hAnsi="Times New Roman" w:cs="Times New Roman"/>
          <w:sz w:val="24"/>
          <w:szCs w:val="24"/>
          <w:lang w:val="en-US"/>
        </w:rPr>
        <w:t>of Mines and Mining Development, the second respondent</w:t>
      </w:r>
      <w:r w:rsidR="006241C2">
        <w:rPr>
          <w:rFonts w:ascii="Times New Roman" w:hAnsi="Times New Roman" w:cs="Times New Roman"/>
          <w:sz w:val="24"/>
          <w:szCs w:val="24"/>
          <w:lang w:val="en-US"/>
        </w:rPr>
        <w:t xml:space="preserve"> had ceased </w:t>
      </w:r>
      <w:r w:rsidR="00D54CC9">
        <w:rPr>
          <w:rFonts w:ascii="Times New Roman" w:hAnsi="Times New Roman" w:cs="Times New Roman"/>
          <w:sz w:val="24"/>
          <w:szCs w:val="24"/>
          <w:lang w:val="en-US"/>
        </w:rPr>
        <w:t>m</w:t>
      </w:r>
      <w:r w:rsidR="006241C2">
        <w:rPr>
          <w:rFonts w:ascii="Times New Roman" w:hAnsi="Times New Roman" w:cs="Times New Roman"/>
          <w:sz w:val="24"/>
          <w:szCs w:val="24"/>
          <w:lang w:val="en-US"/>
        </w:rPr>
        <w:t xml:space="preserve">ining operations.  For that reason, there was no basis to seek an interdict against the operations </w:t>
      </w:r>
      <w:r w:rsidR="00D54CC9">
        <w:rPr>
          <w:rFonts w:ascii="Times New Roman" w:hAnsi="Times New Roman" w:cs="Times New Roman"/>
          <w:sz w:val="24"/>
          <w:szCs w:val="24"/>
          <w:lang w:val="en-US"/>
        </w:rPr>
        <w:t>of the second respondent</w:t>
      </w:r>
      <w:r w:rsidR="005442BC">
        <w:rPr>
          <w:rFonts w:ascii="Times New Roman" w:hAnsi="Times New Roman" w:cs="Times New Roman"/>
          <w:sz w:val="24"/>
          <w:szCs w:val="24"/>
          <w:lang w:val="en-US"/>
        </w:rPr>
        <w:t>,</w:t>
      </w:r>
      <w:r w:rsidR="00D54CC9">
        <w:rPr>
          <w:rFonts w:ascii="Times New Roman" w:hAnsi="Times New Roman" w:cs="Times New Roman"/>
          <w:sz w:val="24"/>
          <w:szCs w:val="24"/>
          <w:lang w:val="en-US"/>
        </w:rPr>
        <w:t xml:space="preserve"> which operations </w:t>
      </w:r>
      <w:r w:rsidR="006241C2">
        <w:rPr>
          <w:rFonts w:ascii="Times New Roman" w:hAnsi="Times New Roman" w:cs="Times New Roman"/>
          <w:sz w:val="24"/>
          <w:szCs w:val="24"/>
          <w:lang w:val="en-US"/>
        </w:rPr>
        <w:t xml:space="preserve">had already ceased.  </w:t>
      </w:r>
    </w:p>
    <w:p w14:paraId="0AB47961" w14:textId="77777777" w:rsidR="006241C2" w:rsidRDefault="006241C2" w:rsidP="007B4902">
      <w:pPr>
        <w:tabs>
          <w:tab w:val="left" w:pos="0"/>
        </w:tabs>
        <w:spacing w:after="0" w:line="480" w:lineRule="auto"/>
        <w:ind w:firstLine="1134"/>
        <w:jc w:val="both"/>
        <w:rPr>
          <w:rFonts w:ascii="Times New Roman" w:hAnsi="Times New Roman" w:cs="Times New Roman"/>
          <w:sz w:val="24"/>
          <w:szCs w:val="24"/>
          <w:lang w:val="en-US"/>
        </w:rPr>
      </w:pPr>
    </w:p>
    <w:p w14:paraId="48A12547" w14:textId="77777777" w:rsidR="00A962DA" w:rsidRDefault="006241C2" w:rsidP="00262DFA">
      <w:pPr>
        <w:tabs>
          <w:tab w:val="left" w:pos="0"/>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response to these preliminary issues, counsel </w:t>
      </w:r>
      <w:r w:rsidR="005A6FA0">
        <w:rPr>
          <w:rFonts w:ascii="Times New Roman" w:hAnsi="Times New Roman" w:cs="Times New Roman"/>
          <w:sz w:val="24"/>
          <w:szCs w:val="24"/>
          <w:lang w:val="en-US"/>
        </w:rPr>
        <w:t xml:space="preserve">for </w:t>
      </w:r>
      <w:r>
        <w:rPr>
          <w:rFonts w:ascii="Times New Roman" w:hAnsi="Times New Roman" w:cs="Times New Roman"/>
          <w:sz w:val="24"/>
          <w:szCs w:val="24"/>
          <w:lang w:val="en-US"/>
        </w:rPr>
        <w:t>the first respondent sub</w:t>
      </w:r>
      <w:r w:rsidR="00290E7A">
        <w:rPr>
          <w:rFonts w:ascii="Times New Roman" w:hAnsi="Times New Roman" w:cs="Times New Roman"/>
          <w:sz w:val="24"/>
          <w:szCs w:val="24"/>
          <w:lang w:val="en-US"/>
        </w:rPr>
        <w:t>mitted that the deponent to its fou</w:t>
      </w:r>
      <w:r w:rsidR="005A6FA0">
        <w:rPr>
          <w:rFonts w:ascii="Times New Roman" w:hAnsi="Times New Roman" w:cs="Times New Roman"/>
          <w:sz w:val="24"/>
          <w:szCs w:val="24"/>
          <w:lang w:val="en-US"/>
        </w:rPr>
        <w:t>nding affidavit was its officer</w:t>
      </w:r>
      <w:r w:rsidR="00290E7A">
        <w:rPr>
          <w:rFonts w:ascii="Times New Roman" w:hAnsi="Times New Roman" w:cs="Times New Roman"/>
          <w:sz w:val="24"/>
          <w:szCs w:val="24"/>
          <w:lang w:val="en-US"/>
        </w:rPr>
        <w:t xml:space="preserve"> who had knowledge of the facts.  Accordingly</w:t>
      </w:r>
      <w:r w:rsidR="005A6FA0">
        <w:rPr>
          <w:rFonts w:ascii="Times New Roman" w:hAnsi="Times New Roman" w:cs="Times New Roman"/>
          <w:sz w:val="24"/>
          <w:szCs w:val="24"/>
          <w:lang w:val="en-US"/>
        </w:rPr>
        <w:t>,</w:t>
      </w:r>
      <w:r w:rsidR="00290E7A">
        <w:rPr>
          <w:rFonts w:ascii="Times New Roman" w:hAnsi="Times New Roman" w:cs="Times New Roman"/>
          <w:sz w:val="24"/>
          <w:szCs w:val="24"/>
          <w:lang w:val="en-US"/>
        </w:rPr>
        <w:t xml:space="preserve"> the officer was well placed to swear to the facts.  </w:t>
      </w:r>
      <w:r w:rsidR="007B4902">
        <w:rPr>
          <w:rFonts w:ascii="Times New Roman" w:hAnsi="Times New Roman" w:cs="Times New Roman"/>
          <w:sz w:val="24"/>
          <w:szCs w:val="24"/>
          <w:lang w:val="en-US"/>
        </w:rPr>
        <w:t>Further,</w:t>
      </w:r>
      <w:r w:rsidR="00802E16">
        <w:rPr>
          <w:rFonts w:ascii="Times New Roman" w:hAnsi="Times New Roman" w:cs="Times New Roman"/>
          <w:sz w:val="24"/>
          <w:szCs w:val="24"/>
          <w:lang w:val="en-US"/>
        </w:rPr>
        <w:t xml:space="preserve"> by </w:t>
      </w:r>
      <w:r w:rsidR="00290E7A">
        <w:rPr>
          <w:rFonts w:ascii="Times New Roman" w:hAnsi="Times New Roman" w:cs="Times New Roman"/>
          <w:sz w:val="24"/>
          <w:szCs w:val="24"/>
          <w:lang w:val="en-US"/>
        </w:rPr>
        <w:t xml:space="preserve">virtue of his appointment with the first respondent, he was authorized to depose to the founding affidavit.  Regarding   the non- joinder of the Mining Commissioner, the first respondent submitted that </w:t>
      </w:r>
      <w:r w:rsidR="007B4902">
        <w:rPr>
          <w:rFonts w:ascii="Times New Roman" w:hAnsi="Times New Roman" w:cs="Times New Roman"/>
          <w:sz w:val="24"/>
          <w:szCs w:val="24"/>
          <w:lang w:val="en-US"/>
        </w:rPr>
        <w:t xml:space="preserve">such </w:t>
      </w:r>
      <w:r w:rsidR="00290E7A">
        <w:rPr>
          <w:rFonts w:ascii="Times New Roman" w:hAnsi="Times New Roman" w:cs="Times New Roman"/>
          <w:sz w:val="24"/>
          <w:szCs w:val="24"/>
          <w:lang w:val="en-US"/>
        </w:rPr>
        <w:t>non- joinder was not fatal.  For th</w:t>
      </w:r>
      <w:r w:rsidR="007B4902">
        <w:rPr>
          <w:rFonts w:ascii="Times New Roman" w:hAnsi="Times New Roman" w:cs="Times New Roman"/>
          <w:sz w:val="24"/>
          <w:szCs w:val="24"/>
          <w:lang w:val="en-US"/>
        </w:rPr>
        <w:t>at</w:t>
      </w:r>
      <w:r w:rsidR="00290E7A">
        <w:rPr>
          <w:rFonts w:ascii="Times New Roman" w:hAnsi="Times New Roman" w:cs="Times New Roman"/>
          <w:sz w:val="24"/>
          <w:szCs w:val="24"/>
          <w:lang w:val="en-US"/>
        </w:rPr>
        <w:t xml:space="preserve"> proposition</w:t>
      </w:r>
      <w:r w:rsidR="007B4902">
        <w:rPr>
          <w:rFonts w:ascii="Times New Roman" w:hAnsi="Times New Roman" w:cs="Times New Roman"/>
          <w:sz w:val="24"/>
          <w:szCs w:val="24"/>
          <w:lang w:val="en-US"/>
        </w:rPr>
        <w:t>,</w:t>
      </w:r>
      <w:r w:rsidR="00290E7A">
        <w:rPr>
          <w:rFonts w:ascii="Times New Roman" w:hAnsi="Times New Roman" w:cs="Times New Roman"/>
          <w:sz w:val="24"/>
          <w:szCs w:val="24"/>
          <w:lang w:val="en-US"/>
        </w:rPr>
        <w:t xml:space="preserve"> the first respondent relied on r 32 (ii) of the High Court Rules, 2021, which provides as follows:</w:t>
      </w:r>
    </w:p>
    <w:p w14:paraId="691FE09E" w14:textId="77777777" w:rsidR="00290E7A" w:rsidRPr="00A962DA" w:rsidRDefault="00DE6BD7" w:rsidP="006D5FC7">
      <w:pPr>
        <w:tabs>
          <w:tab w:val="left" w:pos="720"/>
          <w:tab w:val="left" w:pos="1170"/>
        </w:tabs>
        <w:spacing w:after="0" w:line="240" w:lineRule="auto"/>
        <w:ind w:left="567" w:hanging="141"/>
        <w:jc w:val="both"/>
        <w:rPr>
          <w:rFonts w:ascii="Times New Roman" w:hAnsi="Times New Roman" w:cs="Times New Roman"/>
          <w:sz w:val="26"/>
          <w:szCs w:val="24"/>
          <w:lang w:val="en-US"/>
        </w:rPr>
      </w:pPr>
      <w:r>
        <w:rPr>
          <w:rFonts w:ascii="Times New Roman" w:hAnsi="Times New Roman" w:cs="Times New Roman"/>
          <w:sz w:val="24"/>
          <w:szCs w:val="24"/>
          <w:lang w:val="en-US"/>
        </w:rPr>
        <w:lastRenderedPageBreak/>
        <w:t>“</w:t>
      </w:r>
      <w:r w:rsidR="007B4902">
        <w:rPr>
          <w:rFonts w:ascii="Times New Roman" w:hAnsi="Times New Roman" w:cs="Times New Roman"/>
          <w:sz w:val="24"/>
          <w:szCs w:val="24"/>
          <w:lang w:val="en-US"/>
        </w:rPr>
        <w:t>No cause</w:t>
      </w:r>
      <w:r w:rsidR="00290E7A">
        <w:rPr>
          <w:rFonts w:ascii="Times New Roman" w:hAnsi="Times New Roman" w:cs="Times New Roman"/>
          <w:sz w:val="24"/>
          <w:szCs w:val="24"/>
          <w:lang w:val="en-US"/>
        </w:rPr>
        <w:t xml:space="preserve"> or matter shall be defeate</w:t>
      </w:r>
      <w:r>
        <w:rPr>
          <w:rFonts w:ascii="Times New Roman" w:hAnsi="Times New Roman" w:cs="Times New Roman"/>
          <w:sz w:val="24"/>
          <w:szCs w:val="24"/>
          <w:lang w:val="en-US"/>
        </w:rPr>
        <w:t>d by reason of the misjoinder or</w:t>
      </w:r>
      <w:r w:rsidR="00290E7A">
        <w:rPr>
          <w:rFonts w:ascii="Times New Roman" w:hAnsi="Times New Roman" w:cs="Times New Roman"/>
          <w:sz w:val="24"/>
          <w:szCs w:val="24"/>
          <w:lang w:val="en-US"/>
        </w:rPr>
        <w:t xml:space="preserve"> non-j</w:t>
      </w:r>
      <w:r>
        <w:rPr>
          <w:rFonts w:ascii="Times New Roman" w:hAnsi="Times New Roman" w:cs="Times New Roman"/>
          <w:sz w:val="24"/>
          <w:szCs w:val="24"/>
          <w:lang w:val="en-US"/>
        </w:rPr>
        <w:t>oinder of any party and the court</w:t>
      </w:r>
      <w:r w:rsidR="00290E7A">
        <w:rPr>
          <w:rFonts w:ascii="Times New Roman" w:hAnsi="Times New Roman" w:cs="Times New Roman"/>
          <w:sz w:val="24"/>
          <w:szCs w:val="24"/>
          <w:lang w:val="en-US"/>
        </w:rPr>
        <w:t xml:space="preserve"> may in any cause o</w:t>
      </w:r>
      <w:r>
        <w:rPr>
          <w:rFonts w:ascii="Times New Roman" w:hAnsi="Times New Roman" w:cs="Times New Roman"/>
          <w:sz w:val="24"/>
          <w:szCs w:val="24"/>
          <w:lang w:val="en-US"/>
        </w:rPr>
        <w:t>r matter determine the issues or</w:t>
      </w:r>
      <w:r w:rsidR="00290E7A">
        <w:rPr>
          <w:rFonts w:ascii="Times New Roman" w:hAnsi="Times New Roman" w:cs="Times New Roman"/>
          <w:sz w:val="24"/>
          <w:szCs w:val="24"/>
          <w:lang w:val="en-US"/>
        </w:rPr>
        <w:t xml:space="preserve"> questions in dispute in so far as the</w:t>
      </w:r>
      <w:r w:rsidR="007B4902">
        <w:rPr>
          <w:rFonts w:ascii="Times New Roman" w:hAnsi="Times New Roman" w:cs="Times New Roman"/>
          <w:sz w:val="24"/>
          <w:szCs w:val="24"/>
          <w:lang w:val="en-US"/>
        </w:rPr>
        <w:t>y</w:t>
      </w:r>
      <w:r w:rsidR="00290E7A">
        <w:rPr>
          <w:rFonts w:ascii="Times New Roman" w:hAnsi="Times New Roman" w:cs="Times New Roman"/>
          <w:sz w:val="24"/>
          <w:szCs w:val="24"/>
          <w:lang w:val="en-US"/>
        </w:rPr>
        <w:t xml:space="preserve"> affect the rights and in</w:t>
      </w:r>
      <w:r w:rsidR="003F37BE">
        <w:rPr>
          <w:rFonts w:ascii="Times New Roman" w:hAnsi="Times New Roman" w:cs="Times New Roman"/>
          <w:sz w:val="24"/>
          <w:szCs w:val="24"/>
          <w:lang w:val="en-US"/>
        </w:rPr>
        <w:t>terests of the persons who are p</w:t>
      </w:r>
      <w:r w:rsidR="00290E7A">
        <w:rPr>
          <w:rFonts w:ascii="Times New Roman" w:hAnsi="Times New Roman" w:cs="Times New Roman"/>
          <w:sz w:val="24"/>
          <w:szCs w:val="24"/>
          <w:lang w:val="en-US"/>
        </w:rPr>
        <w:t>arties to the cause or matter.”</w:t>
      </w:r>
    </w:p>
    <w:p w14:paraId="06F906B6" w14:textId="77777777" w:rsidR="00B726B8" w:rsidRDefault="005C5EB2" w:rsidP="00482C4E">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82C4E">
        <w:rPr>
          <w:rFonts w:ascii="Times New Roman" w:hAnsi="Times New Roman" w:cs="Times New Roman"/>
          <w:sz w:val="24"/>
          <w:szCs w:val="24"/>
          <w:lang w:val="en-US"/>
        </w:rPr>
        <w:tab/>
      </w:r>
    </w:p>
    <w:p w14:paraId="1A832A85" w14:textId="4DC59672" w:rsidR="00482C4E" w:rsidRDefault="00482C4E" w:rsidP="00784598">
      <w:pPr>
        <w:tabs>
          <w:tab w:val="left" w:pos="567"/>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8459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regards the jurisdiction of the court </w:t>
      </w:r>
      <w:r w:rsidRPr="00482C4E">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it was submitted that the High Court had jurisdiction.  In particular it was argued that </w:t>
      </w:r>
      <w:r w:rsidR="00C0496B">
        <w:rPr>
          <w:rFonts w:ascii="Times New Roman" w:hAnsi="Times New Roman" w:cs="Times New Roman"/>
          <w:sz w:val="24"/>
          <w:szCs w:val="24"/>
          <w:lang w:val="en-US"/>
        </w:rPr>
        <w:t xml:space="preserve">in terms of </w:t>
      </w:r>
      <w:r>
        <w:rPr>
          <w:rFonts w:ascii="Times New Roman" w:hAnsi="Times New Roman" w:cs="Times New Roman"/>
          <w:sz w:val="24"/>
          <w:szCs w:val="24"/>
          <w:lang w:val="en-US"/>
        </w:rPr>
        <w:t>s 345 (1)  of the Act, the High Court has original jurisdiction in every civil matter, complaint or dispute arising under the Act, unless the parties agree in writing to</w:t>
      </w:r>
      <w:r w:rsidR="00075054">
        <w:rPr>
          <w:rFonts w:ascii="Times New Roman" w:hAnsi="Times New Roman" w:cs="Times New Roman"/>
          <w:sz w:val="24"/>
          <w:szCs w:val="24"/>
          <w:lang w:val="en-US"/>
        </w:rPr>
        <w:t xml:space="preserve"> submit to</w:t>
      </w:r>
      <w:r>
        <w:rPr>
          <w:rFonts w:ascii="Times New Roman" w:hAnsi="Times New Roman" w:cs="Times New Roman"/>
          <w:sz w:val="24"/>
          <w:szCs w:val="24"/>
          <w:lang w:val="en-US"/>
        </w:rPr>
        <w:t xml:space="preserve"> the mining commissioner</w:t>
      </w:r>
      <w:r w:rsidR="00526D1E">
        <w:rPr>
          <w:rFonts w:ascii="Times New Roman" w:hAnsi="Times New Roman" w:cs="Times New Roman"/>
          <w:sz w:val="24"/>
          <w:szCs w:val="24"/>
          <w:lang w:val="en-US"/>
        </w:rPr>
        <w:t>`</w:t>
      </w:r>
      <w:r>
        <w:rPr>
          <w:rFonts w:ascii="Times New Roman" w:hAnsi="Times New Roman" w:cs="Times New Roman"/>
          <w:sz w:val="24"/>
          <w:szCs w:val="24"/>
          <w:lang w:val="en-US"/>
        </w:rPr>
        <w:t>s jurisdiction.</w:t>
      </w:r>
    </w:p>
    <w:p w14:paraId="3502DED9" w14:textId="77777777" w:rsidR="00482C4E" w:rsidRDefault="00482C4E" w:rsidP="000028D2">
      <w:pPr>
        <w:tabs>
          <w:tab w:val="left" w:pos="1134"/>
        </w:tabs>
        <w:spacing w:after="0" w:line="480" w:lineRule="auto"/>
        <w:jc w:val="both"/>
        <w:rPr>
          <w:rFonts w:ascii="Times New Roman" w:hAnsi="Times New Roman" w:cs="Times New Roman"/>
          <w:sz w:val="24"/>
          <w:szCs w:val="24"/>
          <w:lang w:val="en-US"/>
        </w:rPr>
      </w:pPr>
    </w:p>
    <w:p w14:paraId="4A2BFCF4" w14:textId="77777777" w:rsidR="00482C4E" w:rsidRDefault="006D5DDE" w:rsidP="00482C4E">
      <w:pPr>
        <w:tabs>
          <w:tab w:val="left" w:pos="1134"/>
        </w:tabs>
        <w:spacing w:after="0" w:line="48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DE</w:t>
      </w:r>
      <w:r w:rsidR="00482C4E" w:rsidRPr="00482C4E">
        <w:rPr>
          <w:rFonts w:ascii="Times New Roman" w:hAnsi="Times New Roman" w:cs="Times New Roman"/>
          <w:b/>
          <w:sz w:val="24"/>
          <w:szCs w:val="24"/>
          <w:u w:val="single"/>
          <w:lang w:val="en-US"/>
        </w:rPr>
        <w:t xml:space="preserve">CISION OF THE COURT </w:t>
      </w:r>
      <w:r w:rsidR="00482C4E" w:rsidRPr="00DE6BD7">
        <w:rPr>
          <w:rFonts w:ascii="Times New Roman" w:hAnsi="Times New Roman" w:cs="Times New Roman"/>
          <w:b/>
          <w:i/>
          <w:sz w:val="24"/>
          <w:szCs w:val="24"/>
          <w:u w:val="single"/>
          <w:lang w:val="en-US"/>
        </w:rPr>
        <w:t>A QUO</w:t>
      </w:r>
      <w:r w:rsidR="00482C4E" w:rsidRPr="00482C4E">
        <w:rPr>
          <w:rFonts w:ascii="Times New Roman" w:hAnsi="Times New Roman" w:cs="Times New Roman"/>
          <w:b/>
          <w:sz w:val="24"/>
          <w:szCs w:val="24"/>
          <w:u w:val="single"/>
          <w:lang w:val="en-US"/>
        </w:rPr>
        <w:t xml:space="preserve"> ON THE PRELIMINARY ISSUES. </w:t>
      </w:r>
    </w:p>
    <w:p w14:paraId="1493F97B" w14:textId="77777777" w:rsidR="00B726B8" w:rsidRDefault="006D5DDE" w:rsidP="000974A5">
      <w:pPr>
        <w:tabs>
          <w:tab w:val="left" w:pos="1134"/>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6D5DDE">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noted that it was common cause that an appeal was pending before the third respondent. </w:t>
      </w:r>
      <w:r w:rsidR="00482C4E">
        <w:rPr>
          <w:rFonts w:ascii="Times New Roman" w:hAnsi="Times New Roman" w:cs="Times New Roman"/>
          <w:sz w:val="24"/>
          <w:szCs w:val="24"/>
          <w:lang w:val="en-US"/>
        </w:rPr>
        <w:tab/>
        <w:t xml:space="preserve">The dispositional paragraph in the judgment of the court </w:t>
      </w:r>
      <w:r w:rsidR="00482C4E" w:rsidRPr="00482C4E">
        <w:rPr>
          <w:rFonts w:ascii="Times New Roman" w:hAnsi="Times New Roman" w:cs="Times New Roman"/>
          <w:i/>
          <w:sz w:val="24"/>
          <w:szCs w:val="24"/>
          <w:lang w:val="en-US"/>
        </w:rPr>
        <w:t>a quo</w:t>
      </w:r>
      <w:r w:rsidR="00482C4E">
        <w:rPr>
          <w:rFonts w:ascii="Times New Roman" w:hAnsi="Times New Roman" w:cs="Times New Roman"/>
          <w:sz w:val="24"/>
          <w:szCs w:val="24"/>
          <w:lang w:val="en-US"/>
        </w:rPr>
        <w:t xml:space="preserve"> reads:</w:t>
      </w:r>
    </w:p>
    <w:p w14:paraId="0BD69930" w14:textId="77777777" w:rsidR="00482C4E" w:rsidRDefault="00482C4E" w:rsidP="000974A5">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b/>
        <w:t>“It is pertinent firstly to deal with the point “</w:t>
      </w:r>
      <w:r w:rsidRPr="00196BD3">
        <w:rPr>
          <w:rFonts w:ascii="Times New Roman" w:hAnsi="Times New Roman" w:cs="Times New Roman"/>
          <w:i/>
          <w:sz w:val="24"/>
          <w:szCs w:val="24"/>
          <w:lang w:val="en-US"/>
        </w:rPr>
        <w:t>in limine</w:t>
      </w:r>
      <w:r>
        <w:rPr>
          <w:rFonts w:ascii="Times New Roman" w:hAnsi="Times New Roman" w:cs="Times New Roman"/>
          <w:sz w:val="24"/>
          <w:szCs w:val="24"/>
          <w:lang w:val="en-US"/>
        </w:rPr>
        <w:t>”</w:t>
      </w:r>
      <w:r w:rsidR="00196BD3">
        <w:rPr>
          <w:rFonts w:ascii="Times New Roman" w:hAnsi="Times New Roman" w:cs="Times New Roman"/>
          <w:sz w:val="24"/>
          <w:szCs w:val="24"/>
          <w:lang w:val="en-US"/>
        </w:rPr>
        <w:t xml:space="preserve"> which has been called </w:t>
      </w:r>
      <w:r w:rsidR="00DE6BD7">
        <w:rPr>
          <w:rFonts w:ascii="Times New Roman" w:hAnsi="Times New Roman" w:cs="Times New Roman"/>
          <w:sz w:val="24"/>
          <w:szCs w:val="24"/>
          <w:lang w:val="en-US"/>
        </w:rPr>
        <w:t xml:space="preserve">                            </w:t>
      </w:r>
      <w:r w:rsidR="00196BD3">
        <w:rPr>
          <w:rFonts w:ascii="Times New Roman" w:hAnsi="Times New Roman" w:cs="Times New Roman"/>
          <w:sz w:val="24"/>
          <w:szCs w:val="24"/>
          <w:lang w:val="en-US"/>
        </w:rPr>
        <w:t>“</w:t>
      </w:r>
      <w:r w:rsidR="00196BD3" w:rsidRPr="00196BD3">
        <w:rPr>
          <w:rFonts w:ascii="Times New Roman" w:hAnsi="Times New Roman" w:cs="Times New Roman"/>
          <w:i/>
          <w:sz w:val="24"/>
          <w:szCs w:val="24"/>
          <w:lang w:val="en-US"/>
        </w:rPr>
        <w:t>lis pendens</w:t>
      </w:r>
      <w:r w:rsidR="00196BD3">
        <w:rPr>
          <w:rFonts w:ascii="Times New Roman" w:hAnsi="Times New Roman" w:cs="Times New Roman"/>
          <w:sz w:val="24"/>
          <w:szCs w:val="24"/>
          <w:lang w:val="en-US"/>
        </w:rPr>
        <w:t xml:space="preserve">” by the first respondent.  This Court runs the risk of making </w:t>
      </w:r>
      <w:r w:rsidR="006D5DDE">
        <w:rPr>
          <w:rFonts w:ascii="Times New Roman" w:hAnsi="Times New Roman" w:cs="Times New Roman"/>
          <w:sz w:val="24"/>
          <w:szCs w:val="24"/>
          <w:lang w:val="en-US"/>
        </w:rPr>
        <w:t>a parallel</w:t>
      </w:r>
      <w:r w:rsidR="00196BD3">
        <w:rPr>
          <w:rFonts w:ascii="Times New Roman" w:hAnsi="Times New Roman" w:cs="Times New Roman"/>
          <w:sz w:val="24"/>
          <w:szCs w:val="24"/>
          <w:lang w:val="en-US"/>
        </w:rPr>
        <w:t xml:space="preserve"> decision since the same matter is pending before the third respondent.</w:t>
      </w:r>
    </w:p>
    <w:p w14:paraId="42BF6E13" w14:textId="77777777" w:rsidR="00196BD3" w:rsidRDefault="00196BD3" w:rsidP="003C7F45">
      <w:pPr>
        <w:spacing w:after="0" w:line="240" w:lineRule="auto"/>
        <w:jc w:val="both"/>
        <w:rPr>
          <w:rFonts w:ascii="Times New Roman" w:hAnsi="Times New Roman" w:cs="Times New Roman"/>
          <w:sz w:val="24"/>
          <w:szCs w:val="24"/>
          <w:lang w:val="en-US"/>
        </w:rPr>
      </w:pPr>
    </w:p>
    <w:p w14:paraId="44EEAC1D" w14:textId="77777777" w:rsidR="00196BD3" w:rsidRPr="009576A0" w:rsidRDefault="00196BD3" w:rsidP="000974A5">
      <w:pPr>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The best approach under such circumstances is to stay the present proceedings until</w:t>
      </w:r>
      <w:r w:rsidR="003C1547">
        <w:rPr>
          <w:rFonts w:ascii="Times New Roman" w:hAnsi="Times New Roman" w:cs="Times New Roman"/>
          <w:sz w:val="24"/>
          <w:szCs w:val="24"/>
          <w:lang w:val="en-US"/>
        </w:rPr>
        <w:t xml:space="preserve"> the appeals, which are on pp</w:t>
      </w:r>
      <w:r>
        <w:rPr>
          <w:rFonts w:ascii="Times New Roman" w:hAnsi="Times New Roman" w:cs="Times New Roman"/>
          <w:sz w:val="24"/>
          <w:szCs w:val="24"/>
          <w:lang w:val="en-US"/>
        </w:rPr>
        <w:t xml:space="preserve"> 81 and 121 of the record, lodged by the first and second respondents that are pending before the third respondent are finalized.  Counsel </w:t>
      </w:r>
      <w:r w:rsidR="00E90F4E">
        <w:rPr>
          <w:rFonts w:ascii="Times New Roman" w:hAnsi="Times New Roman" w:cs="Times New Roman"/>
          <w:sz w:val="24"/>
          <w:szCs w:val="24"/>
          <w:lang w:val="en-US"/>
        </w:rPr>
        <w:t>for the first and</w:t>
      </w:r>
      <w:r w:rsidR="00567F1B">
        <w:rPr>
          <w:rFonts w:ascii="Times New Roman" w:hAnsi="Times New Roman" w:cs="Times New Roman"/>
          <w:sz w:val="24"/>
          <w:szCs w:val="24"/>
          <w:lang w:val="en-US"/>
        </w:rPr>
        <w:t xml:space="preserve"> the</w:t>
      </w:r>
      <w:r w:rsidR="00E90F4E">
        <w:rPr>
          <w:rFonts w:ascii="Times New Roman" w:hAnsi="Times New Roman" w:cs="Times New Roman"/>
          <w:sz w:val="24"/>
          <w:szCs w:val="24"/>
          <w:lang w:val="en-US"/>
        </w:rPr>
        <w:t xml:space="preserve"> second respondents argue that the matter must be struck off the roll.  I d</w:t>
      </w:r>
      <w:r w:rsidR="006D5DDE">
        <w:rPr>
          <w:rFonts w:ascii="Times New Roman" w:hAnsi="Times New Roman" w:cs="Times New Roman"/>
          <w:sz w:val="24"/>
          <w:szCs w:val="24"/>
          <w:lang w:val="en-US"/>
        </w:rPr>
        <w:t>o not agree with that sentiment</w:t>
      </w:r>
      <w:r w:rsidR="00E90F4E">
        <w:rPr>
          <w:rFonts w:ascii="Times New Roman" w:hAnsi="Times New Roman" w:cs="Times New Roman"/>
          <w:sz w:val="24"/>
          <w:szCs w:val="24"/>
          <w:lang w:val="en-US"/>
        </w:rPr>
        <w:t>.  A decision for the removal of the matter from the roll is consistent with the ten</w:t>
      </w:r>
      <w:r w:rsidR="006D5DDE">
        <w:rPr>
          <w:rFonts w:ascii="Times New Roman" w:hAnsi="Times New Roman" w:cs="Times New Roman"/>
          <w:sz w:val="24"/>
          <w:szCs w:val="24"/>
          <w:lang w:val="en-US"/>
        </w:rPr>
        <w:t>e</w:t>
      </w:r>
      <w:r w:rsidR="00E90F4E">
        <w:rPr>
          <w:rFonts w:ascii="Times New Roman" w:hAnsi="Times New Roman" w:cs="Times New Roman"/>
          <w:sz w:val="24"/>
          <w:szCs w:val="24"/>
          <w:lang w:val="en-US"/>
        </w:rPr>
        <w:t xml:space="preserve">ts of real and substantial justice under the circumstances. The other points </w:t>
      </w:r>
      <w:r w:rsidR="00E90F4E" w:rsidRPr="00E90F4E">
        <w:rPr>
          <w:rFonts w:ascii="Times New Roman" w:hAnsi="Times New Roman" w:cs="Times New Roman"/>
          <w:i/>
          <w:sz w:val="24"/>
          <w:szCs w:val="24"/>
          <w:lang w:val="en-US"/>
        </w:rPr>
        <w:t>in limine</w:t>
      </w:r>
      <w:r w:rsidR="00E90F4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E90F4E">
        <w:rPr>
          <w:rFonts w:ascii="Times New Roman" w:hAnsi="Times New Roman" w:cs="Times New Roman"/>
          <w:sz w:val="24"/>
          <w:szCs w:val="24"/>
          <w:lang w:val="en-US"/>
        </w:rPr>
        <w:t xml:space="preserve">raised, some of which are curable matters, will be addressed at the appropriate time </w:t>
      </w:r>
      <w:r w:rsidR="00BD269B">
        <w:rPr>
          <w:rFonts w:ascii="Times New Roman" w:hAnsi="Times New Roman" w:cs="Times New Roman"/>
          <w:sz w:val="24"/>
          <w:szCs w:val="24"/>
          <w:lang w:val="en-US"/>
        </w:rPr>
        <w:t xml:space="preserve">if </w:t>
      </w:r>
      <w:r w:rsidR="00E90F4E">
        <w:rPr>
          <w:rFonts w:ascii="Times New Roman" w:hAnsi="Times New Roman" w:cs="Times New Roman"/>
          <w:sz w:val="24"/>
          <w:szCs w:val="24"/>
          <w:lang w:val="en-US"/>
        </w:rPr>
        <w:t xml:space="preserve">parties decide to come back to this Court </w:t>
      </w:r>
      <w:r w:rsidR="00443263">
        <w:rPr>
          <w:rFonts w:ascii="Times New Roman" w:hAnsi="Times New Roman" w:cs="Times New Roman"/>
          <w:sz w:val="24"/>
          <w:szCs w:val="24"/>
          <w:lang w:val="en-US"/>
        </w:rPr>
        <w:t>after the</w:t>
      </w:r>
      <w:r w:rsidR="00567F1B">
        <w:rPr>
          <w:rFonts w:ascii="Times New Roman" w:hAnsi="Times New Roman" w:cs="Times New Roman"/>
          <w:sz w:val="24"/>
          <w:szCs w:val="24"/>
          <w:lang w:val="en-US"/>
        </w:rPr>
        <w:t xml:space="preserve"> finalis</w:t>
      </w:r>
      <w:r w:rsidR="00E90F4E">
        <w:rPr>
          <w:rFonts w:ascii="Times New Roman" w:hAnsi="Times New Roman" w:cs="Times New Roman"/>
          <w:sz w:val="24"/>
          <w:szCs w:val="24"/>
          <w:lang w:val="en-US"/>
        </w:rPr>
        <w:t>ation of the appeals.  In my view, it is inappropriate to deal with the rest of the issues upon realis</w:t>
      </w:r>
      <w:r w:rsidR="00443263">
        <w:rPr>
          <w:rFonts w:ascii="Times New Roman" w:hAnsi="Times New Roman" w:cs="Times New Roman"/>
          <w:sz w:val="24"/>
          <w:szCs w:val="24"/>
          <w:lang w:val="en-US"/>
        </w:rPr>
        <w:t>i</w:t>
      </w:r>
      <w:r w:rsidR="00E90F4E">
        <w:rPr>
          <w:rFonts w:ascii="Times New Roman" w:hAnsi="Times New Roman" w:cs="Times New Roman"/>
          <w:sz w:val="24"/>
          <w:szCs w:val="24"/>
          <w:lang w:val="en-US"/>
        </w:rPr>
        <w:t>ng that there are pending appeals.  The parties</w:t>
      </w:r>
      <w:r w:rsidR="00443263">
        <w:rPr>
          <w:rFonts w:ascii="Times New Roman" w:hAnsi="Times New Roman" w:cs="Times New Roman"/>
          <w:sz w:val="24"/>
          <w:szCs w:val="24"/>
          <w:lang w:val="en-US"/>
        </w:rPr>
        <w:t xml:space="preserve">, I am sure, may take practical steps to make a follow </w:t>
      </w:r>
      <w:r w:rsidR="005B010F">
        <w:rPr>
          <w:rFonts w:ascii="Times New Roman" w:hAnsi="Times New Roman" w:cs="Times New Roman"/>
          <w:sz w:val="24"/>
          <w:szCs w:val="24"/>
          <w:lang w:val="en-US"/>
        </w:rPr>
        <w:t>up of the appeals which are pending before the third respondent.”</w:t>
      </w:r>
    </w:p>
    <w:p w14:paraId="134DACE1" w14:textId="77777777" w:rsidR="00A4284C" w:rsidRDefault="00A4284C" w:rsidP="003777A2">
      <w:pPr>
        <w:tabs>
          <w:tab w:val="left" w:pos="567"/>
        </w:tabs>
        <w:spacing w:line="240" w:lineRule="auto"/>
        <w:rPr>
          <w:rFonts w:ascii="Times New Roman" w:hAnsi="Times New Roman" w:cs="Times New Roman"/>
          <w:b/>
          <w:sz w:val="24"/>
          <w:szCs w:val="24"/>
        </w:rPr>
      </w:pPr>
    </w:p>
    <w:p w14:paraId="25EDED23" w14:textId="1A6357A9" w:rsidR="00A4284C" w:rsidRDefault="005B010F" w:rsidP="000974A5">
      <w:pPr>
        <w:tabs>
          <w:tab w:val="left" w:pos="567"/>
          <w:tab w:val="left" w:pos="1134"/>
        </w:tabs>
        <w:spacing w:line="240" w:lineRule="auto"/>
        <w:jc w:val="both"/>
        <w:rPr>
          <w:rFonts w:ascii="Times New Roman" w:hAnsi="Times New Roman" w:cs="Times New Roman"/>
          <w:sz w:val="24"/>
          <w:szCs w:val="24"/>
        </w:rPr>
      </w:pPr>
      <w:r w:rsidRPr="005B010F">
        <w:rPr>
          <w:rFonts w:ascii="Times New Roman" w:hAnsi="Times New Roman" w:cs="Times New Roman"/>
          <w:sz w:val="24"/>
          <w:szCs w:val="24"/>
        </w:rPr>
        <w:t xml:space="preserve">                  </w:t>
      </w:r>
      <w:r w:rsidR="00CE2C28">
        <w:rPr>
          <w:rFonts w:ascii="Times New Roman" w:hAnsi="Times New Roman" w:cs="Times New Roman"/>
          <w:sz w:val="24"/>
          <w:szCs w:val="24"/>
        </w:rPr>
        <w:tab/>
      </w:r>
      <w:r w:rsidRPr="005B010F">
        <w:rPr>
          <w:rFonts w:ascii="Times New Roman" w:hAnsi="Times New Roman" w:cs="Times New Roman"/>
          <w:sz w:val="24"/>
          <w:szCs w:val="24"/>
        </w:rPr>
        <w:t>Resultantly</w:t>
      </w:r>
      <w:r>
        <w:rPr>
          <w:rFonts w:ascii="Times New Roman" w:hAnsi="Times New Roman" w:cs="Times New Roman"/>
          <w:sz w:val="24"/>
          <w:szCs w:val="24"/>
        </w:rPr>
        <w:t xml:space="preserve">, the court </w:t>
      </w:r>
      <w:r w:rsidRPr="005B010F">
        <w:rPr>
          <w:rFonts w:ascii="Times New Roman" w:hAnsi="Times New Roman" w:cs="Times New Roman"/>
          <w:i/>
          <w:sz w:val="24"/>
          <w:szCs w:val="24"/>
        </w:rPr>
        <w:t>a quo</w:t>
      </w:r>
      <w:r>
        <w:rPr>
          <w:rFonts w:ascii="Times New Roman" w:hAnsi="Times New Roman" w:cs="Times New Roman"/>
          <w:sz w:val="24"/>
          <w:szCs w:val="24"/>
        </w:rPr>
        <w:t xml:space="preserve"> </w:t>
      </w:r>
      <w:r w:rsidRPr="005B010F">
        <w:rPr>
          <w:rFonts w:ascii="Times New Roman" w:hAnsi="Times New Roman" w:cs="Times New Roman"/>
          <w:sz w:val="24"/>
          <w:szCs w:val="24"/>
        </w:rPr>
        <w:t>ordered</w:t>
      </w:r>
      <w:r>
        <w:rPr>
          <w:rFonts w:ascii="Times New Roman" w:hAnsi="Times New Roman" w:cs="Times New Roman"/>
          <w:sz w:val="24"/>
          <w:szCs w:val="24"/>
        </w:rPr>
        <w:t xml:space="preserve"> as follows: </w:t>
      </w:r>
    </w:p>
    <w:p w14:paraId="33AF1070" w14:textId="4DC611AB" w:rsidR="005B010F" w:rsidRDefault="007F400D" w:rsidP="000974A5">
      <w:pPr>
        <w:tabs>
          <w:tab w:val="left" w:pos="567"/>
        </w:tabs>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w:t>
      </w:r>
      <w:r w:rsidR="000974A5">
        <w:rPr>
          <w:rFonts w:ascii="Times New Roman" w:hAnsi="Times New Roman" w:cs="Times New Roman"/>
          <w:sz w:val="24"/>
          <w:szCs w:val="24"/>
        </w:rPr>
        <w:t>(a)</w:t>
      </w:r>
      <w:r w:rsidR="005B010F">
        <w:rPr>
          <w:rFonts w:ascii="Times New Roman" w:hAnsi="Times New Roman" w:cs="Times New Roman"/>
          <w:sz w:val="24"/>
          <w:szCs w:val="24"/>
        </w:rPr>
        <w:t xml:space="preserve">The present application be and is hereby removed from the roll pending </w:t>
      </w:r>
      <w:r w:rsidR="000974A5">
        <w:rPr>
          <w:rFonts w:ascii="Times New Roman" w:hAnsi="Times New Roman" w:cs="Times New Roman"/>
          <w:sz w:val="24"/>
          <w:szCs w:val="24"/>
        </w:rPr>
        <w:t>the determination</w:t>
      </w:r>
      <w:r w:rsidR="005B010F">
        <w:rPr>
          <w:rFonts w:ascii="Times New Roman" w:hAnsi="Times New Roman" w:cs="Times New Roman"/>
          <w:sz w:val="24"/>
          <w:szCs w:val="24"/>
        </w:rPr>
        <w:t xml:space="preserve"> of the appeals lodged by the first and second respondents that are </w:t>
      </w:r>
      <w:r>
        <w:rPr>
          <w:rFonts w:ascii="Times New Roman" w:hAnsi="Times New Roman" w:cs="Times New Roman"/>
          <w:sz w:val="24"/>
          <w:szCs w:val="24"/>
        </w:rPr>
        <w:t>before the</w:t>
      </w:r>
      <w:r w:rsidR="005B010F">
        <w:rPr>
          <w:rFonts w:ascii="Times New Roman" w:hAnsi="Times New Roman" w:cs="Times New Roman"/>
          <w:sz w:val="24"/>
          <w:szCs w:val="24"/>
        </w:rPr>
        <w:t xml:space="preserve"> third respondent.</w:t>
      </w:r>
    </w:p>
    <w:p w14:paraId="5E165F6B" w14:textId="77777777" w:rsidR="005B010F" w:rsidRDefault="006D5DDE" w:rsidP="000974A5">
      <w:pPr>
        <w:tabs>
          <w:tab w:val="left" w:pos="1134"/>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00CE2C28">
        <w:rPr>
          <w:rFonts w:ascii="Times New Roman" w:hAnsi="Times New Roman" w:cs="Times New Roman"/>
          <w:sz w:val="24"/>
          <w:szCs w:val="24"/>
        </w:rPr>
        <w:t>) Applicant</w:t>
      </w:r>
      <w:r w:rsidR="005B010F">
        <w:rPr>
          <w:rFonts w:ascii="Times New Roman" w:hAnsi="Times New Roman" w:cs="Times New Roman"/>
          <w:sz w:val="24"/>
          <w:szCs w:val="24"/>
        </w:rPr>
        <w:t xml:space="preserve"> shall bear the costs on the ordinary scale.”</w:t>
      </w:r>
    </w:p>
    <w:p w14:paraId="1B5777B2" w14:textId="77777777" w:rsidR="005B010F" w:rsidRDefault="005B010F" w:rsidP="003C7F45">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14:paraId="0597A9C1" w14:textId="77777777" w:rsidR="005B010F" w:rsidRDefault="005B010F" w:rsidP="000974A5">
      <w:pPr>
        <w:spacing w:line="240" w:lineRule="auto"/>
        <w:ind w:firstLine="1134"/>
        <w:jc w:val="both"/>
        <w:rPr>
          <w:rFonts w:ascii="Times New Roman" w:hAnsi="Times New Roman" w:cs="Times New Roman"/>
          <w:sz w:val="24"/>
          <w:szCs w:val="24"/>
        </w:rPr>
      </w:pPr>
      <w:r>
        <w:rPr>
          <w:rFonts w:ascii="Times New Roman" w:hAnsi="Times New Roman" w:cs="Times New Roman"/>
          <w:sz w:val="24"/>
          <w:szCs w:val="24"/>
        </w:rPr>
        <w:t>The appellant appeals that decision on the following grounds:</w:t>
      </w:r>
    </w:p>
    <w:p w14:paraId="26580C89" w14:textId="77777777" w:rsidR="005B010F" w:rsidRDefault="005B010F" w:rsidP="003C7F45">
      <w:pPr>
        <w:spacing w:line="240" w:lineRule="auto"/>
        <w:jc w:val="both"/>
        <w:rPr>
          <w:rFonts w:ascii="Times New Roman" w:hAnsi="Times New Roman" w:cs="Times New Roman"/>
          <w:sz w:val="24"/>
          <w:szCs w:val="24"/>
        </w:rPr>
      </w:pPr>
    </w:p>
    <w:p w14:paraId="1AE598D2" w14:textId="77777777" w:rsidR="005B010F" w:rsidRDefault="005B010F" w:rsidP="003C7F45">
      <w:pPr>
        <w:spacing w:line="240" w:lineRule="auto"/>
        <w:jc w:val="both"/>
        <w:rPr>
          <w:rFonts w:ascii="Times New Roman" w:hAnsi="Times New Roman" w:cs="Times New Roman"/>
          <w:b/>
          <w:sz w:val="24"/>
          <w:szCs w:val="24"/>
          <w:u w:val="single"/>
        </w:rPr>
      </w:pPr>
      <w:r w:rsidRPr="005B010F">
        <w:rPr>
          <w:rFonts w:ascii="Times New Roman" w:hAnsi="Times New Roman" w:cs="Times New Roman"/>
          <w:b/>
          <w:sz w:val="24"/>
          <w:szCs w:val="24"/>
          <w:u w:val="single"/>
        </w:rPr>
        <w:lastRenderedPageBreak/>
        <w:t>GROUNDS OF APPEAL</w:t>
      </w:r>
    </w:p>
    <w:p w14:paraId="75247AD7" w14:textId="77777777" w:rsidR="005B010F" w:rsidRDefault="003C7F45" w:rsidP="000974A5">
      <w:pPr>
        <w:tabs>
          <w:tab w:val="left" w:pos="567"/>
          <w:tab w:val="left" w:pos="720"/>
        </w:tabs>
        <w:spacing w:line="480" w:lineRule="auto"/>
        <w:ind w:left="993" w:hanging="993"/>
        <w:jc w:val="both"/>
        <w:rPr>
          <w:rFonts w:ascii="Times New Roman" w:hAnsi="Times New Roman" w:cs="Times New Roman"/>
          <w:i/>
          <w:sz w:val="24"/>
          <w:szCs w:val="24"/>
        </w:rPr>
      </w:pPr>
      <w:r>
        <w:rPr>
          <w:rFonts w:ascii="Times New Roman" w:hAnsi="Times New Roman" w:cs="Times New Roman"/>
          <w:sz w:val="24"/>
          <w:szCs w:val="24"/>
        </w:rPr>
        <w:t xml:space="preserve">          </w:t>
      </w:r>
      <w:r w:rsidR="005B010F">
        <w:rPr>
          <w:rFonts w:ascii="Times New Roman" w:hAnsi="Times New Roman" w:cs="Times New Roman"/>
          <w:sz w:val="24"/>
          <w:szCs w:val="24"/>
        </w:rPr>
        <w:t xml:space="preserve">“1. The High Court grossly erred in refusing to determine the preliminary points </w:t>
      </w:r>
      <w:r w:rsidR="00002BFB">
        <w:rPr>
          <w:rFonts w:ascii="Times New Roman" w:hAnsi="Times New Roman" w:cs="Times New Roman"/>
          <w:sz w:val="24"/>
          <w:szCs w:val="24"/>
        </w:rPr>
        <w:t xml:space="preserve">raised by the appellant, namely that the proceedings in the High Court had not been properly authorized, that the non-joinder of the Commissioner of Mines was </w:t>
      </w:r>
      <w:r>
        <w:rPr>
          <w:rFonts w:ascii="Times New Roman" w:hAnsi="Times New Roman" w:cs="Times New Roman"/>
          <w:sz w:val="24"/>
          <w:szCs w:val="24"/>
        </w:rPr>
        <w:t>fatal to</w:t>
      </w:r>
      <w:r w:rsidR="00002BFB">
        <w:rPr>
          <w:rFonts w:ascii="Times New Roman" w:hAnsi="Times New Roman" w:cs="Times New Roman"/>
          <w:sz w:val="24"/>
          <w:szCs w:val="24"/>
        </w:rPr>
        <w:t xml:space="preserve"> the proceedings and </w:t>
      </w:r>
      <w:r w:rsidR="007F400D">
        <w:rPr>
          <w:rFonts w:ascii="Times New Roman" w:hAnsi="Times New Roman" w:cs="Times New Roman"/>
          <w:sz w:val="24"/>
          <w:szCs w:val="24"/>
        </w:rPr>
        <w:t xml:space="preserve">that </w:t>
      </w:r>
      <w:r w:rsidR="00002BFB">
        <w:rPr>
          <w:rFonts w:ascii="Times New Roman" w:hAnsi="Times New Roman" w:cs="Times New Roman"/>
          <w:sz w:val="24"/>
          <w:szCs w:val="24"/>
        </w:rPr>
        <w:t xml:space="preserve">there were material misrepresentations in the founding affidavit, choosing to non-suit appellant by deciding a point that did not </w:t>
      </w:r>
      <w:r>
        <w:rPr>
          <w:rFonts w:ascii="Times New Roman" w:hAnsi="Times New Roman" w:cs="Times New Roman"/>
          <w:sz w:val="24"/>
          <w:szCs w:val="24"/>
        </w:rPr>
        <w:t>have the</w:t>
      </w:r>
      <w:r w:rsidR="00002BFB">
        <w:rPr>
          <w:rFonts w:ascii="Times New Roman" w:hAnsi="Times New Roman" w:cs="Times New Roman"/>
          <w:sz w:val="24"/>
          <w:szCs w:val="24"/>
        </w:rPr>
        <w:t xml:space="preserve"> effect of disposing of the</w:t>
      </w:r>
      <w:r>
        <w:rPr>
          <w:rFonts w:ascii="Times New Roman" w:hAnsi="Times New Roman" w:cs="Times New Roman"/>
          <w:sz w:val="24"/>
          <w:szCs w:val="24"/>
        </w:rPr>
        <w:t xml:space="preserve"> matter; that is “</w:t>
      </w:r>
      <w:r w:rsidRPr="003C7F45">
        <w:rPr>
          <w:rFonts w:ascii="Times New Roman" w:hAnsi="Times New Roman" w:cs="Times New Roman"/>
          <w:i/>
          <w:sz w:val="24"/>
          <w:szCs w:val="24"/>
        </w:rPr>
        <w:t>lis alibi pendens.”</w:t>
      </w:r>
    </w:p>
    <w:p w14:paraId="1389800C" w14:textId="77777777" w:rsidR="00D007B7" w:rsidRPr="00EA4553" w:rsidRDefault="00421200" w:rsidP="000974A5">
      <w:pPr>
        <w:tabs>
          <w:tab w:val="left" w:pos="993"/>
        </w:tabs>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3C7F45">
        <w:rPr>
          <w:rFonts w:ascii="Times New Roman" w:hAnsi="Times New Roman" w:cs="Times New Roman"/>
          <w:sz w:val="24"/>
          <w:szCs w:val="24"/>
        </w:rPr>
        <w:t xml:space="preserve">2. </w:t>
      </w:r>
      <w:r>
        <w:rPr>
          <w:rFonts w:ascii="Times New Roman" w:hAnsi="Times New Roman" w:cs="Times New Roman"/>
          <w:sz w:val="24"/>
          <w:szCs w:val="24"/>
        </w:rPr>
        <w:t xml:space="preserve"> </w:t>
      </w:r>
      <w:r w:rsidR="003C7F45">
        <w:rPr>
          <w:rFonts w:ascii="Times New Roman" w:hAnsi="Times New Roman" w:cs="Times New Roman"/>
          <w:sz w:val="24"/>
          <w:szCs w:val="24"/>
        </w:rPr>
        <w:t>The High Court further grossly erred in misconstruing the preliminary point relating to the failure to exhaust domestic remedies</w:t>
      </w:r>
      <w:r w:rsidR="00EA4553">
        <w:rPr>
          <w:rFonts w:ascii="Times New Roman" w:hAnsi="Times New Roman" w:cs="Times New Roman"/>
          <w:sz w:val="24"/>
          <w:szCs w:val="24"/>
        </w:rPr>
        <w:t xml:space="preserve"> </w:t>
      </w:r>
      <w:r w:rsidR="00D007B7">
        <w:rPr>
          <w:rFonts w:ascii="Times New Roman" w:hAnsi="Times New Roman" w:cs="Times New Roman"/>
          <w:sz w:val="24"/>
          <w:szCs w:val="24"/>
          <w:lang w:val="en-US"/>
        </w:rPr>
        <w:t>as “</w:t>
      </w:r>
      <w:r w:rsidR="00D007B7" w:rsidRPr="0003133C">
        <w:rPr>
          <w:rFonts w:ascii="Times New Roman" w:hAnsi="Times New Roman" w:cs="Times New Roman"/>
          <w:i/>
          <w:sz w:val="24"/>
          <w:szCs w:val="24"/>
          <w:lang w:val="en-US"/>
        </w:rPr>
        <w:t>lis alibi pendens</w:t>
      </w:r>
      <w:r w:rsidR="00D007B7">
        <w:rPr>
          <w:rFonts w:ascii="Times New Roman" w:hAnsi="Times New Roman" w:cs="Times New Roman"/>
          <w:sz w:val="24"/>
          <w:szCs w:val="24"/>
          <w:lang w:val="en-US"/>
        </w:rPr>
        <w:t xml:space="preserve">.” </w:t>
      </w:r>
    </w:p>
    <w:p w14:paraId="1D01FC3E" w14:textId="77777777" w:rsidR="00D007B7" w:rsidRDefault="00D007B7" w:rsidP="000974A5">
      <w:pPr>
        <w:spacing w:line="480" w:lineRule="auto"/>
        <w:ind w:left="993" w:hanging="284"/>
        <w:jc w:val="both"/>
        <w:rPr>
          <w:rFonts w:ascii="Times New Roman" w:hAnsi="Times New Roman" w:cs="Times New Roman"/>
          <w:sz w:val="24"/>
          <w:szCs w:val="24"/>
          <w:lang w:val="en-US"/>
        </w:rPr>
      </w:pPr>
      <w:r>
        <w:rPr>
          <w:rFonts w:ascii="Times New Roman" w:hAnsi="Times New Roman" w:cs="Times New Roman"/>
          <w:sz w:val="24"/>
          <w:szCs w:val="24"/>
          <w:lang w:val="en-US"/>
        </w:rPr>
        <w:t>3. The High Court further grossly erred in misconstruing the removal of a matter from the roll as the appropriate remedy in the circumstances and granting an order to that effect where neither party had prayed for such relief and even so, without giving any directions as to how the matter could be returned to the jurisdiction of the High Court in view of the appeal procedures and other remedies provided in the Mines and Minerals Act.”</w:t>
      </w:r>
    </w:p>
    <w:p w14:paraId="70368C9E" w14:textId="77777777" w:rsidR="00D007B7" w:rsidRDefault="00D007B7" w:rsidP="00D007B7">
      <w:pPr>
        <w:tabs>
          <w:tab w:val="left" w:pos="567"/>
        </w:tabs>
        <w:spacing w:after="0" w:line="240" w:lineRule="auto"/>
        <w:ind w:left="851" w:hanging="284"/>
        <w:rPr>
          <w:rFonts w:ascii="Times New Roman" w:hAnsi="Times New Roman" w:cs="Times New Roman"/>
          <w:sz w:val="24"/>
          <w:szCs w:val="24"/>
          <w:lang w:val="en-US"/>
        </w:rPr>
      </w:pPr>
    </w:p>
    <w:p w14:paraId="77BD8F24" w14:textId="77777777" w:rsidR="00D007B7" w:rsidRDefault="00D007B7" w:rsidP="00D007B7">
      <w:pPr>
        <w:ind w:left="851" w:hanging="851"/>
        <w:jc w:val="both"/>
        <w:rPr>
          <w:rFonts w:ascii="Times New Roman" w:hAnsi="Times New Roman" w:cs="Times New Roman"/>
          <w:b/>
          <w:sz w:val="24"/>
          <w:szCs w:val="24"/>
          <w:u w:val="single"/>
          <w:lang w:val="en-US"/>
        </w:rPr>
      </w:pPr>
      <w:r w:rsidRPr="0003133C">
        <w:rPr>
          <w:rFonts w:ascii="Times New Roman" w:hAnsi="Times New Roman" w:cs="Times New Roman"/>
          <w:b/>
          <w:sz w:val="24"/>
          <w:szCs w:val="24"/>
          <w:u w:val="single"/>
          <w:lang w:val="en-US"/>
        </w:rPr>
        <w:t xml:space="preserve">RELIEF SOUGHT </w:t>
      </w:r>
    </w:p>
    <w:p w14:paraId="3E29611F" w14:textId="77777777" w:rsidR="00D007B7" w:rsidRDefault="00D007B7" w:rsidP="000974A5">
      <w:pPr>
        <w:spacing w:after="0"/>
        <w:ind w:firstLine="1134"/>
        <w:rPr>
          <w:rFonts w:ascii="Times New Roman" w:hAnsi="Times New Roman" w:cs="Times New Roman"/>
          <w:sz w:val="24"/>
          <w:szCs w:val="24"/>
          <w:lang w:val="en-US"/>
        </w:rPr>
      </w:pPr>
      <w:r>
        <w:rPr>
          <w:rFonts w:ascii="Times New Roman" w:hAnsi="Times New Roman" w:cs="Times New Roman"/>
          <w:sz w:val="24"/>
          <w:szCs w:val="24"/>
          <w:lang w:val="en-US"/>
        </w:rPr>
        <w:t xml:space="preserve">The appellant seeks the following relief: </w:t>
      </w:r>
    </w:p>
    <w:p w14:paraId="547FC4A4" w14:textId="77777777" w:rsidR="00D007B7" w:rsidRDefault="00D007B7" w:rsidP="00D007B7">
      <w:pPr>
        <w:spacing w:after="0"/>
        <w:ind w:firstLine="1134"/>
        <w:rPr>
          <w:rFonts w:ascii="Times New Roman" w:hAnsi="Times New Roman" w:cs="Times New Roman"/>
          <w:sz w:val="24"/>
          <w:szCs w:val="24"/>
          <w:lang w:val="en-US"/>
        </w:rPr>
      </w:pPr>
    </w:p>
    <w:p w14:paraId="44A7B460" w14:textId="77777777" w:rsidR="00D007B7" w:rsidRDefault="00D007B7" w:rsidP="00911701">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“1. The present appeal be and is hereby allowed. </w:t>
      </w:r>
    </w:p>
    <w:p w14:paraId="70BF96D2" w14:textId="77777777" w:rsidR="00D007B7" w:rsidRDefault="00D007B7" w:rsidP="003871FE">
      <w:pPr>
        <w:ind w:left="1134" w:hanging="283"/>
        <w:rPr>
          <w:rFonts w:ascii="Times New Roman" w:hAnsi="Times New Roman" w:cs="Times New Roman"/>
          <w:sz w:val="24"/>
          <w:szCs w:val="24"/>
          <w:lang w:val="en-US"/>
        </w:rPr>
      </w:pPr>
      <w:r>
        <w:rPr>
          <w:rFonts w:ascii="Times New Roman" w:hAnsi="Times New Roman" w:cs="Times New Roman"/>
          <w:sz w:val="24"/>
          <w:szCs w:val="24"/>
          <w:lang w:val="en-US"/>
        </w:rPr>
        <w:t>2. The judgment of the High Court dated 29 June 2023 in case number HC 6307/22 be and is hereby set aside</w:t>
      </w:r>
    </w:p>
    <w:p w14:paraId="0109EF3A" w14:textId="77777777" w:rsidR="00D007B7" w:rsidRDefault="00D007B7" w:rsidP="003871FE">
      <w:pPr>
        <w:tabs>
          <w:tab w:val="left" w:pos="709"/>
        </w:tabs>
        <w:ind w:left="1134" w:hanging="283"/>
        <w:rPr>
          <w:rFonts w:ascii="Times New Roman" w:hAnsi="Times New Roman" w:cs="Times New Roman"/>
          <w:sz w:val="24"/>
          <w:szCs w:val="24"/>
          <w:lang w:val="en-US"/>
        </w:rPr>
      </w:pPr>
      <w:r>
        <w:rPr>
          <w:rFonts w:ascii="Times New Roman" w:hAnsi="Times New Roman" w:cs="Times New Roman"/>
          <w:sz w:val="24"/>
          <w:szCs w:val="24"/>
          <w:lang w:val="en-US"/>
        </w:rPr>
        <w:t>3. The matter be and is hereby remitted to the High Court for the determination of the preliminary point</w:t>
      </w:r>
      <w:r w:rsidR="00421200">
        <w:rPr>
          <w:rFonts w:ascii="Times New Roman" w:hAnsi="Times New Roman" w:cs="Times New Roman"/>
          <w:sz w:val="24"/>
          <w:szCs w:val="24"/>
          <w:lang w:val="en-US"/>
        </w:rPr>
        <w:t>s</w:t>
      </w:r>
      <w:r>
        <w:rPr>
          <w:rFonts w:ascii="Times New Roman" w:hAnsi="Times New Roman" w:cs="Times New Roman"/>
          <w:sz w:val="24"/>
          <w:szCs w:val="24"/>
          <w:lang w:val="en-US"/>
        </w:rPr>
        <w:t xml:space="preserve"> raised by the appellant. </w:t>
      </w:r>
    </w:p>
    <w:p w14:paraId="752B3E23" w14:textId="77777777" w:rsidR="00D007B7" w:rsidRDefault="00D007B7" w:rsidP="003871FE">
      <w:pPr>
        <w:ind w:left="851"/>
        <w:rPr>
          <w:rFonts w:ascii="Times New Roman" w:hAnsi="Times New Roman" w:cs="Times New Roman"/>
          <w:sz w:val="24"/>
          <w:szCs w:val="24"/>
          <w:lang w:val="en-US"/>
        </w:rPr>
      </w:pPr>
      <w:r>
        <w:rPr>
          <w:rFonts w:ascii="Times New Roman" w:hAnsi="Times New Roman" w:cs="Times New Roman"/>
          <w:sz w:val="24"/>
          <w:szCs w:val="24"/>
          <w:lang w:val="en-US"/>
        </w:rPr>
        <w:t xml:space="preserve">4. The first respondent shall pay the costs of this appeal.” </w:t>
      </w:r>
    </w:p>
    <w:p w14:paraId="16FBBC28" w14:textId="77777777" w:rsidR="00D007B7" w:rsidRDefault="00D007B7" w:rsidP="00D007B7">
      <w:pPr>
        <w:ind w:left="851" w:hanging="284"/>
        <w:rPr>
          <w:rFonts w:ascii="Times New Roman" w:hAnsi="Times New Roman" w:cs="Times New Roman"/>
          <w:sz w:val="24"/>
          <w:szCs w:val="24"/>
          <w:lang w:val="en-US"/>
        </w:rPr>
      </w:pPr>
    </w:p>
    <w:p w14:paraId="526DF7B6" w14:textId="77777777" w:rsidR="00D007B7" w:rsidRDefault="00D007B7" w:rsidP="00D007B7">
      <w:pPr>
        <w:ind w:left="851" w:hanging="851"/>
        <w:rPr>
          <w:rFonts w:ascii="Times New Roman" w:hAnsi="Times New Roman" w:cs="Times New Roman"/>
          <w:b/>
          <w:sz w:val="24"/>
          <w:szCs w:val="24"/>
          <w:u w:val="single"/>
          <w:lang w:val="en-US"/>
        </w:rPr>
      </w:pPr>
      <w:r w:rsidRPr="00443F4A">
        <w:rPr>
          <w:rFonts w:ascii="Times New Roman" w:hAnsi="Times New Roman" w:cs="Times New Roman"/>
          <w:b/>
          <w:sz w:val="24"/>
          <w:szCs w:val="24"/>
          <w:u w:val="single"/>
          <w:lang w:val="en-US"/>
        </w:rPr>
        <w:t xml:space="preserve">ISSUES FOR DETERMINATION </w:t>
      </w:r>
    </w:p>
    <w:p w14:paraId="5FC4EF43" w14:textId="77777777" w:rsidR="00D007B7" w:rsidRDefault="00D007B7" w:rsidP="003871FE">
      <w:pPr>
        <w:tabs>
          <w:tab w:val="left" w:pos="1134"/>
        </w:tabs>
        <w:ind w:firstLine="1134"/>
        <w:rPr>
          <w:rFonts w:ascii="Times New Roman" w:hAnsi="Times New Roman" w:cs="Times New Roman"/>
          <w:sz w:val="24"/>
          <w:szCs w:val="24"/>
          <w:lang w:val="en-US"/>
        </w:rPr>
      </w:pPr>
      <w:r w:rsidRPr="00443F4A">
        <w:rPr>
          <w:rFonts w:ascii="Times New Roman" w:hAnsi="Times New Roman" w:cs="Times New Roman"/>
          <w:sz w:val="24"/>
          <w:szCs w:val="24"/>
          <w:lang w:val="en-US"/>
        </w:rPr>
        <w:t>The grounds of appeal raise the following issues for determination:</w:t>
      </w:r>
    </w:p>
    <w:p w14:paraId="211BB7A1" w14:textId="77777777" w:rsidR="00D007B7" w:rsidRDefault="00D007B7" w:rsidP="00D007B7">
      <w:pPr>
        <w:pStyle w:val="ListParagraph"/>
        <w:numPr>
          <w:ilvl w:val="0"/>
          <w:numId w:val="2"/>
        </w:numPr>
        <w:ind w:left="851" w:hanging="284"/>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Whether the court </w:t>
      </w:r>
      <w:r w:rsidRPr="00814A4E">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upholding the preliminary point of “</w:t>
      </w:r>
      <w:r w:rsidRPr="00814A4E">
        <w:rPr>
          <w:rFonts w:ascii="Times New Roman" w:hAnsi="Times New Roman" w:cs="Times New Roman"/>
          <w:i/>
          <w:sz w:val="24"/>
          <w:szCs w:val="24"/>
          <w:lang w:val="en-US"/>
        </w:rPr>
        <w:t>lis pendens</w:t>
      </w:r>
      <w:r>
        <w:rPr>
          <w:rFonts w:ascii="Times New Roman" w:hAnsi="Times New Roman" w:cs="Times New Roman"/>
          <w:sz w:val="24"/>
          <w:szCs w:val="24"/>
          <w:lang w:val="en-US"/>
        </w:rPr>
        <w:t>” raised by the first respondent</w:t>
      </w:r>
      <w:r w:rsidR="00911701">
        <w:rPr>
          <w:rFonts w:ascii="Times New Roman" w:hAnsi="Times New Roman" w:cs="Times New Roman"/>
          <w:sz w:val="24"/>
          <w:szCs w:val="24"/>
          <w:lang w:val="en-US"/>
        </w:rPr>
        <w:t>.</w:t>
      </w:r>
    </w:p>
    <w:p w14:paraId="3F60709B" w14:textId="77777777" w:rsidR="00911701" w:rsidRDefault="00911701" w:rsidP="00911701">
      <w:pPr>
        <w:pStyle w:val="ListParagraph"/>
        <w:ind w:left="851"/>
        <w:rPr>
          <w:rFonts w:ascii="Times New Roman" w:hAnsi="Times New Roman" w:cs="Times New Roman"/>
          <w:sz w:val="24"/>
          <w:szCs w:val="24"/>
          <w:lang w:val="en-US"/>
        </w:rPr>
      </w:pPr>
    </w:p>
    <w:p w14:paraId="71CCD155" w14:textId="77777777" w:rsidR="00D007B7" w:rsidRDefault="00D007B7" w:rsidP="00D007B7">
      <w:pPr>
        <w:pStyle w:val="ListParagraph"/>
        <w:numPr>
          <w:ilvl w:val="0"/>
          <w:numId w:val="2"/>
        </w:numPr>
        <w:ind w:left="851"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Whether the court </w:t>
      </w:r>
      <w:r w:rsidRPr="00E54C57">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not determining the other preliminary point</w:t>
      </w:r>
      <w:r w:rsidR="00F1544B">
        <w:rPr>
          <w:rFonts w:ascii="Times New Roman" w:hAnsi="Times New Roman" w:cs="Times New Roman"/>
          <w:sz w:val="24"/>
          <w:szCs w:val="24"/>
          <w:lang w:val="en-US"/>
        </w:rPr>
        <w:t>s</w:t>
      </w:r>
      <w:r>
        <w:rPr>
          <w:rFonts w:ascii="Times New Roman" w:hAnsi="Times New Roman" w:cs="Times New Roman"/>
          <w:sz w:val="24"/>
          <w:szCs w:val="24"/>
          <w:lang w:val="en-US"/>
        </w:rPr>
        <w:t xml:space="preserve"> raised by the appellant</w:t>
      </w:r>
      <w:r w:rsidR="00911701">
        <w:rPr>
          <w:rFonts w:ascii="Times New Roman" w:hAnsi="Times New Roman" w:cs="Times New Roman"/>
          <w:sz w:val="24"/>
          <w:szCs w:val="24"/>
          <w:lang w:val="en-US"/>
        </w:rPr>
        <w:t>.</w:t>
      </w:r>
    </w:p>
    <w:p w14:paraId="5987A0B7" w14:textId="77777777" w:rsidR="00911701" w:rsidRPr="00911701" w:rsidRDefault="00911701" w:rsidP="00911701">
      <w:pPr>
        <w:pStyle w:val="ListParagraph"/>
        <w:rPr>
          <w:rFonts w:ascii="Times New Roman" w:hAnsi="Times New Roman" w:cs="Times New Roman"/>
          <w:sz w:val="24"/>
          <w:szCs w:val="24"/>
          <w:lang w:val="en-US"/>
        </w:rPr>
      </w:pPr>
    </w:p>
    <w:p w14:paraId="432D699E" w14:textId="77777777" w:rsidR="00D007B7" w:rsidRDefault="00D007B7" w:rsidP="00D007B7">
      <w:pPr>
        <w:pStyle w:val="ListParagraph"/>
        <w:numPr>
          <w:ilvl w:val="0"/>
          <w:numId w:val="2"/>
        </w:numPr>
        <w:ind w:left="851"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Whether the court </w:t>
      </w:r>
      <w:r w:rsidRPr="00814A4E">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when it ordered the removal of the matter from the roll</w:t>
      </w:r>
      <w:r w:rsidR="00911701">
        <w:rPr>
          <w:rFonts w:ascii="Times New Roman" w:hAnsi="Times New Roman" w:cs="Times New Roman"/>
          <w:sz w:val="24"/>
          <w:szCs w:val="24"/>
          <w:lang w:val="en-US"/>
        </w:rPr>
        <w:t>.</w:t>
      </w:r>
    </w:p>
    <w:p w14:paraId="4039A3C5" w14:textId="77777777" w:rsidR="00D007B7" w:rsidRDefault="00D007B7" w:rsidP="00D007B7">
      <w:pPr>
        <w:rPr>
          <w:rFonts w:ascii="Times New Roman" w:hAnsi="Times New Roman" w:cs="Times New Roman"/>
          <w:sz w:val="24"/>
          <w:szCs w:val="24"/>
          <w:lang w:val="en-US"/>
        </w:rPr>
      </w:pPr>
    </w:p>
    <w:p w14:paraId="7E4CA071" w14:textId="77777777" w:rsidR="00D007B7" w:rsidRDefault="00D007B7" w:rsidP="00D007B7">
      <w:pPr>
        <w:rPr>
          <w:rFonts w:ascii="Times New Roman" w:hAnsi="Times New Roman" w:cs="Times New Roman"/>
          <w:b/>
          <w:sz w:val="24"/>
          <w:szCs w:val="24"/>
          <w:u w:val="single"/>
          <w:lang w:val="en-US"/>
        </w:rPr>
      </w:pPr>
      <w:r w:rsidRPr="00814A4E">
        <w:rPr>
          <w:rFonts w:ascii="Times New Roman" w:hAnsi="Times New Roman" w:cs="Times New Roman"/>
          <w:b/>
          <w:sz w:val="24"/>
          <w:szCs w:val="24"/>
          <w:u w:val="single"/>
          <w:lang w:val="en-US"/>
        </w:rPr>
        <w:t>PRELIMINARY ISSUES</w:t>
      </w:r>
    </w:p>
    <w:p w14:paraId="5CB4141F" w14:textId="77777777" w:rsidR="00D007B7" w:rsidRDefault="00D007B7" w:rsidP="003871FE">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At the hearing of this appeal</w:t>
      </w:r>
      <w:r w:rsidR="009410EC">
        <w:rPr>
          <w:rFonts w:ascii="Times New Roman" w:hAnsi="Times New Roman" w:cs="Times New Roman"/>
          <w:sz w:val="24"/>
          <w:szCs w:val="24"/>
          <w:lang w:val="en-US"/>
        </w:rPr>
        <w:t>,</w:t>
      </w:r>
      <w:r>
        <w:rPr>
          <w:rFonts w:ascii="Times New Roman" w:hAnsi="Times New Roman" w:cs="Times New Roman"/>
          <w:sz w:val="24"/>
          <w:szCs w:val="24"/>
          <w:lang w:val="en-US"/>
        </w:rPr>
        <w:t xml:space="preserve"> Ms </w:t>
      </w:r>
      <w:r w:rsidRPr="00E54C57">
        <w:rPr>
          <w:rFonts w:ascii="Times New Roman" w:hAnsi="Times New Roman" w:cs="Times New Roman"/>
          <w:i/>
          <w:sz w:val="24"/>
          <w:szCs w:val="24"/>
          <w:lang w:val="en-US"/>
        </w:rPr>
        <w:t>Nyakura</w:t>
      </w:r>
      <w:r>
        <w:rPr>
          <w:rFonts w:ascii="Times New Roman" w:hAnsi="Times New Roman" w:cs="Times New Roman"/>
          <w:sz w:val="24"/>
          <w:szCs w:val="24"/>
          <w:lang w:val="en-US"/>
        </w:rPr>
        <w:t>, for</w:t>
      </w:r>
      <w:r w:rsidRPr="00E54C57">
        <w:rPr>
          <w:rFonts w:ascii="Times New Roman" w:hAnsi="Times New Roman" w:cs="Times New Roman"/>
          <w:sz w:val="24"/>
          <w:szCs w:val="24"/>
          <w:lang w:val="en-US"/>
        </w:rPr>
        <w:t xml:space="preserve"> </w:t>
      </w:r>
      <w:r>
        <w:rPr>
          <w:rFonts w:ascii="Times New Roman" w:hAnsi="Times New Roman" w:cs="Times New Roman"/>
          <w:sz w:val="24"/>
          <w:szCs w:val="24"/>
          <w:lang w:val="en-US"/>
        </w:rPr>
        <w:t>the first respondent</w:t>
      </w:r>
      <w:r w:rsidR="009410EC">
        <w:rPr>
          <w:rFonts w:ascii="Times New Roman" w:hAnsi="Times New Roman" w:cs="Times New Roman"/>
          <w:sz w:val="24"/>
          <w:szCs w:val="24"/>
          <w:lang w:val="en-US"/>
        </w:rPr>
        <w:t>,</w:t>
      </w:r>
      <w:r>
        <w:rPr>
          <w:rFonts w:ascii="Times New Roman" w:hAnsi="Times New Roman" w:cs="Times New Roman"/>
          <w:sz w:val="24"/>
          <w:szCs w:val="24"/>
          <w:lang w:val="en-US"/>
        </w:rPr>
        <w:t xml:space="preserve"> raised a point </w:t>
      </w:r>
      <w:r w:rsidRPr="005140A2">
        <w:rPr>
          <w:rFonts w:ascii="Times New Roman" w:hAnsi="Times New Roman" w:cs="Times New Roman"/>
          <w:i/>
          <w:sz w:val="24"/>
          <w:szCs w:val="24"/>
          <w:lang w:val="en-US"/>
        </w:rPr>
        <w:t>in</w:t>
      </w:r>
      <w:r>
        <w:rPr>
          <w:rFonts w:ascii="Times New Roman" w:hAnsi="Times New Roman" w:cs="Times New Roman"/>
          <w:sz w:val="24"/>
          <w:szCs w:val="24"/>
          <w:lang w:val="en-US"/>
        </w:rPr>
        <w:t xml:space="preserve"> </w:t>
      </w:r>
      <w:r w:rsidRPr="00814A4E">
        <w:rPr>
          <w:rFonts w:ascii="Times New Roman" w:hAnsi="Times New Roman" w:cs="Times New Roman"/>
          <w:i/>
          <w:sz w:val="24"/>
          <w:szCs w:val="24"/>
          <w:lang w:val="en-US"/>
        </w:rPr>
        <w:t>limine</w:t>
      </w:r>
      <w:r>
        <w:rPr>
          <w:rFonts w:ascii="Times New Roman" w:hAnsi="Times New Roman" w:cs="Times New Roman"/>
          <w:sz w:val="24"/>
          <w:szCs w:val="24"/>
          <w:lang w:val="en-US"/>
        </w:rPr>
        <w:t xml:space="preserve">, namely that the order of the court </w:t>
      </w:r>
      <w:r w:rsidRPr="00814A4E">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was interlocutory in that it did not dispo</w:t>
      </w:r>
      <w:r w:rsidR="00246CCF">
        <w:rPr>
          <w:rFonts w:ascii="Times New Roman" w:hAnsi="Times New Roman" w:cs="Times New Roman"/>
          <w:sz w:val="24"/>
          <w:szCs w:val="24"/>
          <w:lang w:val="en-US"/>
        </w:rPr>
        <w:t xml:space="preserve">se of the matter on the merits.  </w:t>
      </w:r>
      <w:r>
        <w:rPr>
          <w:rFonts w:ascii="Times New Roman" w:hAnsi="Times New Roman" w:cs="Times New Roman"/>
          <w:sz w:val="24"/>
          <w:szCs w:val="24"/>
          <w:lang w:val="en-US"/>
        </w:rPr>
        <w:t xml:space="preserve">That being the case, the first respondent submitted that the appellant ought to have sought leave from the court </w:t>
      </w:r>
      <w:r w:rsidRPr="005140A2">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to appeal that decision as required by s 43 (2)(d) of the High Court Act [</w:t>
      </w:r>
      <w:r w:rsidRPr="004939BB">
        <w:rPr>
          <w:rFonts w:ascii="Times New Roman" w:hAnsi="Times New Roman" w:cs="Times New Roman"/>
          <w:i/>
          <w:sz w:val="24"/>
          <w:szCs w:val="24"/>
          <w:lang w:val="en-US"/>
        </w:rPr>
        <w:t>Chapter 7:06</w:t>
      </w:r>
      <w:r w:rsidR="009410EC">
        <w:rPr>
          <w:rFonts w:ascii="Times New Roman" w:hAnsi="Times New Roman" w:cs="Times New Roman"/>
          <w:i/>
          <w:sz w:val="24"/>
          <w:szCs w:val="24"/>
          <w:lang w:val="en-US"/>
        </w:rPr>
        <w:t xml:space="preserve"> </w:t>
      </w:r>
      <w:r w:rsidR="00246CC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Section 43 (2)(d) provides as follows: </w:t>
      </w:r>
    </w:p>
    <w:p w14:paraId="0374D9E2" w14:textId="77777777" w:rsidR="00D007B7" w:rsidRDefault="00D007B7" w:rsidP="003871FE">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“43 Right of</w:t>
      </w:r>
      <w:r w:rsidR="009410EC">
        <w:rPr>
          <w:rFonts w:ascii="Times New Roman" w:hAnsi="Times New Roman" w:cs="Times New Roman"/>
          <w:sz w:val="24"/>
          <w:szCs w:val="24"/>
          <w:lang w:val="en-US"/>
        </w:rPr>
        <w:t xml:space="preserve"> appeal from the High Court in </w:t>
      </w:r>
      <w:r w:rsidR="00246CCF">
        <w:rPr>
          <w:rFonts w:ascii="Times New Roman" w:hAnsi="Times New Roman" w:cs="Times New Roman"/>
          <w:sz w:val="24"/>
          <w:szCs w:val="24"/>
          <w:lang w:val="en-US"/>
        </w:rPr>
        <w:t>C</w:t>
      </w:r>
      <w:r>
        <w:rPr>
          <w:rFonts w:ascii="Times New Roman" w:hAnsi="Times New Roman" w:cs="Times New Roman"/>
          <w:sz w:val="24"/>
          <w:szCs w:val="24"/>
          <w:lang w:val="en-US"/>
        </w:rPr>
        <w:t xml:space="preserve">ivil cases </w:t>
      </w:r>
    </w:p>
    <w:p w14:paraId="34D766CE" w14:textId="77777777" w:rsidR="00D007B7" w:rsidRDefault="00D007B7" w:rsidP="00C54D8E">
      <w:pPr>
        <w:spacing w:line="240" w:lineRule="auto"/>
        <w:ind w:firstLine="1276"/>
        <w:jc w:val="both"/>
        <w:rPr>
          <w:rFonts w:ascii="Times New Roman" w:hAnsi="Times New Roman" w:cs="Times New Roman"/>
          <w:sz w:val="24"/>
          <w:szCs w:val="24"/>
          <w:lang w:val="en-US"/>
        </w:rPr>
      </w:pPr>
      <w:r>
        <w:rPr>
          <w:rFonts w:ascii="Times New Roman" w:hAnsi="Times New Roman" w:cs="Times New Roman"/>
          <w:sz w:val="24"/>
          <w:szCs w:val="24"/>
          <w:lang w:val="en-US"/>
        </w:rPr>
        <w:t>(2) No appeal shall lie-</w:t>
      </w:r>
    </w:p>
    <w:p w14:paraId="468FAD0D" w14:textId="77777777" w:rsidR="00D007B7" w:rsidRDefault="00D007B7" w:rsidP="00CE2375">
      <w:pPr>
        <w:spacing w:line="240" w:lineRule="auto"/>
        <w:ind w:left="2552"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CE2375">
        <w:rPr>
          <w:rFonts w:ascii="Times New Roman" w:hAnsi="Times New Roman" w:cs="Times New Roman"/>
          <w:sz w:val="24"/>
          <w:szCs w:val="24"/>
          <w:lang w:val="en-US"/>
        </w:rPr>
        <w:t xml:space="preserve">  </w:t>
      </w:r>
      <w:r>
        <w:rPr>
          <w:rFonts w:ascii="Times New Roman" w:hAnsi="Times New Roman" w:cs="Times New Roman"/>
          <w:sz w:val="24"/>
          <w:szCs w:val="24"/>
          <w:lang w:val="en-US"/>
        </w:rPr>
        <w:t>From an interlocutory order or interlocutory judgment made or given by a judge of the High Court, without the leave of that judge or, if that has been refused, without the leave of a judge of the Supreme Court, except in the following cases-</w:t>
      </w:r>
    </w:p>
    <w:p w14:paraId="10EE98C1" w14:textId="77777777" w:rsidR="00D007B7" w:rsidRDefault="00D007B7" w:rsidP="003871FE">
      <w:pPr>
        <w:spacing w:line="240" w:lineRule="auto"/>
        <w:ind w:left="3261"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009410EC">
        <w:rPr>
          <w:rFonts w:ascii="Times New Roman" w:hAnsi="Times New Roman" w:cs="Times New Roman"/>
          <w:sz w:val="24"/>
          <w:szCs w:val="24"/>
          <w:lang w:val="en-US"/>
        </w:rPr>
        <w:t xml:space="preserve"> w</w:t>
      </w:r>
      <w:r>
        <w:rPr>
          <w:rFonts w:ascii="Times New Roman" w:hAnsi="Times New Roman" w:cs="Times New Roman"/>
          <w:sz w:val="24"/>
          <w:szCs w:val="24"/>
          <w:lang w:val="en-US"/>
        </w:rPr>
        <w:t>here the liberty of the subject or the custody of minors is concerned</w:t>
      </w:r>
    </w:p>
    <w:p w14:paraId="2C66CD1A" w14:textId="77777777" w:rsidR="00D007B7" w:rsidRDefault="00246CCF" w:rsidP="003871FE">
      <w:pPr>
        <w:tabs>
          <w:tab w:val="left" w:pos="3261"/>
        </w:tabs>
        <w:spacing w:line="240" w:lineRule="auto"/>
        <w:ind w:left="2835" w:hanging="141"/>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007B7">
        <w:rPr>
          <w:rFonts w:ascii="Times New Roman" w:hAnsi="Times New Roman" w:cs="Times New Roman"/>
          <w:sz w:val="24"/>
          <w:szCs w:val="24"/>
          <w:lang w:val="en-US"/>
        </w:rPr>
        <w:t xml:space="preserve">(ii) </w:t>
      </w:r>
      <w:r w:rsidR="00CE2375">
        <w:rPr>
          <w:rFonts w:ascii="Times New Roman" w:hAnsi="Times New Roman" w:cs="Times New Roman"/>
          <w:sz w:val="24"/>
          <w:szCs w:val="24"/>
          <w:lang w:val="en-US"/>
        </w:rPr>
        <w:t xml:space="preserve"> </w:t>
      </w:r>
      <w:r w:rsidR="009410EC">
        <w:rPr>
          <w:rFonts w:ascii="Times New Roman" w:hAnsi="Times New Roman" w:cs="Times New Roman"/>
          <w:sz w:val="24"/>
          <w:szCs w:val="24"/>
          <w:lang w:val="en-US"/>
        </w:rPr>
        <w:t>w</w:t>
      </w:r>
      <w:r w:rsidR="00D007B7">
        <w:rPr>
          <w:rFonts w:ascii="Times New Roman" w:hAnsi="Times New Roman" w:cs="Times New Roman"/>
          <w:sz w:val="24"/>
          <w:szCs w:val="24"/>
          <w:lang w:val="en-US"/>
        </w:rPr>
        <w:t>here an interdict is granted or refused</w:t>
      </w:r>
    </w:p>
    <w:p w14:paraId="7ED71FA1" w14:textId="6BF3E8AF" w:rsidR="00D007B7" w:rsidRDefault="00D007B7" w:rsidP="003871FE">
      <w:pPr>
        <w:tabs>
          <w:tab w:val="left" w:pos="3119"/>
        </w:tabs>
        <w:spacing w:line="240" w:lineRule="auto"/>
        <w:ind w:left="3261"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(iii) </w:t>
      </w:r>
      <w:r w:rsidR="009410EC">
        <w:rPr>
          <w:rFonts w:ascii="Times New Roman" w:hAnsi="Times New Roman" w:cs="Times New Roman"/>
          <w:sz w:val="24"/>
          <w:szCs w:val="24"/>
          <w:lang w:val="en-US"/>
        </w:rPr>
        <w:t>i</w:t>
      </w:r>
      <w:r>
        <w:rPr>
          <w:rFonts w:ascii="Times New Roman" w:hAnsi="Times New Roman" w:cs="Times New Roman"/>
          <w:sz w:val="24"/>
          <w:szCs w:val="24"/>
          <w:lang w:val="en-US"/>
        </w:rPr>
        <w:t xml:space="preserve">n the case of an order on a special case stated under any </w:t>
      </w:r>
      <w:r w:rsidR="00F3078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law relating to arbitration.”  </w:t>
      </w:r>
    </w:p>
    <w:p w14:paraId="1DE564BE" w14:textId="77777777" w:rsidR="00D007B7" w:rsidRDefault="00D007B7" w:rsidP="00C54D8E">
      <w:pPr>
        <w:spacing w:after="0" w:line="480" w:lineRule="auto"/>
        <w:ind w:left="3119" w:hanging="284"/>
        <w:jc w:val="both"/>
        <w:rPr>
          <w:rFonts w:ascii="Times New Roman" w:hAnsi="Times New Roman" w:cs="Times New Roman"/>
          <w:sz w:val="24"/>
          <w:szCs w:val="24"/>
          <w:lang w:val="en-US"/>
        </w:rPr>
      </w:pPr>
    </w:p>
    <w:p w14:paraId="04568D3E" w14:textId="77777777" w:rsidR="00D007B7" w:rsidRDefault="00D007B7" w:rsidP="003871FE">
      <w:pPr>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appellant’s case not falling under the above exception</w:t>
      </w:r>
      <w:r w:rsidR="00F1544B">
        <w:rPr>
          <w:rFonts w:ascii="Times New Roman" w:hAnsi="Times New Roman" w:cs="Times New Roman"/>
          <w:sz w:val="24"/>
          <w:szCs w:val="24"/>
          <w:lang w:val="en-US"/>
        </w:rPr>
        <w:t>s</w:t>
      </w:r>
      <w:r>
        <w:rPr>
          <w:rFonts w:ascii="Times New Roman" w:hAnsi="Times New Roman" w:cs="Times New Roman"/>
          <w:sz w:val="24"/>
          <w:szCs w:val="24"/>
          <w:lang w:val="en-US"/>
        </w:rPr>
        <w:t>, it was submitted</w:t>
      </w:r>
      <w:r w:rsidR="00F1544B">
        <w:rPr>
          <w:rFonts w:ascii="Times New Roman" w:hAnsi="Times New Roman" w:cs="Times New Roman"/>
          <w:sz w:val="24"/>
          <w:szCs w:val="24"/>
          <w:lang w:val="en-US"/>
        </w:rPr>
        <w:t xml:space="preserve"> that the appeal was not properl</w:t>
      </w:r>
      <w:r>
        <w:rPr>
          <w:rFonts w:ascii="Times New Roman" w:hAnsi="Times New Roman" w:cs="Times New Roman"/>
          <w:sz w:val="24"/>
          <w:szCs w:val="24"/>
          <w:lang w:val="en-US"/>
        </w:rPr>
        <w:t>y before this Court.</w:t>
      </w:r>
    </w:p>
    <w:p w14:paraId="299F1DE4" w14:textId="77777777" w:rsidR="003871FE" w:rsidRDefault="003871FE" w:rsidP="003871FE">
      <w:pPr>
        <w:spacing w:after="0" w:line="240" w:lineRule="auto"/>
        <w:ind w:firstLine="1134"/>
        <w:jc w:val="both"/>
        <w:rPr>
          <w:rFonts w:ascii="Times New Roman" w:hAnsi="Times New Roman" w:cs="Times New Roman"/>
          <w:sz w:val="24"/>
          <w:szCs w:val="24"/>
          <w:lang w:val="en-US"/>
        </w:rPr>
      </w:pPr>
    </w:p>
    <w:p w14:paraId="07752A31" w14:textId="1169AE17" w:rsidR="00D007B7" w:rsidRDefault="00D007B7" w:rsidP="00C54D8E">
      <w:pPr>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F033DF">
        <w:rPr>
          <w:rFonts w:ascii="Times New Roman" w:hAnsi="Times New Roman" w:cs="Times New Roman"/>
          <w:i/>
          <w:sz w:val="24"/>
          <w:szCs w:val="24"/>
          <w:lang w:val="en-US"/>
        </w:rPr>
        <w:t>Magwaliba</w:t>
      </w:r>
      <w:r>
        <w:rPr>
          <w:rFonts w:ascii="Times New Roman" w:hAnsi="Times New Roman" w:cs="Times New Roman"/>
          <w:sz w:val="24"/>
          <w:szCs w:val="24"/>
          <w:lang w:val="en-US"/>
        </w:rPr>
        <w:t xml:space="preserve">, for the appellant, submitted that the order of the court </w:t>
      </w:r>
      <w:r w:rsidRPr="0007162D">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was final and not interlocutory.  He argued that the court </w:t>
      </w:r>
      <w:r w:rsidRPr="0007162D">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had abdicated its duty to make a determination on the issues placed before it, more so when regard is had to the fact that the </w:t>
      </w:r>
      <w:r>
        <w:rPr>
          <w:rFonts w:ascii="Times New Roman" w:hAnsi="Times New Roman" w:cs="Times New Roman"/>
          <w:sz w:val="24"/>
          <w:szCs w:val="24"/>
          <w:lang w:val="en-US"/>
        </w:rPr>
        <w:lastRenderedPageBreak/>
        <w:t xml:space="preserve">court </w:t>
      </w:r>
      <w:r w:rsidRPr="0007162D">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having removed the matter from the roll, did not (as it should have done) give directions as to how and when the matter was to be set down again before it.  He opined that if the appeals pending before the third respondent were resolved, they would be subject to appeal or review, thus giving </w:t>
      </w:r>
      <w:r w:rsidR="002E4B76">
        <w:rPr>
          <w:rFonts w:ascii="Times New Roman" w:hAnsi="Times New Roman" w:cs="Times New Roman"/>
          <w:sz w:val="24"/>
          <w:szCs w:val="24"/>
          <w:lang w:val="en-US"/>
        </w:rPr>
        <w:t>r</w:t>
      </w:r>
      <w:r>
        <w:rPr>
          <w:rFonts w:ascii="Times New Roman" w:hAnsi="Times New Roman" w:cs="Times New Roman"/>
          <w:sz w:val="24"/>
          <w:szCs w:val="24"/>
          <w:lang w:val="en-US"/>
        </w:rPr>
        <w:t xml:space="preserve">ise to a new cause of action different from the one that was before the court </w:t>
      </w:r>
      <w:r w:rsidRPr="0007162D">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In other words, the proceedings </w:t>
      </w:r>
      <w:r w:rsidRPr="00723AB1">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might never be revisited.  In the circumstances therefore, Mr </w:t>
      </w:r>
      <w:r w:rsidRPr="00F033DF">
        <w:rPr>
          <w:rFonts w:ascii="Times New Roman" w:hAnsi="Times New Roman" w:cs="Times New Roman"/>
          <w:i/>
          <w:sz w:val="24"/>
          <w:szCs w:val="24"/>
          <w:lang w:val="en-US"/>
        </w:rPr>
        <w:t>Magwaliba</w:t>
      </w:r>
      <w:r>
        <w:rPr>
          <w:rFonts w:ascii="Times New Roman" w:hAnsi="Times New Roman" w:cs="Times New Roman"/>
          <w:sz w:val="24"/>
          <w:szCs w:val="24"/>
          <w:lang w:val="en-US"/>
        </w:rPr>
        <w:t xml:space="preserve"> concluded that the order of the court </w:t>
      </w:r>
      <w:r w:rsidRPr="00723AB1">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must be regarded as having been final and definitive and thus appealable without leave.      </w:t>
      </w:r>
    </w:p>
    <w:p w14:paraId="34E042CA" w14:textId="77777777" w:rsidR="00D007B7" w:rsidRDefault="00D007B7" w:rsidP="00226B23">
      <w:pPr>
        <w:spacing w:after="0" w:line="480" w:lineRule="auto"/>
        <w:ind w:firstLine="1134"/>
        <w:rPr>
          <w:rFonts w:ascii="Times New Roman" w:hAnsi="Times New Roman" w:cs="Times New Roman"/>
          <w:sz w:val="24"/>
          <w:szCs w:val="24"/>
          <w:lang w:val="en-US"/>
        </w:rPr>
      </w:pPr>
    </w:p>
    <w:p w14:paraId="1A6F0093" w14:textId="77777777" w:rsidR="00D007B7" w:rsidRDefault="00D007B7" w:rsidP="00C54D8E">
      <w:pPr>
        <w:spacing w:after="0" w:line="480" w:lineRule="auto"/>
        <w:jc w:val="both"/>
        <w:rPr>
          <w:rFonts w:ascii="Times New Roman" w:hAnsi="Times New Roman" w:cs="Times New Roman"/>
          <w:b/>
          <w:sz w:val="24"/>
          <w:szCs w:val="24"/>
          <w:u w:val="single"/>
          <w:lang w:val="en-US"/>
        </w:rPr>
      </w:pPr>
      <w:r w:rsidRPr="00723AB1">
        <w:rPr>
          <w:rFonts w:ascii="Times New Roman" w:hAnsi="Times New Roman" w:cs="Times New Roman"/>
          <w:b/>
          <w:sz w:val="24"/>
          <w:szCs w:val="24"/>
          <w:u w:val="single"/>
          <w:lang w:val="en-US"/>
        </w:rPr>
        <w:t xml:space="preserve">ANALYSIS   </w:t>
      </w:r>
    </w:p>
    <w:p w14:paraId="2F75BBEE" w14:textId="07217A23" w:rsidR="00D007B7" w:rsidRDefault="00D007B7" w:rsidP="00226B23">
      <w:pPr>
        <w:tabs>
          <w:tab w:val="left" w:pos="567"/>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723AB1">
        <w:rPr>
          <w:rFonts w:ascii="Times New Roman" w:hAnsi="Times New Roman" w:cs="Times New Roman"/>
          <w:i/>
          <w:sz w:val="24"/>
          <w:szCs w:val="24"/>
          <w:lang w:val="en-US"/>
        </w:rPr>
        <w:t>Magwaliba</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right that, in form, an order for removal of a matter from the </w:t>
      </w:r>
      <w:r w:rsidR="00F1544B">
        <w:rPr>
          <w:rFonts w:ascii="Times New Roman" w:hAnsi="Times New Roman" w:cs="Times New Roman"/>
          <w:sz w:val="24"/>
          <w:szCs w:val="24"/>
          <w:lang w:val="en-US"/>
        </w:rPr>
        <w:t>roll appears</w:t>
      </w:r>
      <w:r>
        <w:rPr>
          <w:rFonts w:ascii="Times New Roman" w:hAnsi="Times New Roman" w:cs="Times New Roman"/>
          <w:sz w:val="24"/>
          <w:szCs w:val="24"/>
          <w:lang w:val="en-US"/>
        </w:rPr>
        <w:t xml:space="preserve"> final, mores</w:t>
      </w:r>
      <w:r w:rsidR="00F1544B">
        <w:rPr>
          <w:rFonts w:ascii="Times New Roman" w:hAnsi="Times New Roman" w:cs="Times New Roman"/>
          <w:sz w:val="24"/>
          <w:szCs w:val="24"/>
          <w:lang w:val="en-US"/>
        </w:rPr>
        <w:t>o</w:t>
      </w:r>
      <w:r>
        <w:rPr>
          <w:rFonts w:ascii="Times New Roman" w:hAnsi="Times New Roman" w:cs="Times New Roman"/>
          <w:sz w:val="24"/>
          <w:szCs w:val="24"/>
          <w:lang w:val="en-US"/>
        </w:rPr>
        <w:t xml:space="preserve"> where no directions have</w:t>
      </w:r>
      <w:r w:rsidR="00F1544B">
        <w:rPr>
          <w:rFonts w:ascii="Times New Roman" w:hAnsi="Times New Roman" w:cs="Times New Roman"/>
          <w:sz w:val="24"/>
          <w:szCs w:val="24"/>
          <w:lang w:val="en-US"/>
        </w:rPr>
        <w:t xml:space="preserve"> been</w:t>
      </w:r>
      <w:r>
        <w:rPr>
          <w:rFonts w:ascii="Times New Roman" w:hAnsi="Times New Roman" w:cs="Times New Roman"/>
          <w:sz w:val="24"/>
          <w:szCs w:val="24"/>
          <w:lang w:val="en-US"/>
        </w:rPr>
        <w:t xml:space="preserve"> given as to how the matter should evolve thereafter. </w:t>
      </w:r>
      <w:r w:rsidR="0003654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 is also right in making reference, in his heads of argument, to Practice Directions 3/13, in particular paras 7 to 10 thereof, where the meaning and import of the term “removed from the roll” are spelt out.  Paragraph 7 provides that the term “removal from the roll” shall have the same meaning as “postponed </w:t>
      </w:r>
      <w:r w:rsidRPr="00F172C0">
        <w:rPr>
          <w:rFonts w:ascii="Times New Roman" w:hAnsi="Times New Roman" w:cs="Times New Roman"/>
          <w:i/>
          <w:sz w:val="24"/>
          <w:szCs w:val="24"/>
          <w:lang w:val="en-US"/>
        </w:rPr>
        <w:t>sine die</w:t>
      </w:r>
      <w:r>
        <w:rPr>
          <w:rFonts w:ascii="Times New Roman" w:hAnsi="Times New Roman" w:cs="Times New Roman"/>
          <w:i/>
          <w:sz w:val="24"/>
          <w:szCs w:val="24"/>
          <w:lang w:val="en-US"/>
        </w:rPr>
        <w:t>”</w:t>
      </w:r>
      <w:r>
        <w:rPr>
          <w:rFonts w:ascii="Times New Roman" w:hAnsi="Times New Roman" w:cs="Times New Roman"/>
          <w:sz w:val="24"/>
          <w:szCs w:val="24"/>
          <w:lang w:val="en-US"/>
        </w:rPr>
        <w:t>.  Paragraph 8 provides that “where a court either postpones a matter “</w:t>
      </w:r>
      <w:r w:rsidRPr="00F172C0">
        <w:rPr>
          <w:rFonts w:ascii="Times New Roman" w:hAnsi="Times New Roman" w:cs="Times New Roman"/>
          <w:i/>
          <w:sz w:val="24"/>
          <w:szCs w:val="24"/>
          <w:lang w:val="en-US"/>
        </w:rPr>
        <w:t>sine die</w:t>
      </w:r>
      <w:r>
        <w:rPr>
          <w:rFonts w:ascii="Times New Roman" w:hAnsi="Times New Roman" w:cs="Times New Roman"/>
          <w:sz w:val="24"/>
          <w:szCs w:val="24"/>
          <w:lang w:val="en-US"/>
        </w:rPr>
        <w:t xml:space="preserve">” or removes it from the roll, the court shall direct what a party must do and the time frames by which the directive must be complied with. Paragraphs 9 and 10 provide as follows: </w:t>
      </w:r>
    </w:p>
    <w:p w14:paraId="52B75999" w14:textId="77777777" w:rsidR="00D007B7" w:rsidRDefault="00D007B7" w:rsidP="00036549">
      <w:pPr>
        <w:spacing w:line="240" w:lineRule="auto"/>
        <w:ind w:left="1134"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“9. On the expiry of the time frames set, the Registrar shall advise a party of the                    non-compliance and call upon the party to rectify the defect within thirty (30) days, failing which the matter shall be deemed abandoned. </w:t>
      </w:r>
    </w:p>
    <w:p w14:paraId="5EF52F00" w14:textId="77777777" w:rsidR="00D007B7" w:rsidRDefault="00D007B7" w:rsidP="000C152D">
      <w:pPr>
        <w:spacing w:line="240" w:lineRule="auto"/>
        <w:ind w:left="1134" w:hanging="425"/>
        <w:jc w:val="both"/>
        <w:rPr>
          <w:rFonts w:ascii="Times New Roman" w:hAnsi="Times New Roman" w:cs="Times New Roman"/>
          <w:sz w:val="24"/>
          <w:szCs w:val="24"/>
          <w:lang w:val="en-US"/>
        </w:rPr>
      </w:pPr>
      <w:r>
        <w:rPr>
          <w:rFonts w:ascii="Times New Roman" w:hAnsi="Times New Roman" w:cs="Times New Roman"/>
          <w:sz w:val="24"/>
          <w:szCs w:val="24"/>
          <w:lang w:val="en-US"/>
        </w:rPr>
        <w:t>10.</w:t>
      </w:r>
      <w:r w:rsidR="000C152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Where directives have not been given in terms of para 8 above, and a matter postponed </w:t>
      </w:r>
      <w:r w:rsidRPr="00663475">
        <w:rPr>
          <w:rFonts w:ascii="Times New Roman" w:hAnsi="Times New Roman" w:cs="Times New Roman"/>
          <w:i/>
          <w:sz w:val="24"/>
          <w:szCs w:val="24"/>
          <w:lang w:val="en-US"/>
        </w:rPr>
        <w:t>sine die</w:t>
      </w:r>
      <w:r>
        <w:rPr>
          <w:rFonts w:ascii="Times New Roman" w:hAnsi="Times New Roman" w:cs="Times New Roman"/>
          <w:sz w:val="24"/>
          <w:szCs w:val="24"/>
          <w:lang w:val="en-US"/>
        </w:rPr>
        <w:t xml:space="preserve"> or removed from the roll is not set down within three (3) months from the date on which it was postponed </w:t>
      </w:r>
      <w:r w:rsidRPr="007E2973">
        <w:rPr>
          <w:rFonts w:ascii="Times New Roman" w:hAnsi="Times New Roman" w:cs="Times New Roman"/>
          <w:i/>
          <w:sz w:val="24"/>
          <w:szCs w:val="24"/>
          <w:lang w:val="en-US"/>
        </w:rPr>
        <w:t>sine die</w:t>
      </w:r>
      <w:r>
        <w:rPr>
          <w:rFonts w:ascii="Times New Roman" w:hAnsi="Times New Roman" w:cs="Times New Roman"/>
          <w:sz w:val="24"/>
          <w:szCs w:val="24"/>
          <w:lang w:val="en-US"/>
        </w:rPr>
        <w:t xml:space="preserve"> or removed from the roll, such matter shall be regarded as abandoned and shall be deemed to have lapsed”  </w:t>
      </w:r>
    </w:p>
    <w:p w14:paraId="3385CBEF" w14:textId="77777777" w:rsidR="00C439E5" w:rsidRDefault="00C439E5" w:rsidP="00036549">
      <w:pPr>
        <w:spacing w:after="0" w:line="480" w:lineRule="auto"/>
        <w:ind w:firstLine="1440"/>
        <w:jc w:val="both"/>
        <w:rPr>
          <w:rFonts w:ascii="Times New Roman" w:hAnsi="Times New Roman" w:cs="Times New Roman"/>
          <w:sz w:val="24"/>
          <w:szCs w:val="24"/>
          <w:lang w:val="en-US"/>
        </w:rPr>
      </w:pPr>
    </w:p>
    <w:p w14:paraId="7F190CD4" w14:textId="77777777" w:rsidR="00D007B7" w:rsidRDefault="00D007B7" w:rsidP="00C439E5">
      <w:pPr>
        <w:tabs>
          <w:tab w:val="left" w:pos="1134"/>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663475">
        <w:rPr>
          <w:rFonts w:ascii="Times New Roman" w:hAnsi="Times New Roman" w:cs="Times New Roman"/>
          <w:i/>
          <w:sz w:val="24"/>
          <w:szCs w:val="24"/>
          <w:lang w:val="en-US"/>
        </w:rPr>
        <w:t>Magwaliba</w:t>
      </w:r>
      <w:r>
        <w:rPr>
          <w:rFonts w:ascii="Times New Roman" w:hAnsi="Times New Roman" w:cs="Times New Roman"/>
          <w:sz w:val="24"/>
          <w:szCs w:val="24"/>
          <w:lang w:val="en-US"/>
        </w:rPr>
        <w:t xml:space="preserve"> seemed to be suggesting that because the court </w:t>
      </w:r>
      <w:r w:rsidRPr="0066347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failed to give directives on the way forward as required by para 8, its order re</w:t>
      </w:r>
      <w:r w:rsidR="00F1544B">
        <w:rPr>
          <w:rFonts w:ascii="Times New Roman" w:hAnsi="Times New Roman" w:cs="Times New Roman"/>
          <w:sz w:val="24"/>
          <w:szCs w:val="24"/>
          <w:lang w:val="en-US"/>
        </w:rPr>
        <w:t>moving the matter from the roll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assumes the status of finality. </w:t>
      </w:r>
      <w:r w:rsidR="00036549">
        <w:rPr>
          <w:rFonts w:ascii="Times New Roman" w:hAnsi="Times New Roman" w:cs="Times New Roman"/>
          <w:sz w:val="24"/>
          <w:szCs w:val="24"/>
          <w:lang w:val="en-US"/>
        </w:rPr>
        <w:t xml:space="preserve"> </w:t>
      </w:r>
      <w:r>
        <w:rPr>
          <w:rFonts w:ascii="Times New Roman" w:hAnsi="Times New Roman" w:cs="Times New Roman"/>
          <w:sz w:val="24"/>
          <w:szCs w:val="24"/>
          <w:lang w:val="en-US"/>
        </w:rPr>
        <w:t>Further</w:t>
      </w:r>
      <w:r w:rsidR="00F1544B">
        <w:rPr>
          <w:rFonts w:ascii="Times New Roman" w:hAnsi="Times New Roman" w:cs="Times New Roman"/>
          <w:sz w:val="24"/>
          <w:szCs w:val="24"/>
          <w:lang w:val="en-US"/>
        </w:rPr>
        <w:t>,</w:t>
      </w:r>
      <w:r>
        <w:rPr>
          <w:rFonts w:ascii="Times New Roman" w:hAnsi="Times New Roman" w:cs="Times New Roman"/>
          <w:sz w:val="24"/>
          <w:szCs w:val="24"/>
          <w:lang w:val="en-US"/>
        </w:rPr>
        <w:t xml:space="preserve"> the suggestion also is made that after the appeals before </w:t>
      </w:r>
      <w:r w:rsidR="00F1544B">
        <w:rPr>
          <w:rFonts w:ascii="Times New Roman" w:hAnsi="Times New Roman" w:cs="Times New Roman"/>
          <w:sz w:val="24"/>
          <w:szCs w:val="24"/>
          <w:lang w:val="en-US"/>
        </w:rPr>
        <w:t>the third respondent</w:t>
      </w:r>
      <w:r>
        <w:rPr>
          <w:rFonts w:ascii="Times New Roman" w:hAnsi="Times New Roman" w:cs="Times New Roman"/>
          <w:sz w:val="24"/>
          <w:szCs w:val="24"/>
          <w:lang w:val="en-US"/>
        </w:rPr>
        <w:t xml:space="preserve"> are resolved, the matter might return to the court </w:t>
      </w:r>
      <w:r w:rsidRPr="0066347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as an appeal or review, a cause of action different from the one at hand, proof on its own that the order of the court </w:t>
      </w:r>
      <w:r w:rsidRPr="00B677F8">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was indeed final and definitive. </w:t>
      </w:r>
    </w:p>
    <w:p w14:paraId="7F0E2E8D" w14:textId="77777777" w:rsidR="00D007B7" w:rsidRDefault="00D007B7" w:rsidP="00D007B7">
      <w:pPr>
        <w:spacing w:after="0" w:line="480" w:lineRule="auto"/>
        <w:ind w:firstLine="1134"/>
        <w:rPr>
          <w:rFonts w:ascii="Times New Roman" w:hAnsi="Times New Roman" w:cs="Times New Roman"/>
          <w:sz w:val="24"/>
          <w:szCs w:val="24"/>
          <w:lang w:val="en-US"/>
        </w:rPr>
      </w:pPr>
    </w:p>
    <w:p w14:paraId="5E1CDC12" w14:textId="204D7C0C" w:rsidR="00D007B7" w:rsidRDefault="00D007B7" w:rsidP="00C439E5">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In light of these submissions, it is important for this Court to define the terms “final</w:t>
      </w:r>
      <w:r w:rsidR="00B40E3D">
        <w:rPr>
          <w:rFonts w:ascii="Times New Roman" w:hAnsi="Times New Roman" w:cs="Times New Roman"/>
          <w:sz w:val="24"/>
          <w:szCs w:val="24"/>
          <w:lang w:val="en-US"/>
        </w:rPr>
        <w:t>”</w:t>
      </w:r>
      <w:r>
        <w:rPr>
          <w:rFonts w:ascii="Times New Roman" w:hAnsi="Times New Roman" w:cs="Times New Roman"/>
          <w:sz w:val="24"/>
          <w:szCs w:val="24"/>
          <w:lang w:val="en-US"/>
        </w:rPr>
        <w:t xml:space="preserve"> and </w:t>
      </w:r>
      <w:r w:rsidR="00CF57D7">
        <w:rPr>
          <w:rFonts w:ascii="Times New Roman" w:hAnsi="Times New Roman" w:cs="Times New Roman"/>
          <w:sz w:val="24"/>
          <w:szCs w:val="24"/>
          <w:lang w:val="en-US"/>
        </w:rPr>
        <w:t>“</w:t>
      </w:r>
      <w:r w:rsidR="00036549">
        <w:rPr>
          <w:rFonts w:ascii="Times New Roman" w:hAnsi="Times New Roman" w:cs="Times New Roman"/>
          <w:sz w:val="24"/>
          <w:szCs w:val="24"/>
          <w:lang w:val="en-US"/>
        </w:rPr>
        <w:t>interlocutory”</w:t>
      </w:r>
      <w:r w:rsidR="00075054">
        <w:rPr>
          <w:rFonts w:ascii="Times New Roman" w:hAnsi="Times New Roman" w:cs="Times New Roman"/>
          <w:sz w:val="24"/>
          <w:szCs w:val="24"/>
          <w:lang w:val="en-US"/>
        </w:rPr>
        <w:t xml:space="preserve"> in so far as they relate to </w:t>
      </w:r>
      <w:r w:rsidR="00036549">
        <w:rPr>
          <w:rFonts w:ascii="Times New Roman" w:hAnsi="Times New Roman" w:cs="Times New Roman"/>
          <w:sz w:val="24"/>
          <w:szCs w:val="24"/>
          <w:lang w:val="en-US"/>
        </w:rPr>
        <w:t xml:space="preserve">orders.  </w:t>
      </w:r>
      <w:r>
        <w:rPr>
          <w:rFonts w:ascii="Times New Roman" w:hAnsi="Times New Roman" w:cs="Times New Roman"/>
          <w:sz w:val="24"/>
          <w:szCs w:val="24"/>
          <w:lang w:val="en-US"/>
        </w:rPr>
        <w:t xml:space="preserve">Firstly, it is not the form but the substance of the order that determines whether an order is final and definitive or merely interlocutory.  Thus an order may take the form of a final order when, under closer examination, it is in fact an interlocutory one. The point was succinctly made by </w:t>
      </w:r>
      <w:r w:rsidRPr="00B677F8">
        <w:rPr>
          <w:rFonts w:ascii="Times New Roman" w:hAnsi="Times New Roman" w:cs="Times New Roman"/>
          <w:smallCaps/>
          <w:sz w:val="24"/>
          <w:szCs w:val="24"/>
          <w:lang w:val="en-US"/>
        </w:rPr>
        <w:t xml:space="preserve">Malaba </w:t>
      </w:r>
      <w:r>
        <w:rPr>
          <w:rFonts w:ascii="Times New Roman" w:hAnsi="Times New Roman" w:cs="Times New Roman"/>
          <w:sz w:val="24"/>
          <w:szCs w:val="24"/>
          <w:lang w:val="en-US"/>
        </w:rPr>
        <w:t xml:space="preserve">DCJ (as he then was) in </w:t>
      </w:r>
      <w:r w:rsidRPr="00B677F8">
        <w:rPr>
          <w:rFonts w:ascii="Times New Roman" w:hAnsi="Times New Roman" w:cs="Times New Roman"/>
          <w:i/>
          <w:sz w:val="24"/>
          <w:szCs w:val="24"/>
          <w:lang w:val="en-US"/>
        </w:rPr>
        <w:t>Blue Ranges Estates (Pvt) Ltd</w:t>
      </w:r>
      <w:r>
        <w:rPr>
          <w:rFonts w:ascii="Times New Roman" w:hAnsi="Times New Roman" w:cs="Times New Roman"/>
          <w:sz w:val="24"/>
          <w:szCs w:val="24"/>
          <w:lang w:val="en-US"/>
        </w:rPr>
        <w:t xml:space="preserve"> v </w:t>
      </w:r>
      <w:r w:rsidRPr="00B677F8">
        <w:rPr>
          <w:rFonts w:ascii="Times New Roman" w:hAnsi="Times New Roman" w:cs="Times New Roman"/>
          <w:i/>
          <w:sz w:val="24"/>
          <w:szCs w:val="24"/>
          <w:lang w:val="en-US"/>
        </w:rPr>
        <w:t xml:space="preserve">Muduviri </w:t>
      </w:r>
      <w:r w:rsidR="00036549">
        <w:rPr>
          <w:rFonts w:ascii="Times New Roman" w:hAnsi="Times New Roman" w:cs="Times New Roman"/>
          <w:i/>
          <w:sz w:val="24"/>
          <w:szCs w:val="24"/>
          <w:lang w:val="en-US"/>
        </w:rPr>
        <w:t>&amp;</w:t>
      </w:r>
      <w:r w:rsidRPr="00B677F8">
        <w:rPr>
          <w:rFonts w:ascii="Times New Roman" w:hAnsi="Times New Roman" w:cs="Times New Roman"/>
          <w:i/>
          <w:sz w:val="24"/>
          <w:szCs w:val="24"/>
          <w:lang w:val="en-US"/>
        </w:rPr>
        <w:t xml:space="preserve"> Anor</w:t>
      </w:r>
      <w:r>
        <w:rPr>
          <w:rFonts w:ascii="Times New Roman" w:hAnsi="Times New Roman" w:cs="Times New Roman"/>
          <w:sz w:val="24"/>
          <w:szCs w:val="24"/>
          <w:lang w:val="en-US"/>
        </w:rPr>
        <w:t xml:space="preserve"> 2009 (1) ZLR 368 (5) at p 376 G-H when he stated as follows:</w:t>
      </w:r>
    </w:p>
    <w:p w14:paraId="14337A54" w14:textId="77777777" w:rsidR="00D007B7" w:rsidRDefault="00D007B7" w:rsidP="00C80B95">
      <w:pPr>
        <w:spacing w:after="0" w:line="240" w:lineRule="auto"/>
        <w:ind w:left="720" w:hanging="153"/>
        <w:jc w:val="both"/>
        <w:rPr>
          <w:rFonts w:ascii="Times New Roman" w:hAnsi="Times New Roman" w:cs="Times New Roman"/>
          <w:sz w:val="24"/>
          <w:szCs w:val="24"/>
          <w:lang w:val="en-US"/>
        </w:rPr>
      </w:pPr>
      <w:r>
        <w:rPr>
          <w:rFonts w:ascii="Times New Roman" w:hAnsi="Times New Roman" w:cs="Times New Roman"/>
          <w:sz w:val="24"/>
          <w:szCs w:val="24"/>
          <w:lang w:val="en-US"/>
        </w:rPr>
        <w:t>“To determine the matter one has to look at the nature of the order and its effect on the issue or cause of action between the parties and not its form. An order is final and definitive because it has the effect of a final determination on the issues between the parties in respect to which relief is sought from the court. An order for discovery or extension of time within which to appeal, for example, is final in form but interlocutory in nature. The reason is that it does not have the effect of determining the issues or cause of action between the parties.”</w:t>
      </w:r>
    </w:p>
    <w:p w14:paraId="15E8AF8D" w14:textId="77777777" w:rsidR="00D007B7" w:rsidRDefault="00D007B7" w:rsidP="00E948B0">
      <w:pPr>
        <w:spacing w:before="240" w:after="0" w:line="480" w:lineRule="auto"/>
        <w:rPr>
          <w:rFonts w:ascii="Times New Roman" w:hAnsi="Times New Roman" w:cs="Times New Roman"/>
          <w:sz w:val="24"/>
          <w:szCs w:val="24"/>
          <w:lang w:val="en-US"/>
        </w:rPr>
      </w:pPr>
    </w:p>
    <w:p w14:paraId="1AA36F32" w14:textId="77777777" w:rsidR="00BF2D08" w:rsidRDefault="00D007B7" w:rsidP="00C80B95">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differently, an order that does not dispose of the issues or cause of action in a matter is not final but interlocutory.  The order of the court </w:t>
      </w:r>
      <w:r w:rsidRPr="00311A28">
        <w:rPr>
          <w:rFonts w:ascii="Times New Roman" w:hAnsi="Times New Roman" w:cs="Times New Roman"/>
          <w:i/>
          <w:sz w:val="24"/>
          <w:szCs w:val="24"/>
          <w:lang w:val="en-US"/>
        </w:rPr>
        <w:t>a quo</w:t>
      </w:r>
      <w:r w:rsidR="00C9029B">
        <w:rPr>
          <w:rFonts w:ascii="Times New Roman" w:hAnsi="Times New Roman" w:cs="Times New Roman"/>
          <w:sz w:val="24"/>
          <w:szCs w:val="24"/>
          <w:lang w:val="en-US"/>
        </w:rPr>
        <w:t xml:space="preserve"> removing </w:t>
      </w:r>
      <w:r>
        <w:rPr>
          <w:rFonts w:ascii="Times New Roman" w:hAnsi="Times New Roman" w:cs="Times New Roman"/>
          <w:sz w:val="24"/>
          <w:szCs w:val="24"/>
          <w:lang w:val="en-US"/>
        </w:rPr>
        <w:t>the matter from the roll clearly did not, by any stretch of the imagination, dispose of the issues or cause of action between the parties. By upholding the plea of “</w:t>
      </w:r>
      <w:r w:rsidRPr="007513FC">
        <w:rPr>
          <w:rFonts w:ascii="Times New Roman" w:hAnsi="Times New Roman" w:cs="Times New Roman"/>
          <w:i/>
          <w:sz w:val="24"/>
          <w:szCs w:val="24"/>
          <w:lang w:val="en-US"/>
        </w:rPr>
        <w:t>lis pendens</w:t>
      </w:r>
      <w:r>
        <w:rPr>
          <w:rFonts w:ascii="Times New Roman" w:hAnsi="Times New Roman" w:cs="Times New Roman"/>
          <w:sz w:val="24"/>
          <w:szCs w:val="24"/>
          <w:lang w:val="en-US"/>
        </w:rPr>
        <w:t xml:space="preserve">” the court </w:t>
      </w:r>
      <w:r w:rsidRPr="007513FC">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deferred to the jurisdiction of the third respondent, before whom an appeal, concerning the same matter and the same parties, was pending.  Its </w:t>
      </w:r>
      <w:r w:rsidR="00C9029B">
        <w:rPr>
          <w:rFonts w:ascii="Times New Roman" w:hAnsi="Times New Roman" w:cs="Times New Roman"/>
          <w:sz w:val="24"/>
          <w:szCs w:val="24"/>
          <w:lang w:val="en-US"/>
        </w:rPr>
        <w:t>decision</w:t>
      </w:r>
      <w:r>
        <w:rPr>
          <w:rFonts w:ascii="Times New Roman" w:hAnsi="Times New Roman" w:cs="Times New Roman"/>
          <w:sz w:val="24"/>
          <w:szCs w:val="24"/>
          <w:lang w:val="en-US"/>
        </w:rPr>
        <w:t xml:space="preserve"> to that effect did not dispose of the matter on the merits nor did its </w:t>
      </w:r>
      <w:r w:rsidR="00C9029B">
        <w:rPr>
          <w:rFonts w:ascii="Times New Roman" w:hAnsi="Times New Roman" w:cs="Times New Roman"/>
          <w:sz w:val="24"/>
          <w:szCs w:val="24"/>
          <w:lang w:val="en-US"/>
        </w:rPr>
        <w:t>order</w:t>
      </w:r>
      <w:r>
        <w:rPr>
          <w:rFonts w:ascii="Times New Roman" w:hAnsi="Times New Roman" w:cs="Times New Roman"/>
          <w:sz w:val="24"/>
          <w:szCs w:val="24"/>
          <w:lang w:val="en-US"/>
        </w:rPr>
        <w:t xml:space="preserve"> to remove the matter from the roll. </w:t>
      </w:r>
      <w:r w:rsidR="00C9029B">
        <w:rPr>
          <w:rFonts w:ascii="Times New Roman" w:hAnsi="Times New Roman" w:cs="Times New Roman"/>
          <w:sz w:val="24"/>
          <w:szCs w:val="24"/>
          <w:lang w:val="en-US"/>
        </w:rPr>
        <w:t xml:space="preserve"> </w:t>
      </w:r>
      <w:r>
        <w:rPr>
          <w:rFonts w:ascii="Times New Roman" w:hAnsi="Times New Roman" w:cs="Times New Roman"/>
          <w:sz w:val="24"/>
          <w:szCs w:val="24"/>
          <w:lang w:val="en-US"/>
        </w:rPr>
        <w:t>We conclude</w:t>
      </w:r>
      <w:r w:rsidR="001F0629">
        <w:rPr>
          <w:rFonts w:ascii="Times New Roman" w:hAnsi="Times New Roman" w:cs="Times New Roman"/>
          <w:sz w:val="24"/>
          <w:szCs w:val="24"/>
          <w:lang w:val="en-US"/>
        </w:rPr>
        <w:t>,</w:t>
      </w:r>
      <w:r>
        <w:rPr>
          <w:rFonts w:ascii="Times New Roman" w:hAnsi="Times New Roman" w:cs="Times New Roman"/>
          <w:sz w:val="24"/>
          <w:szCs w:val="24"/>
          <w:lang w:val="en-US"/>
        </w:rPr>
        <w:t xml:space="preserve"> therefore</w:t>
      </w:r>
      <w:r w:rsidR="001F0629">
        <w:rPr>
          <w:rFonts w:ascii="Times New Roman" w:hAnsi="Times New Roman" w:cs="Times New Roman"/>
          <w:sz w:val="24"/>
          <w:szCs w:val="24"/>
          <w:lang w:val="en-US"/>
        </w:rPr>
        <w:t>,</w:t>
      </w:r>
      <w:r>
        <w:rPr>
          <w:rFonts w:ascii="Times New Roman" w:hAnsi="Times New Roman" w:cs="Times New Roman"/>
          <w:sz w:val="24"/>
          <w:szCs w:val="24"/>
          <w:lang w:val="en-US"/>
        </w:rPr>
        <w:t xml:space="preserve"> that the order of the court </w:t>
      </w:r>
      <w:r w:rsidRPr="00A24B58">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was final in its form b</w:t>
      </w:r>
      <w:r w:rsidR="001F0629">
        <w:rPr>
          <w:rFonts w:ascii="Times New Roman" w:hAnsi="Times New Roman" w:cs="Times New Roman"/>
          <w:sz w:val="24"/>
          <w:szCs w:val="24"/>
          <w:lang w:val="en-US"/>
        </w:rPr>
        <w:t xml:space="preserve">ut interlocutory in its nature.  </w:t>
      </w:r>
      <w:r>
        <w:rPr>
          <w:rFonts w:ascii="Times New Roman" w:hAnsi="Times New Roman" w:cs="Times New Roman"/>
          <w:sz w:val="24"/>
          <w:szCs w:val="24"/>
          <w:lang w:val="en-US"/>
        </w:rPr>
        <w:t>That being the case</w:t>
      </w:r>
      <w:r w:rsidR="001F062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it was required of the appellant to comply with the provi</w:t>
      </w:r>
      <w:r w:rsidR="001F0629">
        <w:rPr>
          <w:rFonts w:ascii="Times New Roman" w:hAnsi="Times New Roman" w:cs="Times New Roman"/>
          <w:sz w:val="24"/>
          <w:szCs w:val="24"/>
          <w:lang w:val="en-US"/>
        </w:rPr>
        <w:t xml:space="preserve">sions of  </w:t>
      </w:r>
      <w:r>
        <w:rPr>
          <w:rFonts w:ascii="Times New Roman" w:hAnsi="Times New Roman" w:cs="Times New Roman"/>
          <w:sz w:val="24"/>
          <w:szCs w:val="24"/>
          <w:lang w:val="en-US"/>
        </w:rPr>
        <w:t>s 43 (</w:t>
      </w:r>
      <w:r w:rsidR="001F0629">
        <w:rPr>
          <w:rFonts w:ascii="Times New Roman" w:hAnsi="Times New Roman" w:cs="Times New Roman"/>
          <w:sz w:val="24"/>
          <w:szCs w:val="24"/>
          <w:lang w:val="en-US"/>
        </w:rPr>
        <w:t xml:space="preserve">2)(d) of the High Court Act, by </w:t>
      </w:r>
      <w:r>
        <w:rPr>
          <w:rFonts w:ascii="Times New Roman" w:hAnsi="Times New Roman" w:cs="Times New Roman"/>
          <w:sz w:val="24"/>
          <w:szCs w:val="24"/>
          <w:lang w:val="en-US"/>
        </w:rPr>
        <w:t>seek</w:t>
      </w:r>
      <w:r w:rsidR="001F0629">
        <w:rPr>
          <w:rFonts w:ascii="Times New Roman" w:hAnsi="Times New Roman" w:cs="Times New Roman"/>
          <w:sz w:val="24"/>
          <w:szCs w:val="24"/>
          <w:lang w:val="en-US"/>
        </w:rPr>
        <w:t>ing</w:t>
      </w:r>
      <w:r>
        <w:rPr>
          <w:rFonts w:ascii="Times New Roman" w:hAnsi="Times New Roman" w:cs="Times New Roman"/>
          <w:sz w:val="24"/>
          <w:szCs w:val="24"/>
          <w:lang w:val="en-US"/>
        </w:rPr>
        <w:t xml:space="preserve"> leave to appeal from the court </w:t>
      </w:r>
      <w:r w:rsidRPr="007513FC">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failing which from a judge of this Court.  Failure to comply with that mandatory provision renders the present appeal null and void. </w:t>
      </w:r>
    </w:p>
    <w:p w14:paraId="0AED82C5" w14:textId="77777777" w:rsidR="00894642" w:rsidRDefault="00D007B7" w:rsidP="004474E5">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4BE7C7B" w14:textId="1A3909FB" w:rsidR="00D007B7" w:rsidRDefault="00D007B7" w:rsidP="004474E5">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conclusion, it is trite that where a court upholds the plea of </w:t>
      </w:r>
      <w:r w:rsidRPr="00F22BCB">
        <w:rPr>
          <w:rFonts w:ascii="Times New Roman" w:hAnsi="Times New Roman" w:cs="Times New Roman"/>
          <w:i/>
          <w:sz w:val="24"/>
          <w:szCs w:val="24"/>
          <w:lang w:val="en-US"/>
        </w:rPr>
        <w:t>lis pendens</w:t>
      </w:r>
      <w:r>
        <w:rPr>
          <w:rFonts w:ascii="Times New Roman" w:hAnsi="Times New Roman" w:cs="Times New Roman"/>
          <w:sz w:val="24"/>
          <w:szCs w:val="24"/>
          <w:lang w:val="en-US"/>
        </w:rPr>
        <w:t xml:space="preserve"> and defers to the jurisdiction of another tribunal, it should give an order staying the proceedings before it.  It should not, as the court </w:t>
      </w:r>
      <w:r w:rsidRPr="00F22BCB">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did, order the removal of the matter from the roll, more so without any directive as to how the case s</w:t>
      </w:r>
      <w:r w:rsidR="002C5DCA">
        <w:rPr>
          <w:rFonts w:ascii="Times New Roman" w:hAnsi="Times New Roman" w:cs="Times New Roman"/>
          <w:sz w:val="24"/>
          <w:szCs w:val="24"/>
          <w:lang w:val="en-US"/>
        </w:rPr>
        <w:t xml:space="preserve">hould be managed going forward.  </w:t>
      </w:r>
      <w:r>
        <w:rPr>
          <w:rFonts w:ascii="Times New Roman" w:hAnsi="Times New Roman" w:cs="Times New Roman"/>
          <w:sz w:val="24"/>
          <w:szCs w:val="24"/>
          <w:lang w:val="en-US"/>
        </w:rPr>
        <w:t>By staying the proceedings, the court leave</w:t>
      </w:r>
      <w:r w:rsidR="002E443A">
        <w:rPr>
          <w:rFonts w:ascii="Times New Roman" w:hAnsi="Times New Roman" w:cs="Times New Roman"/>
          <w:sz w:val="24"/>
          <w:szCs w:val="24"/>
          <w:lang w:val="en-US"/>
        </w:rPr>
        <w:t>s</w:t>
      </w:r>
      <w:r>
        <w:rPr>
          <w:rFonts w:ascii="Times New Roman" w:hAnsi="Times New Roman" w:cs="Times New Roman"/>
          <w:sz w:val="24"/>
          <w:szCs w:val="24"/>
          <w:lang w:val="en-US"/>
        </w:rPr>
        <w:t xml:space="preserve"> the door open for the possible resumption of the proceedings before it</w:t>
      </w:r>
      <w:r w:rsidR="002C5DCA">
        <w:rPr>
          <w:rFonts w:ascii="Times New Roman" w:hAnsi="Times New Roman" w:cs="Times New Roman"/>
          <w:sz w:val="24"/>
          <w:szCs w:val="24"/>
          <w:lang w:val="en-US"/>
        </w:rPr>
        <w:t>,</w:t>
      </w:r>
      <w:r>
        <w:rPr>
          <w:rFonts w:ascii="Times New Roman" w:hAnsi="Times New Roman" w:cs="Times New Roman"/>
          <w:sz w:val="24"/>
          <w:szCs w:val="24"/>
          <w:lang w:val="en-US"/>
        </w:rPr>
        <w:t xml:space="preserve"> should that become necessary.  The appellant has submitted, in his heads of argument, that the court </w:t>
      </w:r>
      <w:r w:rsidRPr="0067418E">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misconstrued the relief of “</w:t>
      </w:r>
      <w:r w:rsidRPr="00F22BCB">
        <w:rPr>
          <w:rFonts w:ascii="Times New Roman" w:hAnsi="Times New Roman" w:cs="Times New Roman"/>
          <w:i/>
          <w:sz w:val="24"/>
          <w:szCs w:val="24"/>
          <w:lang w:val="en-US"/>
        </w:rPr>
        <w:t>lis pendens</w:t>
      </w:r>
      <w:r>
        <w:rPr>
          <w:rFonts w:ascii="Times New Roman" w:hAnsi="Times New Roman" w:cs="Times New Roman"/>
          <w:sz w:val="24"/>
          <w:szCs w:val="24"/>
          <w:lang w:val="en-US"/>
        </w:rPr>
        <w:t>” with the requirements that the first respondent must exhaust the internal remedi</w:t>
      </w:r>
      <w:r w:rsidR="0084657C">
        <w:rPr>
          <w:rFonts w:ascii="Times New Roman" w:hAnsi="Times New Roman" w:cs="Times New Roman"/>
          <w:sz w:val="24"/>
          <w:szCs w:val="24"/>
          <w:lang w:val="en-US"/>
        </w:rPr>
        <w:t xml:space="preserve">es first before approaching it.  </w:t>
      </w:r>
      <w:r>
        <w:rPr>
          <w:rFonts w:ascii="Times New Roman" w:hAnsi="Times New Roman" w:cs="Times New Roman"/>
          <w:sz w:val="24"/>
          <w:szCs w:val="24"/>
          <w:lang w:val="en-US"/>
        </w:rPr>
        <w:t>In other words</w:t>
      </w:r>
      <w:r w:rsidR="0084657C">
        <w:rPr>
          <w:rFonts w:ascii="Times New Roman" w:hAnsi="Times New Roman" w:cs="Times New Roman"/>
          <w:sz w:val="24"/>
          <w:szCs w:val="24"/>
          <w:lang w:val="en-US"/>
        </w:rPr>
        <w:t>,</w:t>
      </w:r>
      <w:r>
        <w:rPr>
          <w:rFonts w:ascii="Times New Roman" w:hAnsi="Times New Roman" w:cs="Times New Roman"/>
          <w:sz w:val="24"/>
          <w:szCs w:val="24"/>
          <w:lang w:val="en-US"/>
        </w:rPr>
        <w:t xml:space="preserve"> the submission is that the court </w:t>
      </w:r>
      <w:r w:rsidRPr="00F22BCB">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should have dismissed the application on that basis.  However, our view is that such a course of action would not change the interlocutory nature of either a stay of </w:t>
      </w:r>
      <w:r w:rsidR="0084657C">
        <w:rPr>
          <w:rFonts w:ascii="Times New Roman" w:hAnsi="Times New Roman" w:cs="Times New Roman"/>
          <w:sz w:val="24"/>
          <w:szCs w:val="24"/>
          <w:lang w:val="en-US"/>
        </w:rPr>
        <w:t>proceedings</w:t>
      </w:r>
      <w:r>
        <w:rPr>
          <w:rFonts w:ascii="Times New Roman" w:hAnsi="Times New Roman" w:cs="Times New Roman"/>
          <w:sz w:val="24"/>
          <w:szCs w:val="24"/>
          <w:lang w:val="en-US"/>
        </w:rPr>
        <w:t xml:space="preserve"> as noted above or a dismissal on the grounds that internal remedies </w:t>
      </w:r>
      <w:r w:rsidR="00210596">
        <w:rPr>
          <w:rFonts w:ascii="Times New Roman" w:hAnsi="Times New Roman" w:cs="Times New Roman"/>
          <w:sz w:val="24"/>
          <w:szCs w:val="24"/>
          <w:lang w:val="en-US"/>
        </w:rPr>
        <w:t xml:space="preserve">had not </w:t>
      </w:r>
      <w:r>
        <w:rPr>
          <w:rFonts w:ascii="Times New Roman" w:hAnsi="Times New Roman" w:cs="Times New Roman"/>
          <w:sz w:val="24"/>
          <w:szCs w:val="24"/>
          <w:lang w:val="en-US"/>
        </w:rPr>
        <w:t>be</w:t>
      </w:r>
      <w:r w:rsidR="00210596">
        <w:rPr>
          <w:rFonts w:ascii="Times New Roman" w:hAnsi="Times New Roman" w:cs="Times New Roman"/>
          <w:sz w:val="24"/>
          <w:szCs w:val="24"/>
          <w:lang w:val="en-US"/>
        </w:rPr>
        <w:t>en</w:t>
      </w:r>
      <w:r>
        <w:rPr>
          <w:rFonts w:ascii="Times New Roman" w:hAnsi="Times New Roman" w:cs="Times New Roman"/>
          <w:sz w:val="24"/>
          <w:szCs w:val="24"/>
          <w:lang w:val="en-US"/>
        </w:rPr>
        <w:t xml:space="preserve"> exhausted</w:t>
      </w:r>
      <w:r w:rsidR="00210596">
        <w:rPr>
          <w:rFonts w:ascii="Times New Roman" w:hAnsi="Times New Roman" w:cs="Times New Roman"/>
          <w:sz w:val="24"/>
          <w:szCs w:val="24"/>
          <w:lang w:val="en-US"/>
        </w:rPr>
        <w:t>,</w:t>
      </w:r>
      <w:r>
        <w:rPr>
          <w:rFonts w:ascii="Times New Roman" w:hAnsi="Times New Roman" w:cs="Times New Roman"/>
          <w:sz w:val="24"/>
          <w:szCs w:val="24"/>
          <w:lang w:val="en-US"/>
        </w:rPr>
        <w:t xml:space="preserve"> as suggested by the appellant. Either way</w:t>
      </w:r>
      <w:r w:rsidR="00210596">
        <w:rPr>
          <w:rFonts w:ascii="Times New Roman" w:hAnsi="Times New Roman" w:cs="Times New Roman"/>
          <w:sz w:val="24"/>
          <w:szCs w:val="24"/>
          <w:lang w:val="en-US"/>
        </w:rPr>
        <w:t>,</w:t>
      </w:r>
      <w:r>
        <w:rPr>
          <w:rFonts w:ascii="Times New Roman" w:hAnsi="Times New Roman" w:cs="Times New Roman"/>
          <w:sz w:val="24"/>
          <w:szCs w:val="24"/>
          <w:lang w:val="en-US"/>
        </w:rPr>
        <w:t xml:space="preserve"> leave to appeal such interlocutory orders would still be required. </w:t>
      </w:r>
    </w:p>
    <w:p w14:paraId="2ABA6E60" w14:textId="77777777" w:rsidR="00894642" w:rsidRDefault="00894642" w:rsidP="005D74C1">
      <w:pPr>
        <w:tabs>
          <w:tab w:val="left" w:pos="1134"/>
        </w:tabs>
        <w:spacing w:after="0" w:line="480" w:lineRule="auto"/>
        <w:ind w:firstLine="1134"/>
        <w:jc w:val="both"/>
        <w:rPr>
          <w:rFonts w:ascii="Times New Roman" w:hAnsi="Times New Roman" w:cs="Times New Roman"/>
          <w:sz w:val="24"/>
          <w:szCs w:val="24"/>
          <w:lang w:val="en-US"/>
        </w:rPr>
      </w:pPr>
    </w:p>
    <w:p w14:paraId="4D291DBC" w14:textId="77777777" w:rsidR="00D007B7" w:rsidRDefault="00D007B7" w:rsidP="006168FA">
      <w:pPr>
        <w:spacing w:after="0" w:line="480" w:lineRule="auto"/>
        <w:ind w:firstLine="1134"/>
        <w:jc w:val="both"/>
        <w:rPr>
          <w:rFonts w:ascii="Times New Roman" w:hAnsi="Times New Roman" w:cs="Times New Roman"/>
          <w:sz w:val="24"/>
          <w:szCs w:val="24"/>
          <w:lang w:val="en-US"/>
        </w:rPr>
      </w:pPr>
      <w:r w:rsidRPr="0031689C">
        <w:rPr>
          <w:rFonts w:ascii="Times New Roman" w:hAnsi="Times New Roman" w:cs="Times New Roman"/>
          <w:i/>
          <w:sz w:val="24"/>
          <w:szCs w:val="24"/>
          <w:lang w:val="en-US"/>
        </w:rPr>
        <w:t>In casu</w:t>
      </w:r>
      <w:r>
        <w:rPr>
          <w:rFonts w:ascii="Times New Roman" w:hAnsi="Times New Roman" w:cs="Times New Roman"/>
          <w:sz w:val="24"/>
          <w:szCs w:val="24"/>
          <w:lang w:val="en-US"/>
        </w:rPr>
        <w:t xml:space="preserve">, Practice Direction 3/13 provides that the term “removed from the roll” has the same effect as the term “postponed </w:t>
      </w:r>
      <w:r w:rsidRPr="0031689C">
        <w:rPr>
          <w:rFonts w:ascii="Times New Roman" w:hAnsi="Times New Roman" w:cs="Times New Roman"/>
          <w:i/>
          <w:sz w:val="24"/>
          <w:szCs w:val="24"/>
          <w:lang w:val="en-US"/>
        </w:rPr>
        <w:t>sine die</w:t>
      </w:r>
      <w:r>
        <w:rPr>
          <w:rFonts w:ascii="Times New Roman" w:hAnsi="Times New Roman" w:cs="Times New Roman"/>
          <w:sz w:val="24"/>
          <w:szCs w:val="24"/>
          <w:lang w:val="en-US"/>
        </w:rPr>
        <w:t>”.  It cannot be argued that the postponement of a matter “</w:t>
      </w:r>
      <w:r w:rsidRPr="0031689C">
        <w:rPr>
          <w:rFonts w:ascii="Times New Roman" w:hAnsi="Times New Roman" w:cs="Times New Roman"/>
          <w:i/>
          <w:sz w:val="24"/>
          <w:szCs w:val="24"/>
          <w:lang w:val="en-US"/>
        </w:rPr>
        <w:t>sine die</w:t>
      </w:r>
      <w:r>
        <w:rPr>
          <w:rFonts w:ascii="Times New Roman" w:hAnsi="Times New Roman" w:cs="Times New Roman"/>
          <w:sz w:val="24"/>
          <w:szCs w:val="24"/>
          <w:lang w:val="en-US"/>
        </w:rPr>
        <w:t xml:space="preserve">” or for that matter to a specific date, has the effect of resolving the issues or cause </w:t>
      </w:r>
      <w:r w:rsidR="00BF2D08">
        <w:rPr>
          <w:rFonts w:ascii="Times New Roman" w:hAnsi="Times New Roman" w:cs="Times New Roman"/>
          <w:sz w:val="24"/>
          <w:szCs w:val="24"/>
          <w:lang w:val="en-US"/>
        </w:rPr>
        <w:t xml:space="preserve">of action between the parties.  </w:t>
      </w:r>
      <w:r>
        <w:rPr>
          <w:rFonts w:ascii="Times New Roman" w:hAnsi="Times New Roman" w:cs="Times New Roman"/>
          <w:sz w:val="24"/>
          <w:szCs w:val="24"/>
          <w:lang w:val="en-US"/>
        </w:rPr>
        <w:t xml:space="preserve">An order for postponement does not resolve the dispute </w:t>
      </w:r>
      <w:r w:rsidR="00970C6E">
        <w:rPr>
          <w:rFonts w:ascii="Times New Roman" w:hAnsi="Times New Roman" w:cs="Times New Roman"/>
          <w:sz w:val="24"/>
          <w:szCs w:val="24"/>
          <w:lang w:val="en-US"/>
        </w:rPr>
        <w:t>between</w:t>
      </w:r>
      <w:r>
        <w:rPr>
          <w:rFonts w:ascii="Times New Roman" w:hAnsi="Times New Roman" w:cs="Times New Roman"/>
          <w:sz w:val="24"/>
          <w:szCs w:val="24"/>
          <w:lang w:val="en-US"/>
        </w:rPr>
        <w:t xml:space="preserve"> the </w:t>
      </w:r>
      <w:r w:rsidR="00970C6E">
        <w:rPr>
          <w:rFonts w:ascii="Times New Roman" w:hAnsi="Times New Roman" w:cs="Times New Roman"/>
          <w:sz w:val="24"/>
          <w:szCs w:val="24"/>
          <w:lang w:val="en-US"/>
        </w:rPr>
        <w:t>parties</w:t>
      </w:r>
      <w:r>
        <w:rPr>
          <w:rFonts w:ascii="Times New Roman" w:hAnsi="Times New Roman" w:cs="Times New Roman"/>
          <w:sz w:val="24"/>
          <w:szCs w:val="24"/>
          <w:lang w:val="en-US"/>
        </w:rPr>
        <w:t>.  For that reason</w:t>
      </w:r>
      <w:r w:rsidR="00552A2B">
        <w:rPr>
          <w:rFonts w:ascii="Times New Roman" w:hAnsi="Times New Roman" w:cs="Times New Roman"/>
          <w:sz w:val="24"/>
          <w:szCs w:val="24"/>
          <w:lang w:val="en-US"/>
        </w:rPr>
        <w:t>,</w:t>
      </w:r>
      <w:r>
        <w:rPr>
          <w:rFonts w:ascii="Times New Roman" w:hAnsi="Times New Roman" w:cs="Times New Roman"/>
          <w:sz w:val="24"/>
          <w:szCs w:val="24"/>
          <w:lang w:val="en-US"/>
        </w:rPr>
        <w:t xml:space="preserve"> such an order is merely interlocutory. </w:t>
      </w:r>
    </w:p>
    <w:p w14:paraId="3D668C5D" w14:textId="77777777" w:rsidR="00D007B7" w:rsidRDefault="00D007B7" w:rsidP="00D007B7">
      <w:pPr>
        <w:spacing w:after="0" w:line="480" w:lineRule="auto"/>
        <w:ind w:firstLine="1134"/>
        <w:rPr>
          <w:rFonts w:ascii="Times New Roman" w:hAnsi="Times New Roman" w:cs="Times New Roman"/>
          <w:sz w:val="24"/>
          <w:szCs w:val="24"/>
          <w:lang w:val="en-US"/>
        </w:rPr>
      </w:pPr>
    </w:p>
    <w:p w14:paraId="2223A82D" w14:textId="77777777" w:rsidR="00D007B7" w:rsidRDefault="00D007B7" w:rsidP="00A41726">
      <w:pPr>
        <w:spacing w:after="0" w:line="240" w:lineRule="auto"/>
        <w:rPr>
          <w:rFonts w:ascii="Times New Roman" w:hAnsi="Times New Roman" w:cs="Times New Roman"/>
          <w:b/>
          <w:sz w:val="24"/>
          <w:szCs w:val="24"/>
          <w:u w:val="single"/>
          <w:lang w:val="en-US"/>
        </w:rPr>
      </w:pPr>
      <w:r w:rsidRPr="0031689C">
        <w:rPr>
          <w:rFonts w:ascii="Times New Roman" w:hAnsi="Times New Roman" w:cs="Times New Roman"/>
          <w:b/>
          <w:sz w:val="24"/>
          <w:szCs w:val="24"/>
          <w:u w:val="single"/>
          <w:lang w:val="en-US"/>
        </w:rPr>
        <w:t xml:space="preserve">DISPOSITION     </w:t>
      </w:r>
    </w:p>
    <w:p w14:paraId="4CF77866" w14:textId="4B6DCF58" w:rsidR="0088076B" w:rsidRDefault="00D007B7" w:rsidP="006168FA">
      <w:pPr>
        <w:spacing w:before="240" w:after="0" w:line="480" w:lineRule="auto"/>
        <w:ind w:firstLine="1134"/>
        <w:jc w:val="both"/>
        <w:rPr>
          <w:rFonts w:ascii="Times New Roman" w:hAnsi="Times New Roman" w:cs="Times New Roman"/>
          <w:sz w:val="24"/>
          <w:szCs w:val="24"/>
          <w:lang w:val="en-US"/>
        </w:rPr>
      </w:pPr>
      <w:r w:rsidRPr="0031689C">
        <w:rPr>
          <w:rFonts w:ascii="Times New Roman" w:hAnsi="Times New Roman" w:cs="Times New Roman"/>
          <w:sz w:val="24"/>
          <w:szCs w:val="24"/>
          <w:lang w:val="en-US"/>
        </w:rPr>
        <w:lastRenderedPageBreak/>
        <w:t xml:space="preserve">We </w:t>
      </w:r>
      <w:r>
        <w:rPr>
          <w:rFonts w:ascii="Times New Roman" w:hAnsi="Times New Roman" w:cs="Times New Roman"/>
          <w:sz w:val="24"/>
          <w:szCs w:val="24"/>
          <w:lang w:val="en-US"/>
        </w:rPr>
        <w:t xml:space="preserve">are satisfied that the preliminary point raised by the first respondent has merit.  It must succeed.  </w:t>
      </w:r>
      <w:r w:rsidR="00075054">
        <w:rPr>
          <w:rFonts w:ascii="Times New Roman" w:hAnsi="Times New Roman" w:cs="Times New Roman"/>
          <w:sz w:val="24"/>
          <w:szCs w:val="24"/>
          <w:lang w:val="en-US"/>
        </w:rPr>
        <w:t xml:space="preserve">There is therefore no appeal before this Court. </w:t>
      </w:r>
      <w:r>
        <w:rPr>
          <w:rFonts w:ascii="Times New Roman" w:hAnsi="Times New Roman" w:cs="Times New Roman"/>
          <w:sz w:val="24"/>
          <w:szCs w:val="24"/>
          <w:lang w:val="en-US"/>
        </w:rPr>
        <w:t>Costs shall follow the cause.</w:t>
      </w:r>
    </w:p>
    <w:p w14:paraId="4CD2C7C8" w14:textId="77777777" w:rsidR="00E51EF0" w:rsidRDefault="00D007B7" w:rsidP="000D31FE">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D471E9E" w14:textId="77777777" w:rsidR="00D007B7" w:rsidRDefault="00D007B7" w:rsidP="00942403">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result, it is ordered as follows: </w:t>
      </w:r>
    </w:p>
    <w:p w14:paraId="3C6E80DF" w14:textId="77777777" w:rsidR="00D007B7" w:rsidRDefault="00D007B7" w:rsidP="006168FA">
      <w:pPr>
        <w:pStyle w:val="ListParagraph"/>
        <w:numPr>
          <w:ilvl w:val="0"/>
          <w:numId w:val="3"/>
        </w:numPr>
        <w:spacing w:after="0"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The preliminary point be and is hereby upheld.</w:t>
      </w:r>
    </w:p>
    <w:p w14:paraId="7652ACF2" w14:textId="2F4696B7" w:rsidR="00D007B7" w:rsidRDefault="00D007B7" w:rsidP="006168FA">
      <w:pPr>
        <w:pStyle w:val="ListParagraph"/>
        <w:numPr>
          <w:ilvl w:val="0"/>
          <w:numId w:val="3"/>
        </w:numPr>
        <w:spacing w:after="0"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075054">
        <w:rPr>
          <w:rFonts w:ascii="Times New Roman" w:hAnsi="Times New Roman" w:cs="Times New Roman"/>
          <w:sz w:val="24"/>
          <w:szCs w:val="24"/>
          <w:lang w:val="en-US"/>
        </w:rPr>
        <w:t>matter</w:t>
      </w:r>
      <w:r>
        <w:rPr>
          <w:rFonts w:ascii="Times New Roman" w:hAnsi="Times New Roman" w:cs="Times New Roman"/>
          <w:sz w:val="24"/>
          <w:szCs w:val="24"/>
          <w:lang w:val="en-US"/>
        </w:rPr>
        <w:t xml:space="preserve"> be and is hereby struck off the roll</w:t>
      </w:r>
      <w:r w:rsidR="00AD3DA6">
        <w:rPr>
          <w:rFonts w:ascii="Times New Roman" w:hAnsi="Times New Roman" w:cs="Times New Roman"/>
          <w:sz w:val="24"/>
          <w:szCs w:val="24"/>
          <w:lang w:val="en-US"/>
        </w:rPr>
        <w:t xml:space="preserve"> with costs</w:t>
      </w:r>
      <w:r>
        <w:rPr>
          <w:rFonts w:ascii="Times New Roman" w:hAnsi="Times New Roman" w:cs="Times New Roman"/>
          <w:sz w:val="24"/>
          <w:szCs w:val="24"/>
          <w:lang w:val="en-US"/>
        </w:rPr>
        <w:t xml:space="preserve">. </w:t>
      </w:r>
    </w:p>
    <w:p w14:paraId="2B2E530C" w14:textId="77777777" w:rsidR="00DE02F6" w:rsidRPr="0003133C" w:rsidRDefault="00DE02F6" w:rsidP="006168FA">
      <w:pPr>
        <w:spacing w:line="480" w:lineRule="auto"/>
        <w:ind w:firstLine="1134"/>
        <w:jc w:val="both"/>
        <w:rPr>
          <w:rFonts w:ascii="Times New Roman" w:hAnsi="Times New Roman" w:cs="Times New Roman"/>
          <w:sz w:val="24"/>
          <w:szCs w:val="24"/>
          <w:lang w:val="en-US"/>
        </w:rPr>
      </w:pPr>
    </w:p>
    <w:p w14:paraId="46D57D18" w14:textId="77777777" w:rsidR="00AD3DA6" w:rsidRDefault="00AD3DA6" w:rsidP="00721BA3">
      <w:pPr>
        <w:tabs>
          <w:tab w:val="left" w:pos="1134"/>
        </w:tabs>
        <w:spacing w:after="0" w:line="240" w:lineRule="auto"/>
        <w:ind w:left="567" w:firstLine="873"/>
        <w:rPr>
          <w:rFonts w:ascii="Times New Roman" w:hAnsi="Times New Roman" w:cs="Times New Roman"/>
          <w:b/>
          <w:sz w:val="24"/>
          <w:szCs w:val="24"/>
          <w:lang w:val="en-US"/>
        </w:rPr>
      </w:pPr>
    </w:p>
    <w:p w14:paraId="072CE933" w14:textId="77777777" w:rsidR="00AD3DA6" w:rsidRDefault="00AD3DA6" w:rsidP="00721BA3">
      <w:pPr>
        <w:tabs>
          <w:tab w:val="left" w:pos="1134"/>
        </w:tabs>
        <w:spacing w:after="0" w:line="240" w:lineRule="auto"/>
        <w:ind w:left="567" w:firstLine="873"/>
        <w:rPr>
          <w:rFonts w:ascii="Times New Roman" w:hAnsi="Times New Roman" w:cs="Times New Roman"/>
          <w:b/>
          <w:sz w:val="24"/>
          <w:szCs w:val="24"/>
          <w:lang w:val="en-US"/>
        </w:rPr>
      </w:pPr>
    </w:p>
    <w:p w14:paraId="2B34C5DB" w14:textId="77777777" w:rsidR="003E1D0F" w:rsidRPr="003E1D0F" w:rsidRDefault="003E1D0F" w:rsidP="003719EE">
      <w:pPr>
        <w:tabs>
          <w:tab w:val="left" w:pos="1134"/>
        </w:tabs>
        <w:spacing w:after="0" w:line="240" w:lineRule="auto"/>
        <w:ind w:left="567" w:firstLine="567"/>
        <w:rPr>
          <w:rFonts w:ascii="Times New Roman" w:hAnsi="Times New Roman" w:cs="Times New Roman"/>
          <w:b/>
          <w:sz w:val="24"/>
          <w:szCs w:val="24"/>
          <w:lang w:val="en-US"/>
        </w:rPr>
      </w:pPr>
      <w:r>
        <w:rPr>
          <w:rFonts w:ascii="Times New Roman" w:hAnsi="Times New Roman" w:cs="Times New Roman"/>
          <w:b/>
          <w:sz w:val="24"/>
          <w:szCs w:val="24"/>
          <w:lang w:val="en-US"/>
        </w:rPr>
        <w:t>GWAUNZA DCJ</w:t>
      </w:r>
      <w:r>
        <w:rPr>
          <w:rFonts w:ascii="Times New Roman" w:hAnsi="Times New Roman" w:cs="Times New Roman"/>
          <w:b/>
          <w:sz w:val="24"/>
          <w:szCs w:val="24"/>
          <w:lang w:val="en-US"/>
        </w:rPr>
        <w:tab/>
      </w:r>
      <w:r w:rsidRPr="003E1D0F">
        <w:rPr>
          <w:rFonts w:ascii="Times New Roman" w:hAnsi="Times New Roman" w:cs="Times New Roman"/>
          <w:sz w:val="24"/>
          <w:szCs w:val="24"/>
          <w:lang w:val="en-US"/>
        </w:rPr>
        <w:t xml:space="preserve">: </w:t>
      </w:r>
      <w:r w:rsidRPr="003E1D0F">
        <w:rPr>
          <w:rFonts w:ascii="Times New Roman" w:hAnsi="Times New Roman" w:cs="Times New Roman"/>
          <w:sz w:val="24"/>
          <w:szCs w:val="24"/>
          <w:lang w:val="en-US"/>
        </w:rPr>
        <w:tab/>
        <w:t>I agree</w:t>
      </w:r>
    </w:p>
    <w:p w14:paraId="22973BE0" w14:textId="77777777" w:rsidR="003E1D0F" w:rsidRPr="003E1D0F" w:rsidRDefault="003E1D0F" w:rsidP="003E1D0F">
      <w:pPr>
        <w:spacing w:line="480" w:lineRule="auto"/>
        <w:rPr>
          <w:rFonts w:ascii="Times New Roman" w:hAnsi="Times New Roman" w:cs="Times New Roman"/>
          <w:sz w:val="24"/>
          <w:szCs w:val="24"/>
          <w:lang w:val="en-US"/>
        </w:rPr>
      </w:pPr>
    </w:p>
    <w:p w14:paraId="1EE0C7A2" w14:textId="77777777" w:rsidR="003E1D0F" w:rsidRDefault="003E1D0F" w:rsidP="00721BA3">
      <w:pPr>
        <w:spacing w:after="0" w:line="240" w:lineRule="auto"/>
        <w:ind w:firstLine="567"/>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14:paraId="725713AB" w14:textId="77777777" w:rsidR="00942403" w:rsidRDefault="00942403" w:rsidP="003719EE">
      <w:pPr>
        <w:spacing w:line="480" w:lineRule="auto"/>
        <w:rPr>
          <w:rFonts w:ascii="Times New Roman" w:hAnsi="Times New Roman" w:cs="Times New Roman"/>
          <w:b/>
          <w:sz w:val="24"/>
          <w:szCs w:val="24"/>
          <w:lang w:val="en-US"/>
        </w:rPr>
      </w:pPr>
    </w:p>
    <w:p w14:paraId="305761BA" w14:textId="1D961E82" w:rsidR="003E1D0F" w:rsidRPr="003E1D0F" w:rsidRDefault="003E1D0F" w:rsidP="003719EE">
      <w:pPr>
        <w:spacing w:line="480" w:lineRule="auto"/>
        <w:ind w:firstLine="1134"/>
        <w:rPr>
          <w:rFonts w:ascii="Times New Roman" w:hAnsi="Times New Roman" w:cs="Times New Roman"/>
          <w:sz w:val="24"/>
          <w:szCs w:val="24"/>
          <w:lang w:val="en-US"/>
        </w:rPr>
      </w:pPr>
      <w:r>
        <w:rPr>
          <w:rFonts w:ascii="Times New Roman" w:hAnsi="Times New Roman" w:cs="Times New Roman"/>
          <w:b/>
          <w:sz w:val="24"/>
          <w:szCs w:val="24"/>
          <w:lang w:val="en-US"/>
        </w:rPr>
        <w:t xml:space="preserve">MUSAKWA </w:t>
      </w:r>
      <w:r w:rsidRPr="009576A0">
        <w:rPr>
          <w:rFonts w:ascii="Times New Roman" w:hAnsi="Times New Roman" w:cs="Times New Roman"/>
          <w:b/>
          <w:sz w:val="24"/>
          <w:szCs w:val="24"/>
          <w:lang w:val="en-US"/>
        </w:rPr>
        <w:t>JA</w:t>
      </w:r>
      <w:r w:rsidRPr="003E1D0F">
        <w:rPr>
          <w:rFonts w:ascii="Times New Roman" w:hAnsi="Times New Roman" w:cs="Times New Roman"/>
          <w:b/>
          <w:sz w:val="24"/>
          <w:szCs w:val="24"/>
          <w:lang w:val="en-US"/>
        </w:rPr>
        <w:tab/>
      </w:r>
      <w:r w:rsidR="003719EE">
        <w:rPr>
          <w:rFonts w:ascii="Times New Roman" w:hAnsi="Times New Roman" w:cs="Times New Roman"/>
          <w:b/>
          <w:sz w:val="24"/>
          <w:szCs w:val="24"/>
          <w:lang w:val="en-US"/>
        </w:rPr>
        <w:tab/>
      </w:r>
      <w:r w:rsidRPr="003E1D0F">
        <w:rPr>
          <w:rFonts w:ascii="Times New Roman" w:hAnsi="Times New Roman" w:cs="Times New Roman"/>
          <w:sz w:val="24"/>
          <w:szCs w:val="24"/>
          <w:lang w:val="en-US"/>
        </w:rPr>
        <w:t>:</w:t>
      </w:r>
      <w:r w:rsidRPr="003E1D0F">
        <w:rPr>
          <w:rFonts w:ascii="Times New Roman" w:hAnsi="Times New Roman" w:cs="Times New Roman"/>
          <w:sz w:val="24"/>
          <w:szCs w:val="24"/>
          <w:lang w:val="en-US"/>
        </w:rPr>
        <w:tab/>
        <w:t>I agree</w:t>
      </w:r>
    </w:p>
    <w:p w14:paraId="234CE82D" w14:textId="77777777" w:rsidR="003E1D0F" w:rsidRDefault="003E1D0F" w:rsidP="003E1D0F">
      <w:pPr>
        <w:spacing w:line="480" w:lineRule="auto"/>
        <w:rPr>
          <w:rFonts w:ascii="Times New Roman" w:hAnsi="Times New Roman" w:cs="Times New Roman"/>
          <w:sz w:val="24"/>
          <w:szCs w:val="24"/>
          <w:lang w:val="en-US"/>
        </w:rPr>
      </w:pPr>
    </w:p>
    <w:p w14:paraId="5873C463" w14:textId="77777777" w:rsidR="003E1D0F" w:rsidRPr="003E1D0F" w:rsidRDefault="003E1D0F" w:rsidP="003E1D0F">
      <w:pPr>
        <w:tabs>
          <w:tab w:val="left" w:pos="1134"/>
        </w:tabs>
        <w:spacing w:line="480" w:lineRule="auto"/>
        <w:rPr>
          <w:rFonts w:ascii="Times New Roman" w:hAnsi="Times New Roman" w:cs="Times New Roman"/>
          <w:sz w:val="24"/>
          <w:szCs w:val="24"/>
          <w:lang w:val="en-US"/>
        </w:rPr>
      </w:pPr>
    </w:p>
    <w:p w14:paraId="6C41F316" w14:textId="77777777" w:rsidR="003E1D0F" w:rsidRDefault="00285C88" w:rsidP="003E1D0F">
      <w:pPr>
        <w:spacing w:after="0" w:line="480" w:lineRule="auto"/>
        <w:rPr>
          <w:rFonts w:ascii="Times New Roman" w:hAnsi="Times New Roman" w:cs="Times New Roman"/>
          <w:sz w:val="24"/>
          <w:szCs w:val="24"/>
          <w:lang w:val="en-US"/>
        </w:rPr>
      </w:pPr>
      <w:r>
        <w:rPr>
          <w:rFonts w:ascii="Times New Roman" w:hAnsi="Times New Roman" w:cs="Times New Roman"/>
          <w:i/>
          <w:sz w:val="24"/>
          <w:szCs w:val="24"/>
          <w:lang w:val="en-US"/>
        </w:rPr>
        <w:t>Magwaliba &amp;</w:t>
      </w:r>
      <w:r w:rsidR="006455C1">
        <w:rPr>
          <w:rFonts w:ascii="Times New Roman" w:hAnsi="Times New Roman" w:cs="Times New Roman"/>
          <w:i/>
          <w:sz w:val="24"/>
          <w:szCs w:val="24"/>
          <w:lang w:val="en-US"/>
        </w:rPr>
        <w:t xml:space="preserve"> K</w:t>
      </w:r>
      <w:r w:rsidR="001D6FF1">
        <w:rPr>
          <w:rFonts w:ascii="Times New Roman" w:hAnsi="Times New Roman" w:cs="Times New Roman"/>
          <w:i/>
          <w:sz w:val="24"/>
          <w:szCs w:val="24"/>
          <w:lang w:val="en-US"/>
        </w:rPr>
        <w:t xml:space="preserve">wirira, </w:t>
      </w:r>
      <w:r w:rsidR="003E1D0F" w:rsidRPr="003E1D0F">
        <w:rPr>
          <w:rFonts w:ascii="Times New Roman" w:hAnsi="Times New Roman" w:cs="Times New Roman"/>
          <w:sz w:val="24"/>
          <w:szCs w:val="24"/>
          <w:lang w:val="en-US"/>
        </w:rPr>
        <w:t>appellant’s legal practitioners.</w:t>
      </w:r>
    </w:p>
    <w:p w14:paraId="39178D20" w14:textId="77777777" w:rsidR="003E1D0F" w:rsidRPr="003E1D0F" w:rsidRDefault="00285C88" w:rsidP="003E1D0F">
      <w:pPr>
        <w:spacing w:after="0" w:line="480" w:lineRule="auto"/>
        <w:rPr>
          <w:rFonts w:ascii="Times New Roman" w:hAnsi="Times New Roman" w:cs="Times New Roman"/>
          <w:sz w:val="24"/>
          <w:szCs w:val="24"/>
          <w:lang w:val="en-US"/>
        </w:rPr>
      </w:pPr>
      <w:r>
        <w:rPr>
          <w:rFonts w:ascii="Times New Roman" w:hAnsi="Times New Roman" w:cs="Times New Roman"/>
          <w:i/>
          <w:sz w:val="24"/>
          <w:szCs w:val="24"/>
          <w:lang w:val="en-US"/>
        </w:rPr>
        <w:t xml:space="preserve">Warara &amp; Associates, </w:t>
      </w:r>
      <w:r w:rsidR="008E0944">
        <w:rPr>
          <w:rFonts w:ascii="Times New Roman" w:hAnsi="Times New Roman" w:cs="Times New Roman"/>
          <w:sz w:val="24"/>
          <w:szCs w:val="24"/>
          <w:lang w:val="en-US"/>
        </w:rPr>
        <w:t>1</w:t>
      </w:r>
      <w:r w:rsidR="008E0944" w:rsidRPr="008E0944">
        <w:rPr>
          <w:rFonts w:ascii="Times New Roman" w:hAnsi="Times New Roman" w:cs="Times New Roman"/>
          <w:sz w:val="24"/>
          <w:szCs w:val="24"/>
          <w:vertAlign w:val="superscript"/>
          <w:lang w:val="en-US"/>
        </w:rPr>
        <w:t>st</w:t>
      </w:r>
      <w:r w:rsidR="008E0944">
        <w:rPr>
          <w:rFonts w:ascii="Times New Roman" w:hAnsi="Times New Roman" w:cs="Times New Roman"/>
          <w:sz w:val="24"/>
          <w:szCs w:val="24"/>
          <w:lang w:val="en-US"/>
        </w:rPr>
        <w:t xml:space="preserve"> </w:t>
      </w:r>
      <w:r w:rsidRPr="006455C1">
        <w:rPr>
          <w:rFonts w:ascii="Times New Roman" w:hAnsi="Times New Roman" w:cs="Times New Roman"/>
          <w:sz w:val="24"/>
          <w:szCs w:val="24"/>
          <w:lang w:val="en-US"/>
        </w:rPr>
        <w:t>respondent’s</w:t>
      </w:r>
      <w:r w:rsidR="003E1D0F" w:rsidRPr="003E1D0F">
        <w:rPr>
          <w:rFonts w:ascii="Times New Roman" w:hAnsi="Times New Roman" w:cs="Times New Roman"/>
          <w:sz w:val="24"/>
          <w:szCs w:val="24"/>
          <w:lang w:val="en-US"/>
        </w:rPr>
        <w:t xml:space="preserve"> legal practitioners.</w:t>
      </w:r>
    </w:p>
    <w:p w14:paraId="578DE176" w14:textId="77777777" w:rsidR="00D007B7" w:rsidRDefault="00285C88" w:rsidP="009A15AB">
      <w:pPr>
        <w:spacing w:after="0" w:line="480" w:lineRule="auto"/>
        <w:jc w:val="both"/>
        <w:rPr>
          <w:rFonts w:ascii="Times New Roman" w:hAnsi="Times New Roman" w:cs="Times New Roman"/>
          <w:sz w:val="24"/>
          <w:szCs w:val="24"/>
          <w:lang w:val="en-US"/>
        </w:rPr>
      </w:pPr>
      <w:r w:rsidRPr="00285C88">
        <w:rPr>
          <w:rFonts w:ascii="Times New Roman" w:hAnsi="Times New Roman" w:cs="Times New Roman"/>
          <w:i/>
          <w:sz w:val="24"/>
          <w:szCs w:val="24"/>
        </w:rPr>
        <w:t>Kadzere, Hungwe &amp; Mandevere</w:t>
      </w:r>
      <w:r w:rsidR="008E0944">
        <w:rPr>
          <w:rFonts w:ascii="Times New Roman" w:hAnsi="Times New Roman" w:cs="Times New Roman"/>
          <w:sz w:val="24"/>
          <w:szCs w:val="24"/>
          <w:lang w:val="en-US"/>
        </w:rPr>
        <w:t xml:space="preserve">, </w:t>
      </w:r>
      <w:r w:rsidR="001D6FF1">
        <w:rPr>
          <w:rFonts w:ascii="Times New Roman" w:hAnsi="Times New Roman" w:cs="Times New Roman"/>
          <w:sz w:val="24"/>
          <w:szCs w:val="24"/>
          <w:lang w:val="en-US"/>
        </w:rPr>
        <w:t>2</w:t>
      </w:r>
      <w:r w:rsidR="001D6FF1" w:rsidRPr="008E0944">
        <w:rPr>
          <w:rFonts w:ascii="Times New Roman" w:hAnsi="Times New Roman" w:cs="Times New Roman"/>
          <w:sz w:val="24"/>
          <w:szCs w:val="24"/>
          <w:vertAlign w:val="superscript"/>
          <w:lang w:val="en-US"/>
        </w:rPr>
        <w:t>nd</w:t>
      </w:r>
      <w:r w:rsidR="001D6FF1">
        <w:rPr>
          <w:rFonts w:ascii="Times New Roman" w:hAnsi="Times New Roman" w:cs="Times New Roman"/>
          <w:sz w:val="24"/>
          <w:szCs w:val="24"/>
          <w:lang w:val="en-US"/>
        </w:rPr>
        <w:t xml:space="preserve"> respondent</w:t>
      </w:r>
      <w:r w:rsidR="009A235A">
        <w:rPr>
          <w:rFonts w:ascii="Times New Roman" w:hAnsi="Times New Roman" w:cs="Times New Roman"/>
          <w:sz w:val="24"/>
          <w:szCs w:val="24"/>
          <w:lang w:val="en-US"/>
        </w:rPr>
        <w:t>`s</w:t>
      </w:r>
      <w:r w:rsidR="001D6FF1">
        <w:rPr>
          <w:rFonts w:ascii="Times New Roman" w:hAnsi="Times New Roman" w:cs="Times New Roman"/>
          <w:sz w:val="24"/>
          <w:szCs w:val="24"/>
          <w:lang w:val="en-US"/>
        </w:rPr>
        <w:t xml:space="preserve"> </w:t>
      </w:r>
      <w:r w:rsidR="001D6FF1" w:rsidRPr="003E1D0F">
        <w:rPr>
          <w:rFonts w:ascii="Times New Roman" w:hAnsi="Times New Roman" w:cs="Times New Roman"/>
          <w:sz w:val="24"/>
          <w:szCs w:val="24"/>
          <w:lang w:val="en-US"/>
        </w:rPr>
        <w:t>legal practitioners</w:t>
      </w:r>
      <w:r w:rsidR="006455C1">
        <w:rPr>
          <w:rFonts w:ascii="Times New Roman" w:hAnsi="Times New Roman" w:cs="Times New Roman"/>
          <w:sz w:val="24"/>
          <w:szCs w:val="24"/>
          <w:lang w:val="en-US"/>
        </w:rPr>
        <w:t>.</w:t>
      </w:r>
    </w:p>
    <w:p w14:paraId="790F47BA" w14:textId="544B7C3F" w:rsidR="006455C1" w:rsidRPr="003C7F45" w:rsidRDefault="006455C1" w:rsidP="00285C88">
      <w:pPr>
        <w:spacing w:line="480" w:lineRule="auto"/>
        <w:jc w:val="both"/>
        <w:rPr>
          <w:rFonts w:ascii="Times New Roman" w:hAnsi="Times New Roman" w:cs="Times New Roman"/>
          <w:sz w:val="24"/>
          <w:szCs w:val="24"/>
        </w:rPr>
      </w:pPr>
    </w:p>
    <w:sectPr w:rsidR="006455C1" w:rsidRPr="003C7F45" w:rsidSect="009A15AB">
      <w:headerReference w:type="default" r:id="rId7"/>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ED4D8" w14:textId="77777777" w:rsidR="00D40815" w:rsidRDefault="00D40815" w:rsidP="00A4284C">
      <w:pPr>
        <w:spacing w:after="0" w:line="240" w:lineRule="auto"/>
      </w:pPr>
      <w:r>
        <w:separator/>
      </w:r>
    </w:p>
  </w:endnote>
  <w:endnote w:type="continuationSeparator" w:id="0">
    <w:p w14:paraId="6D8CCDA5" w14:textId="77777777" w:rsidR="00D40815" w:rsidRDefault="00D40815" w:rsidP="00A4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67908" w14:textId="77777777" w:rsidR="00D40815" w:rsidRDefault="00D40815" w:rsidP="00A4284C">
      <w:pPr>
        <w:spacing w:after="0" w:line="240" w:lineRule="auto"/>
      </w:pPr>
      <w:r>
        <w:separator/>
      </w:r>
    </w:p>
  </w:footnote>
  <w:footnote w:type="continuationSeparator" w:id="0">
    <w:p w14:paraId="3835115E" w14:textId="77777777" w:rsidR="00D40815" w:rsidRDefault="00D40815" w:rsidP="00A42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CEB30" w14:textId="77777777" w:rsidR="00A4284C" w:rsidRDefault="00A4284C">
    <w:pPr>
      <w:pStyle w:val="Header"/>
    </w:pPr>
    <w:r>
      <w:rPr>
        <w:noProof/>
        <w:lang w:eastAsia="en-ZW"/>
      </w:rPr>
      <mc:AlternateContent>
        <mc:Choice Requires="wps">
          <w:drawing>
            <wp:anchor distT="0" distB="0" distL="114300" distR="114300" simplePos="0" relativeHeight="251660288" behindDoc="0" locked="0" layoutInCell="0" allowOverlap="1" wp14:anchorId="0CDE29C6" wp14:editId="41F53C50">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EFBCF" w14:textId="6C48C95A" w:rsidR="00A4284C" w:rsidRPr="003C7F45" w:rsidRDefault="00945733">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73</w:t>
                          </w:r>
                          <w:r w:rsidR="00A4284C" w:rsidRPr="003C7F45">
                            <w:rPr>
                              <w:rFonts w:ascii="Times New Roman" w:hAnsi="Times New Roman" w:cs="Times New Roman"/>
                              <w:b/>
                              <w:noProof/>
                              <w:sz w:val="24"/>
                              <w:szCs w:val="24"/>
                            </w:rPr>
                            <w:t>/24</w:t>
                          </w:r>
                        </w:p>
                        <w:p w14:paraId="5D3F039F" w14:textId="4226EA1F" w:rsidR="00A4284C" w:rsidRPr="003C7F45" w:rsidRDefault="00A4284C">
                          <w:pPr>
                            <w:spacing w:after="0" w:line="240" w:lineRule="auto"/>
                            <w:jc w:val="right"/>
                            <w:rPr>
                              <w:rFonts w:ascii="Times New Roman" w:hAnsi="Times New Roman" w:cs="Times New Roman"/>
                              <w:b/>
                              <w:noProof/>
                              <w:sz w:val="24"/>
                              <w:szCs w:val="24"/>
                            </w:rPr>
                          </w:pPr>
                          <w:r w:rsidRPr="003C7F45">
                            <w:rPr>
                              <w:rFonts w:ascii="Times New Roman" w:hAnsi="Times New Roman" w:cs="Times New Roman"/>
                              <w:b/>
                              <w:noProof/>
                              <w:sz w:val="24"/>
                              <w:szCs w:val="24"/>
                            </w:rPr>
                            <w:t xml:space="preserve">Civil Appeal </w:t>
                          </w:r>
                          <w:r w:rsidR="00FD0F35">
                            <w:rPr>
                              <w:rFonts w:ascii="Times New Roman" w:hAnsi="Times New Roman" w:cs="Times New Roman"/>
                              <w:b/>
                              <w:noProof/>
                              <w:sz w:val="24"/>
                              <w:szCs w:val="24"/>
                            </w:rPr>
                            <w:t xml:space="preserve">SC </w:t>
                          </w:r>
                          <w:r w:rsidRPr="003C7F45">
                            <w:rPr>
                              <w:rFonts w:ascii="Times New Roman" w:hAnsi="Times New Roman" w:cs="Times New Roman"/>
                              <w:b/>
                              <w:noProof/>
                              <w:sz w:val="24"/>
                              <w:szCs w:val="24"/>
                            </w:rPr>
                            <w:t>397/23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CDE29C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AEEFBCF" w14:textId="6C48C95A" w:rsidR="00A4284C" w:rsidRPr="003C7F45" w:rsidRDefault="00945733">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73</w:t>
                    </w:r>
                    <w:r w:rsidR="00A4284C" w:rsidRPr="003C7F45">
                      <w:rPr>
                        <w:rFonts w:ascii="Times New Roman" w:hAnsi="Times New Roman" w:cs="Times New Roman"/>
                        <w:b/>
                        <w:noProof/>
                        <w:sz w:val="24"/>
                        <w:szCs w:val="24"/>
                      </w:rPr>
                      <w:t>/24</w:t>
                    </w:r>
                  </w:p>
                  <w:p w14:paraId="5D3F039F" w14:textId="4226EA1F" w:rsidR="00A4284C" w:rsidRPr="003C7F45" w:rsidRDefault="00A4284C">
                    <w:pPr>
                      <w:spacing w:after="0" w:line="240" w:lineRule="auto"/>
                      <w:jc w:val="right"/>
                      <w:rPr>
                        <w:rFonts w:ascii="Times New Roman" w:hAnsi="Times New Roman" w:cs="Times New Roman"/>
                        <w:b/>
                        <w:noProof/>
                        <w:sz w:val="24"/>
                        <w:szCs w:val="24"/>
                      </w:rPr>
                    </w:pPr>
                    <w:r w:rsidRPr="003C7F45">
                      <w:rPr>
                        <w:rFonts w:ascii="Times New Roman" w:hAnsi="Times New Roman" w:cs="Times New Roman"/>
                        <w:b/>
                        <w:noProof/>
                        <w:sz w:val="24"/>
                        <w:szCs w:val="24"/>
                      </w:rPr>
                      <w:t xml:space="preserve">Civil Appeal </w:t>
                    </w:r>
                    <w:r w:rsidR="00FD0F35">
                      <w:rPr>
                        <w:rFonts w:ascii="Times New Roman" w:hAnsi="Times New Roman" w:cs="Times New Roman"/>
                        <w:b/>
                        <w:noProof/>
                        <w:sz w:val="24"/>
                        <w:szCs w:val="24"/>
                      </w:rPr>
                      <w:t xml:space="preserve">SC </w:t>
                    </w:r>
                    <w:r w:rsidRPr="003C7F45">
                      <w:rPr>
                        <w:rFonts w:ascii="Times New Roman" w:hAnsi="Times New Roman" w:cs="Times New Roman"/>
                        <w:b/>
                        <w:noProof/>
                        <w:sz w:val="24"/>
                        <w:szCs w:val="24"/>
                      </w:rPr>
                      <w:t>397/23</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7817A96B" wp14:editId="3ECB5E5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4EE75EC" w14:textId="77777777" w:rsidR="00A4284C" w:rsidRDefault="00A4284C">
                          <w:pPr>
                            <w:spacing w:after="0" w:line="240" w:lineRule="auto"/>
                            <w:rPr>
                              <w:color w:val="FFFFFF" w:themeColor="background1"/>
                            </w:rPr>
                          </w:pPr>
                          <w:r>
                            <w:fldChar w:fldCharType="begin"/>
                          </w:r>
                          <w:r>
                            <w:instrText xml:space="preserve"> PAGE   \* MERGEFORMAT </w:instrText>
                          </w:r>
                          <w:r>
                            <w:fldChar w:fldCharType="separate"/>
                          </w:r>
                          <w:r w:rsidR="007E6ABD" w:rsidRPr="007E6AB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817A96B"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4EE75EC" w14:textId="77777777" w:rsidR="00A4284C" w:rsidRDefault="00A4284C">
                    <w:pPr>
                      <w:spacing w:after="0" w:line="240" w:lineRule="auto"/>
                      <w:rPr>
                        <w:color w:val="FFFFFF" w:themeColor="background1"/>
                      </w:rPr>
                    </w:pPr>
                    <w:r>
                      <w:fldChar w:fldCharType="begin"/>
                    </w:r>
                    <w:r>
                      <w:instrText xml:space="preserve"> PAGE   \* MERGEFORMAT </w:instrText>
                    </w:r>
                    <w:r>
                      <w:fldChar w:fldCharType="separate"/>
                    </w:r>
                    <w:r w:rsidR="007E6ABD" w:rsidRPr="007E6AB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3A9A"/>
    <w:multiLevelType w:val="hybridMultilevel"/>
    <w:tmpl w:val="8190FA8A"/>
    <w:lvl w:ilvl="0" w:tplc="B41AB69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2B15299"/>
    <w:multiLevelType w:val="hybridMultilevel"/>
    <w:tmpl w:val="9EF82AE2"/>
    <w:lvl w:ilvl="0" w:tplc="621C2C8E">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2" w15:restartNumberingAfterBreak="0">
    <w:nsid w:val="489075AB"/>
    <w:multiLevelType w:val="hybridMultilevel"/>
    <w:tmpl w:val="C70254D8"/>
    <w:lvl w:ilvl="0" w:tplc="5DC8360C">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4C"/>
    <w:rsid w:val="000028D2"/>
    <w:rsid w:val="00002BFB"/>
    <w:rsid w:val="0003356A"/>
    <w:rsid w:val="00036549"/>
    <w:rsid w:val="00075054"/>
    <w:rsid w:val="0008314A"/>
    <w:rsid w:val="000974A5"/>
    <w:rsid w:val="000A14A2"/>
    <w:rsid w:val="000C152D"/>
    <w:rsid w:val="000D31FE"/>
    <w:rsid w:val="0011115A"/>
    <w:rsid w:val="00137CD7"/>
    <w:rsid w:val="0018359D"/>
    <w:rsid w:val="001911DD"/>
    <w:rsid w:val="00196BD3"/>
    <w:rsid w:val="001D2D62"/>
    <w:rsid w:val="001D6FF1"/>
    <w:rsid w:val="001F0629"/>
    <w:rsid w:val="001F360D"/>
    <w:rsid w:val="00210596"/>
    <w:rsid w:val="00226B23"/>
    <w:rsid w:val="00234F40"/>
    <w:rsid w:val="00246CCF"/>
    <w:rsid w:val="00252E54"/>
    <w:rsid w:val="00262DFA"/>
    <w:rsid w:val="00267D47"/>
    <w:rsid w:val="00276771"/>
    <w:rsid w:val="00285C88"/>
    <w:rsid w:val="00290E7A"/>
    <w:rsid w:val="002B0CF2"/>
    <w:rsid w:val="002B32A8"/>
    <w:rsid w:val="002C42BB"/>
    <w:rsid w:val="002C5DCA"/>
    <w:rsid w:val="002E443A"/>
    <w:rsid w:val="002E4B76"/>
    <w:rsid w:val="0032720F"/>
    <w:rsid w:val="00334E2E"/>
    <w:rsid w:val="003719EE"/>
    <w:rsid w:val="003777A2"/>
    <w:rsid w:val="003871FE"/>
    <w:rsid w:val="003C1547"/>
    <w:rsid w:val="003C7F45"/>
    <w:rsid w:val="003E1D0F"/>
    <w:rsid w:val="003F37BE"/>
    <w:rsid w:val="00416155"/>
    <w:rsid w:val="00421200"/>
    <w:rsid w:val="00435093"/>
    <w:rsid w:val="00436D35"/>
    <w:rsid w:val="0044182A"/>
    <w:rsid w:val="00443263"/>
    <w:rsid w:val="004474E5"/>
    <w:rsid w:val="00463BA7"/>
    <w:rsid w:val="00480C51"/>
    <w:rsid w:val="00482BCA"/>
    <w:rsid w:val="00482C4E"/>
    <w:rsid w:val="00492432"/>
    <w:rsid w:val="004D3450"/>
    <w:rsid w:val="004D748D"/>
    <w:rsid w:val="0050747F"/>
    <w:rsid w:val="00511E96"/>
    <w:rsid w:val="00515192"/>
    <w:rsid w:val="00526D1E"/>
    <w:rsid w:val="00534783"/>
    <w:rsid w:val="005442BC"/>
    <w:rsid w:val="00552A2B"/>
    <w:rsid w:val="005639B5"/>
    <w:rsid w:val="00567F1B"/>
    <w:rsid w:val="005714A3"/>
    <w:rsid w:val="00571F16"/>
    <w:rsid w:val="005820C1"/>
    <w:rsid w:val="00590099"/>
    <w:rsid w:val="005A6FA0"/>
    <w:rsid w:val="005B010F"/>
    <w:rsid w:val="005C5EB2"/>
    <w:rsid w:val="005D74C1"/>
    <w:rsid w:val="006168FA"/>
    <w:rsid w:val="006241C2"/>
    <w:rsid w:val="006455C1"/>
    <w:rsid w:val="00680F81"/>
    <w:rsid w:val="00695141"/>
    <w:rsid w:val="006C07DF"/>
    <w:rsid w:val="006C515A"/>
    <w:rsid w:val="006D5DDE"/>
    <w:rsid w:val="006D5FC7"/>
    <w:rsid w:val="006E0B4C"/>
    <w:rsid w:val="006E2C12"/>
    <w:rsid w:val="006F07AF"/>
    <w:rsid w:val="006F6103"/>
    <w:rsid w:val="007135C0"/>
    <w:rsid w:val="00721BA3"/>
    <w:rsid w:val="00765839"/>
    <w:rsid w:val="007770FE"/>
    <w:rsid w:val="00784598"/>
    <w:rsid w:val="007B019F"/>
    <w:rsid w:val="007B4902"/>
    <w:rsid w:val="007C5B87"/>
    <w:rsid w:val="007D1DB4"/>
    <w:rsid w:val="007D3E50"/>
    <w:rsid w:val="007D5D35"/>
    <w:rsid w:val="007E6ABD"/>
    <w:rsid w:val="007F400D"/>
    <w:rsid w:val="00802E16"/>
    <w:rsid w:val="0081242A"/>
    <w:rsid w:val="008159AD"/>
    <w:rsid w:val="00822B00"/>
    <w:rsid w:val="0084657C"/>
    <w:rsid w:val="00857540"/>
    <w:rsid w:val="00867BAB"/>
    <w:rsid w:val="0088076B"/>
    <w:rsid w:val="00887BA4"/>
    <w:rsid w:val="00894642"/>
    <w:rsid w:val="008A0AC8"/>
    <w:rsid w:val="008B2064"/>
    <w:rsid w:val="008B5BE0"/>
    <w:rsid w:val="008C1D48"/>
    <w:rsid w:val="008E0944"/>
    <w:rsid w:val="008F0BCF"/>
    <w:rsid w:val="008F7612"/>
    <w:rsid w:val="00901FAC"/>
    <w:rsid w:val="00911701"/>
    <w:rsid w:val="00911AF2"/>
    <w:rsid w:val="009410EC"/>
    <w:rsid w:val="00942403"/>
    <w:rsid w:val="00945733"/>
    <w:rsid w:val="009576A0"/>
    <w:rsid w:val="00970C6E"/>
    <w:rsid w:val="009A15AB"/>
    <w:rsid w:val="009A235A"/>
    <w:rsid w:val="009D1128"/>
    <w:rsid w:val="009D45CC"/>
    <w:rsid w:val="00A41726"/>
    <w:rsid w:val="00A4284C"/>
    <w:rsid w:val="00A469C5"/>
    <w:rsid w:val="00A550E7"/>
    <w:rsid w:val="00A67FBF"/>
    <w:rsid w:val="00A7238A"/>
    <w:rsid w:val="00A962DA"/>
    <w:rsid w:val="00AB209A"/>
    <w:rsid w:val="00AD3DA6"/>
    <w:rsid w:val="00AF3367"/>
    <w:rsid w:val="00B06929"/>
    <w:rsid w:val="00B14654"/>
    <w:rsid w:val="00B23C7A"/>
    <w:rsid w:val="00B40E3D"/>
    <w:rsid w:val="00B726B8"/>
    <w:rsid w:val="00B8175E"/>
    <w:rsid w:val="00B87EAF"/>
    <w:rsid w:val="00B94B0B"/>
    <w:rsid w:val="00B953B6"/>
    <w:rsid w:val="00BB5F3F"/>
    <w:rsid w:val="00BD269B"/>
    <w:rsid w:val="00BF2D08"/>
    <w:rsid w:val="00BF372D"/>
    <w:rsid w:val="00C0496B"/>
    <w:rsid w:val="00C16C84"/>
    <w:rsid w:val="00C439E5"/>
    <w:rsid w:val="00C54D8E"/>
    <w:rsid w:val="00C63E16"/>
    <w:rsid w:val="00C80B95"/>
    <w:rsid w:val="00C85E72"/>
    <w:rsid w:val="00C9029B"/>
    <w:rsid w:val="00CA3314"/>
    <w:rsid w:val="00CB7896"/>
    <w:rsid w:val="00CD085E"/>
    <w:rsid w:val="00CE2375"/>
    <w:rsid w:val="00CE2C28"/>
    <w:rsid w:val="00CF57D7"/>
    <w:rsid w:val="00D007B7"/>
    <w:rsid w:val="00D14063"/>
    <w:rsid w:val="00D350AE"/>
    <w:rsid w:val="00D40815"/>
    <w:rsid w:val="00D45E9B"/>
    <w:rsid w:val="00D54CC9"/>
    <w:rsid w:val="00D64AB9"/>
    <w:rsid w:val="00D76123"/>
    <w:rsid w:val="00D768B5"/>
    <w:rsid w:val="00DE02F6"/>
    <w:rsid w:val="00DE6BD7"/>
    <w:rsid w:val="00E05D5F"/>
    <w:rsid w:val="00E1740A"/>
    <w:rsid w:val="00E47C5D"/>
    <w:rsid w:val="00E51EF0"/>
    <w:rsid w:val="00E6284F"/>
    <w:rsid w:val="00E77FD9"/>
    <w:rsid w:val="00E818EC"/>
    <w:rsid w:val="00E90F4E"/>
    <w:rsid w:val="00E935CF"/>
    <w:rsid w:val="00E948B0"/>
    <w:rsid w:val="00EA4159"/>
    <w:rsid w:val="00EA4553"/>
    <w:rsid w:val="00EA538E"/>
    <w:rsid w:val="00EE5556"/>
    <w:rsid w:val="00EF2110"/>
    <w:rsid w:val="00F12FB7"/>
    <w:rsid w:val="00F1544B"/>
    <w:rsid w:val="00F2427A"/>
    <w:rsid w:val="00F30785"/>
    <w:rsid w:val="00F61314"/>
    <w:rsid w:val="00F71DE2"/>
    <w:rsid w:val="00F94CC9"/>
    <w:rsid w:val="00FA550E"/>
    <w:rsid w:val="00FC1F24"/>
    <w:rsid w:val="00FC470F"/>
    <w:rsid w:val="00FD0F3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131C0"/>
  <w15:chartTrackingRefBased/>
  <w15:docId w15:val="{B3177A41-414E-4BC5-A8CC-3BDD7FED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84C"/>
  </w:style>
  <w:style w:type="paragraph" w:styleId="Footer">
    <w:name w:val="footer"/>
    <w:basedOn w:val="Normal"/>
    <w:link w:val="FooterChar"/>
    <w:uiPriority w:val="99"/>
    <w:unhideWhenUsed/>
    <w:rsid w:val="00A42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84C"/>
  </w:style>
  <w:style w:type="paragraph" w:styleId="ListParagraph">
    <w:name w:val="List Paragraph"/>
    <w:basedOn w:val="Normal"/>
    <w:uiPriority w:val="34"/>
    <w:qFormat/>
    <w:rsid w:val="00A4284C"/>
    <w:pPr>
      <w:ind w:left="720"/>
      <w:contextualSpacing/>
    </w:pPr>
  </w:style>
  <w:style w:type="paragraph" w:styleId="BalloonText">
    <w:name w:val="Balloon Text"/>
    <w:basedOn w:val="Normal"/>
    <w:link w:val="BalloonTextChar"/>
    <w:uiPriority w:val="99"/>
    <w:semiHidden/>
    <w:unhideWhenUsed/>
    <w:rsid w:val="004D7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4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3025</Words>
  <Characters>17246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2024-07-22T12:22:00Z</cp:lastPrinted>
  <dcterms:created xsi:type="dcterms:W3CDTF">2024-07-26T13:52:00Z</dcterms:created>
  <dcterms:modified xsi:type="dcterms:W3CDTF">2024-07-26T13:52:00Z</dcterms:modified>
</cp:coreProperties>
</file>