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B7F" w:rsidRPr="002D7766" w:rsidRDefault="004C3429" w:rsidP="002D7766">
      <w:pPr>
        <w:spacing w:after="0" w:line="240" w:lineRule="auto"/>
        <w:jc w:val="both"/>
        <w:rPr>
          <w:rFonts w:ascii="Courier New" w:hAnsi="Courier New" w:cs="Courier New"/>
          <w:b/>
          <w:sz w:val="24"/>
          <w:szCs w:val="24"/>
        </w:rPr>
      </w:pPr>
      <w:bookmarkStart w:id="0" w:name="_GoBack"/>
      <w:bookmarkEnd w:id="0"/>
      <w:r w:rsidRPr="002D7766">
        <w:rPr>
          <w:rFonts w:ascii="Courier New" w:hAnsi="Courier New" w:cs="Courier New"/>
          <w:b/>
          <w:sz w:val="24"/>
          <w:szCs w:val="24"/>
        </w:rPr>
        <w:t>IN THE LABOUR COURT OF ZIMBABWE</w:t>
      </w:r>
      <w:r w:rsidRPr="002D7766">
        <w:rPr>
          <w:rFonts w:ascii="Courier New" w:hAnsi="Courier New" w:cs="Courier New"/>
          <w:b/>
          <w:sz w:val="24"/>
          <w:szCs w:val="24"/>
        </w:rPr>
        <w:tab/>
        <w:t xml:space="preserve"> JUDGMENT NO LC/H/</w:t>
      </w:r>
      <w:r w:rsidR="000347AA">
        <w:rPr>
          <w:rFonts w:ascii="Courier New" w:hAnsi="Courier New" w:cs="Courier New"/>
          <w:b/>
          <w:sz w:val="24"/>
          <w:szCs w:val="24"/>
        </w:rPr>
        <w:t>107</w:t>
      </w:r>
      <w:r w:rsidRPr="002D7766">
        <w:rPr>
          <w:rFonts w:ascii="Courier New" w:hAnsi="Courier New" w:cs="Courier New"/>
          <w:b/>
          <w:sz w:val="24"/>
          <w:szCs w:val="24"/>
        </w:rPr>
        <w:t>/2014</w:t>
      </w:r>
    </w:p>
    <w:p w:rsidR="004C3429" w:rsidRPr="002D7766" w:rsidRDefault="004C3429" w:rsidP="002D7766">
      <w:pPr>
        <w:spacing w:after="0" w:line="240" w:lineRule="auto"/>
        <w:jc w:val="both"/>
        <w:rPr>
          <w:rFonts w:ascii="Courier New" w:hAnsi="Courier New" w:cs="Courier New"/>
          <w:b/>
          <w:sz w:val="24"/>
          <w:szCs w:val="24"/>
        </w:rPr>
      </w:pPr>
    </w:p>
    <w:p w:rsidR="004C3429" w:rsidRDefault="004C3429" w:rsidP="002D7766">
      <w:pPr>
        <w:spacing w:after="0" w:line="240" w:lineRule="auto"/>
        <w:jc w:val="both"/>
        <w:rPr>
          <w:rFonts w:ascii="Courier New" w:hAnsi="Courier New" w:cs="Courier New"/>
          <w:b/>
          <w:sz w:val="24"/>
          <w:szCs w:val="24"/>
        </w:rPr>
      </w:pPr>
      <w:r w:rsidRPr="002D7766">
        <w:rPr>
          <w:rFonts w:ascii="Courier New" w:hAnsi="Courier New" w:cs="Courier New"/>
          <w:b/>
          <w:sz w:val="24"/>
          <w:szCs w:val="24"/>
        </w:rPr>
        <w:t>HARARE, 27 JANUARY 2014 &amp;</w:t>
      </w:r>
      <w:r w:rsidRPr="002D7766">
        <w:rPr>
          <w:rFonts w:ascii="Courier New" w:hAnsi="Courier New" w:cs="Courier New"/>
          <w:b/>
          <w:sz w:val="24"/>
          <w:szCs w:val="24"/>
        </w:rPr>
        <w:tab/>
      </w:r>
      <w:r w:rsidRPr="002D7766">
        <w:rPr>
          <w:rFonts w:ascii="Courier New" w:hAnsi="Courier New" w:cs="Courier New"/>
          <w:b/>
          <w:sz w:val="24"/>
          <w:szCs w:val="24"/>
        </w:rPr>
        <w:tab/>
        <w:t>CASE NO LC/H/</w:t>
      </w:r>
      <w:r w:rsidR="00B432D2">
        <w:rPr>
          <w:rFonts w:ascii="Courier New" w:hAnsi="Courier New" w:cs="Courier New"/>
          <w:b/>
          <w:sz w:val="24"/>
          <w:szCs w:val="24"/>
        </w:rPr>
        <w:t>850/2012 &amp;</w:t>
      </w:r>
    </w:p>
    <w:p w:rsidR="004C3429" w:rsidRPr="002D7766" w:rsidRDefault="004C3429" w:rsidP="002D7766">
      <w:pPr>
        <w:spacing w:after="0" w:line="240" w:lineRule="auto"/>
        <w:jc w:val="both"/>
        <w:rPr>
          <w:rFonts w:ascii="Courier New" w:hAnsi="Courier New" w:cs="Courier New"/>
          <w:b/>
          <w:sz w:val="24"/>
          <w:szCs w:val="24"/>
        </w:rPr>
      </w:pPr>
      <w:r w:rsidRPr="002D7766">
        <w:rPr>
          <w:rFonts w:ascii="Courier New" w:hAnsi="Courier New" w:cs="Courier New"/>
          <w:b/>
          <w:sz w:val="24"/>
          <w:szCs w:val="24"/>
        </w:rPr>
        <w:t>28 FEBRUARY 2014</w:t>
      </w:r>
      <w:r w:rsidR="00B432D2">
        <w:rPr>
          <w:rFonts w:ascii="Courier New" w:hAnsi="Courier New" w:cs="Courier New"/>
          <w:b/>
          <w:sz w:val="24"/>
          <w:szCs w:val="24"/>
        </w:rPr>
        <w:tab/>
      </w:r>
      <w:r w:rsidR="00B432D2">
        <w:rPr>
          <w:rFonts w:ascii="Courier New" w:hAnsi="Courier New" w:cs="Courier New"/>
          <w:b/>
          <w:sz w:val="24"/>
          <w:szCs w:val="24"/>
        </w:rPr>
        <w:tab/>
      </w:r>
      <w:r w:rsidR="00B432D2">
        <w:rPr>
          <w:rFonts w:ascii="Courier New" w:hAnsi="Courier New" w:cs="Courier New"/>
          <w:b/>
          <w:sz w:val="24"/>
          <w:szCs w:val="24"/>
        </w:rPr>
        <w:tab/>
      </w:r>
      <w:r w:rsidR="00B432D2">
        <w:rPr>
          <w:rFonts w:ascii="Courier New" w:hAnsi="Courier New" w:cs="Courier New"/>
          <w:b/>
          <w:sz w:val="24"/>
          <w:szCs w:val="24"/>
        </w:rPr>
        <w:tab/>
        <w:t xml:space="preserve">    CASE NO LC/H/401/2013</w:t>
      </w:r>
    </w:p>
    <w:p w:rsidR="004C3429" w:rsidRDefault="004C3429" w:rsidP="002D7766">
      <w:pPr>
        <w:spacing w:after="0" w:line="240" w:lineRule="auto"/>
        <w:jc w:val="both"/>
        <w:rPr>
          <w:rFonts w:ascii="Courier New" w:hAnsi="Courier New" w:cs="Courier New"/>
          <w:sz w:val="24"/>
          <w:szCs w:val="24"/>
        </w:rPr>
      </w:pPr>
    </w:p>
    <w:p w:rsidR="004C3429" w:rsidRDefault="004C3429" w:rsidP="002D7766">
      <w:pPr>
        <w:spacing w:after="0" w:line="240" w:lineRule="auto"/>
        <w:jc w:val="both"/>
        <w:rPr>
          <w:rFonts w:ascii="Courier New" w:hAnsi="Courier New" w:cs="Courier New"/>
          <w:sz w:val="24"/>
          <w:szCs w:val="24"/>
        </w:rPr>
      </w:pPr>
    </w:p>
    <w:p w:rsidR="004C3429" w:rsidRDefault="004C3429" w:rsidP="002D7766">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4C3429" w:rsidRDefault="004C3429" w:rsidP="002D7766">
      <w:pPr>
        <w:spacing w:after="0" w:line="240" w:lineRule="auto"/>
        <w:jc w:val="both"/>
        <w:rPr>
          <w:rFonts w:ascii="Courier New" w:hAnsi="Courier New" w:cs="Courier New"/>
          <w:sz w:val="24"/>
          <w:szCs w:val="24"/>
        </w:rPr>
      </w:pPr>
    </w:p>
    <w:p w:rsidR="004C3429" w:rsidRDefault="004C3429" w:rsidP="002D7766">
      <w:pPr>
        <w:spacing w:after="0" w:line="240" w:lineRule="auto"/>
        <w:jc w:val="both"/>
        <w:rPr>
          <w:rFonts w:ascii="Courier New" w:hAnsi="Courier New" w:cs="Courier New"/>
          <w:sz w:val="24"/>
          <w:szCs w:val="24"/>
        </w:rPr>
      </w:pPr>
    </w:p>
    <w:p w:rsidR="004C3429" w:rsidRPr="002D7766" w:rsidRDefault="004C3429" w:rsidP="002D7766">
      <w:pPr>
        <w:spacing w:after="0" w:line="240" w:lineRule="auto"/>
        <w:jc w:val="both"/>
        <w:rPr>
          <w:rFonts w:ascii="Courier New" w:hAnsi="Courier New" w:cs="Courier New"/>
          <w:b/>
          <w:sz w:val="24"/>
          <w:szCs w:val="24"/>
        </w:rPr>
      </w:pPr>
      <w:r w:rsidRPr="002D7766">
        <w:rPr>
          <w:rFonts w:ascii="Courier New" w:hAnsi="Courier New" w:cs="Courier New"/>
          <w:b/>
          <w:sz w:val="24"/>
          <w:szCs w:val="24"/>
        </w:rPr>
        <w:t>SCHWEPPES ZIMBABWE</w:t>
      </w:r>
      <w:r w:rsidRPr="002D7766">
        <w:rPr>
          <w:rFonts w:ascii="Courier New" w:hAnsi="Courier New" w:cs="Courier New"/>
          <w:b/>
          <w:sz w:val="24"/>
          <w:szCs w:val="24"/>
        </w:rPr>
        <w:tab/>
      </w:r>
      <w:r w:rsidRPr="002D7766">
        <w:rPr>
          <w:rFonts w:ascii="Courier New" w:hAnsi="Courier New" w:cs="Courier New"/>
          <w:b/>
          <w:sz w:val="24"/>
          <w:szCs w:val="24"/>
        </w:rPr>
        <w:tab/>
      </w:r>
      <w:r w:rsidRPr="002D7766">
        <w:rPr>
          <w:rFonts w:ascii="Courier New" w:hAnsi="Courier New" w:cs="Courier New"/>
          <w:b/>
          <w:sz w:val="24"/>
          <w:szCs w:val="24"/>
        </w:rPr>
        <w:tab/>
      </w:r>
      <w:r w:rsidRPr="002D7766">
        <w:rPr>
          <w:rFonts w:ascii="Courier New" w:hAnsi="Courier New" w:cs="Courier New"/>
          <w:b/>
          <w:sz w:val="24"/>
          <w:szCs w:val="24"/>
        </w:rPr>
        <w:tab/>
      </w:r>
      <w:r w:rsidRPr="002D7766">
        <w:rPr>
          <w:rFonts w:ascii="Courier New" w:hAnsi="Courier New" w:cs="Courier New"/>
          <w:b/>
          <w:sz w:val="24"/>
          <w:szCs w:val="24"/>
        </w:rPr>
        <w:tab/>
      </w:r>
      <w:r w:rsidRPr="002D7766">
        <w:rPr>
          <w:rFonts w:ascii="Courier New" w:hAnsi="Courier New" w:cs="Courier New"/>
          <w:b/>
          <w:sz w:val="24"/>
          <w:szCs w:val="24"/>
        </w:rPr>
        <w:tab/>
        <w:t>APPELLANT</w:t>
      </w:r>
    </w:p>
    <w:p w:rsidR="004C3429" w:rsidRDefault="004C3429" w:rsidP="002D7766">
      <w:pPr>
        <w:spacing w:after="0" w:line="240" w:lineRule="auto"/>
        <w:jc w:val="both"/>
        <w:rPr>
          <w:rFonts w:ascii="Courier New" w:hAnsi="Courier New" w:cs="Courier New"/>
          <w:sz w:val="24"/>
          <w:szCs w:val="24"/>
        </w:rPr>
      </w:pPr>
    </w:p>
    <w:p w:rsidR="004C3429" w:rsidRDefault="004C3429" w:rsidP="002D7766">
      <w:pPr>
        <w:spacing w:after="0" w:line="240" w:lineRule="auto"/>
        <w:jc w:val="both"/>
        <w:rPr>
          <w:rFonts w:ascii="Courier New" w:hAnsi="Courier New" w:cs="Courier New"/>
          <w:sz w:val="24"/>
          <w:szCs w:val="24"/>
        </w:rPr>
      </w:pPr>
    </w:p>
    <w:p w:rsidR="004C3429" w:rsidRDefault="004C3429" w:rsidP="002D7766">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4C3429" w:rsidRDefault="004C3429" w:rsidP="002D7766">
      <w:pPr>
        <w:spacing w:after="0" w:line="240" w:lineRule="auto"/>
        <w:jc w:val="both"/>
        <w:rPr>
          <w:rFonts w:ascii="Courier New" w:hAnsi="Courier New" w:cs="Courier New"/>
          <w:sz w:val="24"/>
          <w:szCs w:val="24"/>
        </w:rPr>
      </w:pPr>
    </w:p>
    <w:p w:rsidR="004C3429" w:rsidRDefault="004C3429" w:rsidP="002D7766">
      <w:pPr>
        <w:spacing w:after="0" w:line="240" w:lineRule="auto"/>
        <w:jc w:val="both"/>
        <w:rPr>
          <w:rFonts w:ascii="Courier New" w:hAnsi="Courier New" w:cs="Courier New"/>
          <w:sz w:val="24"/>
          <w:szCs w:val="24"/>
        </w:rPr>
      </w:pPr>
    </w:p>
    <w:p w:rsidR="004C3429" w:rsidRPr="002D7766" w:rsidRDefault="004C3429" w:rsidP="002D7766">
      <w:pPr>
        <w:spacing w:after="0" w:line="240" w:lineRule="auto"/>
        <w:jc w:val="both"/>
        <w:rPr>
          <w:rFonts w:ascii="Courier New" w:hAnsi="Courier New" w:cs="Courier New"/>
          <w:b/>
          <w:sz w:val="24"/>
          <w:szCs w:val="24"/>
        </w:rPr>
      </w:pPr>
      <w:r w:rsidRPr="002D7766">
        <w:rPr>
          <w:rFonts w:ascii="Courier New" w:hAnsi="Courier New" w:cs="Courier New"/>
          <w:b/>
          <w:sz w:val="24"/>
          <w:szCs w:val="24"/>
        </w:rPr>
        <w:t>STANLEY TAKAENDESA</w:t>
      </w:r>
      <w:r w:rsidRPr="002D7766">
        <w:rPr>
          <w:rFonts w:ascii="Courier New" w:hAnsi="Courier New" w:cs="Courier New"/>
          <w:b/>
          <w:sz w:val="24"/>
          <w:szCs w:val="24"/>
        </w:rPr>
        <w:tab/>
      </w:r>
      <w:r w:rsidRPr="002D7766">
        <w:rPr>
          <w:rFonts w:ascii="Courier New" w:hAnsi="Courier New" w:cs="Courier New"/>
          <w:b/>
          <w:sz w:val="24"/>
          <w:szCs w:val="24"/>
        </w:rPr>
        <w:tab/>
      </w:r>
      <w:r w:rsidRPr="002D7766">
        <w:rPr>
          <w:rFonts w:ascii="Courier New" w:hAnsi="Courier New" w:cs="Courier New"/>
          <w:b/>
          <w:sz w:val="24"/>
          <w:szCs w:val="24"/>
        </w:rPr>
        <w:tab/>
      </w:r>
      <w:r w:rsidRPr="002D7766">
        <w:rPr>
          <w:rFonts w:ascii="Courier New" w:hAnsi="Courier New" w:cs="Courier New"/>
          <w:b/>
          <w:sz w:val="24"/>
          <w:szCs w:val="24"/>
        </w:rPr>
        <w:tab/>
      </w:r>
      <w:r w:rsidRPr="002D7766">
        <w:rPr>
          <w:rFonts w:ascii="Courier New" w:hAnsi="Courier New" w:cs="Courier New"/>
          <w:b/>
          <w:sz w:val="24"/>
          <w:szCs w:val="24"/>
        </w:rPr>
        <w:tab/>
      </w:r>
      <w:r w:rsidRPr="002D7766">
        <w:rPr>
          <w:rFonts w:ascii="Courier New" w:hAnsi="Courier New" w:cs="Courier New"/>
          <w:b/>
          <w:sz w:val="24"/>
          <w:szCs w:val="24"/>
        </w:rPr>
        <w:tab/>
        <w:t>RESPONDENT</w:t>
      </w:r>
    </w:p>
    <w:p w:rsidR="004C3429" w:rsidRDefault="004C3429" w:rsidP="002D7766">
      <w:pPr>
        <w:spacing w:after="0" w:line="240" w:lineRule="auto"/>
        <w:jc w:val="both"/>
        <w:rPr>
          <w:rFonts w:ascii="Courier New" w:hAnsi="Courier New" w:cs="Courier New"/>
          <w:sz w:val="24"/>
          <w:szCs w:val="24"/>
        </w:rPr>
      </w:pPr>
    </w:p>
    <w:p w:rsidR="004C3429" w:rsidRDefault="004C3429" w:rsidP="002D7766">
      <w:pPr>
        <w:spacing w:after="0" w:line="240" w:lineRule="auto"/>
        <w:jc w:val="both"/>
        <w:rPr>
          <w:rFonts w:ascii="Courier New" w:hAnsi="Courier New" w:cs="Courier New"/>
          <w:sz w:val="24"/>
          <w:szCs w:val="24"/>
        </w:rPr>
      </w:pPr>
    </w:p>
    <w:p w:rsidR="004C3429" w:rsidRDefault="004C3429" w:rsidP="002D7766">
      <w:pPr>
        <w:spacing w:after="0" w:line="240" w:lineRule="auto"/>
        <w:jc w:val="both"/>
        <w:rPr>
          <w:rFonts w:ascii="Courier New" w:hAnsi="Courier New" w:cs="Courier New"/>
          <w:sz w:val="24"/>
          <w:szCs w:val="24"/>
        </w:rPr>
      </w:pPr>
      <w:r>
        <w:rPr>
          <w:rFonts w:ascii="Courier New" w:hAnsi="Courier New" w:cs="Courier New"/>
          <w:sz w:val="24"/>
          <w:szCs w:val="24"/>
        </w:rPr>
        <w:t>Before The Honourable F C Maxwell</w:t>
      </w:r>
      <w:r>
        <w:rPr>
          <w:rFonts w:ascii="Courier New" w:hAnsi="Courier New" w:cs="Courier New"/>
          <w:sz w:val="24"/>
          <w:szCs w:val="24"/>
        </w:rPr>
        <w:tab/>
        <w:t>:</w:t>
      </w:r>
      <w:r>
        <w:rPr>
          <w:rFonts w:ascii="Courier New" w:hAnsi="Courier New" w:cs="Courier New"/>
          <w:sz w:val="24"/>
          <w:szCs w:val="24"/>
        </w:rPr>
        <w:tab/>
        <w:t>Judge</w:t>
      </w:r>
    </w:p>
    <w:p w:rsidR="004C3429" w:rsidRDefault="004C3429" w:rsidP="002D7766">
      <w:pPr>
        <w:spacing w:after="0" w:line="240" w:lineRule="auto"/>
        <w:jc w:val="both"/>
        <w:rPr>
          <w:rFonts w:ascii="Courier New" w:hAnsi="Courier New" w:cs="Courier New"/>
          <w:sz w:val="24"/>
          <w:szCs w:val="24"/>
        </w:rPr>
      </w:pPr>
    </w:p>
    <w:p w:rsidR="004C3429" w:rsidRPr="002D7766" w:rsidRDefault="004C3429" w:rsidP="002D7766">
      <w:pPr>
        <w:spacing w:after="0" w:line="240" w:lineRule="auto"/>
        <w:jc w:val="both"/>
        <w:rPr>
          <w:rFonts w:ascii="Courier New" w:hAnsi="Courier New" w:cs="Courier New"/>
          <w:b/>
          <w:sz w:val="24"/>
          <w:szCs w:val="24"/>
        </w:rPr>
      </w:pPr>
      <w:r w:rsidRPr="002D7766">
        <w:rPr>
          <w:rFonts w:ascii="Courier New" w:hAnsi="Courier New" w:cs="Courier New"/>
          <w:b/>
          <w:sz w:val="24"/>
          <w:szCs w:val="24"/>
        </w:rPr>
        <w:t>For the Appellant</w:t>
      </w:r>
      <w:r w:rsidRPr="002D7766">
        <w:rPr>
          <w:rFonts w:ascii="Courier New" w:hAnsi="Courier New" w:cs="Courier New"/>
          <w:b/>
          <w:sz w:val="24"/>
          <w:szCs w:val="24"/>
        </w:rPr>
        <w:tab/>
      </w:r>
      <w:r w:rsidRPr="002D7766">
        <w:rPr>
          <w:rFonts w:ascii="Courier New" w:hAnsi="Courier New" w:cs="Courier New"/>
          <w:b/>
          <w:sz w:val="24"/>
          <w:szCs w:val="24"/>
        </w:rPr>
        <w:tab/>
        <w:t>Z T Chadambuka (Legal Practitioner)</w:t>
      </w:r>
    </w:p>
    <w:p w:rsidR="004C3429" w:rsidRPr="002D7766" w:rsidRDefault="004C3429" w:rsidP="002D7766">
      <w:pPr>
        <w:spacing w:after="0" w:line="240" w:lineRule="auto"/>
        <w:jc w:val="both"/>
        <w:rPr>
          <w:rFonts w:ascii="Courier New" w:hAnsi="Courier New" w:cs="Courier New"/>
          <w:b/>
          <w:sz w:val="24"/>
          <w:szCs w:val="24"/>
        </w:rPr>
      </w:pPr>
    </w:p>
    <w:p w:rsidR="004C3429" w:rsidRPr="002D7766" w:rsidRDefault="004C3429" w:rsidP="002D7766">
      <w:pPr>
        <w:spacing w:after="0" w:line="240" w:lineRule="auto"/>
        <w:jc w:val="both"/>
        <w:rPr>
          <w:rFonts w:ascii="Courier New" w:hAnsi="Courier New" w:cs="Courier New"/>
          <w:b/>
          <w:sz w:val="24"/>
          <w:szCs w:val="24"/>
        </w:rPr>
      </w:pPr>
      <w:r w:rsidRPr="002D7766">
        <w:rPr>
          <w:rFonts w:ascii="Courier New" w:hAnsi="Courier New" w:cs="Courier New"/>
          <w:b/>
          <w:sz w:val="24"/>
          <w:szCs w:val="24"/>
        </w:rPr>
        <w:t>For the Respondent</w:t>
      </w:r>
      <w:r w:rsidRPr="002D7766">
        <w:rPr>
          <w:rFonts w:ascii="Courier New" w:hAnsi="Courier New" w:cs="Courier New"/>
          <w:b/>
          <w:sz w:val="24"/>
          <w:szCs w:val="24"/>
        </w:rPr>
        <w:tab/>
      </w:r>
      <w:r w:rsidRPr="002D7766">
        <w:rPr>
          <w:rFonts w:ascii="Courier New" w:hAnsi="Courier New" w:cs="Courier New"/>
          <w:b/>
          <w:sz w:val="24"/>
          <w:szCs w:val="24"/>
        </w:rPr>
        <w:tab/>
        <w:t>R T Masomera (Trade Unionist)</w:t>
      </w:r>
    </w:p>
    <w:p w:rsidR="004C3429" w:rsidRDefault="004C3429" w:rsidP="002D7766">
      <w:pPr>
        <w:spacing w:after="0" w:line="240" w:lineRule="auto"/>
        <w:jc w:val="both"/>
        <w:rPr>
          <w:rFonts w:ascii="Courier New" w:hAnsi="Courier New" w:cs="Courier New"/>
          <w:sz w:val="24"/>
          <w:szCs w:val="24"/>
        </w:rPr>
      </w:pPr>
    </w:p>
    <w:p w:rsidR="004C3429" w:rsidRDefault="004C3429" w:rsidP="002D7766">
      <w:pPr>
        <w:spacing w:after="0" w:line="240" w:lineRule="auto"/>
        <w:jc w:val="both"/>
        <w:rPr>
          <w:rFonts w:ascii="Courier New" w:hAnsi="Courier New" w:cs="Courier New"/>
          <w:sz w:val="24"/>
          <w:szCs w:val="24"/>
        </w:rPr>
      </w:pPr>
    </w:p>
    <w:p w:rsidR="004C3429" w:rsidRPr="002D7766" w:rsidRDefault="004C3429" w:rsidP="002D7766">
      <w:pPr>
        <w:spacing w:after="0" w:line="240" w:lineRule="auto"/>
        <w:jc w:val="both"/>
        <w:rPr>
          <w:rFonts w:ascii="Courier New" w:hAnsi="Courier New" w:cs="Courier New"/>
          <w:b/>
          <w:sz w:val="24"/>
          <w:szCs w:val="24"/>
        </w:rPr>
      </w:pPr>
      <w:r w:rsidRPr="002D7766">
        <w:rPr>
          <w:rFonts w:ascii="Courier New" w:hAnsi="Courier New" w:cs="Courier New"/>
          <w:b/>
          <w:sz w:val="24"/>
          <w:szCs w:val="24"/>
        </w:rPr>
        <w:t>MAXWELL J:</w:t>
      </w:r>
    </w:p>
    <w:p w:rsidR="004C3429" w:rsidRDefault="004C3429" w:rsidP="002D7766">
      <w:pPr>
        <w:spacing w:after="0" w:line="240" w:lineRule="auto"/>
        <w:jc w:val="both"/>
        <w:rPr>
          <w:rFonts w:ascii="Courier New" w:hAnsi="Courier New" w:cs="Courier New"/>
          <w:sz w:val="24"/>
          <w:szCs w:val="24"/>
        </w:rPr>
      </w:pPr>
    </w:p>
    <w:p w:rsidR="009D6052" w:rsidRDefault="004C3429"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On 25 October 2012 Schweppes Zimbabwe Limited noted an appeal against an arbitral award by Honourable P Mutsinze in favour of Stanley Takaendesa. The </w:t>
      </w:r>
      <w:r w:rsidR="002D7766">
        <w:rPr>
          <w:rFonts w:ascii="Courier New" w:hAnsi="Courier New" w:cs="Courier New"/>
          <w:sz w:val="24"/>
          <w:szCs w:val="24"/>
        </w:rPr>
        <w:t>appeal under reference LC/H/850/12’s grounds of appeal are</w:t>
      </w:r>
      <w:r>
        <w:rPr>
          <w:rFonts w:ascii="Courier New" w:hAnsi="Courier New" w:cs="Courier New"/>
          <w:sz w:val="24"/>
          <w:szCs w:val="24"/>
        </w:rPr>
        <w:t>:</w:t>
      </w:r>
    </w:p>
    <w:p w:rsidR="009D6052" w:rsidRDefault="009D6052" w:rsidP="002D7766">
      <w:pPr>
        <w:spacing w:after="0" w:line="240" w:lineRule="auto"/>
        <w:jc w:val="both"/>
        <w:rPr>
          <w:rFonts w:ascii="Courier New" w:hAnsi="Courier New" w:cs="Courier New"/>
          <w:sz w:val="24"/>
          <w:szCs w:val="24"/>
        </w:rPr>
      </w:pPr>
    </w:p>
    <w:p w:rsidR="009D6052" w:rsidRDefault="009D6052" w:rsidP="002D7766">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erred in law in coming to the conclusion that there exists an employer-employee relationship between the appellant and the respondent the termination of which would mandate compliance with the substantive and procedural safeguards set out under law.</w:t>
      </w:r>
    </w:p>
    <w:p w:rsidR="009D6052" w:rsidRDefault="009D6052" w:rsidP="002D7766">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further erred in law in failing to find that the contractual relationship arising in this matter exists as between the appellant and Lorimark Staffing Services with the respondent being assigned to the appellant by Lorimark Staffing Services with whom he has a relationship.</w:t>
      </w:r>
    </w:p>
    <w:p w:rsidR="009D6052" w:rsidRDefault="009D6052" w:rsidP="002D7766">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lastRenderedPageBreak/>
        <w:t>The arbitrator further erred in finding that the issue of the respondent’s proper employer has been exhausted by a final and definitive judgment of a court of competent jurisdiction.</w:t>
      </w:r>
    </w:p>
    <w:p w:rsidR="009D6052" w:rsidRDefault="009D6052" w:rsidP="002D7766">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Assuming that there is a relationship between the parties, the arbitrator fell into error in not appreciating that such a relationship is not subject to provisions of s 12 (3) of the Labour Act but would be subject to provisions of s 12 B of the same Act.</w:t>
      </w:r>
    </w:p>
    <w:p w:rsidR="003E5ACC" w:rsidRDefault="003E5ACC" w:rsidP="002D7766">
      <w:pPr>
        <w:pStyle w:val="ListParagraph"/>
        <w:numPr>
          <w:ilvl w:val="0"/>
          <w:numId w:val="1"/>
        </w:numPr>
        <w:spacing w:after="0" w:line="360" w:lineRule="auto"/>
        <w:jc w:val="both"/>
        <w:rPr>
          <w:rFonts w:ascii="Courier New" w:hAnsi="Courier New" w:cs="Courier New"/>
          <w:sz w:val="24"/>
          <w:szCs w:val="24"/>
        </w:rPr>
      </w:pPr>
      <w:r w:rsidRPr="00B432D2">
        <w:rPr>
          <w:rFonts w:ascii="Courier New" w:hAnsi="Courier New" w:cs="Courier New"/>
          <w:i/>
          <w:sz w:val="24"/>
          <w:szCs w:val="24"/>
        </w:rPr>
        <w:t>A fortiori</w:t>
      </w:r>
      <w:r>
        <w:rPr>
          <w:rFonts w:ascii="Courier New" w:hAnsi="Courier New" w:cs="Courier New"/>
          <w:sz w:val="24"/>
          <w:szCs w:val="24"/>
        </w:rPr>
        <w:t>, the arbitrator fell into error in concluding that the respondent has become a permanent employee of the appellant and holding that he was entitled to a disciplinary hearing before the termination of his alleged employment relationship.</w:t>
      </w:r>
    </w:p>
    <w:p w:rsidR="003E5ACC" w:rsidRDefault="003E5ACC" w:rsidP="002D7766">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also erred in creating a permanent employer-employee relationship between the parties when that was outside her terms of reference.</w:t>
      </w:r>
    </w:p>
    <w:p w:rsidR="003E5ACC" w:rsidRDefault="003E5ACC" w:rsidP="002D7766">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Alternatively, the arbitrator erred in not making a finding on the question of damages notwithstanding that the issue had been argued and all the evidence had been placed before her.</w:t>
      </w:r>
    </w:p>
    <w:p w:rsidR="003E5ACC" w:rsidRDefault="003E5ACC" w:rsidP="002D7766">
      <w:pPr>
        <w:spacing w:after="0" w:line="240" w:lineRule="auto"/>
        <w:jc w:val="both"/>
        <w:rPr>
          <w:rFonts w:ascii="Courier New" w:hAnsi="Courier New" w:cs="Courier New"/>
          <w:sz w:val="24"/>
          <w:szCs w:val="24"/>
        </w:rPr>
      </w:pPr>
    </w:p>
    <w:p w:rsidR="003E5ACC" w:rsidRDefault="003E5ACC"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prayed for the overturning of the award with costs and its substitution with an order dismissing the claim. The respondent supported the arbitrator’s findings and stated that she correctly interpreted the law as it was and applied her mind to the issues in dispute. He pointed out that at the time of responding to the appeal, the issue of damages had been referred to the arbitrator. The respondent prayed that the appeal be dismissed as it is baseless, frivolous and vexatious.</w:t>
      </w:r>
    </w:p>
    <w:p w:rsidR="003E5ACC" w:rsidRDefault="003E5ACC" w:rsidP="002D7766">
      <w:pPr>
        <w:spacing w:after="0" w:line="240" w:lineRule="auto"/>
        <w:ind w:firstLine="720"/>
        <w:jc w:val="both"/>
        <w:rPr>
          <w:rFonts w:ascii="Courier New" w:hAnsi="Courier New" w:cs="Courier New"/>
          <w:sz w:val="24"/>
          <w:szCs w:val="24"/>
        </w:rPr>
      </w:pPr>
    </w:p>
    <w:p w:rsidR="003E5ACC" w:rsidRDefault="003E5ACC"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On 16 June 2013 the respondent appealed under reference LC/H.401/2013. His grounds of appeal are:</w:t>
      </w:r>
    </w:p>
    <w:p w:rsidR="003E5ACC" w:rsidRDefault="003E5ACC" w:rsidP="002D7766">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lastRenderedPageBreak/>
        <w:t>The arbitrator erred on a point of law by finding that the respondent has not demonstrated that the working relationship between the parties is no longer tenable.</w:t>
      </w:r>
    </w:p>
    <w:p w:rsidR="003E5ACC" w:rsidRDefault="003E5ACC" w:rsidP="002D7766">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 xml:space="preserve">The arbitrator erred </w:t>
      </w:r>
      <w:r w:rsidR="00B830E3">
        <w:rPr>
          <w:rFonts w:ascii="Courier New" w:hAnsi="Courier New" w:cs="Courier New"/>
          <w:sz w:val="24"/>
          <w:szCs w:val="24"/>
        </w:rPr>
        <w:t>on a point of law by quantifying the back pay period only without damages.</w:t>
      </w:r>
    </w:p>
    <w:p w:rsidR="00B830E3" w:rsidRDefault="00B830E3" w:rsidP="002D7766">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arbitrator erred on a point of law by ordering the parties to agree on the quantum of damages when they had already failed to agree.</w:t>
      </w:r>
    </w:p>
    <w:p w:rsidR="00B830E3" w:rsidRDefault="00B830E3" w:rsidP="002D7766">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arbitrator ought to have made an award that includes both back pay and damages.</w:t>
      </w:r>
    </w:p>
    <w:p w:rsidR="00B830E3" w:rsidRDefault="00B830E3" w:rsidP="002D7766">
      <w:pPr>
        <w:spacing w:after="0" w:line="240" w:lineRule="auto"/>
        <w:jc w:val="both"/>
        <w:rPr>
          <w:rFonts w:ascii="Courier New" w:hAnsi="Courier New" w:cs="Courier New"/>
          <w:sz w:val="24"/>
          <w:szCs w:val="24"/>
        </w:rPr>
      </w:pPr>
    </w:p>
    <w:p w:rsidR="00B830E3" w:rsidRDefault="00B830E3"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response, Schweppes Zimbabwe Limited stated that there was no basis for the issue to be dealt with as an </w:t>
      </w:r>
      <w:r>
        <w:rPr>
          <w:rFonts w:ascii="Courier New" w:hAnsi="Courier New" w:cs="Courier New"/>
          <w:i/>
          <w:sz w:val="24"/>
          <w:szCs w:val="24"/>
        </w:rPr>
        <w:t>inhibite</w:t>
      </w:r>
      <w:r>
        <w:rPr>
          <w:rFonts w:ascii="Courier New" w:hAnsi="Courier New" w:cs="Courier New"/>
          <w:sz w:val="24"/>
          <w:szCs w:val="24"/>
        </w:rPr>
        <w:t xml:space="preserve"> operated against the whole process and the main award is at any rate void for failing to deal with damages. The process embarked upon by the arbitrator was consequently void for want of proper grounding.</w:t>
      </w:r>
    </w:p>
    <w:p w:rsidR="00B830E3" w:rsidRDefault="00B830E3" w:rsidP="002D7766">
      <w:pPr>
        <w:spacing w:after="0" w:line="240" w:lineRule="auto"/>
        <w:ind w:firstLine="720"/>
        <w:jc w:val="both"/>
        <w:rPr>
          <w:rFonts w:ascii="Courier New" w:hAnsi="Courier New" w:cs="Courier New"/>
          <w:sz w:val="24"/>
          <w:szCs w:val="24"/>
        </w:rPr>
      </w:pPr>
    </w:p>
    <w:p w:rsidR="00B830E3" w:rsidRDefault="00B830E3"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On 26 June 2013 Schweppes Zimbabwe Limited cross-appealed to case number LC/H</w:t>
      </w:r>
      <w:r w:rsidR="002D7766">
        <w:rPr>
          <w:rFonts w:ascii="Courier New" w:hAnsi="Courier New" w:cs="Courier New"/>
          <w:sz w:val="24"/>
          <w:szCs w:val="24"/>
        </w:rPr>
        <w:t>/</w:t>
      </w:r>
      <w:r>
        <w:rPr>
          <w:rFonts w:ascii="Courier New" w:hAnsi="Courier New" w:cs="Courier New"/>
          <w:sz w:val="24"/>
          <w:szCs w:val="24"/>
        </w:rPr>
        <w:t>401/2013. The grounds of appeal are:</w:t>
      </w:r>
    </w:p>
    <w:p w:rsidR="00B830E3" w:rsidRDefault="00B830E3" w:rsidP="002D7766">
      <w:pPr>
        <w:spacing w:after="0" w:line="240" w:lineRule="auto"/>
        <w:jc w:val="both"/>
        <w:rPr>
          <w:rFonts w:ascii="Courier New" w:hAnsi="Courier New" w:cs="Courier New"/>
          <w:sz w:val="24"/>
          <w:szCs w:val="24"/>
        </w:rPr>
      </w:pPr>
    </w:p>
    <w:p w:rsidR="00B830E3" w:rsidRDefault="00B830E3" w:rsidP="002D7766">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 xml:space="preserve">The arbitrator erred in law in relating to and determining a course on which a </w:t>
      </w:r>
      <w:r>
        <w:rPr>
          <w:rFonts w:ascii="Courier New" w:hAnsi="Courier New" w:cs="Courier New"/>
          <w:i/>
          <w:sz w:val="24"/>
          <w:szCs w:val="24"/>
        </w:rPr>
        <w:t>clausula inhibitionis</w:t>
      </w:r>
      <w:r>
        <w:rPr>
          <w:rFonts w:ascii="Courier New" w:hAnsi="Courier New" w:cs="Courier New"/>
          <w:sz w:val="24"/>
          <w:szCs w:val="24"/>
        </w:rPr>
        <w:t xml:space="preserve"> applied by reason of the appeal which had been noted with the Labour Court.</w:t>
      </w:r>
    </w:p>
    <w:p w:rsidR="00B830E3" w:rsidRDefault="00B830E3" w:rsidP="002D7766">
      <w:pPr>
        <w:pStyle w:val="ListParagraph"/>
        <w:numPr>
          <w:ilvl w:val="0"/>
          <w:numId w:val="3"/>
        </w:numPr>
        <w:spacing w:after="0" w:line="360" w:lineRule="auto"/>
        <w:jc w:val="both"/>
        <w:rPr>
          <w:rFonts w:ascii="Courier New" w:hAnsi="Courier New" w:cs="Courier New"/>
          <w:sz w:val="24"/>
          <w:szCs w:val="24"/>
        </w:rPr>
      </w:pPr>
      <w:r w:rsidRPr="00B432D2">
        <w:rPr>
          <w:rFonts w:ascii="Courier New" w:hAnsi="Courier New" w:cs="Courier New"/>
          <w:i/>
          <w:sz w:val="24"/>
          <w:szCs w:val="24"/>
        </w:rPr>
        <w:t>A fortiori</w:t>
      </w:r>
      <w:r>
        <w:rPr>
          <w:rFonts w:ascii="Courier New" w:hAnsi="Courier New" w:cs="Courier New"/>
          <w:sz w:val="24"/>
          <w:szCs w:val="24"/>
        </w:rPr>
        <w:t xml:space="preserve"> the arbitrator erred in proceeding in a manner which is inconsistent with superior court authority which authority she had no option but to give effect to.</w:t>
      </w:r>
    </w:p>
    <w:p w:rsidR="00B830E3" w:rsidRDefault="00B830E3" w:rsidP="002D7766">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arbitrator further erred in making findings of fact on a trial cause without calling for and hearing evidence on the issues.</w:t>
      </w:r>
    </w:p>
    <w:p w:rsidR="00B830E3" w:rsidRDefault="00B830E3" w:rsidP="002D7766">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 xml:space="preserve">The arbitrator further misdirected herself in failing to make a determination on the point taken by the respondent bearing on the fact that she could make no findings of fact on a trial cause in the absence of the activation of </w:t>
      </w:r>
      <w:r>
        <w:rPr>
          <w:rFonts w:ascii="Courier New" w:hAnsi="Courier New" w:cs="Courier New"/>
          <w:sz w:val="24"/>
          <w:szCs w:val="24"/>
        </w:rPr>
        <w:lastRenderedPageBreak/>
        <w:t>a trial process, and so erred in ignoring the point as if it had not been taken.</w:t>
      </w:r>
    </w:p>
    <w:p w:rsidR="00B830E3" w:rsidRDefault="00B830E3" w:rsidP="002D7766">
      <w:pPr>
        <w:spacing w:after="0" w:line="240" w:lineRule="auto"/>
        <w:jc w:val="both"/>
        <w:rPr>
          <w:rFonts w:ascii="Courier New" w:hAnsi="Courier New" w:cs="Courier New"/>
          <w:sz w:val="24"/>
          <w:szCs w:val="24"/>
        </w:rPr>
      </w:pPr>
    </w:p>
    <w:p w:rsidR="00B830E3" w:rsidRDefault="00B830E3" w:rsidP="002D7766">
      <w:pPr>
        <w:spacing w:after="0" w:line="360" w:lineRule="auto"/>
        <w:ind w:left="720"/>
        <w:jc w:val="both"/>
        <w:rPr>
          <w:rFonts w:ascii="Courier New" w:hAnsi="Courier New" w:cs="Courier New"/>
          <w:sz w:val="24"/>
          <w:szCs w:val="24"/>
        </w:rPr>
      </w:pPr>
      <w:r>
        <w:rPr>
          <w:rFonts w:ascii="Courier New" w:hAnsi="Courier New" w:cs="Courier New"/>
          <w:sz w:val="24"/>
          <w:szCs w:val="24"/>
        </w:rPr>
        <w:t>The matters arise from the following circumstances</w:t>
      </w:r>
      <w:r w:rsidR="00C63E56">
        <w:rPr>
          <w:rFonts w:ascii="Courier New" w:hAnsi="Courier New" w:cs="Courier New"/>
          <w:sz w:val="24"/>
          <w:szCs w:val="24"/>
        </w:rPr>
        <w:t>:</w:t>
      </w:r>
    </w:p>
    <w:p w:rsidR="00C63E56" w:rsidRDefault="00C63E56" w:rsidP="002D7766">
      <w:pPr>
        <w:spacing w:after="0" w:line="240" w:lineRule="auto"/>
        <w:jc w:val="both"/>
        <w:rPr>
          <w:rFonts w:ascii="Courier New" w:hAnsi="Courier New" w:cs="Courier New"/>
          <w:sz w:val="24"/>
          <w:szCs w:val="24"/>
        </w:rPr>
      </w:pPr>
    </w:p>
    <w:p w:rsidR="00C63E56" w:rsidRDefault="00C63E56" w:rsidP="002D7766">
      <w:pPr>
        <w:spacing w:after="0" w:line="360" w:lineRule="auto"/>
        <w:jc w:val="both"/>
        <w:rPr>
          <w:rFonts w:ascii="Courier New" w:hAnsi="Courier New" w:cs="Courier New"/>
          <w:sz w:val="24"/>
          <w:szCs w:val="24"/>
        </w:rPr>
      </w:pPr>
      <w:r>
        <w:rPr>
          <w:rFonts w:ascii="Courier New" w:hAnsi="Courier New" w:cs="Courier New"/>
          <w:sz w:val="24"/>
          <w:szCs w:val="24"/>
        </w:rPr>
        <w:t>Takaendesa was employed by Schweppes Zimbabwe Limited (“Schweppes”) as a lorry hand on successive one month contracts for the period 9 November 2009 to December 2010. It is alleged that on 4 January 2011 Takaendesa entered into an employment contract with Lorimark (Pvt) Ltd (“Lorimark”) as a packer/packaging and the contract was terminated on 4 February 2011 on allegations of misconduct. Takaendesa alleged unfair dismissal and referred the matter for resolution. Honourable Matsikidze ruled that Schweppes was the correct employer and not Lorimark. The issue of unfair dismissal was subsequently dealt with by Honourable P Mutsinze who ruled that:</w:t>
      </w:r>
    </w:p>
    <w:p w:rsidR="00C63E56" w:rsidRDefault="00C63E56" w:rsidP="002D7766">
      <w:pPr>
        <w:spacing w:after="0" w:line="240" w:lineRule="auto"/>
        <w:jc w:val="both"/>
        <w:rPr>
          <w:rFonts w:ascii="Courier New" w:hAnsi="Courier New" w:cs="Courier New"/>
          <w:sz w:val="24"/>
          <w:szCs w:val="24"/>
        </w:rPr>
      </w:pPr>
    </w:p>
    <w:p w:rsidR="00D53597" w:rsidRDefault="00C63E56" w:rsidP="002D7766">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At the time of the termination of contract in February 2011 Takaendesa’s contract was without limit of time and by virtue of</w:t>
      </w:r>
      <w:r w:rsidR="00D53597">
        <w:rPr>
          <w:rFonts w:ascii="Courier New" w:hAnsi="Courier New" w:cs="Courier New"/>
          <w:sz w:val="24"/>
          <w:szCs w:val="24"/>
        </w:rPr>
        <w:t xml:space="preserve"> the provisions of s 12 (3), the fixed term contract graduated to a permanent status.</w:t>
      </w:r>
    </w:p>
    <w:p w:rsidR="00D53597" w:rsidRPr="00D53597" w:rsidRDefault="00D53597" w:rsidP="002D7766">
      <w:pPr>
        <w:spacing w:after="0" w:line="240" w:lineRule="auto"/>
        <w:ind w:left="360"/>
        <w:jc w:val="both"/>
        <w:rPr>
          <w:rFonts w:ascii="Courier New" w:hAnsi="Courier New" w:cs="Courier New"/>
          <w:sz w:val="24"/>
          <w:szCs w:val="24"/>
        </w:rPr>
      </w:pPr>
    </w:p>
    <w:p w:rsidR="00C63E56" w:rsidRDefault="00D53597" w:rsidP="002D7766">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In the absence of evidence of lawful termination of contract of employment as provided under the national code, such contract of employment is deemed to have not been lawfully terminated and amounting to unlawful dismissal.</w:t>
      </w:r>
    </w:p>
    <w:p w:rsidR="00D53597" w:rsidRPr="00D53597" w:rsidRDefault="00D53597" w:rsidP="002D7766">
      <w:pPr>
        <w:pStyle w:val="ListParagraph"/>
        <w:spacing w:after="0" w:line="240" w:lineRule="auto"/>
        <w:jc w:val="both"/>
        <w:rPr>
          <w:rFonts w:ascii="Courier New" w:hAnsi="Courier New" w:cs="Courier New"/>
          <w:sz w:val="24"/>
          <w:szCs w:val="24"/>
        </w:rPr>
      </w:pPr>
    </w:p>
    <w:p w:rsidR="00D53597" w:rsidRDefault="00D53597"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Honourable Mutsinze ordered the reinstatement of Takaendesa without loss of pay and benefits with effect from the date of dismissal, 4 February 2011. Schweppes was ordered to pay back pay within 14 days from date of receipt of the award. If reinstatement is no longer an option damages in lieu of reinstatement should be paid over and above back pay. In the event that the parties fail to agree on the quantum, they were to approach the arbitrator for quantification</w:t>
      </w:r>
      <w:r w:rsidR="00057741">
        <w:rPr>
          <w:rFonts w:ascii="Courier New" w:hAnsi="Courier New" w:cs="Courier New"/>
          <w:sz w:val="24"/>
          <w:szCs w:val="24"/>
        </w:rPr>
        <w:t xml:space="preserve"> of such </w:t>
      </w:r>
      <w:r w:rsidR="00057741">
        <w:rPr>
          <w:rFonts w:ascii="Courier New" w:hAnsi="Courier New" w:cs="Courier New"/>
          <w:sz w:val="24"/>
          <w:szCs w:val="24"/>
        </w:rPr>
        <w:lastRenderedPageBreak/>
        <w:t>damages. The award was rendered on 8 October 2012. On 3 June 2013 honourable Mutsinze quantified the damages as $8 371-00.</w:t>
      </w:r>
    </w:p>
    <w:p w:rsidR="00057741" w:rsidRDefault="00057741" w:rsidP="002D7766">
      <w:pPr>
        <w:spacing w:after="0" w:line="240" w:lineRule="auto"/>
        <w:ind w:firstLine="720"/>
        <w:jc w:val="both"/>
        <w:rPr>
          <w:rFonts w:ascii="Courier New" w:hAnsi="Courier New" w:cs="Courier New"/>
          <w:sz w:val="24"/>
          <w:szCs w:val="24"/>
        </w:rPr>
      </w:pPr>
    </w:p>
    <w:p w:rsidR="00057741" w:rsidRDefault="00057741"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On 30 October 2013 an application for the consolidation of the matters was granted. On 27 January 2014 the parties appeared before me to argue the consolidated matters. I will deal firstly with the appeal by Schweppes Zimbabwe under reference LC/H/850/12.</w:t>
      </w:r>
    </w:p>
    <w:p w:rsidR="00057741" w:rsidRDefault="00057741" w:rsidP="002D7766">
      <w:pPr>
        <w:spacing w:after="0" w:line="240" w:lineRule="auto"/>
        <w:ind w:firstLine="720"/>
        <w:jc w:val="both"/>
        <w:rPr>
          <w:rFonts w:ascii="Courier New" w:hAnsi="Courier New" w:cs="Courier New"/>
          <w:sz w:val="24"/>
          <w:szCs w:val="24"/>
        </w:rPr>
      </w:pPr>
    </w:p>
    <w:p w:rsidR="00057741" w:rsidRDefault="00057741"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The first issue to be considered is whether or not the arbitrator erred in finding that there was an employer-employee relationship between the parties. It is common cause that the parties signed specific duration contracts of employment otherwise known as fixed term contracts for the period 9 November 2009 to December 2010. Clause 13 of the contracts signed from July 2010 stated:</w:t>
      </w:r>
    </w:p>
    <w:p w:rsidR="00057741" w:rsidRDefault="00057741" w:rsidP="002D7766">
      <w:pPr>
        <w:spacing w:after="0" w:line="240" w:lineRule="auto"/>
        <w:jc w:val="both"/>
        <w:rPr>
          <w:rFonts w:ascii="Courier New" w:hAnsi="Courier New" w:cs="Courier New"/>
          <w:sz w:val="24"/>
          <w:szCs w:val="24"/>
        </w:rPr>
      </w:pPr>
    </w:p>
    <w:p w:rsidR="00057741" w:rsidRDefault="00057741" w:rsidP="002D7766">
      <w:pPr>
        <w:spacing w:after="0" w:line="240" w:lineRule="auto"/>
        <w:ind w:left="1440" w:hanging="720"/>
        <w:jc w:val="both"/>
        <w:rPr>
          <w:rFonts w:ascii="Courier New" w:hAnsi="Courier New" w:cs="Courier New"/>
          <w:sz w:val="24"/>
          <w:szCs w:val="24"/>
        </w:rPr>
      </w:pPr>
      <w:r>
        <w:rPr>
          <w:rFonts w:ascii="Courier New" w:hAnsi="Courier New" w:cs="Courier New"/>
          <w:sz w:val="24"/>
          <w:szCs w:val="24"/>
        </w:rPr>
        <w:t>“13.</w:t>
      </w:r>
      <w:r>
        <w:rPr>
          <w:rFonts w:ascii="Courier New" w:hAnsi="Courier New" w:cs="Courier New"/>
          <w:sz w:val="24"/>
          <w:szCs w:val="24"/>
        </w:rPr>
        <w:tab/>
        <w:t>The parties to this contract hereby agree that during the continuance of this contract they accept that the contract may be terminated by either party giving to the other 24 hours’ notice of their intention to terminate the contract but where the employer strongly feels that your continued presence in the employment is counterproductive/exposes the company to security risk, the contract will be terminated immediately and the company pays off the 24 hour notice (pp 139 – 149 of record.)”</w:t>
      </w:r>
    </w:p>
    <w:p w:rsidR="00057741" w:rsidRDefault="00057741" w:rsidP="002D7766">
      <w:pPr>
        <w:spacing w:after="0" w:line="240" w:lineRule="auto"/>
        <w:jc w:val="both"/>
        <w:rPr>
          <w:rFonts w:ascii="Courier New" w:hAnsi="Courier New" w:cs="Courier New"/>
          <w:sz w:val="24"/>
          <w:szCs w:val="24"/>
        </w:rPr>
      </w:pPr>
    </w:p>
    <w:p w:rsidR="00F64B00" w:rsidRDefault="00F64B00"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Previously the contracts from 1 January 2010 to 30 June 2010 had the following termination clause:</w:t>
      </w:r>
    </w:p>
    <w:p w:rsidR="00F64B00" w:rsidRDefault="00F64B00" w:rsidP="002D7766">
      <w:pPr>
        <w:spacing w:after="0" w:line="240" w:lineRule="auto"/>
        <w:jc w:val="both"/>
        <w:rPr>
          <w:rFonts w:ascii="Courier New" w:hAnsi="Courier New" w:cs="Courier New"/>
          <w:sz w:val="24"/>
          <w:szCs w:val="24"/>
        </w:rPr>
      </w:pPr>
    </w:p>
    <w:p w:rsidR="00F64B00" w:rsidRDefault="00F64B00" w:rsidP="002D7766">
      <w:pPr>
        <w:spacing w:after="0" w:line="240" w:lineRule="auto"/>
        <w:ind w:left="1440" w:hanging="720"/>
        <w:jc w:val="both"/>
        <w:rPr>
          <w:rFonts w:ascii="Courier New" w:hAnsi="Courier New" w:cs="Courier New"/>
          <w:sz w:val="24"/>
          <w:szCs w:val="24"/>
        </w:rPr>
      </w:pPr>
      <w:r>
        <w:rPr>
          <w:rFonts w:ascii="Courier New" w:hAnsi="Courier New" w:cs="Courier New"/>
          <w:sz w:val="24"/>
          <w:szCs w:val="24"/>
        </w:rPr>
        <w:t>“15.</w:t>
      </w:r>
      <w:r>
        <w:rPr>
          <w:rFonts w:ascii="Courier New" w:hAnsi="Courier New" w:cs="Courier New"/>
          <w:sz w:val="24"/>
          <w:szCs w:val="24"/>
        </w:rPr>
        <w:tab/>
        <w:t>The parties in this contract hereby agree that during the continuance of this contract they accept that the contract may be terminated by either party. Notice to terminate the contract will be given by either party in writing as follows:</w:t>
      </w:r>
    </w:p>
    <w:p w:rsidR="00F64B00" w:rsidRDefault="00F64B00" w:rsidP="002D7766">
      <w:pPr>
        <w:spacing w:after="0" w:line="240" w:lineRule="auto"/>
        <w:ind w:left="1440" w:hanging="720"/>
        <w:jc w:val="both"/>
        <w:rPr>
          <w:rFonts w:ascii="Courier New" w:hAnsi="Courier New" w:cs="Courier New"/>
          <w:sz w:val="24"/>
          <w:szCs w:val="24"/>
        </w:rPr>
      </w:pPr>
    </w:p>
    <w:p w:rsidR="00F64B00" w:rsidRDefault="00F64B00" w:rsidP="002D7766">
      <w:pPr>
        <w:pStyle w:val="ListParagraph"/>
        <w:numPr>
          <w:ilvl w:val="0"/>
          <w:numId w:val="5"/>
        </w:numPr>
        <w:spacing w:after="0" w:line="240" w:lineRule="auto"/>
        <w:jc w:val="both"/>
        <w:rPr>
          <w:rFonts w:ascii="Courier New" w:hAnsi="Courier New" w:cs="Courier New"/>
          <w:sz w:val="24"/>
          <w:szCs w:val="24"/>
        </w:rPr>
      </w:pPr>
      <w:r>
        <w:rPr>
          <w:rFonts w:ascii="Courier New" w:hAnsi="Courier New" w:cs="Courier New"/>
          <w:sz w:val="24"/>
          <w:szCs w:val="24"/>
        </w:rPr>
        <w:t>For two years and more – three months’ notice</w:t>
      </w:r>
    </w:p>
    <w:p w:rsidR="00F64B00" w:rsidRDefault="00F64B00" w:rsidP="002D7766">
      <w:pPr>
        <w:pStyle w:val="ListParagraph"/>
        <w:numPr>
          <w:ilvl w:val="0"/>
          <w:numId w:val="5"/>
        </w:numPr>
        <w:spacing w:after="0" w:line="240" w:lineRule="auto"/>
        <w:jc w:val="both"/>
        <w:rPr>
          <w:rFonts w:ascii="Courier New" w:hAnsi="Courier New" w:cs="Courier New"/>
          <w:sz w:val="24"/>
          <w:szCs w:val="24"/>
        </w:rPr>
      </w:pPr>
      <w:r>
        <w:rPr>
          <w:rFonts w:ascii="Courier New" w:hAnsi="Courier New" w:cs="Courier New"/>
          <w:sz w:val="24"/>
          <w:szCs w:val="24"/>
        </w:rPr>
        <w:t>For one to two years – two months’ notice</w:t>
      </w:r>
    </w:p>
    <w:p w:rsidR="00F64B00" w:rsidRDefault="00F64B00" w:rsidP="002D7766">
      <w:pPr>
        <w:pStyle w:val="ListParagraph"/>
        <w:numPr>
          <w:ilvl w:val="0"/>
          <w:numId w:val="5"/>
        </w:numPr>
        <w:spacing w:after="0" w:line="240" w:lineRule="auto"/>
        <w:jc w:val="both"/>
        <w:rPr>
          <w:rFonts w:ascii="Courier New" w:hAnsi="Courier New" w:cs="Courier New"/>
          <w:sz w:val="24"/>
          <w:szCs w:val="24"/>
        </w:rPr>
      </w:pPr>
      <w:r>
        <w:rPr>
          <w:rFonts w:ascii="Courier New" w:hAnsi="Courier New" w:cs="Courier New"/>
          <w:sz w:val="24"/>
          <w:szCs w:val="24"/>
        </w:rPr>
        <w:t>For six months to one year – one month notice</w:t>
      </w:r>
    </w:p>
    <w:p w:rsidR="00F64B00" w:rsidRDefault="00F64B00" w:rsidP="002D7766">
      <w:pPr>
        <w:pStyle w:val="ListParagraph"/>
        <w:numPr>
          <w:ilvl w:val="0"/>
          <w:numId w:val="5"/>
        </w:numPr>
        <w:spacing w:after="0" w:line="240" w:lineRule="auto"/>
        <w:jc w:val="both"/>
        <w:rPr>
          <w:rFonts w:ascii="Courier New" w:hAnsi="Courier New" w:cs="Courier New"/>
          <w:sz w:val="24"/>
          <w:szCs w:val="24"/>
        </w:rPr>
      </w:pPr>
      <w:r>
        <w:rPr>
          <w:rFonts w:ascii="Courier New" w:hAnsi="Courier New" w:cs="Courier New"/>
          <w:sz w:val="24"/>
          <w:szCs w:val="24"/>
        </w:rPr>
        <w:t>For three to six months – two weeks’ notice</w:t>
      </w:r>
    </w:p>
    <w:p w:rsidR="00F64B00" w:rsidRDefault="00F64B00" w:rsidP="002D7766">
      <w:pPr>
        <w:pStyle w:val="ListParagraph"/>
        <w:numPr>
          <w:ilvl w:val="0"/>
          <w:numId w:val="5"/>
        </w:numPr>
        <w:spacing w:after="0" w:line="240" w:lineRule="auto"/>
        <w:jc w:val="both"/>
        <w:rPr>
          <w:rFonts w:ascii="Courier New" w:hAnsi="Courier New" w:cs="Courier New"/>
          <w:sz w:val="24"/>
          <w:szCs w:val="24"/>
        </w:rPr>
      </w:pPr>
      <w:r>
        <w:rPr>
          <w:rFonts w:ascii="Courier New" w:hAnsi="Courier New" w:cs="Courier New"/>
          <w:sz w:val="24"/>
          <w:szCs w:val="24"/>
        </w:rPr>
        <w:lastRenderedPageBreak/>
        <w:t>For less than three months – twenty-four hours’ notice.”</w:t>
      </w:r>
    </w:p>
    <w:p w:rsidR="00F64B00" w:rsidRDefault="00F64B00" w:rsidP="002D7766">
      <w:pPr>
        <w:spacing w:after="0" w:line="240" w:lineRule="auto"/>
        <w:jc w:val="both"/>
        <w:rPr>
          <w:rFonts w:ascii="Courier New" w:hAnsi="Courier New" w:cs="Courier New"/>
          <w:sz w:val="24"/>
          <w:szCs w:val="24"/>
        </w:rPr>
      </w:pPr>
    </w:p>
    <w:p w:rsidR="00F64B00" w:rsidRDefault="00F64B00"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evident that the parties were modifying the terms of the contract. As a result the contract signed for the period July 2010 to December 2010 included as clause 8 the following:</w:t>
      </w:r>
    </w:p>
    <w:p w:rsidR="00F64B00" w:rsidRDefault="00F64B00" w:rsidP="002D7766">
      <w:pPr>
        <w:spacing w:after="0" w:line="240" w:lineRule="auto"/>
        <w:jc w:val="both"/>
        <w:rPr>
          <w:rFonts w:ascii="Courier New" w:hAnsi="Courier New" w:cs="Courier New"/>
          <w:sz w:val="24"/>
          <w:szCs w:val="24"/>
        </w:rPr>
      </w:pPr>
    </w:p>
    <w:p w:rsidR="00F64B00" w:rsidRDefault="00F64B00" w:rsidP="002D7766">
      <w:pPr>
        <w:spacing w:after="0" w:line="240" w:lineRule="auto"/>
        <w:ind w:left="1440" w:hanging="720"/>
        <w:jc w:val="both"/>
        <w:rPr>
          <w:rFonts w:ascii="Courier New" w:hAnsi="Courier New" w:cs="Courier New"/>
          <w:sz w:val="24"/>
          <w:szCs w:val="24"/>
        </w:rPr>
      </w:pPr>
      <w:r>
        <w:rPr>
          <w:rFonts w:ascii="Courier New" w:hAnsi="Courier New" w:cs="Courier New"/>
          <w:sz w:val="24"/>
          <w:szCs w:val="24"/>
        </w:rPr>
        <w:t>“8.</w:t>
      </w:r>
      <w:r>
        <w:rPr>
          <w:rFonts w:ascii="Courier New" w:hAnsi="Courier New" w:cs="Courier New"/>
          <w:sz w:val="24"/>
          <w:szCs w:val="24"/>
        </w:rPr>
        <w:tab/>
        <w:t xml:space="preserve">The company reserved the right to nominate the actual days to be worked and extension of the contract after termination of the previous contract is </w:t>
      </w:r>
      <w:r w:rsidRPr="00B432D2">
        <w:rPr>
          <w:rFonts w:ascii="Courier New" w:hAnsi="Courier New" w:cs="Courier New"/>
          <w:sz w:val="24"/>
          <w:szCs w:val="24"/>
          <w:u w:val="single"/>
        </w:rPr>
        <w:t>not automatic</w:t>
      </w:r>
      <w:r>
        <w:rPr>
          <w:rFonts w:ascii="Courier New" w:hAnsi="Courier New" w:cs="Courier New"/>
          <w:sz w:val="24"/>
          <w:szCs w:val="24"/>
        </w:rPr>
        <w:t xml:space="preserve"> …”</w:t>
      </w:r>
    </w:p>
    <w:p w:rsidR="00F64B00" w:rsidRDefault="00F64B00" w:rsidP="002D7766">
      <w:pPr>
        <w:spacing w:after="0" w:line="240" w:lineRule="auto"/>
        <w:jc w:val="both"/>
        <w:rPr>
          <w:rFonts w:ascii="Courier New" w:hAnsi="Courier New" w:cs="Courier New"/>
          <w:sz w:val="24"/>
          <w:szCs w:val="24"/>
        </w:rPr>
      </w:pPr>
    </w:p>
    <w:p w:rsidR="00F64B00" w:rsidRDefault="00F64B00"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Takaendesa signed a termination of specified duration employment contract form which stated the dates of the specified duration, the last being 1 December 2010 to 31 December 2010 (p 150 of record). Clearly the intention of the parties was to have the employer-employee relationship run for specified durations.</w:t>
      </w:r>
      <w:r w:rsidR="00406653">
        <w:rPr>
          <w:rFonts w:ascii="Courier New" w:hAnsi="Courier New" w:cs="Courier New"/>
          <w:sz w:val="24"/>
          <w:szCs w:val="24"/>
        </w:rPr>
        <w:t xml:space="preserve"> If the employer did not offer an extension of that relationship the employee would be requested to sign the termination form – which Takaendesa did in December 2010. On 29 January 2011 Takaendesa signed a letter on terminal benefits in which it was stated that he acknowledges:</w:t>
      </w:r>
    </w:p>
    <w:p w:rsidR="00406653" w:rsidRDefault="00406653" w:rsidP="002D7766">
      <w:pPr>
        <w:spacing w:after="0" w:line="240" w:lineRule="auto"/>
        <w:jc w:val="both"/>
        <w:rPr>
          <w:rFonts w:ascii="Courier New" w:hAnsi="Courier New" w:cs="Courier New"/>
          <w:sz w:val="24"/>
          <w:szCs w:val="24"/>
        </w:rPr>
      </w:pPr>
    </w:p>
    <w:p w:rsidR="00406653" w:rsidRDefault="00406653" w:rsidP="002D7766">
      <w:pPr>
        <w:spacing w:after="0" w:line="240" w:lineRule="auto"/>
        <w:ind w:left="720"/>
        <w:jc w:val="both"/>
        <w:rPr>
          <w:rFonts w:ascii="Courier New" w:hAnsi="Courier New" w:cs="Courier New"/>
          <w:sz w:val="24"/>
          <w:szCs w:val="24"/>
        </w:rPr>
      </w:pPr>
      <w:r>
        <w:rPr>
          <w:rFonts w:ascii="Courier New" w:hAnsi="Courier New" w:cs="Courier New"/>
          <w:sz w:val="24"/>
          <w:szCs w:val="24"/>
        </w:rPr>
        <w:t>“… that I will be paid my terminal benefits as stated in this communication (page 157 of record)”.</w:t>
      </w:r>
    </w:p>
    <w:p w:rsidR="00406653" w:rsidRDefault="00406653" w:rsidP="002D7766">
      <w:pPr>
        <w:spacing w:after="0" w:line="240" w:lineRule="auto"/>
        <w:jc w:val="both"/>
        <w:rPr>
          <w:rFonts w:ascii="Courier New" w:hAnsi="Courier New" w:cs="Courier New"/>
          <w:sz w:val="24"/>
          <w:szCs w:val="24"/>
        </w:rPr>
      </w:pPr>
    </w:p>
    <w:p w:rsidR="00406653" w:rsidRDefault="00406653" w:rsidP="002D7766">
      <w:pPr>
        <w:spacing w:after="0" w:line="240" w:lineRule="auto"/>
        <w:jc w:val="both"/>
        <w:rPr>
          <w:rFonts w:ascii="Courier New" w:hAnsi="Courier New" w:cs="Courier New"/>
          <w:sz w:val="24"/>
          <w:szCs w:val="24"/>
        </w:rPr>
      </w:pPr>
    </w:p>
    <w:p w:rsidR="00406653" w:rsidRDefault="00406653"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It therefore follows that at the signing of the termination form the relationship between the employer and the employee terminated. The honourable arbitrator states on page 7 of the award of 8 October 2012.</w:t>
      </w:r>
    </w:p>
    <w:p w:rsidR="00406653" w:rsidRDefault="00406653" w:rsidP="002D7766">
      <w:pPr>
        <w:spacing w:after="0" w:line="240" w:lineRule="auto"/>
        <w:jc w:val="both"/>
        <w:rPr>
          <w:rFonts w:ascii="Courier New" w:hAnsi="Courier New" w:cs="Courier New"/>
          <w:sz w:val="24"/>
          <w:szCs w:val="24"/>
        </w:rPr>
      </w:pPr>
    </w:p>
    <w:p w:rsidR="00406653" w:rsidRDefault="00406653" w:rsidP="002D7766">
      <w:pPr>
        <w:spacing w:after="0" w:line="240" w:lineRule="auto"/>
        <w:ind w:left="720"/>
        <w:jc w:val="both"/>
        <w:rPr>
          <w:rFonts w:ascii="Courier New" w:hAnsi="Courier New" w:cs="Courier New"/>
          <w:sz w:val="24"/>
          <w:szCs w:val="24"/>
        </w:rPr>
      </w:pPr>
      <w:r>
        <w:rPr>
          <w:rFonts w:ascii="Courier New" w:hAnsi="Courier New" w:cs="Courier New"/>
          <w:sz w:val="24"/>
          <w:szCs w:val="24"/>
        </w:rPr>
        <w:t>“It is not in dispute that the claimant was signing successive one month fixed term contracts for the period November 2009 to February 2011 and was in continuous service with the respondent”.</w:t>
      </w:r>
    </w:p>
    <w:p w:rsidR="00406653" w:rsidRDefault="00406653" w:rsidP="002D7766">
      <w:pPr>
        <w:spacing w:after="0" w:line="240" w:lineRule="auto"/>
        <w:jc w:val="both"/>
        <w:rPr>
          <w:rFonts w:ascii="Courier New" w:hAnsi="Courier New" w:cs="Courier New"/>
          <w:sz w:val="24"/>
          <w:szCs w:val="24"/>
        </w:rPr>
      </w:pPr>
    </w:p>
    <w:p w:rsidR="009E3FF1" w:rsidRDefault="00406653"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honourable arbitrator ignored the fact that on 4 January 2011 the claimant signed a contract of employment with </w:t>
      </w:r>
      <w:r>
        <w:rPr>
          <w:rFonts w:ascii="Courier New" w:hAnsi="Courier New" w:cs="Courier New"/>
          <w:sz w:val="24"/>
          <w:szCs w:val="24"/>
        </w:rPr>
        <w:lastRenderedPageBreak/>
        <w:t xml:space="preserve">Lorimark (Pvt) Ltd. The arbitrator proceeded to conclude that the one month fixed term contracts graduated into permanent contract </w:t>
      </w:r>
      <w:r w:rsidR="00B432D2">
        <w:rPr>
          <w:rFonts w:ascii="Courier New" w:hAnsi="Courier New" w:cs="Courier New"/>
          <w:sz w:val="24"/>
          <w:szCs w:val="24"/>
        </w:rPr>
        <w:t>in line</w:t>
      </w:r>
      <w:r w:rsidR="009E3FF1">
        <w:rPr>
          <w:rFonts w:ascii="Courier New" w:hAnsi="Courier New" w:cs="Courier New"/>
          <w:sz w:val="24"/>
          <w:szCs w:val="24"/>
        </w:rPr>
        <w:t xml:space="preserve"> with the provisions under s 12(3) (I assume of the Labour Act [</w:t>
      </w:r>
      <w:r w:rsidR="009E3FF1">
        <w:rPr>
          <w:rFonts w:ascii="Courier New" w:hAnsi="Courier New" w:cs="Courier New"/>
          <w:i/>
          <w:sz w:val="24"/>
          <w:szCs w:val="24"/>
        </w:rPr>
        <w:t>Cap 28</w:t>
      </w:r>
      <w:r w:rsidR="009E3FF1">
        <w:rPr>
          <w:rFonts w:ascii="Courier New" w:hAnsi="Courier New" w:cs="Courier New"/>
          <w:sz w:val="24"/>
          <w:szCs w:val="24"/>
        </w:rPr>
        <w:t>:</w:t>
      </w:r>
      <w:r w:rsidR="009E3FF1">
        <w:rPr>
          <w:rFonts w:ascii="Courier New" w:hAnsi="Courier New" w:cs="Courier New"/>
          <w:i/>
          <w:sz w:val="24"/>
          <w:szCs w:val="24"/>
        </w:rPr>
        <w:t>01</w:t>
      </w:r>
      <w:r w:rsidR="009E3FF1">
        <w:rPr>
          <w:rFonts w:ascii="Courier New" w:hAnsi="Courier New" w:cs="Courier New"/>
          <w:sz w:val="24"/>
          <w:szCs w:val="24"/>
        </w:rPr>
        <w:t>]). Section 12 (3) of the Labour Act states:</w:t>
      </w:r>
    </w:p>
    <w:p w:rsidR="009E3FF1" w:rsidRDefault="009E3FF1" w:rsidP="002D7766">
      <w:pPr>
        <w:spacing w:after="0" w:line="240" w:lineRule="auto"/>
        <w:jc w:val="both"/>
        <w:rPr>
          <w:rFonts w:ascii="Courier New" w:hAnsi="Courier New" w:cs="Courier New"/>
          <w:sz w:val="24"/>
          <w:szCs w:val="24"/>
        </w:rPr>
      </w:pPr>
    </w:p>
    <w:p w:rsidR="009E3FF1" w:rsidRDefault="009E3FF1" w:rsidP="002D7766">
      <w:pPr>
        <w:spacing w:after="0" w:line="240" w:lineRule="auto"/>
        <w:ind w:left="1440" w:hanging="720"/>
        <w:jc w:val="both"/>
        <w:rPr>
          <w:rFonts w:ascii="Courier New" w:hAnsi="Courier New" w:cs="Courier New"/>
          <w:sz w:val="24"/>
          <w:szCs w:val="24"/>
        </w:rPr>
      </w:pPr>
      <w:r>
        <w:rPr>
          <w:rFonts w:ascii="Courier New" w:hAnsi="Courier New" w:cs="Courier New"/>
          <w:sz w:val="24"/>
          <w:szCs w:val="24"/>
        </w:rPr>
        <w:t>“(3)</w:t>
      </w:r>
      <w:r>
        <w:rPr>
          <w:rFonts w:ascii="Courier New" w:hAnsi="Courier New" w:cs="Courier New"/>
          <w:sz w:val="24"/>
          <w:szCs w:val="24"/>
        </w:rPr>
        <w:tab/>
        <w:t xml:space="preserve">A contract of employment </w:t>
      </w:r>
      <w:r w:rsidRPr="009E3FF1">
        <w:rPr>
          <w:rFonts w:ascii="Courier New" w:hAnsi="Courier New" w:cs="Courier New"/>
          <w:sz w:val="24"/>
          <w:szCs w:val="24"/>
          <w:u w:val="single"/>
        </w:rPr>
        <w:t>that does not specify its duration or date of termination</w:t>
      </w:r>
      <w:r>
        <w:rPr>
          <w:rFonts w:ascii="Courier New" w:hAnsi="Courier New" w:cs="Courier New"/>
          <w:sz w:val="24"/>
          <w:szCs w:val="24"/>
        </w:rPr>
        <w:t>, other than a contract for casual work or seasonal work or for the performance of some specific service, shall be deemed to be a contract without limit of time:</w:t>
      </w:r>
    </w:p>
    <w:p w:rsidR="009E3FF1" w:rsidRDefault="009E3FF1" w:rsidP="002D7766">
      <w:pPr>
        <w:spacing w:after="0" w:line="240" w:lineRule="auto"/>
        <w:ind w:left="1440" w:hanging="720"/>
        <w:jc w:val="both"/>
        <w:rPr>
          <w:rFonts w:ascii="Courier New" w:hAnsi="Courier New" w:cs="Courier New"/>
          <w:sz w:val="24"/>
          <w:szCs w:val="24"/>
        </w:rPr>
      </w:pPr>
    </w:p>
    <w:p w:rsidR="009E3FF1" w:rsidRDefault="009E3FF1" w:rsidP="002D7766">
      <w:pPr>
        <w:spacing w:after="0" w:line="240" w:lineRule="auto"/>
        <w:ind w:left="1440"/>
        <w:jc w:val="both"/>
        <w:rPr>
          <w:rFonts w:ascii="Courier New" w:hAnsi="Courier New" w:cs="Courier New"/>
          <w:sz w:val="24"/>
          <w:szCs w:val="24"/>
        </w:rPr>
      </w:pPr>
      <w:r>
        <w:rPr>
          <w:rFonts w:ascii="Courier New" w:hAnsi="Courier New" w:cs="Courier New"/>
          <w:sz w:val="24"/>
          <w:szCs w:val="24"/>
        </w:rPr>
        <w:t>Provided that a casual worker shall be deemed to have become an employee on a contract of employment without limit of time on the day that his period of engagement with a particular employer exceeds a total of six weeks in any four consecutive months” (underlining for emphasis)</w:t>
      </w:r>
    </w:p>
    <w:p w:rsidR="009E3FF1" w:rsidRDefault="009E3FF1" w:rsidP="002D7766">
      <w:pPr>
        <w:spacing w:after="0" w:line="240" w:lineRule="auto"/>
        <w:jc w:val="both"/>
        <w:rPr>
          <w:rFonts w:ascii="Courier New" w:hAnsi="Courier New" w:cs="Courier New"/>
          <w:sz w:val="24"/>
          <w:szCs w:val="24"/>
        </w:rPr>
      </w:pPr>
    </w:p>
    <w:p w:rsidR="00406653" w:rsidRDefault="009E3FF1"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As stated above the parties were signing contracts with specific durations. Section 12 (3) of the Labour Act clearly applies to contracts which do not specify their duration. No amount of renewal will of and in itself make such a contract mutate into a permanent one. See </w:t>
      </w:r>
      <w:r>
        <w:rPr>
          <w:rFonts w:ascii="Courier New" w:hAnsi="Courier New" w:cs="Courier New"/>
          <w:i/>
          <w:sz w:val="24"/>
          <w:szCs w:val="24"/>
        </w:rPr>
        <w:t>UZ</w:t>
      </w:r>
      <w:r>
        <w:rPr>
          <w:rFonts w:ascii="Courier New" w:hAnsi="Courier New" w:cs="Courier New"/>
          <w:sz w:val="24"/>
          <w:szCs w:val="24"/>
        </w:rPr>
        <w:t>-</w:t>
      </w:r>
      <w:r>
        <w:rPr>
          <w:rFonts w:ascii="Courier New" w:hAnsi="Courier New" w:cs="Courier New"/>
          <w:i/>
          <w:sz w:val="24"/>
          <w:szCs w:val="24"/>
        </w:rPr>
        <w:t>UCSF Collaborative Research Programme in Women</w:t>
      </w:r>
      <w:r>
        <w:rPr>
          <w:rFonts w:ascii="Courier New" w:hAnsi="Courier New" w:cs="Courier New"/>
          <w:sz w:val="24"/>
          <w:szCs w:val="24"/>
        </w:rPr>
        <w:t xml:space="preserve">’s </w:t>
      </w:r>
      <w:r>
        <w:rPr>
          <w:rFonts w:ascii="Courier New" w:hAnsi="Courier New" w:cs="Courier New"/>
          <w:i/>
          <w:sz w:val="24"/>
          <w:szCs w:val="24"/>
        </w:rPr>
        <w:t>Health</w:t>
      </w:r>
      <w:r>
        <w:rPr>
          <w:rFonts w:ascii="Courier New" w:hAnsi="Courier New" w:cs="Courier New"/>
          <w:sz w:val="24"/>
          <w:szCs w:val="24"/>
        </w:rPr>
        <w:t xml:space="preserve"> v </w:t>
      </w:r>
      <w:r>
        <w:rPr>
          <w:rFonts w:ascii="Courier New" w:hAnsi="Courier New" w:cs="Courier New"/>
          <w:i/>
          <w:sz w:val="24"/>
          <w:szCs w:val="24"/>
        </w:rPr>
        <w:t>Shamuyarira</w:t>
      </w:r>
      <w:r>
        <w:rPr>
          <w:rFonts w:ascii="Courier New" w:hAnsi="Courier New" w:cs="Courier New"/>
          <w:sz w:val="24"/>
          <w:szCs w:val="24"/>
        </w:rPr>
        <w:t xml:space="preserve"> SC-10-10. The honourable arbitrator therefore erred in finding that the said section was applicable in </w:t>
      </w:r>
      <w:r>
        <w:rPr>
          <w:rFonts w:ascii="Courier New" w:hAnsi="Courier New" w:cs="Courier New"/>
          <w:i/>
          <w:sz w:val="24"/>
          <w:szCs w:val="24"/>
        </w:rPr>
        <w:t>casu</w:t>
      </w:r>
      <w:r>
        <w:rPr>
          <w:rFonts w:ascii="Courier New" w:hAnsi="Courier New" w:cs="Courier New"/>
          <w:sz w:val="24"/>
          <w:szCs w:val="24"/>
        </w:rPr>
        <w:t xml:space="preserve">. The employer-employeerelationship ceased </w:t>
      </w:r>
      <w:r w:rsidR="00B432D2">
        <w:rPr>
          <w:rFonts w:ascii="Courier New" w:hAnsi="Courier New" w:cs="Courier New"/>
          <w:sz w:val="24"/>
          <w:szCs w:val="24"/>
        </w:rPr>
        <w:t>o</w:t>
      </w:r>
      <w:r>
        <w:rPr>
          <w:rFonts w:ascii="Courier New" w:hAnsi="Courier New" w:cs="Courier New"/>
          <w:sz w:val="24"/>
          <w:szCs w:val="24"/>
        </w:rPr>
        <w:t>n the signing of the last termination form in December 2010. As a result the appeal by Schweppes Zimbabwe succeeds.</w:t>
      </w:r>
    </w:p>
    <w:p w:rsidR="008E699E" w:rsidRDefault="008E699E" w:rsidP="002D7766">
      <w:pPr>
        <w:spacing w:after="0" w:line="240" w:lineRule="auto"/>
        <w:ind w:firstLine="720"/>
        <w:jc w:val="both"/>
        <w:rPr>
          <w:rFonts w:ascii="Courier New" w:hAnsi="Courier New" w:cs="Courier New"/>
          <w:sz w:val="24"/>
          <w:szCs w:val="24"/>
        </w:rPr>
      </w:pPr>
    </w:p>
    <w:p w:rsidR="008E699E" w:rsidRDefault="008E699E"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Schweppes Zimbabwe also raised the issue that the arbitrator erred in not making a finding on the question of damages notwithstanding that the issue had been argued and all the evidence had been placed before her. In view of the finding that there is no employer-employee relationship between the parties I find it not necessary to deal with this aspect. In any event no specific relief was sought relating to this.</w:t>
      </w:r>
    </w:p>
    <w:p w:rsidR="008E699E" w:rsidRDefault="008E699E" w:rsidP="002D7766">
      <w:pPr>
        <w:spacing w:after="0" w:line="240" w:lineRule="auto"/>
        <w:ind w:firstLine="720"/>
        <w:jc w:val="both"/>
        <w:rPr>
          <w:rFonts w:ascii="Courier New" w:hAnsi="Courier New" w:cs="Courier New"/>
          <w:sz w:val="24"/>
          <w:szCs w:val="24"/>
        </w:rPr>
      </w:pPr>
    </w:p>
    <w:p w:rsidR="008E699E" w:rsidRDefault="008E699E"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Now turning to the appeal under reference LC/H.401/2013 I find that it is premised upon the arbitrator’s finding that there was an employer-employee relationship between the parties. Having disagreed with the arbitrator’s finding it follows that the basis of this appeal falls away and the appeal therefore fails. Schweppes Zimbabwe cross appealed to case number LC/H</w:t>
      </w:r>
      <w:r w:rsidR="002D7766">
        <w:rPr>
          <w:rFonts w:ascii="Courier New" w:hAnsi="Courier New" w:cs="Courier New"/>
          <w:sz w:val="24"/>
          <w:szCs w:val="24"/>
        </w:rPr>
        <w:t>/</w:t>
      </w:r>
      <w:r>
        <w:rPr>
          <w:rFonts w:ascii="Courier New" w:hAnsi="Courier New" w:cs="Courier New"/>
          <w:sz w:val="24"/>
          <w:szCs w:val="24"/>
        </w:rPr>
        <w:t>401/2013. The ground</w:t>
      </w:r>
      <w:r w:rsidR="002D7766">
        <w:rPr>
          <w:rFonts w:ascii="Courier New" w:hAnsi="Courier New" w:cs="Courier New"/>
          <w:sz w:val="24"/>
          <w:szCs w:val="24"/>
        </w:rPr>
        <w:t>s</w:t>
      </w:r>
      <w:r>
        <w:rPr>
          <w:rFonts w:ascii="Courier New" w:hAnsi="Courier New" w:cs="Courier New"/>
          <w:sz w:val="24"/>
          <w:szCs w:val="24"/>
        </w:rPr>
        <w:t xml:space="preserve"> of appeal raise two issues, that the noting of an appeal suspended the arbitral award and that the arbitrator erred in making findings of fact on a trial cause without calling for and hearing evidence on the issues.</w:t>
      </w:r>
    </w:p>
    <w:p w:rsidR="008E699E" w:rsidRDefault="008E699E" w:rsidP="002D7766">
      <w:pPr>
        <w:spacing w:after="0" w:line="240" w:lineRule="auto"/>
        <w:ind w:firstLine="720"/>
        <w:jc w:val="both"/>
        <w:rPr>
          <w:rFonts w:ascii="Courier New" w:hAnsi="Courier New" w:cs="Courier New"/>
          <w:sz w:val="24"/>
          <w:szCs w:val="24"/>
        </w:rPr>
      </w:pPr>
    </w:p>
    <w:p w:rsidR="008E699E" w:rsidRDefault="008E699E"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On the first issue Schweppes Zimbabwe relied on the case of </w:t>
      </w:r>
      <w:r>
        <w:rPr>
          <w:rFonts w:ascii="Courier New" w:hAnsi="Courier New" w:cs="Courier New"/>
          <w:i/>
          <w:sz w:val="24"/>
          <w:szCs w:val="24"/>
        </w:rPr>
        <w:t>Sibangilizwe Dhlodhlo</w:t>
      </w:r>
      <w:r>
        <w:rPr>
          <w:rFonts w:ascii="Courier New" w:hAnsi="Courier New" w:cs="Courier New"/>
          <w:sz w:val="24"/>
          <w:szCs w:val="24"/>
        </w:rPr>
        <w:t xml:space="preserve"> v </w:t>
      </w:r>
      <w:r>
        <w:rPr>
          <w:rFonts w:ascii="Courier New" w:hAnsi="Courier New" w:cs="Courier New"/>
          <w:i/>
          <w:sz w:val="24"/>
          <w:szCs w:val="24"/>
        </w:rPr>
        <w:t>The Deputy Sheriff of Marondera &amp; 3 Ors</w:t>
      </w:r>
      <w:r>
        <w:rPr>
          <w:rFonts w:ascii="Courier New" w:hAnsi="Courier New" w:cs="Courier New"/>
          <w:sz w:val="24"/>
          <w:szCs w:val="24"/>
        </w:rPr>
        <w:t xml:space="preserve"> HH-67-11. It appears to me that the High Court is moving away from that position as evidenced by cases that followed after it. See for instance </w:t>
      </w:r>
      <w:r>
        <w:rPr>
          <w:rFonts w:ascii="Courier New" w:hAnsi="Courier New" w:cs="Courier New"/>
          <w:i/>
          <w:sz w:val="24"/>
          <w:szCs w:val="24"/>
        </w:rPr>
        <w:t>Sanele Dhlomo Bhala</w:t>
      </w:r>
      <w:r>
        <w:rPr>
          <w:rFonts w:ascii="Courier New" w:hAnsi="Courier New" w:cs="Courier New"/>
          <w:sz w:val="24"/>
          <w:szCs w:val="24"/>
        </w:rPr>
        <w:t xml:space="preserve"> v </w:t>
      </w:r>
      <w:r>
        <w:rPr>
          <w:rFonts w:ascii="Courier New" w:hAnsi="Courier New" w:cs="Courier New"/>
          <w:i/>
          <w:sz w:val="24"/>
          <w:szCs w:val="24"/>
        </w:rPr>
        <w:t>Lowveld Rhino Trust</w:t>
      </w:r>
      <w:r>
        <w:rPr>
          <w:rFonts w:ascii="Courier New" w:hAnsi="Courier New" w:cs="Courier New"/>
          <w:sz w:val="24"/>
          <w:szCs w:val="24"/>
        </w:rPr>
        <w:t xml:space="preserve"> HH-263-13; </w:t>
      </w:r>
      <w:r w:rsidRPr="008E699E">
        <w:rPr>
          <w:rFonts w:ascii="Courier New" w:hAnsi="Courier New" w:cs="Courier New"/>
          <w:i/>
          <w:sz w:val="24"/>
          <w:szCs w:val="24"/>
        </w:rPr>
        <w:t>Gaylord Baudi</w:t>
      </w:r>
      <w:r>
        <w:rPr>
          <w:rFonts w:ascii="Courier New" w:hAnsi="Courier New" w:cs="Courier New"/>
          <w:sz w:val="24"/>
          <w:szCs w:val="24"/>
        </w:rPr>
        <w:t xml:space="preserve"> v </w:t>
      </w:r>
      <w:r>
        <w:rPr>
          <w:rFonts w:ascii="Courier New" w:hAnsi="Courier New" w:cs="Courier New"/>
          <w:i/>
          <w:sz w:val="24"/>
          <w:szCs w:val="24"/>
        </w:rPr>
        <w:t>Kenmark Builders</w:t>
      </w:r>
      <w:r>
        <w:rPr>
          <w:rFonts w:ascii="Courier New" w:hAnsi="Courier New" w:cs="Courier New"/>
          <w:sz w:val="24"/>
          <w:szCs w:val="24"/>
        </w:rPr>
        <w:t xml:space="preserve"> (</w:t>
      </w:r>
      <w:r>
        <w:rPr>
          <w:rFonts w:ascii="Courier New" w:hAnsi="Courier New" w:cs="Courier New"/>
          <w:i/>
          <w:sz w:val="24"/>
          <w:szCs w:val="24"/>
        </w:rPr>
        <w:t>Pvt</w:t>
      </w:r>
      <w:r>
        <w:rPr>
          <w:rFonts w:ascii="Courier New" w:hAnsi="Courier New" w:cs="Courier New"/>
          <w:sz w:val="24"/>
          <w:szCs w:val="24"/>
        </w:rPr>
        <w:t xml:space="preserve">) </w:t>
      </w:r>
      <w:r>
        <w:rPr>
          <w:rFonts w:ascii="Courier New" w:hAnsi="Courier New" w:cs="Courier New"/>
          <w:i/>
          <w:sz w:val="24"/>
          <w:szCs w:val="24"/>
        </w:rPr>
        <w:t>Ltd</w:t>
      </w:r>
      <w:r>
        <w:rPr>
          <w:rFonts w:ascii="Courier New" w:hAnsi="Courier New" w:cs="Courier New"/>
          <w:sz w:val="24"/>
          <w:szCs w:val="24"/>
        </w:rPr>
        <w:t xml:space="preserve"> HH-4-2012; and </w:t>
      </w:r>
      <w:r>
        <w:rPr>
          <w:rFonts w:ascii="Courier New" w:hAnsi="Courier New" w:cs="Courier New"/>
          <w:i/>
          <w:sz w:val="24"/>
          <w:szCs w:val="24"/>
        </w:rPr>
        <w:t>Trish Kabubu</w:t>
      </w:r>
      <w:r>
        <w:rPr>
          <w:rFonts w:ascii="Courier New" w:hAnsi="Courier New" w:cs="Courier New"/>
          <w:sz w:val="24"/>
          <w:szCs w:val="24"/>
        </w:rPr>
        <w:t xml:space="preserve"> v </w:t>
      </w:r>
      <w:r>
        <w:rPr>
          <w:rFonts w:ascii="Courier New" w:hAnsi="Courier New" w:cs="Courier New"/>
          <w:i/>
          <w:sz w:val="24"/>
          <w:szCs w:val="24"/>
        </w:rPr>
        <w:t>Zimrock International (</w:t>
      </w:r>
      <w:r w:rsidRPr="00B9327F">
        <w:rPr>
          <w:rFonts w:ascii="Courier New" w:hAnsi="Courier New" w:cs="Courier New"/>
          <w:i/>
          <w:sz w:val="24"/>
          <w:szCs w:val="24"/>
        </w:rPr>
        <w:t>Pvt</w:t>
      </w:r>
      <w:r w:rsidR="00B9327F">
        <w:rPr>
          <w:rFonts w:ascii="Courier New" w:hAnsi="Courier New" w:cs="Courier New"/>
          <w:sz w:val="24"/>
          <w:szCs w:val="24"/>
        </w:rPr>
        <w:t xml:space="preserve">) </w:t>
      </w:r>
      <w:r w:rsidR="00B9327F">
        <w:rPr>
          <w:rFonts w:ascii="Courier New" w:hAnsi="Courier New" w:cs="Courier New"/>
          <w:i/>
          <w:sz w:val="24"/>
          <w:szCs w:val="24"/>
        </w:rPr>
        <w:t>Ltd</w:t>
      </w:r>
      <w:r w:rsidR="00B9327F">
        <w:rPr>
          <w:rFonts w:ascii="Courier New" w:hAnsi="Courier New" w:cs="Courier New"/>
          <w:sz w:val="24"/>
          <w:szCs w:val="24"/>
        </w:rPr>
        <w:t xml:space="preserve"> HH-321-12.</w:t>
      </w:r>
    </w:p>
    <w:p w:rsidR="00B9327F" w:rsidRDefault="00B9327F" w:rsidP="002D7766">
      <w:pPr>
        <w:spacing w:after="0" w:line="240" w:lineRule="auto"/>
        <w:jc w:val="both"/>
        <w:rPr>
          <w:rFonts w:ascii="Courier New" w:hAnsi="Courier New" w:cs="Courier New"/>
          <w:sz w:val="24"/>
          <w:szCs w:val="24"/>
        </w:rPr>
      </w:pPr>
    </w:p>
    <w:p w:rsidR="00B9327F" w:rsidRDefault="00B9327F"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noting of an appeal therefore does not, in my view, suspend the operation of an arbitral award. Such award is only suspended when an interim order is given </w:t>
      </w:r>
      <w:r w:rsidR="00B432D2">
        <w:rPr>
          <w:rFonts w:ascii="Courier New" w:hAnsi="Courier New" w:cs="Courier New"/>
          <w:sz w:val="24"/>
          <w:szCs w:val="24"/>
        </w:rPr>
        <w:t>o</w:t>
      </w:r>
      <w:r>
        <w:rPr>
          <w:rFonts w:ascii="Courier New" w:hAnsi="Courier New" w:cs="Courier New"/>
          <w:sz w:val="24"/>
          <w:szCs w:val="24"/>
        </w:rPr>
        <w:t>n application in terms of s 92 E (3) of the Labour Act [</w:t>
      </w:r>
      <w:r>
        <w:rPr>
          <w:rFonts w:ascii="Courier New" w:hAnsi="Courier New" w:cs="Courier New"/>
          <w:i/>
          <w:sz w:val="24"/>
          <w:szCs w:val="24"/>
        </w:rPr>
        <w:t>Cap</w:t>
      </w:r>
      <w:r>
        <w:rPr>
          <w:rFonts w:ascii="Courier New" w:hAnsi="Courier New" w:cs="Courier New"/>
          <w:sz w:val="24"/>
          <w:szCs w:val="24"/>
        </w:rPr>
        <w:t xml:space="preserve"> 28:</w:t>
      </w:r>
      <w:r>
        <w:rPr>
          <w:rFonts w:ascii="Courier New" w:hAnsi="Courier New" w:cs="Courier New"/>
          <w:i/>
          <w:sz w:val="24"/>
          <w:szCs w:val="24"/>
        </w:rPr>
        <w:t>01</w:t>
      </w:r>
      <w:r>
        <w:rPr>
          <w:rFonts w:ascii="Courier New" w:hAnsi="Courier New" w:cs="Courier New"/>
          <w:sz w:val="24"/>
          <w:szCs w:val="24"/>
        </w:rPr>
        <w:t>]. For that reason the grounds of appeal relating to this issue fail.</w:t>
      </w:r>
    </w:p>
    <w:p w:rsidR="00B9327F" w:rsidRDefault="00B9327F" w:rsidP="002D7766">
      <w:pPr>
        <w:spacing w:after="0" w:line="240" w:lineRule="auto"/>
        <w:ind w:firstLine="720"/>
        <w:jc w:val="both"/>
        <w:rPr>
          <w:rFonts w:ascii="Courier New" w:hAnsi="Courier New" w:cs="Courier New"/>
          <w:sz w:val="24"/>
          <w:szCs w:val="24"/>
        </w:rPr>
      </w:pPr>
    </w:p>
    <w:p w:rsidR="00B9327F" w:rsidRDefault="00B9327F"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The second issue arises from quantification of damages. I find it not necessary to deal with this issue as I have made a finding that there was no employer-employee relationship between the parties.</w:t>
      </w:r>
    </w:p>
    <w:p w:rsidR="00B9327F" w:rsidRDefault="00B9327F" w:rsidP="002D7766">
      <w:pPr>
        <w:spacing w:after="0" w:line="240" w:lineRule="auto"/>
        <w:ind w:firstLine="720"/>
        <w:jc w:val="both"/>
        <w:rPr>
          <w:rFonts w:ascii="Courier New" w:hAnsi="Courier New" w:cs="Courier New"/>
          <w:sz w:val="24"/>
          <w:szCs w:val="24"/>
        </w:rPr>
      </w:pPr>
    </w:p>
    <w:p w:rsidR="00B9327F" w:rsidRDefault="00B9327F" w:rsidP="002D7766">
      <w:pPr>
        <w:spacing w:after="0" w:line="360" w:lineRule="auto"/>
        <w:ind w:firstLine="720"/>
        <w:jc w:val="both"/>
        <w:rPr>
          <w:rFonts w:ascii="Courier New" w:hAnsi="Courier New" w:cs="Courier New"/>
          <w:sz w:val="24"/>
          <w:szCs w:val="24"/>
        </w:rPr>
      </w:pPr>
      <w:r>
        <w:rPr>
          <w:rFonts w:ascii="Courier New" w:hAnsi="Courier New" w:cs="Courier New"/>
          <w:sz w:val="24"/>
          <w:szCs w:val="24"/>
        </w:rPr>
        <w:t>In conclusion I make the following order:</w:t>
      </w:r>
    </w:p>
    <w:p w:rsidR="00B9327F" w:rsidRDefault="00B9327F" w:rsidP="002D7766">
      <w:pPr>
        <w:spacing w:after="0" w:line="240" w:lineRule="auto"/>
        <w:jc w:val="both"/>
        <w:rPr>
          <w:rFonts w:ascii="Courier New" w:hAnsi="Courier New" w:cs="Courier New"/>
          <w:sz w:val="24"/>
          <w:szCs w:val="24"/>
        </w:rPr>
      </w:pPr>
    </w:p>
    <w:p w:rsidR="00B9327F" w:rsidRDefault="00B9327F" w:rsidP="002D7766">
      <w:pPr>
        <w:pStyle w:val="ListParagraph"/>
        <w:numPr>
          <w:ilvl w:val="0"/>
          <w:numId w:val="6"/>
        </w:numPr>
        <w:spacing w:after="0" w:line="360" w:lineRule="auto"/>
        <w:jc w:val="both"/>
        <w:rPr>
          <w:rFonts w:ascii="Courier New" w:hAnsi="Courier New" w:cs="Courier New"/>
          <w:sz w:val="24"/>
          <w:szCs w:val="24"/>
        </w:rPr>
      </w:pPr>
      <w:r>
        <w:rPr>
          <w:rFonts w:ascii="Courier New" w:hAnsi="Courier New" w:cs="Courier New"/>
          <w:sz w:val="24"/>
          <w:szCs w:val="24"/>
        </w:rPr>
        <w:lastRenderedPageBreak/>
        <w:t>The appeal under reference LC/H</w:t>
      </w:r>
      <w:r w:rsidR="00B432D2">
        <w:rPr>
          <w:rFonts w:ascii="Courier New" w:hAnsi="Courier New" w:cs="Courier New"/>
          <w:sz w:val="24"/>
          <w:szCs w:val="24"/>
        </w:rPr>
        <w:t>/</w:t>
      </w:r>
      <w:r>
        <w:rPr>
          <w:rFonts w:ascii="Courier New" w:hAnsi="Courier New" w:cs="Courier New"/>
          <w:sz w:val="24"/>
          <w:szCs w:val="24"/>
        </w:rPr>
        <w:t>850</w:t>
      </w:r>
      <w:r w:rsidR="00B432D2">
        <w:rPr>
          <w:rFonts w:ascii="Courier New" w:hAnsi="Courier New" w:cs="Courier New"/>
          <w:sz w:val="24"/>
          <w:szCs w:val="24"/>
        </w:rPr>
        <w:t>/</w:t>
      </w:r>
      <w:r>
        <w:rPr>
          <w:rFonts w:ascii="Courier New" w:hAnsi="Courier New" w:cs="Courier New"/>
          <w:sz w:val="24"/>
          <w:szCs w:val="24"/>
        </w:rPr>
        <w:t>2012 being with merit, be and is hereby upheld.</w:t>
      </w:r>
    </w:p>
    <w:p w:rsidR="00B9327F" w:rsidRDefault="00B9327F" w:rsidP="002D7766">
      <w:pPr>
        <w:pStyle w:val="ListParagraph"/>
        <w:numPr>
          <w:ilvl w:val="0"/>
          <w:numId w:val="6"/>
        </w:numPr>
        <w:spacing w:after="0" w:line="360" w:lineRule="auto"/>
        <w:jc w:val="both"/>
        <w:rPr>
          <w:rFonts w:ascii="Courier New" w:hAnsi="Courier New" w:cs="Courier New"/>
          <w:sz w:val="24"/>
          <w:szCs w:val="24"/>
        </w:rPr>
      </w:pPr>
      <w:r>
        <w:rPr>
          <w:rFonts w:ascii="Courier New" w:hAnsi="Courier New" w:cs="Courier New"/>
          <w:sz w:val="24"/>
          <w:szCs w:val="24"/>
        </w:rPr>
        <w:t>The arbitrator’s decision is set aside and substituted with the following:</w:t>
      </w:r>
    </w:p>
    <w:p w:rsidR="00B9327F" w:rsidRDefault="00B9327F" w:rsidP="002D7766">
      <w:pPr>
        <w:spacing w:after="0" w:line="240" w:lineRule="auto"/>
        <w:jc w:val="both"/>
        <w:rPr>
          <w:rFonts w:ascii="Courier New" w:hAnsi="Courier New" w:cs="Courier New"/>
          <w:sz w:val="24"/>
          <w:szCs w:val="24"/>
        </w:rPr>
      </w:pPr>
    </w:p>
    <w:p w:rsidR="00B9327F" w:rsidRDefault="00B9327F" w:rsidP="002D7766">
      <w:pPr>
        <w:spacing w:after="0" w:line="240" w:lineRule="auto"/>
        <w:ind w:left="720"/>
        <w:jc w:val="both"/>
        <w:rPr>
          <w:rFonts w:ascii="Courier New" w:hAnsi="Courier New" w:cs="Courier New"/>
          <w:sz w:val="24"/>
          <w:szCs w:val="24"/>
        </w:rPr>
      </w:pPr>
      <w:r>
        <w:rPr>
          <w:rFonts w:ascii="Courier New" w:hAnsi="Courier New" w:cs="Courier New"/>
          <w:sz w:val="24"/>
          <w:szCs w:val="24"/>
        </w:rPr>
        <w:t>“Claimant’s claim be and is hereby dismissed for lack of merit.”</w:t>
      </w:r>
    </w:p>
    <w:p w:rsidR="00B9327F" w:rsidRDefault="00B9327F" w:rsidP="002D7766">
      <w:pPr>
        <w:spacing w:after="0" w:line="240" w:lineRule="auto"/>
        <w:jc w:val="both"/>
        <w:rPr>
          <w:rFonts w:ascii="Courier New" w:hAnsi="Courier New" w:cs="Courier New"/>
          <w:sz w:val="24"/>
          <w:szCs w:val="24"/>
        </w:rPr>
      </w:pPr>
    </w:p>
    <w:p w:rsidR="00B9327F" w:rsidRDefault="00B9327F" w:rsidP="002D7766">
      <w:pPr>
        <w:pStyle w:val="ListParagraph"/>
        <w:numPr>
          <w:ilvl w:val="0"/>
          <w:numId w:val="6"/>
        </w:numPr>
        <w:spacing w:after="0" w:line="360" w:lineRule="auto"/>
        <w:jc w:val="both"/>
        <w:rPr>
          <w:rFonts w:ascii="Courier New" w:hAnsi="Courier New" w:cs="Courier New"/>
          <w:sz w:val="24"/>
          <w:szCs w:val="24"/>
        </w:rPr>
      </w:pPr>
      <w:r>
        <w:rPr>
          <w:rFonts w:ascii="Courier New" w:hAnsi="Courier New" w:cs="Courier New"/>
          <w:sz w:val="24"/>
          <w:szCs w:val="24"/>
        </w:rPr>
        <w:t>The appeal under reference LC/H/401/2013 be and is hereby dismissed for lack of merit.</w:t>
      </w:r>
    </w:p>
    <w:p w:rsidR="00B9327F" w:rsidRDefault="00B9327F" w:rsidP="002D7766">
      <w:pPr>
        <w:pStyle w:val="ListParagraph"/>
        <w:numPr>
          <w:ilvl w:val="0"/>
          <w:numId w:val="6"/>
        </w:numPr>
        <w:spacing w:after="0" w:line="360" w:lineRule="auto"/>
        <w:jc w:val="both"/>
        <w:rPr>
          <w:rFonts w:ascii="Courier New" w:hAnsi="Courier New" w:cs="Courier New"/>
          <w:sz w:val="24"/>
          <w:szCs w:val="24"/>
        </w:rPr>
      </w:pPr>
      <w:r>
        <w:rPr>
          <w:rFonts w:ascii="Courier New" w:hAnsi="Courier New" w:cs="Courier New"/>
          <w:sz w:val="24"/>
          <w:szCs w:val="24"/>
        </w:rPr>
        <w:t>The cross appeal under reference LC/</w:t>
      </w:r>
      <w:r w:rsidR="00B432D2">
        <w:rPr>
          <w:rFonts w:ascii="Courier New" w:hAnsi="Courier New" w:cs="Courier New"/>
          <w:sz w:val="24"/>
          <w:szCs w:val="24"/>
        </w:rPr>
        <w:t>H/</w:t>
      </w:r>
      <w:r>
        <w:rPr>
          <w:rFonts w:ascii="Courier New" w:hAnsi="Courier New" w:cs="Courier New"/>
          <w:sz w:val="24"/>
          <w:szCs w:val="24"/>
        </w:rPr>
        <w:t>401/13 be and is hereby dismissed for lack of merit.</w:t>
      </w:r>
    </w:p>
    <w:p w:rsidR="00B9327F" w:rsidRDefault="00B9327F" w:rsidP="002D7766">
      <w:pPr>
        <w:pStyle w:val="ListParagraph"/>
        <w:numPr>
          <w:ilvl w:val="0"/>
          <w:numId w:val="6"/>
        </w:numPr>
        <w:spacing w:after="0" w:line="360" w:lineRule="auto"/>
        <w:jc w:val="both"/>
        <w:rPr>
          <w:rFonts w:ascii="Courier New" w:hAnsi="Courier New" w:cs="Courier New"/>
          <w:sz w:val="24"/>
          <w:szCs w:val="24"/>
        </w:rPr>
      </w:pPr>
      <w:r>
        <w:rPr>
          <w:rFonts w:ascii="Courier New" w:hAnsi="Courier New" w:cs="Courier New"/>
          <w:sz w:val="24"/>
          <w:szCs w:val="24"/>
        </w:rPr>
        <w:t>There is no order as to costs.</w:t>
      </w:r>
    </w:p>
    <w:p w:rsidR="00B9327F" w:rsidRDefault="00B9327F" w:rsidP="002D7766">
      <w:pPr>
        <w:spacing w:after="0" w:line="360" w:lineRule="auto"/>
        <w:jc w:val="both"/>
        <w:rPr>
          <w:rFonts w:ascii="Courier New" w:hAnsi="Courier New" w:cs="Courier New"/>
          <w:sz w:val="24"/>
          <w:szCs w:val="24"/>
        </w:rPr>
      </w:pPr>
    </w:p>
    <w:p w:rsidR="00B9327F" w:rsidRDefault="00B9327F" w:rsidP="002D7766">
      <w:pPr>
        <w:spacing w:after="0" w:line="360" w:lineRule="auto"/>
        <w:jc w:val="both"/>
        <w:rPr>
          <w:rFonts w:ascii="Courier New" w:hAnsi="Courier New" w:cs="Courier New"/>
          <w:sz w:val="24"/>
          <w:szCs w:val="24"/>
        </w:rPr>
      </w:pPr>
    </w:p>
    <w:p w:rsidR="00B9327F" w:rsidRDefault="00B9327F" w:rsidP="002D7766">
      <w:pPr>
        <w:spacing w:after="0" w:line="360" w:lineRule="auto"/>
        <w:jc w:val="both"/>
        <w:rPr>
          <w:rFonts w:ascii="Courier New" w:hAnsi="Courier New" w:cs="Courier New"/>
          <w:sz w:val="24"/>
          <w:szCs w:val="24"/>
        </w:rPr>
      </w:pPr>
    </w:p>
    <w:p w:rsidR="00B9327F" w:rsidRPr="00B9327F" w:rsidRDefault="00B9327F" w:rsidP="002D7766">
      <w:pPr>
        <w:spacing w:after="0" w:line="360" w:lineRule="auto"/>
        <w:jc w:val="both"/>
        <w:rPr>
          <w:rFonts w:ascii="Courier New" w:hAnsi="Courier New" w:cs="Courier New"/>
          <w:sz w:val="24"/>
          <w:szCs w:val="24"/>
        </w:rPr>
      </w:pPr>
      <w:r>
        <w:rPr>
          <w:rFonts w:ascii="Courier New" w:hAnsi="Courier New" w:cs="Courier New"/>
          <w:i/>
          <w:sz w:val="24"/>
          <w:szCs w:val="24"/>
        </w:rPr>
        <w:t>Wintertons</w:t>
      </w:r>
      <w:r>
        <w:rPr>
          <w:rFonts w:ascii="Courier New" w:hAnsi="Courier New" w:cs="Courier New"/>
          <w:sz w:val="24"/>
          <w:szCs w:val="24"/>
        </w:rPr>
        <w:t>, appellant’s legal practitioners</w:t>
      </w:r>
    </w:p>
    <w:p w:rsidR="00057741" w:rsidRDefault="00057741" w:rsidP="002D7766">
      <w:pPr>
        <w:spacing w:after="0" w:line="240" w:lineRule="auto"/>
        <w:jc w:val="both"/>
        <w:rPr>
          <w:rFonts w:ascii="Courier New" w:hAnsi="Courier New" w:cs="Courier New"/>
          <w:sz w:val="24"/>
          <w:szCs w:val="24"/>
        </w:rPr>
      </w:pPr>
    </w:p>
    <w:p w:rsidR="00057741" w:rsidRDefault="00057741" w:rsidP="002D7766">
      <w:pPr>
        <w:spacing w:after="0" w:line="240" w:lineRule="auto"/>
        <w:jc w:val="both"/>
        <w:rPr>
          <w:rFonts w:ascii="Courier New" w:hAnsi="Courier New" w:cs="Courier New"/>
          <w:sz w:val="24"/>
          <w:szCs w:val="24"/>
        </w:rPr>
      </w:pPr>
    </w:p>
    <w:p w:rsidR="00057741" w:rsidRPr="00D53597" w:rsidRDefault="00057741" w:rsidP="002D7766">
      <w:pPr>
        <w:spacing w:after="0" w:line="240" w:lineRule="auto"/>
        <w:ind w:left="720"/>
        <w:jc w:val="both"/>
        <w:rPr>
          <w:rFonts w:ascii="Courier New" w:hAnsi="Courier New" w:cs="Courier New"/>
          <w:sz w:val="24"/>
          <w:szCs w:val="24"/>
        </w:rPr>
      </w:pPr>
    </w:p>
    <w:p w:rsidR="00C63E56" w:rsidRPr="00B830E3" w:rsidRDefault="00C63E56" w:rsidP="002D7766">
      <w:pPr>
        <w:spacing w:after="0" w:line="360" w:lineRule="auto"/>
        <w:ind w:left="360"/>
        <w:jc w:val="both"/>
        <w:rPr>
          <w:rFonts w:ascii="Courier New" w:hAnsi="Courier New" w:cs="Courier New"/>
          <w:sz w:val="24"/>
          <w:szCs w:val="24"/>
        </w:rPr>
      </w:pPr>
    </w:p>
    <w:p w:rsidR="009D6052" w:rsidRDefault="009D6052" w:rsidP="002D7766">
      <w:pPr>
        <w:spacing w:after="0" w:line="360" w:lineRule="auto"/>
        <w:jc w:val="both"/>
        <w:rPr>
          <w:rFonts w:ascii="Courier New" w:hAnsi="Courier New" w:cs="Courier New"/>
          <w:sz w:val="24"/>
          <w:szCs w:val="24"/>
        </w:rPr>
      </w:pPr>
    </w:p>
    <w:p w:rsidR="009D6052" w:rsidRDefault="009D6052" w:rsidP="002D7766">
      <w:pPr>
        <w:spacing w:after="0" w:line="360" w:lineRule="auto"/>
        <w:jc w:val="both"/>
        <w:rPr>
          <w:rFonts w:ascii="Courier New" w:hAnsi="Courier New" w:cs="Courier New"/>
          <w:sz w:val="24"/>
          <w:szCs w:val="24"/>
        </w:rPr>
      </w:pPr>
    </w:p>
    <w:p w:rsidR="009D6052" w:rsidRDefault="009D6052" w:rsidP="002D7766">
      <w:pPr>
        <w:spacing w:after="0" w:line="360" w:lineRule="auto"/>
        <w:jc w:val="both"/>
        <w:rPr>
          <w:rFonts w:ascii="Courier New" w:hAnsi="Courier New" w:cs="Courier New"/>
          <w:sz w:val="24"/>
          <w:szCs w:val="24"/>
        </w:rPr>
      </w:pPr>
    </w:p>
    <w:p w:rsidR="004C3429" w:rsidRDefault="004C3429" w:rsidP="002D7766">
      <w:pPr>
        <w:spacing w:after="0" w:line="360" w:lineRule="auto"/>
        <w:jc w:val="both"/>
        <w:rPr>
          <w:rFonts w:ascii="Courier New" w:hAnsi="Courier New" w:cs="Courier New"/>
          <w:sz w:val="24"/>
          <w:szCs w:val="24"/>
        </w:rPr>
      </w:pPr>
    </w:p>
    <w:p w:rsidR="009D6052" w:rsidRDefault="009D6052" w:rsidP="002D7766">
      <w:pPr>
        <w:spacing w:after="0" w:line="360" w:lineRule="auto"/>
        <w:jc w:val="both"/>
        <w:rPr>
          <w:rFonts w:ascii="Courier New" w:hAnsi="Courier New" w:cs="Courier New"/>
          <w:sz w:val="24"/>
          <w:szCs w:val="24"/>
        </w:rPr>
      </w:pPr>
    </w:p>
    <w:p w:rsidR="004C3429" w:rsidRPr="004C3429" w:rsidRDefault="004C3429" w:rsidP="002D7766">
      <w:pPr>
        <w:spacing w:after="0" w:line="240" w:lineRule="auto"/>
        <w:jc w:val="both"/>
        <w:rPr>
          <w:rFonts w:ascii="Courier New" w:hAnsi="Courier New" w:cs="Courier New"/>
          <w:sz w:val="24"/>
          <w:szCs w:val="24"/>
        </w:rPr>
      </w:pPr>
      <w:r>
        <w:rPr>
          <w:rFonts w:ascii="Courier New" w:hAnsi="Courier New" w:cs="Courier New"/>
          <w:sz w:val="24"/>
          <w:szCs w:val="24"/>
        </w:rPr>
        <w:tab/>
      </w:r>
    </w:p>
    <w:sectPr w:rsidR="004C3429" w:rsidRPr="004C3429" w:rsidSect="002D7766">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0DA" w:rsidRDefault="003E10DA" w:rsidP="002D7766">
      <w:pPr>
        <w:spacing w:after="0" w:line="240" w:lineRule="auto"/>
      </w:pPr>
      <w:r>
        <w:separator/>
      </w:r>
    </w:p>
  </w:endnote>
  <w:endnote w:type="continuationSeparator" w:id="1">
    <w:p w:rsidR="003E10DA" w:rsidRDefault="003E10DA" w:rsidP="002D77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489899"/>
      <w:docPartObj>
        <w:docPartGallery w:val="Page Numbers (Bottom of Page)"/>
        <w:docPartUnique/>
      </w:docPartObj>
    </w:sdtPr>
    <w:sdtEndPr>
      <w:rPr>
        <w:noProof/>
      </w:rPr>
    </w:sdtEndPr>
    <w:sdtContent>
      <w:p w:rsidR="002D7766" w:rsidRDefault="004C6C28">
        <w:pPr>
          <w:pStyle w:val="Footer"/>
          <w:jc w:val="center"/>
        </w:pPr>
        <w:r>
          <w:fldChar w:fldCharType="begin"/>
        </w:r>
        <w:r w:rsidR="002D7766">
          <w:instrText xml:space="preserve"> PAGE   \* MERGEFORMAT </w:instrText>
        </w:r>
        <w:r>
          <w:fldChar w:fldCharType="separate"/>
        </w:r>
        <w:r w:rsidR="00F2186F">
          <w:rPr>
            <w:noProof/>
          </w:rPr>
          <w:t>9</w:t>
        </w:r>
        <w:r>
          <w:rPr>
            <w:noProof/>
          </w:rPr>
          <w:fldChar w:fldCharType="end"/>
        </w:r>
      </w:p>
    </w:sdtContent>
  </w:sdt>
  <w:p w:rsidR="002D7766" w:rsidRDefault="002D7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0DA" w:rsidRDefault="003E10DA" w:rsidP="002D7766">
      <w:pPr>
        <w:spacing w:after="0" w:line="240" w:lineRule="auto"/>
      </w:pPr>
      <w:r>
        <w:separator/>
      </w:r>
    </w:p>
  </w:footnote>
  <w:footnote w:type="continuationSeparator" w:id="1">
    <w:p w:rsidR="003E10DA" w:rsidRDefault="003E10DA" w:rsidP="002D77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766" w:rsidRDefault="002D7766">
    <w:pPr>
      <w:pStyle w:val="Header"/>
    </w:pPr>
    <w:r>
      <w:rPr>
        <w:rFonts w:ascii="Courier New" w:hAnsi="Courier New" w:cs="Courier New"/>
        <w:b/>
        <w:sz w:val="24"/>
        <w:szCs w:val="24"/>
      </w:rPr>
      <w:tab/>
    </w:r>
    <w:r>
      <w:rPr>
        <w:rFonts w:ascii="Courier New" w:hAnsi="Courier New" w:cs="Courier New"/>
        <w:b/>
        <w:sz w:val="24"/>
        <w:szCs w:val="24"/>
      </w:rPr>
      <w:tab/>
    </w:r>
    <w:r w:rsidRPr="002D7766">
      <w:rPr>
        <w:rFonts w:ascii="Courier New" w:hAnsi="Courier New" w:cs="Courier New"/>
        <w:b/>
        <w:sz w:val="24"/>
        <w:szCs w:val="24"/>
      </w:rPr>
      <w:t>JUDGMENT NO LC/H/</w:t>
    </w:r>
    <w:r w:rsidR="000347AA">
      <w:rPr>
        <w:rFonts w:ascii="Courier New" w:hAnsi="Courier New" w:cs="Courier New"/>
        <w:b/>
        <w:sz w:val="24"/>
        <w:szCs w:val="24"/>
      </w:rPr>
      <w:t>107</w:t>
    </w:r>
    <w:r w:rsidRPr="002D7766">
      <w:rPr>
        <w:rFonts w:ascii="Courier New" w:hAnsi="Courier New" w:cs="Courier New"/>
        <w:b/>
        <w:sz w:val="24"/>
        <w:szCs w:val="24"/>
      </w:rPr>
      <w:t>/2014</w:t>
    </w:r>
  </w:p>
  <w:p w:rsidR="002D7766" w:rsidRDefault="002D77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73F"/>
    <w:multiLevelType w:val="hybridMultilevel"/>
    <w:tmpl w:val="A57609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6E94695"/>
    <w:multiLevelType w:val="hybridMultilevel"/>
    <w:tmpl w:val="832821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1AB006B"/>
    <w:multiLevelType w:val="hybridMultilevel"/>
    <w:tmpl w:val="5C64E8E8"/>
    <w:lvl w:ilvl="0" w:tplc="30090001">
      <w:start w:val="1"/>
      <w:numFmt w:val="bullet"/>
      <w:lvlText w:val=""/>
      <w:lvlJc w:val="left"/>
      <w:pPr>
        <w:ind w:left="2310" w:hanging="360"/>
      </w:pPr>
      <w:rPr>
        <w:rFonts w:ascii="Symbol" w:hAnsi="Symbol" w:hint="default"/>
      </w:rPr>
    </w:lvl>
    <w:lvl w:ilvl="1" w:tplc="30090003" w:tentative="1">
      <w:start w:val="1"/>
      <w:numFmt w:val="bullet"/>
      <w:lvlText w:val="o"/>
      <w:lvlJc w:val="left"/>
      <w:pPr>
        <w:ind w:left="3030" w:hanging="360"/>
      </w:pPr>
      <w:rPr>
        <w:rFonts w:ascii="Courier New" w:hAnsi="Courier New" w:cs="Courier New" w:hint="default"/>
      </w:rPr>
    </w:lvl>
    <w:lvl w:ilvl="2" w:tplc="30090005" w:tentative="1">
      <w:start w:val="1"/>
      <w:numFmt w:val="bullet"/>
      <w:lvlText w:val=""/>
      <w:lvlJc w:val="left"/>
      <w:pPr>
        <w:ind w:left="3750" w:hanging="360"/>
      </w:pPr>
      <w:rPr>
        <w:rFonts w:ascii="Wingdings" w:hAnsi="Wingdings" w:hint="default"/>
      </w:rPr>
    </w:lvl>
    <w:lvl w:ilvl="3" w:tplc="30090001" w:tentative="1">
      <w:start w:val="1"/>
      <w:numFmt w:val="bullet"/>
      <w:lvlText w:val=""/>
      <w:lvlJc w:val="left"/>
      <w:pPr>
        <w:ind w:left="4470" w:hanging="360"/>
      </w:pPr>
      <w:rPr>
        <w:rFonts w:ascii="Symbol" w:hAnsi="Symbol" w:hint="default"/>
      </w:rPr>
    </w:lvl>
    <w:lvl w:ilvl="4" w:tplc="30090003" w:tentative="1">
      <w:start w:val="1"/>
      <w:numFmt w:val="bullet"/>
      <w:lvlText w:val="o"/>
      <w:lvlJc w:val="left"/>
      <w:pPr>
        <w:ind w:left="5190" w:hanging="360"/>
      </w:pPr>
      <w:rPr>
        <w:rFonts w:ascii="Courier New" w:hAnsi="Courier New" w:cs="Courier New" w:hint="default"/>
      </w:rPr>
    </w:lvl>
    <w:lvl w:ilvl="5" w:tplc="30090005" w:tentative="1">
      <w:start w:val="1"/>
      <w:numFmt w:val="bullet"/>
      <w:lvlText w:val=""/>
      <w:lvlJc w:val="left"/>
      <w:pPr>
        <w:ind w:left="5910" w:hanging="360"/>
      </w:pPr>
      <w:rPr>
        <w:rFonts w:ascii="Wingdings" w:hAnsi="Wingdings" w:hint="default"/>
      </w:rPr>
    </w:lvl>
    <w:lvl w:ilvl="6" w:tplc="30090001" w:tentative="1">
      <w:start w:val="1"/>
      <w:numFmt w:val="bullet"/>
      <w:lvlText w:val=""/>
      <w:lvlJc w:val="left"/>
      <w:pPr>
        <w:ind w:left="6630" w:hanging="360"/>
      </w:pPr>
      <w:rPr>
        <w:rFonts w:ascii="Symbol" w:hAnsi="Symbol" w:hint="default"/>
      </w:rPr>
    </w:lvl>
    <w:lvl w:ilvl="7" w:tplc="30090003" w:tentative="1">
      <w:start w:val="1"/>
      <w:numFmt w:val="bullet"/>
      <w:lvlText w:val="o"/>
      <w:lvlJc w:val="left"/>
      <w:pPr>
        <w:ind w:left="7350" w:hanging="360"/>
      </w:pPr>
      <w:rPr>
        <w:rFonts w:ascii="Courier New" w:hAnsi="Courier New" w:cs="Courier New" w:hint="default"/>
      </w:rPr>
    </w:lvl>
    <w:lvl w:ilvl="8" w:tplc="30090005" w:tentative="1">
      <w:start w:val="1"/>
      <w:numFmt w:val="bullet"/>
      <w:lvlText w:val=""/>
      <w:lvlJc w:val="left"/>
      <w:pPr>
        <w:ind w:left="8070" w:hanging="360"/>
      </w:pPr>
      <w:rPr>
        <w:rFonts w:ascii="Wingdings" w:hAnsi="Wingdings" w:hint="default"/>
      </w:rPr>
    </w:lvl>
  </w:abstractNum>
  <w:abstractNum w:abstractNumId="3">
    <w:nsid w:val="6B0E3F38"/>
    <w:multiLevelType w:val="hybridMultilevel"/>
    <w:tmpl w:val="7AD6DB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C5F358E"/>
    <w:multiLevelType w:val="hybridMultilevel"/>
    <w:tmpl w:val="B81452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3387B88"/>
    <w:multiLevelType w:val="hybridMultilevel"/>
    <w:tmpl w:val="502AD7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3429"/>
    <w:rsid w:val="000347AA"/>
    <w:rsid w:val="00057741"/>
    <w:rsid w:val="00076B7F"/>
    <w:rsid w:val="00226323"/>
    <w:rsid w:val="002D7766"/>
    <w:rsid w:val="003E10DA"/>
    <w:rsid w:val="003E5ACC"/>
    <w:rsid w:val="00406653"/>
    <w:rsid w:val="004C3429"/>
    <w:rsid w:val="004C6C28"/>
    <w:rsid w:val="00794657"/>
    <w:rsid w:val="007E5C27"/>
    <w:rsid w:val="008E699E"/>
    <w:rsid w:val="009D6052"/>
    <w:rsid w:val="009E3FF1"/>
    <w:rsid w:val="009F1BC7"/>
    <w:rsid w:val="00B432D2"/>
    <w:rsid w:val="00B830E3"/>
    <w:rsid w:val="00B9327F"/>
    <w:rsid w:val="00C63E56"/>
    <w:rsid w:val="00D53597"/>
    <w:rsid w:val="00E61CC7"/>
    <w:rsid w:val="00F2186F"/>
    <w:rsid w:val="00F64B0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C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052"/>
    <w:pPr>
      <w:ind w:left="720"/>
      <w:contextualSpacing/>
    </w:pPr>
  </w:style>
  <w:style w:type="paragraph" w:styleId="Header">
    <w:name w:val="header"/>
    <w:basedOn w:val="Normal"/>
    <w:link w:val="HeaderChar"/>
    <w:uiPriority w:val="99"/>
    <w:unhideWhenUsed/>
    <w:rsid w:val="002D7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766"/>
  </w:style>
  <w:style w:type="paragraph" w:styleId="Footer">
    <w:name w:val="footer"/>
    <w:basedOn w:val="Normal"/>
    <w:link w:val="FooterChar"/>
    <w:uiPriority w:val="99"/>
    <w:unhideWhenUsed/>
    <w:rsid w:val="002D7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766"/>
  </w:style>
  <w:style w:type="paragraph" w:styleId="BalloonText">
    <w:name w:val="Balloon Text"/>
    <w:basedOn w:val="Normal"/>
    <w:link w:val="BalloonTextChar"/>
    <w:uiPriority w:val="99"/>
    <w:semiHidden/>
    <w:unhideWhenUsed/>
    <w:rsid w:val="002D7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7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052"/>
    <w:pPr>
      <w:ind w:left="720"/>
      <w:contextualSpacing/>
    </w:pPr>
  </w:style>
  <w:style w:type="paragraph" w:styleId="Header">
    <w:name w:val="header"/>
    <w:basedOn w:val="Normal"/>
    <w:link w:val="HeaderChar"/>
    <w:uiPriority w:val="99"/>
    <w:unhideWhenUsed/>
    <w:rsid w:val="002D7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766"/>
  </w:style>
  <w:style w:type="paragraph" w:styleId="Footer">
    <w:name w:val="footer"/>
    <w:basedOn w:val="Normal"/>
    <w:link w:val="FooterChar"/>
    <w:uiPriority w:val="99"/>
    <w:unhideWhenUsed/>
    <w:rsid w:val="002D7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766"/>
  </w:style>
  <w:style w:type="paragraph" w:styleId="BalloonText">
    <w:name w:val="Balloon Text"/>
    <w:basedOn w:val="Normal"/>
    <w:link w:val="BalloonTextChar"/>
    <w:uiPriority w:val="99"/>
    <w:semiHidden/>
    <w:unhideWhenUsed/>
    <w:rsid w:val="002D7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7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2014-02-25T09:07:00Z</cp:lastPrinted>
  <dcterms:created xsi:type="dcterms:W3CDTF">2014-04-30T12:15:00Z</dcterms:created>
  <dcterms:modified xsi:type="dcterms:W3CDTF">2014-04-30T12:15:00Z</dcterms:modified>
</cp:coreProperties>
</file>