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52" w:rsidRDefault="00107052" w:rsidP="001C00D9">
      <w:pPr>
        <w:pStyle w:val="NoSpacing"/>
        <w:jc w:val="both"/>
        <w:rPr>
          <w:rFonts w:ascii="Times New Roman" w:hAnsi="Times New Roman" w:cs="Times New Roman"/>
          <w:b/>
          <w:szCs w:val="24"/>
        </w:rPr>
      </w:pPr>
      <w:r>
        <w:rPr>
          <w:rFonts w:ascii="Times New Roman" w:hAnsi="Times New Roman" w:cs="Times New Roman"/>
          <w:b/>
          <w:szCs w:val="24"/>
        </w:rPr>
        <w:t>SAVIOUS NKALA</w:t>
      </w: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b/>
          <w:szCs w:val="24"/>
        </w:rPr>
      </w:pPr>
      <w:r>
        <w:rPr>
          <w:rFonts w:ascii="Times New Roman" w:hAnsi="Times New Roman" w:cs="Times New Roman"/>
          <w:b/>
          <w:szCs w:val="24"/>
        </w:rPr>
        <w:t>PT MADIBA N.O</w:t>
      </w: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b/>
          <w:szCs w:val="24"/>
        </w:rPr>
      </w:pPr>
      <w:r>
        <w:rPr>
          <w:rFonts w:ascii="Times New Roman" w:hAnsi="Times New Roman" w:cs="Times New Roman"/>
          <w:b/>
          <w:szCs w:val="24"/>
        </w:rPr>
        <w:t>AND</w:t>
      </w: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szCs w:val="24"/>
        </w:rPr>
      </w:pPr>
      <w:r>
        <w:rPr>
          <w:rFonts w:ascii="Times New Roman" w:hAnsi="Times New Roman" w:cs="Times New Roman"/>
          <w:b/>
          <w:szCs w:val="24"/>
        </w:rPr>
        <w:t>FADZAI SENGA</w:t>
      </w:r>
    </w:p>
    <w:p w:rsidR="00107052" w:rsidRDefault="00107052" w:rsidP="001C00D9">
      <w:pPr>
        <w:pStyle w:val="NoSpacing"/>
        <w:jc w:val="both"/>
        <w:rPr>
          <w:rFonts w:ascii="Times New Roman" w:hAnsi="Times New Roman" w:cs="Times New Roman"/>
          <w:szCs w:val="24"/>
        </w:rPr>
      </w:pPr>
    </w:p>
    <w:p w:rsidR="00107052" w:rsidRDefault="00107052" w:rsidP="001C00D9">
      <w:pPr>
        <w:pStyle w:val="NoSpacing"/>
        <w:jc w:val="both"/>
        <w:rPr>
          <w:rFonts w:ascii="Times New Roman" w:hAnsi="Times New Roman" w:cs="Times New Roman"/>
          <w:szCs w:val="24"/>
        </w:rPr>
      </w:pPr>
    </w:p>
    <w:p w:rsidR="00F7778D" w:rsidRDefault="00F7778D" w:rsidP="001C00D9">
      <w:pPr>
        <w:pStyle w:val="NoSpacing"/>
        <w:jc w:val="both"/>
        <w:rPr>
          <w:rFonts w:ascii="Times New Roman" w:hAnsi="Times New Roman" w:cs="Times New Roman"/>
          <w:szCs w:val="24"/>
        </w:rPr>
      </w:pPr>
    </w:p>
    <w:p w:rsidR="00107052" w:rsidRDefault="00107052" w:rsidP="001C00D9">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107052" w:rsidRDefault="00107052" w:rsidP="001C00D9">
      <w:pPr>
        <w:pStyle w:val="NoSpacing"/>
        <w:jc w:val="both"/>
        <w:rPr>
          <w:rFonts w:ascii="Times New Roman" w:hAnsi="Times New Roman" w:cs="Times New Roman"/>
          <w:szCs w:val="24"/>
        </w:rPr>
      </w:pPr>
      <w:r>
        <w:rPr>
          <w:rFonts w:ascii="Times New Roman" w:hAnsi="Times New Roman" w:cs="Times New Roman"/>
          <w:szCs w:val="24"/>
        </w:rPr>
        <w:t>TAKUVA J</w:t>
      </w:r>
    </w:p>
    <w:p w:rsidR="00107052" w:rsidRDefault="00107052" w:rsidP="001C00D9">
      <w:pPr>
        <w:pStyle w:val="NoSpacing"/>
        <w:jc w:val="both"/>
        <w:rPr>
          <w:rFonts w:ascii="Times New Roman" w:hAnsi="Times New Roman" w:cs="Times New Roman"/>
          <w:szCs w:val="24"/>
        </w:rPr>
      </w:pPr>
      <w:r>
        <w:rPr>
          <w:rFonts w:ascii="Times New Roman" w:hAnsi="Times New Roman" w:cs="Times New Roman"/>
          <w:szCs w:val="24"/>
        </w:rPr>
        <w:t>BULAWAYO 22 FEBRUARY 2019 AND 6 FEBRUARY 2020</w:t>
      </w:r>
    </w:p>
    <w:p w:rsidR="00107052" w:rsidRDefault="00107052" w:rsidP="001C00D9">
      <w:pPr>
        <w:pStyle w:val="NoSpacing"/>
        <w:jc w:val="both"/>
        <w:rPr>
          <w:rFonts w:ascii="Times New Roman" w:hAnsi="Times New Roman" w:cs="Times New Roman"/>
          <w:szCs w:val="24"/>
        </w:rPr>
      </w:pP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107052" w:rsidRDefault="00107052" w:rsidP="001C00D9">
      <w:pPr>
        <w:pStyle w:val="NoSpacing"/>
        <w:jc w:val="both"/>
        <w:rPr>
          <w:rFonts w:ascii="Times New Roman" w:hAnsi="Times New Roman" w:cs="Times New Roman"/>
          <w:b/>
          <w:szCs w:val="24"/>
        </w:rPr>
      </w:pPr>
    </w:p>
    <w:p w:rsidR="00F7778D" w:rsidRDefault="00F7778D" w:rsidP="001C00D9">
      <w:pPr>
        <w:pStyle w:val="NoSpacing"/>
        <w:jc w:val="both"/>
        <w:rPr>
          <w:rFonts w:ascii="Times New Roman" w:hAnsi="Times New Roman" w:cs="Times New Roman"/>
          <w:i/>
          <w:szCs w:val="24"/>
        </w:rPr>
      </w:pPr>
    </w:p>
    <w:p w:rsidR="00107052" w:rsidRPr="00107052" w:rsidRDefault="00107052" w:rsidP="001C00D9">
      <w:pPr>
        <w:pStyle w:val="NoSpacing"/>
        <w:jc w:val="both"/>
        <w:rPr>
          <w:rFonts w:ascii="Times New Roman" w:hAnsi="Times New Roman" w:cs="Times New Roman"/>
          <w:szCs w:val="24"/>
        </w:rPr>
      </w:pPr>
      <w:r w:rsidRPr="00107052">
        <w:rPr>
          <w:rFonts w:ascii="Times New Roman" w:hAnsi="Times New Roman" w:cs="Times New Roman"/>
          <w:i/>
          <w:szCs w:val="24"/>
        </w:rPr>
        <w:t>P Chigariro</w:t>
      </w:r>
      <w:r>
        <w:rPr>
          <w:rFonts w:ascii="Times New Roman" w:hAnsi="Times New Roman" w:cs="Times New Roman"/>
          <w:szCs w:val="24"/>
        </w:rPr>
        <w:t>,</w:t>
      </w:r>
      <w:r w:rsidRPr="00107052">
        <w:rPr>
          <w:rFonts w:ascii="Times New Roman" w:hAnsi="Times New Roman" w:cs="Times New Roman"/>
          <w:szCs w:val="24"/>
        </w:rPr>
        <w:t xml:space="preserve"> for the applicant</w:t>
      </w:r>
    </w:p>
    <w:p w:rsidR="00107052" w:rsidRPr="00107052" w:rsidRDefault="00107052" w:rsidP="001C00D9">
      <w:pPr>
        <w:pStyle w:val="NoSpacing"/>
        <w:jc w:val="both"/>
        <w:rPr>
          <w:rFonts w:ascii="Times New Roman" w:hAnsi="Times New Roman" w:cs="Times New Roman"/>
          <w:szCs w:val="24"/>
        </w:rPr>
      </w:pPr>
      <w:r w:rsidRPr="00107052">
        <w:rPr>
          <w:rFonts w:ascii="Times New Roman" w:hAnsi="Times New Roman" w:cs="Times New Roman"/>
          <w:i/>
          <w:szCs w:val="24"/>
        </w:rPr>
        <w:t>L Mudisi</w:t>
      </w:r>
      <w:r>
        <w:rPr>
          <w:rFonts w:ascii="Times New Roman" w:hAnsi="Times New Roman" w:cs="Times New Roman"/>
          <w:szCs w:val="24"/>
        </w:rPr>
        <w:t>,</w:t>
      </w:r>
      <w:r w:rsidRPr="00107052">
        <w:rPr>
          <w:rFonts w:ascii="Times New Roman" w:hAnsi="Times New Roman" w:cs="Times New Roman"/>
          <w:szCs w:val="24"/>
        </w:rPr>
        <w:t xml:space="preserve"> for the respondent</w:t>
      </w:r>
    </w:p>
    <w:p w:rsidR="00107052" w:rsidRDefault="00107052" w:rsidP="001C00D9">
      <w:pPr>
        <w:pStyle w:val="NoSpacing"/>
        <w:jc w:val="both"/>
        <w:rPr>
          <w:rFonts w:ascii="Times New Roman" w:hAnsi="Times New Roman" w:cs="Times New Roman"/>
          <w:b/>
          <w:szCs w:val="24"/>
        </w:rPr>
      </w:pPr>
    </w:p>
    <w:p w:rsidR="00107052" w:rsidRDefault="00107052" w:rsidP="001C00D9">
      <w:pPr>
        <w:pStyle w:val="NoSpacing"/>
        <w:jc w:val="both"/>
        <w:rPr>
          <w:rFonts w:ascii="Times New Roman" w:hAnsi="Times New Roman" w:cs="Times New Roman"/>
          <w:i/>
          <w:szCs w:val="24"/>
        </w:rPr>
      </w:pPr>
    </w:p>
    <w:p w:rsidR="001D08C3" w:rsidRDefault="00107052" w:rsidP="001C00D9">
      <w:pPr>
        <w:pStyle w:val="NoSpacing"/>
        <w:spacing w:line="360" w:lineRule="auto"/>
        <w:jc w:val="both"/>
        <w:rPr>
          <w:rFonts w:ascii="Times New Roman" w:hAnsi="Times New Roman" w:cs="Times New Roman"/>
        </w:rPr>
      </w:pPr>
      <w:r>
        <w:rPr>
          <w:szCs w:val="24"/>
        </w:rPr>
        <w:tab/>
      </w:r>
      <w:r>
        <w:rPr>
          <w:rFonts w:ascii="Times New Roman" w:hAnsi="Times New Roman" w:cs="Times New Roman"/>
          <w:b/>
          <w:szCs w:val="24"/>
        </w:rPr>
        <w:t>TAKUVA J:</w:t>
      </w:r>
      <w:r>
        <w:rPr>
          <w:b/>
          <w:szCs w:val="24"/>
        </w:rPr>
        <w:tab/>
      </w:r>
      <w:r>
        <w:rPr>
          <w:b/>
          <w:szCs w:val="24"/>
        </w:rPr>
        <w:tab/>
      </w:r>
      <w:r>
        <w:rPr>
          <w:rFonts w:ascii="Times New Roman" w:hAnsi="Times New Roman" w:cs="Times New Roman"/>
        </w:rPr>
        <w:t>This is an application for revie</w:t>
      </w:r>
      <w:r w:rsidR="00F7778D">
        <w:rPr>
          <w:rFonts w:ascii="Times New Roman" w:hAnsi="Times New Roman" w:cs="Times New Roman"/>
        </w:rPr>
        <w:t>w in terms of O</w:t>
      </w:r>
      <w:r>
        <w:rPr>
          <w:rFonts w:ascii="Times New Roman" w:hAnsi="Times New Roman" w:cs="Times New Roman"/>
        </w:rPr>
        <w:t>rder 35 of this Court’s rules 1971 as amended.  The applicant seeks a review of the proceedings held under the 1</w:t>
      </w:r>
      <w:r w:rsidRPr="00107052">
        <w:rPr>
          <w:rFonts w:ascii="Times New Roman" w:hAnsi="Times New Roman" w:cs="Times New Roman"/>
          <w:vertAlign w:val="superscript"/>
        </w:rPr>
        <w:t>st</w:t>
      </w:r>
      <w:r>
        <w:rPr>
          <w:rFonts w:ascii="Times New Roman" w:hAnsi="Times New Roman" w:cs="Times New Roman"/>
        </w:rPr>
        <w:t xml:space="preserve"> respondent at Zvishavane Magistrates’ Court.  Review is sought on the following grounds; </w:t>
      </w:r>
    </w:p>
    <w:p w:rsidR="00107052" w:rsidRDefault="00107052" w:rsidP="001C00D9">
      <w:pPr>
        <w:pStyle w:val="NoSpacing"/>
        <w:spacing w:line="36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That 1</w:t>
      </w:r>
      <w:r w:rsidRPr="00107052">
        <w:rPr>
          <w:rFonts w:ascii="Times New Roman" w:hAnsi="Times New Roman" w:cs="Times New Roman"/>
          <w:vertAlign w:val="superscript"/>
        </w:rPr>
        <w:t>st</w:t>
      </w:r>
      <w:r>
        <w:rPr>
          <w:rFonts w:ascii="Times New Roman" w:hAnsi="Times New Roman" w:cs="Times New Roman"/>
        </w:rPr>
        <w:t xml:space="preserve"> respondent did not properly apply his mind to the matters before him.</w:t>
      </w:r>
    </w:p>
    <w:p w:rsidR="00107052" w:rsidRDefault="00107052" w:rsidP="001C00D9">
      <w:pPr>
        <w:pStyle w:val="NoSpacing"/>
        <w:spacing w:line="36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That applicant who was a lay person was denied a right to be heard.”</w:t>
      </w:r>
    </w:p>
    <w:p w:rsidR="009E7906" w:rsidRDefault="00107052" w:rsidP="009E7906">
      <w:pPr>
        <w:pStyle w:val="NoSpacing"/>
        <w:spacing w:line="360" w:lineRule="auto"/>
        <w:jc w:val="both"/>
        <w:rPr>
          <w:rFonts w:ascii="Times New Roman" w:hAnsi="Times New Roman" w:cs="Times New Roman"/>
        </w:rPr>
      </w:pPr>
      <w:r>
        <w:rPr>
          <w:rFonts w:ascii="Times New Roman" w:hAnsi="Times New Roman" w:cs="Times New Roman"/>
        </w:rPr>
        <w:tab/>
      </w:r>
    </w:p>
    <w:p w:rsidR="00107052" w:rsidRDefault="00107052" w:rsidP="009E7906">
      <w:pPr>
        <w:pStyle w:val="NoSpacing"/>
        <w:spacing w:line="360" w:lineRule="auto"/>
        <w:ind w:firstLine="720"/>
        <w:jc w:val="both"/>
        <w:rPr>
          <w:rFonts w:ascii="Times New Roman" w:hAnsi="Times New Roman" w:cs="Times New Roman"/>
        </w:rPr>
      </w:pPr>
      <w:r>
        <w:rPr>
          <w:rFonts w:ascii="Times New Roman" w:hAnsi="Times New Roman" w:cs="Times New Roman"/>
        </w:rPr>
        <w:t>Applicant seeks the following relief;</w:t>
      </w:r>
    </w:p>
    <w:p w:rsidR="00107052" w:rsidRDefault="009C6797" w:rsidP="001C00D9">
      <w:pPr>
        <w:pStyle w:val="NoSpacing"/>
        <w:spacing w:line="360" w:lineRule="auto"/>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 xml:space="preserve">An order </w:t>
      </w:r>
      <w:r w:rsidR="00107052">
        <w:rPr>
          <w:rFonts w:ascii="Times New Roman" w:hAnsi="Times New Roman" w:cs="Times New Roman"/>
        </w:rPr>
        <w:t>setting aside proceedings held on the 16</w:t>
      </w:r>
      <w:r w:rsidR="00107052" w:rsidRPr="00107052">
        <w:rPr>
          <w:rFonts w:ascii="Times New Roman" w:hAnsi="Times New Roman" w:cs="Times New Roman"/>
          <w:vertAlign w:val="superscript"/>
        </w:rPr>
        <w:t>th</w:t>
      </w:r>
      <w:r w:rsidR="00107052">
        <w:rPr>
          <w:rFonts w:ascii="Times New Roman" w:hAnsi="Times New Roman" w:cs="Times New Roman"/>
        </w:rPr>
        <w:t xml:space="preserve"> of May 2014.</w:t>
      </w:r>
    </w:p>
    <w:p w:rsidR="00107052" w:rsidRDefault="00107052" w:rsidP="001C00D9">
      <w:pPr>
        <w:pStyle w:val="NoSpacing"/>
        <w:spacing w:line="360" w:lineRule="auto"/>
        <w:jc w:val="both"/>
        <w:rPr>
          <w:rFonts w:ascii="Times New Roman" w:hAnsi="Times New Roman" w:cs="Times New Roman"/>
        </w:rPr>
      </w:pPr>
      <w:r>
        <w:rPr>
          <w:rFonts w:ascii="Times New Roman" w:hAnsi="Times New Roman" w:cs="Times New Roman"/>
        </w:rPr>
        <w:tab/>
      </w:r>
      <w:r w:rsidR="0081387A">
        <w:rPr>
          <w:rFonts w:ascii="Times New Roman" w:hAnsi="Times New Roman" w:cs="Times New Roman"/>
        </w:rPr>
        <w:t xml:space="preserve"> </w:t>
      </w:r>
      <w:r>
        <w:rPr>
          <w:rFonts w:ascii="Times New Roman" w:hAnsi="Times New Roman" w:cs="Times New Roman"/>
        </w:rPr>
        <w:t xml:space="preserve"> b.</w:t>
      </w:r>
      <w:r>
        <w:rPr>
          <w:rFonts w:ascii="Times New Roman" w:hAnsi="Times New Roman" w:cs="Times New Roman"/>
        </w:rPr>
        <w:tab/>
        <w:t>That the applicant’s application for eviction be granted.”</w:t>
      </w:r>
    </w:p>
    <w:p w:rsidR="00107052" w:rsidRDefault="00107052" w:rsidP="001C00D9">
      <w:pPr>
        <w:pStyle w:val="NoSpacing"/>
        <w:spacing w:line="360" w:lineRule="auto"/>
        <w:jc w:val="both"/>
        <w:rPr>
          <w:rFonts w:ascii="Times New Roman" w:hAnsi="Times New Roman" w:cs="Times New Roman"/>
        </w:rPr>
      </w:pPr>
    </w:p>
    <w:p w:rsidR="00F7778D" w:rsidRDefault="00F7778D" w:rsidP="001C00D9">
      <w:pPr>
        <w:pStyle w:val="NoSpacing"/>
        <w:spacing w:line="360" w:lineRule="auto"/>
        <w:jc w:val="both"/>
        <w:rPr>
          <w:rFonts w:ascii="Times New Roman" w:hAnsi="Times New Roman" w:cs="Times New Roman"/>
        </w:rPr>
      </w:pPr>
    </w:p>
    <w:p w:rsidR="00F7778D" w:rsidRDefault="00F7778D" w:rsidP="001C00D9">
      <w:pPr>
        <w:pStyle w:val="NoSpacing"/>
        <w:spacing w:line="360" w:lineRule="auto"/>
        <w:jc w:val="both"/>
        <w:rPr>
          <w:rFonts w:ascii="Times New Roman" w:hAnsi="Times New Roman" w:cs="Times New Roman"/>
        </w:rPr>
      </w:pPr>
    </w:p>
    <w:p w:rsidR="00F7778D" w:rsidRDefault="00F7778D" w:rsidP="001C00D9">
      <w:pPr>
        <w:pStyle w:val="NoSpacing"/>
        <w:spacing w:line="360" w:lineRule="auto"/>
        <w:jc w:val="both"/>
        <w:rPr>
          <w:rFonts w:ascii="Times New Roman" w:hAnsi="Times New Roman" w:cs="Times New Roman"/>
        </w:rPr>
      </w:pPr>
    </w:p>
    <w:p w:rsidR="00F7778D" w:rsidRDefault="00F7778D" w:rsidP="001C00D9">
      <w:pPr>
        <w:pStyle w:val="NoSpacing"/>
        <w:spacing w:line="360" w:lineRule="auto"/>
        <w:jc w:val="both"/>
        <w:rPr>
          <w:rFonts w:ascii="Times New Roman" w:hAnsi="Times New Roman" w:cs="Times New Roman"/>
        </w:rPr>
      </w:pPr>
    </w:p>
    <w:p w:rsidR="00107052" w:rsidRPr="00F7778D" w:rsidRDefault="00F7778D" w:rsidP="001C00D9">
      <w:pPr>
        <w:pStyle w:val="NoSpacing"/>
        <w:spacing w:line="360" w:lineRule="auto"/>
        <w:jc w:val="both"/>
        <w:rPr>
          <w:rFonts w:ascii="Times New Roman" w:hAnsi="Times New Roman" w:cs="Times New Roman"/>
          <w:b/>
        </w:rPr>
      </w:pPr>
      <w:r w:rsidRPr="00F7778D">
        <w:rPr>
          <w:rFonts w:ascii="Times New Roman" w:hAnsi="Times New Roman" w:cs="Times New Roman"/>
          <w:b/>
        </w:rPr>
        <w:lastRenderedPageBreak/>
        <w:t>B</w:t>
      </w:r>
      <w:r w:rsidR="00107052" w:rsidRPr="00F7778D">
        <w:rPr>
          <w:rFonts w:ascii="Times New Roman" w:hAnsi="Times New Roman" w:cs="Times New Roman"/>
          <w:b/>
        </w:rPr>
        <w:t>ACKGROUND</w:t>
      </w:r>
    </w:p>
    <w:p w:rsidR="00F7778D" w:rsidRDefault="00F7778D" w:rsidP="001C00D9">
      <w:pPr>
        <w:pStyle w:val="NoSpacing"/>
        <w:spacing w:line="360" w:lineRule="auto"/>
        <w:jc w:val="both"/>
        <w:rPr>
          <w:rFonts w:ascii="Times New Roman" w:hAnsi="Times New Roman" w:cs="Times New Roman"/>
        </w:rPr>
      </w:pPr>
    </w:p>
    <w:p w:rsidR="000F3C2B" w:rsidRDefault="00F7778D" w:rsidP="009E7906">
      <w:pPr>
        <w:pStyle w:val="NoSpacing"/>
        <w:spacing w:line="360" w:lineRule="auto"/>
        <w:ind w:firstLine="720"/>
        <w:jc w:val="both"/>
        <w:rPr>
          <w:rFonts w:ascii="Times New Roman" w:hAnsi="Times New Roman" w:cs="Times New Roman"/>
        </w:rPr>
      </w:pPr>
      <w:r>
        <w:rPr>
          <w:rFonts w:ascii="Times New Roman" w:hAnsi="Times New Roman" w:cs="Times New Roman"/>
        </w:rPr>
        <w:t>So</w:t>
      </w:r>
      <w:r w:rsidR="00107052">
        <w:rPr>
          <w:rFonts w:ascii="Times New Roman" w:hAnsi="Times New Roman" w:cs="Times New Roman"/>
        </w:rPr>
        <w:t xml:space="preserve">me time in 2000, applicant purchased stand number 2014 from Zvishavane Town Council.  In 2002 </w:t>
      </w:r>
      <w:r w:rsidR="000F3C2B">
        <w:rPr>
          <w:rFonts w:ascii="Times New Roman" w:hAnsi="Times New Roman" w:cs="Times New Roman"/>
        </w:rPr>
        <w:t>he had his plan for a house on that stand approved by Zvishavane Town Council.  In 2004 he was transferred to Chiredzi where from he started developing his stand up to window level.  Upon his return in 2006, he was shocked to find respondent at his stand claiming that it was hers.  The dispute was referred to Zvishavane Town Council for resolution.  On 20 October 2012, Council resolved that the stand belonged to the applicant.  Despite this clear position, respondent refused to vacate the stand.</w:t>
      </w:r>
    </w:p>
    <w:p w:rsidR="000F3C2B" w:rsidRDefault="000F3C2B" w:rsidP="001C00D9">
      <w:pPr>
        <w:pStyle w:val="NoSpacing"/>
        <w:spacing w:line="360" w:lineRule="auto"/>
        <w:jc w:val="both"/>
        <w:rPr>
          <w:rFonts w:ascii="Times New Roman" w:hAnsi="Times New Roman" w:cs="Times New Roman"/>
        </w:rPr>
      </w:pPr>
      <w:r>
        <w:rPr>
          <w:rFonts w:ascii="Times New Roman" w:hAnsi="Times New Roman" w:cs="Times New Roman"/>
        </w:rPr>
        <w:tab/>
      </w:r>
    </w:p>
    <w:p w:rsidR="000F3C2B" w:rsidRDefault="000F3C2B" w:rsidP="001C00D9">
      <w:pPr>
        <w:pStyle w:val="NoSpacing"/>
        <w:spacing w:line="360" w:lineRule="auto"/>
        <w:jc w:val="both"/>
        <w:rPr>
          <w:rFonts w:ascii="Times New Roman" w:hAnsi="Times New Roman" w:cs="Times New Roman"/>
        </w:rPr>
      </w:pPr>
      <w:r>
        <w:rPr>
          <w:rFonts w:ascii="Times New Roman" w:hAnsi="Times New Roman" w:cs="Times New Roman"/>
        </w:rPr>
        <w:tab/>
        <w:t xml:space="preserve">Desirous of enforcing his rights, applicant through his erstwhile Legal Practitioners filed a Court application for the eviction of respondent from his stand.  Respondent not only opposed the application but also filed a cross-application for cession of ownership of stand number 2014 into her name.  The two applications were consolidated and set down for hearing on 9 May 2014 but was postponed to 14 May 2014.  Applicant left everything in the hands of his erstwhile legal representatives </w:t>
      </w:r>
      <w:r w:rsidR="009F434B">
        <w:rPr>
          <w:rFonts w:ascii="Times New Roman" w:hAnsi="Times New Roman" w:cs="Times New Roman"/>
        </w:rPr>
        <w:t xml:space="preserve">Legal Aid Foundation.  On 14 May 2014 applicant was advised by the court </w:t>
      </w:r>
      <w:r w:rsidR="009F434B" w:rsidRPr="009F434B">
        <w:rPr>
          <w:rFonts w:ascii="Times New Roman" w:hAnsi="Times New Roman" w:cs="Times New Roman"/>
          <w:i/>
        </w:rPr>
        <w:t>a quo</w:t>
      </w:r>
      <w:r w:rsidR="009F434B">
        <w:rPr>
          <w:rFonts w:ascii="Times New Roman" w:hAnsi="Times New Roman" w:cs="Times New Roman"/>
        </w:rPr>
        <w:t xml:space="preserve"> to file a response to the application for cession.  The matter was further postponed for that purpose.  Applicant approached his erstwhile lawyers</w:t>
      </w:r>
      <w:r w:rsidR="00292B3C">
        <w:rPr>
          <w:rFonts w:ascii="Times New Roman" w:hAnsi="Times New Roman" w:cs="Times New Roman"/>
        </w:rPr>
        <w:t xml:space="preserve"> who indicated their unwillingness </w:t>
      </w:r>
      <w:r w:rsidR="009F434B">
        <w:rPr>
          <w:rFonts w:ascii="Times New Roman" w:hAnsi="Times New Roman" w:cs="Times New Roman"/>
        </w:rPr>
        <w:t xml:space="preserve">to assist him.  Being a lay person, applicant believed it would suffice if he were to attend court and tender oral submissions without filing a written response to the respondent’s application. </w:t>
      </w:r>
    </w:p>
    <w:p w:rsidR="009F434B" w:rsidRDefault="009F434B" w:rsidP="001C00D9">
      <w:pPr>
        <w:pStyle w:val="NoSpacing"/>
        <w:spacing w:line="360" w:lineRule="auto"/>
        <w:jc w:val="both"/>
        <w:rPr>
          <w:rFonts w:ascii="Times New Roman" w:hAnsi="Times New Roman" w:cs="Times New Roman"/>
        </w:rPr>
      </w:pPr>
    </w:p>
    <w:p w:rsidR="009F434B" w:rsidRDefault="009F434B" w:rsidP="001C00D9">
      <w:pPr>
        <w:pStyle w:val="NoSpacing"/>
        <w:spacing w:line="360" w:lineRule="auto"/>
        <w:jc w:val="both"/>
        <w:rPr>
          <w:rFonts w:ascii="Times New Roman" w:hAnsi="Times New Roman" w:cs="Times New Roman"/>
        </w:rPr>
      </w:pPr>
      <w:r>
        <w:rPr>
          <w:rFonts w:ascii="Times New Roman" w:hAnsi="Times New Roman" w:cs="Times New Roman"/>
        </w:rPr>
        <w:tab/>
        <w:t xml:space="preserve">On the day of the hearing, the applicant was informed that he was required to file a written response.  He then engaged Mesdames Chigariro Phiri </w:t>
      </w:r>
      <w:r w:rsidR="00644C56">
        <w:rPr>
          <w:rFonts w:ascii="Times New Roman" w:hAnsi="Times New Roman" w:cs="Times New Roman"/>
        </w:rPr>
        <w:t xml:space="preserve">and Partners to assist him in filing a written response.  Applicant’s legal practitioner attended court and applied for a postponement in order to get full instructions before filing a Notice of Opposition.  This application was thrown out by the court </w:t>
      </w:r>
      <w:r w:rsidR="00644C56" w:rsidRPr="007815D4">
        <w:rPr>
          <w:rFonts w:ascii="Times New Roman" w:hAnsi="Times New Roman" w:cs="Times New Roman"/>
          <w:i/>
        </w:rPr>
        <w:t>a quo</w:t>
      </w:r>
      <w:r w:rsidR="00644C56">
        <w:rPr>
          <w:rFonts w:ascii="Times New Roman" w:hAnsi="Times New Roman" w:cs="Times New Roman"/>
        </w:rPr>
        <w:t>.  The court also dismissed applicant’s application for eviction, while granting the respondent’s application for cession as unopposed.  Applicant was aggrieved by this decision hence this application.  It must be noted that al the above facts are common cause.</w:t>
      </w:r>
    </w:p>
    <w:p w:rsidR="00644C56" w:rsidRDefault="00644C56" w:rsidP="001C00D9">
      <w:pPr>
        <w:pStyle w:val="NoSpacing"/>
        <w:spacing w:line="360" w:lineRule="auto"/>
        <w:jc w:val="both"/>
        <w:rPr>
          <w:rFonts w:ascii="Times New Roman" w:hAnsi="Times New Roman" w:cs="Times New Roman"/>
        </w:rPr>
      </w:pPr>
    </w:p>
    <w:p w:rsidR="00BF09F2" w:rsidRDefault="00644C56" w:rsidP="001C00D9">
      <w:pPr>
        <w:pStyle w:val="NoSpacing"/>
        <w:spacing w:line="360" w:lineRule="auto"/>
        <w:jc w:val="both"/>
        <w:rPr>
          <w:rFonts w:ascii="Times New Roman" w:hAnsi="Times New Roman" w:cs="Times New Roman"/>
        </w:rPr>
      </w:pPr>
      <w:r>
        <w:rPr>
          <w:rFonts w:ascii="Times New Roman" w:hAnsi="Times New Roman" w:cs="Times New Roman"/>
        </w:rPr>
        <w:lastRenderedPageBreak/>
        <w:tab/>
        <w:t>Be that as it may, 2</w:t>
      </w:r>
      <w:r w:rsidRPr="00644C56">
        <w:rPr>
          <w:rFonts w:ascii="Times New Roman" w:hAnsi="Times New Roman" w:cs="Times New Roman"/>
          <w:vertAlign w:val="superscript"/>
        </w:rPr>
        <w:t>nd</w:t>
      </w:r>
      <w:r>
        <w:rPr>
          <w:rFonts w:ascii="Times New Roman" w:hAnsi="Times New Roman" w:cs="Times New Roman"/>
        </w:rPr>
        <w:t xml:space="preserve"> respondent opposed the application on a somewhat confusing narrative that unfortunately </w:t>
      </w:r>
      <w:r w:rsidR="005C637A">
        <w:rPr>
          <w:rFonts w:ascii="Times New Roman" w:hAnsi="Times New Roman" w:cs="Times New Roman"/>
        </w:rPr>
        <w:t xml:space="preserve">mystify </w:t>
      </w:r>
      <w:r w:rsidR="003541B7">
        <w:rPr>
          <w:rFonts w:ascii="Times New Roman" w:hAnsi="Times New Roman" w:cs="Times New Roman"/>
        </w:rPr>
        <w:t>an otherwise simple matter.  Apart from alleging</w:t>
      </w:r>
      <w:r w:rsidR="007815D4">
        <w:rPr>
          <w:rFonts w:ascii="Times New Roman" w:hAnsi="Times New Roman" w:cs="Times New Roman"/>
        </w:rPr>
        <w:t xml:space="preserve"> that she purchased stand </w:t>
      </w:r>
      <w:r w:rsidR="003541B7">
        <w:rPr>
          <w:rFonts w:ascii="Times New Roman" w:hAnsi="Times New Roman" w:cs="Times New Roman"/>
        </w:rPr>
        <w:t>No. “2015”</w:t>
      </w:r>
      <w:r w:rsidR="007815D4">
        <w:rPr>
          <w:rFonts w:ascii="Times New Roman" w:hAnsi="Times New Roman" w:cs="Times New Roman"/>
        </w:rPr>
        <w:t xml:space="preserve"> from Costain Ru</w:t>
      </w:r>
      <w:r w:rsidR="003541B7">
        <w:rPr>
          <w:rFonts w:ascii="Times New Roman" w:hAnsi="Times New Roman" w:cs="Times New Roman"/>
        </w:rPr>
        <w:t xml:space="preserve">gara on 11 December 2011, she alleges strangely that “there was an error where parties </w:t>
      </w:r>
      <w:r w:rsidR="003541B7" w:rsidRPr="003541B7">
        <w:rPr>
          <w:rFonts w:ascii="Times New Roman" w:hAnsi="Times New Roman" w:cs="Times New Roman"/>
          <w:u w:val="single"/>
        </w:rPr>
        <w:t>exchanged stands</w:t>
      </w:r>
      <w:r w:rsidR="003541B7">
        <w:rPr>
          <w:rFonts w:ascii="Times New Roman" w:hAnsi="Times New Roman" w:cs="Times New Roman"/>
        </w:rPr>
        <w:t xml:space="preserve"> and houses were built by parties on </w:t>
      </w:r>
      <w:r w:rsidR="003541B7" w:rsidRPr="003541B7">
        <w:rPr>
          <w:rFonts w:ascii="Times New Roman" w:hAnsi="Times New Roman" w:cs="Times New Roman"/>
          <w:u w:val="single"/>
        </w:rPr>
        <w:t>wrong stands</w:t>
      </w:r>
      <w:r w:rsidR="003541B7">
        <w:rPr>
          <w:rFonts w:ascii="Times New Roman" w:hAnsi="Times New Roman" w:cs="Times New Roman"/>
        </w:rPr>
        <w:t>” (my emphasis).  It was further contended that the physical location of the said two stands (2014 and 2015) is the bone of contention.  Applicant is being accused of laboring under a misc</w:t>
      </w:r>
      <w:r w:rsidR="00292B3C">
        <w:rPr>
          <w:rFonts w:ascii="Times New Roman" w:hAnsi="Times New Roman" w:cs="Times New Roman"/>
        </w:rPr>
        <w:t>onception that 2014 is in fact S</w:t>
      </w:r>
      <w:r w:rsidR="003541B7">
        <w:rPr>
          <w:rFonts w:ascii="Times New Roman" w:hAnsi="Times New Roman" w:cs="Times New Roman"/>
        </w:rPr>
        <w:t xml:space="preserve">tand 2015.  Respondent further submitted that when the ownership dispute arose, parties approached </w:t>
      </w:r>
      <w:r w:rsidR="00BF09F2">
        <w:rPr>
          <w:rFonts w:ascii="Times New Roman" w:hAnsi="Times New Roman" w:cs="Times New Roman"/>
        </w:rPr>
        <w:t>Zvishavane Town Council for advice and were informed that “sinc</w:t>
      </w:r>
      <w:r w:rsidR="00292B3C">
        <w:rPr>
          <w:rFonts w:ascii="Times New Roman" w:hAnsi="Times New Roman" w:cs="Times New Roman"/>
        </w:rPr>
        <w:t xml:space="preserve">e applicant is insisting on </w:t>
      </w:r>
      <w:r w:rsidR="00BF09F2">
        <w:rPr>
          <w:rFonts w:ascii="Times New Roman" w:hAnsi="Times New Roman" w:cs="Times New Roman"/>
        </w:rPr>
        <w:t>stand 2015 to be his and yet his is 2014” respondent can have another plan re-drawn and occupy the stand in question.</w:t>
      </w:r>
    </w:p>
    <w:p w:rsidR="00BF09F2" w:rsidRDefault="00BF09F2" w:rsidP="001C00D9">
      <w:pPr>
        <w:pStyle w:val="NoSpacing"/>
        <w:spacing w:line="360" w:lineRule="auto"/>
        <w:jc w:val="both"/>
        <w:rPr>
          <w:rFonts w:ascii="Times New Roman" w:hAnsi="Times New Roman" w:cs="Times New Roman"/>
        </w:rPr>
      </w:pPr>
      <w:r>
        <w:rPr>
          <w:rFonts w:ascii="Times New Roman" w:hAnsi="Times New Roman" w:cs="Times New Roman"/>
        </w:rPr>
        <w:tab/>
      </w:r>
    </w:p>
    <w:p w:rsidR="00144771" w:rsidRDefault="00BF09F2" w:rsidP="001C00D9">
      <w:pPr>
        <w:pStyle w:val="NoSpacing"/>
        <w:spacing w:line="360" w:lineRule="auto"/>
        <w:jc w:val="both"/>
        <w:rPr>
          <w:rFonts w:ascii="Times New Roman" w:hAnsi="Times New Roman" w:cs="Times New Roman"/>
        </w:rPr>
      </w:pPr>
      <w:r>
        <w:rPr>
          <w:rFonts w:ascii="Times New Roman" w:hAnsi="Times New Roman" w:cs="Times New Roman"/>
        </w:rPr>
        <w:tab/>
        <w:t xml:space="preserve">On the court </w:t>
      </w:r>
      <w:r w:rsidRPr="007815D4">
        <w:rPr>
          <w:rFonts w:ascii="Times New Roman" w:hAnsi="Times New Roman" w:cs="Times New Roman"/>
          <w:i/>
        </w:rPr>
        <w:t>a quo’s</w:t>
      </w:r>
      <w:r w:rsidR="00292B3C">
        <w:rPr>
          <w:rFonts w:ascii="Times New Roman" w:hAnsi="Times New Roman" w:cs="Times New Roman"/>
        </w:rPr>
        <w:t xml:space="preserve"> decision</w:t>
      </w:r>
      <w:r>
        <w:rPr>
          <w:rFonts w:ascii="Times New Roman" w:hAnsi="Times New Roman" w:cs="Times New Roman"/>
        </w:rPr>
        <w:t xml:space="preserve">, respondent initially defended it but during the hearing </w:t>
      </w:r>
      <w:r w:rsidRPr="00BF09F2">
        <w:rPr>
          <w:rFonts w:ascii="Times New Roman" w:hAnsi="Times New Roman" w:cs="Times New Roman"/>
          <w:i/>
        </w:rPr>
        <w:t>Mr Mudisi</w:t>
      </w:r>
      <w:r>
        <w:rPr>
          <w:rFonts w:ascii="Times New Roman" w:hAnsi="Times New Roman" w:cs="Times New Roman"/>
        </w:rPr>
        <w:t xml:space="preserve"> conceded that the procedure adopted in arriving at the decision was irregular and flawed.  </w:t>
      </w:r>
      <w:r w:rsidR="00292B3C">
        <w:rPr>
          <w:rFonts w:ascii="Times New Roman" w:hAnsi="Times New Roman" w:cs="Times New Roman"/>
        </w:rPr>
        <w:t xml:space="preserve">It violated the </w:t>
      </w:r>
      <w:r w:rsidR="00292B3C" w:rsidRPr="00292B3C">
        <w:rPr>
          <w:rFonts w:ascii="Times New Roman" w:hAnsi="Times New Roman" w:cs="Times New Roman"/>
          <w:i/>
        </w:rPr>
        <w:t>audi alterum</w:t>
      </w:r>
      <w:r w:rsidR="00292B3C">
        <w:rPr>
          <w:rFonts w:ascii="Times New Roman" w:hAnsi="Times New Roman" w:cs="Times New Roman"/>
        </w:rPr>
        <w:t xml:space="preserve"> principle.  </w:t>
      </w:r>
      <w:r>
        <w:rPr>
          <w:rFonts w:ascii="Times New Roman" w:hAnsi="Times New Roman" w:cs="Times New Roman"/>
        </w:rPr>
        <w:t>Counsel for the respondent strongly opposed the granting of the eviction</w:t>
      </w:r>
      <w:r w:rsidR="007815D4">
        <w:rPr>
          <w:rFonts w:ascii="Times New Roman" w:hAnsi="Times New Roman" w:cs="Times New Roman"/>
        </w:rPr>
        <w:t xml:space="preserve"> claim </w:t>
      </w:r>
      <w:r>
        <w:rPr>
          <w:rFonts w:ascii="Times New Roman" w:hAnsi="Times New Roman" w:cs="Times New Roman"/>
        </w:rPr>
        <w:t xml:space="preserve">as couched in paragraph (b) of the prayer.  </w:t>
      </w:r>
      <w:r w:rsidRPr="00F35A17">
        <w:rPr>
          <w:rFonts w:ascii="Times New Roman" w:hAnsi="Times New Roman" w:cs="Times New Roman"/>
          <w:i/>
        </w:rPr>
        <w:t>Ms Chigariro</w:t>
      </w:r>
      <w:r>
        <w:rPr>
          <w:rFonts w:ascii="Times New Roman" w:hAnsi="Times New Roman" w:cs="Times New Roman"/>
        </w:rPr>
        <w:t xml:space="preserve"> for the appl</w:t>
      </w:r>
      <w:r w:rsidR="00292B3C">
        <w:rPr>
          <w:rFonts w:ascii="Times New Roman" w:hAnsi="Times New Roman" w:cs="Times New Roman"/>
        </w:rPr>
        <w:t>icant had</w:t>
      </w:r>
      <w:r>
        <w:rPr>
          <w:rFonts w:ascii="Times New Roman" w:hAnsi="Times New Roman" w:cs="Times New Roman"/>
        </w:rPr>
        <w:t xml:space="preserve"> argued that there are no material dispute</w:t>
      </w:r>
      <w:r w:rsidR="00292B3C">
        <w:rPr>
          <w:rFonts w:ascii="Times New Roman" w:hAnsi="Times New Roman" w:cs="Times New Roman"/>
        </w:rPr>
        <w:t>s</w:t>
      </w:r>
      <w:r>
        <w:rPr>
          <w:rFonts w:ascii="Times New Roman" w:hAnsi="Times New Roman" w:cs="Times New Roman"/>
        </w:rPr>
        <w:t xml:space="preserve"> of fact since Council had confirmed that according to their record</w:t>
      </w:r>
      <w:r w:rsidR="00292B3C">
        <w:rPr>
          <w:rFonts w:ascii="Times New Roman" w:hAnsi="Times New Roman" w:cs="Times New Roman"/>
        </w:rPr>
        <w:t>s, S</w:t>
      </w:r>
      <w:r>
        <w:rPr>
          <w:rFonts w:ascii="Times New Roman" w:hAnsi="Times New Roman" w:cs="Times New Roman"/>
        </w:rPr>
        <w:t>tand No. 2014 belongs to the applicant.</w:t>
      </w:r>
      <w:r w:rsidR="00144771">
        <w:rPr>
          <w:rFonts w:ascii="Times New Roman" w:hAnsi="Times New Roman" w:cs="Times New Roman"/>
        </w:rPr>
        <w:t xml:space="preserve">  She further argued that this is a matter where this court should adopt a robust approach in order to resolve the dispute on the papers partly because her </w:t>
      </w:r>
      <w:r w:rsidR="00292B3C">
        <w:rPr>
          <w:rFonts w:ascii="Times New Roman" w:hAnsi="Times New Roman" w:cs="Times New Roman"/>
        </w:rPr>
        <w:t>client has been prejudiced for y</w:t>
      </w:r>
      <w:r w:rsidR="00144771">
        <w:rPr>
          <w:rFonts w:ascii="Times New Roman" w:hAnsi="Times New Roman" w:cs="Times New Roman"/>
        </w:rPr>
        <w:t>ears.</w:t>
      </w:r>
    </w:p>
    <w:p w:rsidR="00144771" w:rsidRDefault="00144771" w:rsidP="001C00D9">
      <w:pPr>
        <w:pStyle w:val="NoSpacing"/>
        <w:spacing w:line="360" w:lineRule="auto"/>
        <w:jc w:val="both"/>
        <w:rPr>
          <w:rFonts w:ascii="Times New Roman" w:hAnsi="Times New Roman" w:cs="Times New Roman"/>
        </w:rPr>
      </w:pPr>
    </w:p>
    <w:p w:rsidR="00644C56" w:rsidRDefault="00144771" w:rsidP="001C00D9">
      <w:pPr>
        <w:pStyle w:val="NoSpacing"/>
        <w:spacing w:line="360" w:lineRule="auto"/>
        <w:jc w:val="both"/>
        <w:rPr>
          <w:rFonts w:ascii="Times New Roman" w:hAnsi="Times New Roman" w:cs="Times New Roman"/>
        </w:rPr>
      </w:pPr>
      <w:r>
        <w:rPr>
          <w:rFonts w:ascii="Times New Roman" w:hAnsi="Times New Roman" w:cs="Times New Roman"/>
        </w:rPr>
        <w:tab/>
        <w:t>I will return to this issue after co</w:t>
      </w:r>
      <w:r w:rsidR="00F35A17">
        <w:rPr>
          <w:rFonts w:ascii="Times New Roman" w:hAnsi="Times New Roman" w:cs="Times New Roman"/>
        </w:rPr>
        <w:t>nsidering the gravity and extent</w:t>
      </w:r>
      <w:r>
        <w:rPr>
          <w:rFonts w:ascii="Times New Roman" w:hAnsi="Times New Roman" w:cs="Times New Roman"/>
        </w:rPr>
        <w:t xml:space="preserve"> of gross irregularities committed by the court </w:t>
      </w:r>
      <w:r w:rsidRPr="00144771">
        <w:rPr>
          <w:rFonts w:ascii="Times New Roman" w:hAnsi="Times New Roman" w:cs="Times New Roman"/>
          <w:i/>
        </w:rPr>
        <w:t>a quo</w:t>
      </w:r>
      <w:r>
        <w:rPr>
          <w:rFonts w:ascii="Times New Roman" w:hAnsi="Times New Roman" w:cs="Times New Roman"/>
        </w:rPr>
        <w:t>.</w:t>
      </w:r>
      <w:r w:rsidR="00BF09F2">
        <w:rPr>
          <w:rFonts w:ascii="Times New Roman" w:hAnsi="Times New Roman" w:cs="Times New Roman"/>
        </w:rPr>
        <w:t xml:space="preserve">  </w:t>
      </w:r>
      <w:r w:rsidR="003541B7">
        <w:rPr>
          <w:rFonts w:ascii="Times New Roman" w:hAnsi="Times New Roman" w:cs="Times New Roman"/>
        </w:rPr>
        <w:t xml:space="preserve">  </w:t>
      </w:r>
      <w:r>
        <w:rPr>
          <w:rFonts w:ascii="Times New Roman" w:hAnsi="Times New Roman" w:cs="Times New Roman"/>
        </w:rPr>
        <w:t>Firstly, the circumstances of this matter demanded that the postponement be granted in the interests of justice.  The principles that</w:t>
      </w:r>
      <w:r w:rsidR="00F35A17">
        <w:rPr>
          <w:rFonts w:ascii="Times New Roman" w:hAnsi="Times New Roman" w:cs="Times New Roman"/>
        </w:rPr>
        <w:t xml:space="preserve"> ar</w:t>
      </w:r>
      <w:r>
        <w:rPr>
          <w:rFonts w:ascii="Times New Roman" w:hAnsi="Times New Roman" w:cs="Times New Roman"/>
        </w:rPr>
        <w:t>e relevant</w:t>
      </w:r>
      <w:r w:rsidR="00F35A17">
        <w:rPr>
          <w:rFonts w:ascii="Times New Roman" w:hAnsi="Times New Roman" w:cs="Times New Roman"/>
        </w:rPr>
        <w:t xml:space="preserve"> to </w:t>
      </w:r>
      <w:r>
        <w:rPr>
          <w:rFonts w:ascii="Times New Roman" w:hAnsi="Times New Roman" w:cs="Times New Roman"/>
        </w:rPr>
        <w:t>an application for postponement were laid out by S</w:t>
      </w:r>
      <w:r w:rsidRPr="007818E5">
        <w:rPr>
          <w:rFonts w:ascii="Times New Roman" w:hAnsi="Times New Roman" w:cs="Times New Roman"/>
          <w:sz w:val="20"/>
          <w:szCs w:val="20"/>
        </w:rPr>
        <w:t xml:space="preserve">MITH J </w:t>
      </w:r>
      <w:r>
        <w:rPr>
          <w:rFonts w:ascii="Times New Roman" w:hAnsi="Times New Roman" w:cs="Times New Roman"/>
        </w:rPr>
        <w:t>as;</w:t>
      </w:r>
    </w:p>
    <w:p w:rsidR="007818E5" w:rsidRDefault="007818E5" w:rsidP="001C00D9">
      <w:pPr>
        <w:pStyle w:val="NoSpacing"/>
        <w:spacing w:line="360" w:lineRule="auto"/>
        <w:jc w:val="both"/>
        <w:rPr>
          <w:rFonts w:ascii="Times New Roman" w:hAnsi="Times New Roman" w:cs="Times New Roman"/>
        </w:rPr>
      </w:pPr>
    </w:p>
    <w:p w:rsidR="007818E5" w:rsidRDefault="007818E5" w:rsidP="001C00D9">
      <w:pPr>
        <w:pStyle w:val="NoSpacing"/>
        <w:ind w:left="144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The court should be slow to refuse a postponement where the true reason for a party’s non representation has been fully explained and is not a delaying tactic and where justice demands that the party should have further time for the purpose of preparing his or her case.</w:t>
      </w:r>
    </w:p>
    <w:p w:rsidR="007818E5" w:rsidRDefault="007818E5" w:rsidP="001C00D9">
      <w:pPr>
        <w:pStyle w:val="NoSpacing"/>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An application for a postponement must be made as soon as the circumstances justifying same became known to the applicant, then the court may in an appropriate case allow an application that has not been timeously made.</w:t>
      </w:r>
    </w:p>
    <w:p w:rsidR="00D2090B" w:rsidRDefault="007818E5" w:rsidP="001C00D9">
      <w:pPr>
        <w:pStyle w:val="NoSpacing"/>
        <w:ind w:left="144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 xml:space="preserve">An application for postponement must always be </w:t>
      </w:r>
      <w:r w:rsidRPr="004F1E4A">
        <w:rPr>
          <w:rFonts w:ascii="Times New Roman" w:hAnsi="Times New Roman" w:cs="Times New Roman"/>
          <w:i/>
        </w:rPr>
        <w:t>bona fide</w:t>
      </w:r>
      <w:r>
        <w:rPr>
          <w:rFonts w:ascii="Times New Roman" w:hAnsi="Times New Roman" w:cs="Times New Roman"/>
        </w:rPr>
        <w:t xml:space="preserve"> and not merely a tactful ma</w:t>
      </w:r>
      <w:r w:rsidR="00D2090B">
        <w:rPr>
          <w:rFonts w:ascii="Times New Roman" w:hAnsi="Times New Roman" w:cs="Times New Roman"/>
        </w:rPr>
        <w:t>noeuvre for the purpose of obtaining an advantage to which applicant is not entitled.</w:t>
      </w:r>
    </w:p>
    <w:p w:rsidR="00D2090B" w:rsidRDefault="00D2090B" w:rsidP="001C00D9">
      <w:pPr>
        <w:pStyle w:val="NoSpacing"/>
        <w:ind w:left="1440" w:hanging="720"/>
        <w:jc w:val="both"/>
        <w:rPr>
          <w:rFonts w:ascii="Times New Roman" w:hAnsi="Times New Roman" w:cs="Times New Roman"/>
        </w:rPr>
      </w:pPr>
      <w:r>
        <w:rPr>
          <w:rFonts w:ascii="Times New Roman" w:hAnsi="Times New Roman" w:cs="Times New Roman"/>
        </w:rPr>
        <w:lastRenderedPageBreak/>
        <w:t>(iv)</w:t>
      </w:r>
      <w:r>
        <w:rPr>
          <w:rFonts w:ascii="Times New Roman" w:hAnsi="Times New Roman" w:cs="Times New Roman"/>
        </w:rPr>
        <w:tab/>
        <w:t>Prejudice is the main consideration.  Court must weigh the prejudice to the respondent if the applicant is granted the postponement against the prejudice to the applicant if a postponement is refused and must consider whether any prejudice to be caused to the respondent can partly be compen</w:t>
      </w:r>
      <w:r w:rsidR="00292B3C">
        <w:rPr>
          <w:rFonts w:ascii="Times New Roman" w:hAnsi="Times New Roman" w:cs="Times New Roman"/>
        </w:rPr>
        <w:t>sated by an appropriate order of</w:t>
      </w:r>
      <w:r>
        <w:rPr>
          <w:rFonts w:ascii="Times New Roman" w:hAnsi="Times New Roman" w:cs="Times New Roman"/>
        </w:rPr>
        <w:t xml:space="preserve"> costs or in some other way.</w:t>
      </w:r>
    </w:p>
    <w:p w:rsidR="007818E5" w:rsidRDefault="00D2090B" w:rsidP="001C00D9">
      <w:pPr>
        <w:pStyle w:val="NoSpacing"/>
        <w:ind w:left="1440" w:hanging="7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 xml:space="preserve">Where an application for a postponement is not made timeously or the applicant is otherwise to blame but a postponement is nevertheless justified in the circumstances of the case, the court may in its discretion allow a postponement but direct that applicant pays the wasted costs on higher scale.” See also </w:t>
      </w:r>
      <w:r w:rsidRPr="0023625F">
        <w:rPr>
          <w:rFonts w:ascii="Times New Roman" w:hAnsi="Times New Roman" w:cs="Times New Roman"/>
          <w:i/>
        </w:rPr>
        <w:t>National Coalition For Gay &amp; Lesbian Equality and Others</w:t>
      </w:r>
      <w:r>
        <w:rPr>
          <w:rFonts w:ascii="Times New Roman" w:hAnsi="Times New Roman" w:cs="Times New Roman"/>
        </w:rPr>
        <w:t xml:space="preserve"> v </w:t>
      </w:r>
      <w:r w:rsidRPr="0023625F">
        <w:rPr>
          <w:rFonts w:ascii="Times New Roman" w:hAnsi="Times New Roman" w:cs="Times New Roman"/>
          <w:i/>
        </w:rPr>
        <w:t xml:space="preserve">Minister Of Home Affairs &amp; Others </w:t>
      </w:r>
      <w:r>
        <w:rPr>
          <w:rFonts w:ascii="Times New Roman" w:hAnsi="Times New Roman" w:cs="Times New Roman"/>
        </w:rPr>
        <w:t xml:space="preserve">1999 (3) SA 173. </w:t>
      </w:r>
    </w:p>
    <w:p w:rsidR="0023625F" w:rsidRDefault="0023625F" w:rsidP="001C00D9">
      <w:pPr>
        <w:pStyle w:val="NoSpacing"/>
        <w:ind w:left="1440" w:hanging="720"/>
        <w:jc w:val="both"/>
        <w:rPr>
          <w:rFonts w:ascii="Times New Roman" w:hAnsi="Times New Roman" w:cs="Times New Roman"/>
        </w:rPr>
      </w:pPr>
    </w:p>
    <w:p w:rsidR="0023625F" w:rsidRDefault="0023625F" w:rsidP="001C00D9">
      <w:pPr>
        <w:pStyle w:val="NoSpacing"/>
        <w:spacing w:line="360" w:lineRule="auto"/>
        <w:ind w:firstLine="720"/>
        <w:jc w:val="both"/>
        <w:rPr>
          <w:rFonts w:ascii="Times New Roman" w:hAnsi="Times New Roman" w:cs="Times New Roman"/>
        </w:rPr>
      </w:pPr>
      <w:r w:rsidRPr="0023625F">
        <w:rPr>
          <w:rFonts w:ascii="Times New Roman" w:hAnsi="Times New Roman" w:cs="Times New Roman"/>
          <w:i/>
        </w:rPr>
        <w:t>In casu</w:t>
      </w:r>
      <w:r>
        <w:rPr>
          <w:rFonts w:ascii="Times New Roman" w:hAnsi="Times New Roman" w:cs="Times New Roman"/>
        </w:rPr>
        <w:t xml:space="preserve">, the court </w:t>
      </w:r>
      <w:r w:rsidRPr="004F1E4A">
        <w:rPr>
          <w:rFonts w:ascii="Times New Roman" w:hAnsi="Times New Roman" w:cs="Times New Roman"/>
          <w:i/>
        </w:rPr>
        <w:t xml:space="preserve">a quo’s </w:t>
      </w:r>
      <w:r>
        <w:rPr>
          <w:rFonts w:ascii="Times New Roman" w:hAnsi="Times New Roman" w:cs="Times New Roman"/>
        </w:rPr>
        <w:t>unjustified refusal to grant a postponement to the applicant who clearly required time to instruct his lawyers of the matters in court</w:t>
      </w:r>
      <w:r w:rsidR="00292B3C">
        <w:rPr>
          <w:rFonts w:ascii="Times New Roman" w:hAnsi="Times New Roman" w:cs="Times New Roman"/>
        </w:rPr>
        <w:t>,</w:t>
      </w:r>
      <w:r>
        <w:rPr>
          <w:rFonts w:ascii="Times New Roman" w:hAnsi="Times New Roman" w:cs="Times New Roman"/>
        </w:rPr>
        <w:t xml:space="preserve"> amounts to a gross irregularity.  The applicant’s intention to prosecute his application for eviction and to defend the counter application for cession was apparent to the court </w:t>
      </w:r>
      <w:r w:rsidRPr="004F1E4A">
        <w:rPr>
          <w:rFonts w:ascii="Times New Roman" w:hAnsi="Times New Roman" w:cs="Times New Roman"/>
          <w:i/>
        </w:rPr>
        <w:t>a quo</w:t>
      </w:r>
      <w:r>
        <w:rPr>
          <w:rFonts w:ascii="Times New Roman" w:hAnsi="Times New Roman" w:cs="Times New Roman"/>
        </w:rPr>
        <w:t xml:space="preserve"> in that applicant made frantic efforts to engage new legal practitioners to assist him.  </w:t>
      </w:r>
    </w:p>
    <w:p w:rsidR="0023625F" w:rsidRDefault="0023625F" w:rsidP="001C00D9">
      <w:pPr>
        <w:pStyle w:val="NoSpacing"/>
        <w:spacing w:line="360" w:lineRule="auto"/>
        <w:ind w:firstLine="720"/>
        <w:jc w:val="both"/>
        <w:rPr>
          <w:rFonts w:ascii="Times New Roman" w:hAnsi="Times New Roman" w:cs="Times New Roman"/>
        </w:rPr>
      </w:pPr>
    </w:p>
    <w:p w:rsidR="0023625F" w:rsidRDefault="0023625F" w:rsidP="001C00D9">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Secondly, the court </w:t>
      </w:r>
      <w:r w:rsidRPr="004F1E4A">
        <w:rPr>
          <w:rFonts w:ascii="Times New Roman" w:hAnsi="Times New Roman" w:cs="Times New Roman"/>
          <w:i/>
        </w:rPr>
        <w:t>a quo</w:t>
      </w:r>
      <w:r>
        <w:rPr>
          <w:rFonts w:ascii="Times New Roman" w:hAnsi="Times New Roman" w:cs="Times New Roman"/>
        </w:rPr>
        <w:t xml:space="preserve"> erred and grossly misdirected self when it dismissed the application for eviction on a technicality without considering the merits.  More significantly, the granting of the application for cession before the rights of the parties to the house were determined amou</w:t>
      </w:r>
      <w:r w:rsidR="004F1E4A">
        <w:rPr>
          <w:rFonts w:ascii="Times New Roman" w:hAnsi="Times New Roman" w:cs="Times New Roman"/>
        </w:rPr>
        <w:t>nts t</w:t>
      </w:r>
      <w:r>
        <w:rPr>
          <w:rFonts w:ascii="Times New Roman" w:hAnsi="Times New Roman" w:cs="Times New Roman"/>
        </w:rPr>
        <w:t>o a gross irregularity warranting interference by this court.  In my view the justice of this matter demands that the matter be decided on the merits and not on technicalities considering the value of the property in dispute.  Q</w:t>
      </w:r>
      <w:r w:rsidR="00292B3C">
        <w:rPr>
          <w:rFonts w:ascii="Times New Roman" w:hAnsi="Times New Roman" w:cs="Times New Roman"/>
        </w:rPr>
        <w:t>uite clearly, the dispute is that</w:t>
      </w:r>
      <w:r>
        <w:rPr>
          <w:rFonts w:ascii="Times New Roman" w:hAnsi="Times New Roman" w:cs="Times New Roman"/>
        </w:rPr>
        <w:t xml:space="preserve"> of ownership of stand number 2014.</w:t>
      </w:r>
    </w:p>
    <w:p w:rsidR="004F1E4A" w:rsidRDefault="004F1E4A" w:rsidP="001C00D9">
      <w:pPr>
        <w:pStyle w:val="NoSpacing"/>
        <w:spacing w:line="360" w:lineRule="auto"/>
        <w:ind w:firstLine="720"/>
        <w:jc w:val="both"/>
        <w:rPr>
          <w:rFonts w:ascii="Times New Roman" w:hAnsi="Times New Roman" w:cs="Times New Roman"/>
        </w:rPr>
      </w:pPr>
    </w:p>
    <w:p w:rsidR="00AE73FF" w:rsidRDefault="004F1E4A" w:rsidP="001C00D9">
      <w:pPr>
        <w:pStyle w:val="NoSpacing"/>
        <w:spacing w:line="360" w:lineRule="auto"/>
        <w:ind w:firstLine="720"/>
        <w:jc w:val="both"/>
        <w:rPr>
          <w:rFonts w:ascii="Times New Roman" w:hAnsi="Times New Roman" w:cs="Times New Roman"/>
        </w:rPr>
      </w:pPr>
      <w:r>
        <w:rPr>
          <w:rFonts w:ascii="Times New Roman" w:hAnsi="Times New Roman" w:cs="Times New Roman"/>
        </w:rPr>
        <w:t>This</w:t>
      </w:r>
      <w:r w:rsidR="0023625F">
        <w:rPr>
          <w:rFonts w:ascii="Times New Roman" w:hAnsi="Times New Roman" w:cs="Times New Roman"/>
        </w:rPr>
        <w:t xml:space="preserve"> takes me back to the question of whether or not this court should resolve this dispute on the papers.  While I agree with </w:t>
      </w:r>
      <w:r w:rsidR="0023625F" w:rsidRPr="004F1E4A">
        <w:rPr>
          <w:rFonts w:ascii="Times New Roman" w:hAnsi="Times New Roman" w:cs="Times New Roman"/>
          <w:i/>
        </w:rPr>
        <w:t>Ms Chigariro</w:t>
      </w:r>
      <w:r w:rsidR="0023625F">
        <w:rPr>
          <w:rFonts w:ascii="Times New Roman" w:hAnsi="Times New Roman" w:cs="Times New Roman"/>
        </w:rPr>
        <w:t xml:space="preserve"> on her conclusions on the validity </w:t>
      </w:r>
      <w:r w:rsidR="00436E18">
        <w:rPr>
          <w:rFonts w:ascii="Times New Roman" w:hAnsi="Times New Roman" w:cs="Times New Roman"/>
        </w:rPr>
        <w:t>of the contract between respondent and one</w:t>
      </w:r>
      <w:r w:rsidR="00587978">
        <w:rPr>
          <w:rFonts w:ascii="Times New Roman" w:hAnsi="Times New Roman" w:cs="Times New Roman"/>
        </w:rPr>
        <w:t xml:space="preserve"> Costain Rugara, the question of </w:t>
      </w:r>
      <w:r w:rsidR="00E96893">
        <w:rPr>
          <w:rFonts w:ascii="Times New Roman" w:hAnsi="Times New Roman" w:cs="Times New Roman"/>
        </w:rPr>
        <w:t>unjust enrichment,</w:t>
      </w:r>
      <w:r w:rsidR="00436E18">
        <w:rPr>
          <w:rFonts w:ascii="Times New Roman" w:hAnsi="Times New Roman" w:cs="Times New Roman"/>
        </w:rPr>
        <w:t xml:space="preserve"> Council’s determination of ownership and the circumstances surrounding the so called swap</w:t>
      </w:r>
      <w:r w:rsidR="001C00D9">
        <w:rPr>
          <w:rFonts w:ascii="Times New Roman" w:hAnsi="Times New Roman" w:cs="Times New Roman"/>
        </w:rPr>
        <w:t>p</w:t>
      </w:r>
      <w:r w:rsidR="00436E18">
        <w:rPr>
          <w:rFonts w:ascii="Times New Roman" w:hAnsi="Times New Roman" w:cs="Times New Roman"/>
        </w:rPr>
        <w:t>ing o</w:t>
      </w:r>
      <w:r w:rsidR="00292B3C">
        <w:rPr>
          <w:rFonts w:ascii="Times New Roman" w:hAnsi="Times New Roman" w:cs="Times New Roman"/>
        </w:rPr>
        <w:t xml:space="preserve">f stands, </w:t>
      </w:r>
      <w:r w:rsidR="00264786">
        <w:rPr>
          <w:rFonts w:ascii="Times New Roman" w:hAnsi="Times New Roman" w:cs="Times New Roman"/>
        </w:rPr>
        <w:t>I still find myself</w:t>
      </w:r>
      <w:r w:rsidR="00E96893">
        <w:rPr>
          <w:rFonts w:ascii="Times New Roman" w:hAnsi="Times New Roman" w:cs="Times New Roman"/>
        </w:rPr>
        <w:t xml:space="preserve"> hamstrung </w:t>
      </w:r>
      <w:r w:rsidR="00436E18">
        <w:rPr>
          <w:rFonts w:ascii="Times New Roman" w:hAnsi="Times New Roman" w:cs="Times New Roman"/>
        </w:rPr>
        <w:t xml:space="preserve">from conclusively determining the parties’ ownership rights without </w:t>
      </w:r>
      <w:r w:rsidR="00436E18" w:rsidRPr="00264786">
        <w:rPr>
          <w:rFonts w:ascii="Times New Roman" w:hAnsi="Times New Roman" w:cs="Times New Roman"/>
          <w:i/>
        </w:rPr>
        <w:t>viva voce</w:t>
      </w:r>
      <w:r w:rsidR="00436E18">
        <w:rPr>
          <w:rFonts w:ascii="Times New Roman" w:hAnsi="Times New Roman" w:cs="Times New Roman"/>
        </w:rPr>
        <w:t xml:space="preserve"> evidence.  Each party must be afforded an opportunity to give evidence and call whatever witness</w:t>
      </w:r>
      <w:r w:rsidR="00292B3C">
        <w:rPr>
          <w:rFonts w:ascii="Times New Roman" w:hAnsi="Times New Roman" w:cs="Times New Roman"/>
        </w:rPr>
        <w:t>es</w:t>
      </w:r>
      <w:r w:rsidR="00436E18">
        <w:rPr>
          <w:rFonts w:ascii="Times New Roman" w:hAnsi="Times New Roman" w:cs="Times New Roman"/>
        </w:rPr>
        <w:t xml:space="preserve"> they may need.  It may also be helpful for the court to hear from Council officials on the alleged swapping of stands and the approval of 2</w:t>
      </w:r>
      <w:r w:rsidR="00436E18" w:rsidRPr="00436E18">
        <w:rPr>
          <w:rFonts w:ascii="Times New Roman" w:hAnsi="Times New Roman" w:cs="Times New Roman"/>
          <w:vertAlign w:val="superscript"/>
        </w:rPr>
        <w:t>nd</w:t>
      </w:r>
      <w:r w:rsidR="00436E18">
        <w:rPr>
          <w:rFonts w:ascii="Times New Roman" w:hAnsi="Times New Roman" w:cs="Times New Roman"/>
        </w:rPr>
        <w:t xml:space="preserve"> respondent’s plan.  Fin</w:t>
      </w:r>
      <w:r w:rsidR="00292B3C">
        <w:rPr>
          <w:rFonts w:ascii="Times New Roman" w:hAnsi="Times New Roman" w:cs="Times New Roman"/>
        </w:rPr>
        <w:t xml:space="preserve">ally, it may be necessary for </w:t>
      </w:r>
      <w:r w:rsidR="00436E18">
        <w:rPr>
          <w:rFonts w:ascii="Times New Roman" w:hAnsi="Times New Roman" w:cs="Times New Roman"/>
        </w:rPr>
        <w:t xml:space="preserve">the court to conduct an inspection </w:t>
      </w:r>
      <w:r w:rsidR="00436E18" w:rsidRPr="00EB312E">
        <w:rPr>
          <w:rFonts w:ascii="Times New Roman" w:hAnsi="Times New Roman" w:cs="Times New Roman"/>
          <w:i/>
        </w:rPr>
        <w:t>in loco</w:t>
      </w:r>
      <w:r w:rsidR="00436E18">
        <w:rPr>
          <w:rFonts w:ascii="Times New Roman" w:hAnsi="Times New Roman" w:cs="Times New Roman"/>
        </w:rPr>
        <w:t xml:space="preserve"> to establish the physical location of the stands and the extent of the developments on each stand.  The list is inexhaustive but the </w:t>
      </w:r>
      <w:r w:rsidR="00EB312E">
        <w:rPr>
          <w:rFonts w:ascii="Times New Roman" w:hAnsi="Times New Roman" w:cs="Times New Roman"/>
        </w:rPr>
        <w:t>bottom line is that a fair hearing</w:t>
      </w:r>
      <w:r w:rsidR="00436E18">
        <w:rPr>
          <w:rFonts w:ascii="Times New Roman" w:hAnsi="Times New Roman" w:cs="Times New Roman"/>
        </w:rPr>
        <w:t xml:space="preserve"> must be conducted. </w:t>
      </w:r>
    </w:p>
    <w:p w:rsidR="00AE73FF" w:rsidRDefault="00AE73FF" w:rsidP="001C00D9">
      <w:pPr>
        <w:pStyle w:val="NoSpacing"/>
        <w:spacing w:line="360" w:lineRule="auto"/>
        <w:ind w:firstLine="720"/>
        <w:jc w:val="both"/>
        <w:rPr>
          <w:rFonts w:ascii="Times New Roman" w:hAnsi="Times New Roman" w:cs="Times New Roman"/>
        </w:rPr>
      </w:pPr>
    </w:p>
    <w:p w:rsidR="0023625F" w:rsidRDefault="00436E18" w:rsidP="001C00D9">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 In the circumstances, it is ordered that;</w:t>
      </w:r>
    </w:p>
    <w:p w:rsidR="00436E18" w:rsidRDefault="00436E18" w:rsidP="001C00D9">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 xml:space="preserve">The proceedings by the court </w:t>
      </w:r>
      <w:r w:rsidRPr="00EB312E">
        <w:rPr>
          <w:rFonts w:ascii="Times New Roman" w:hAnsi="Times New Roman" w:cs="Times New Roman"/>
          <w:i/>
        </w:rPr>
        <w:t>a quo</w:t>
      </w:r>
      <w:r>
        <w:rPr>
          <w:rFonts w:ascii="Times New Roman" w:hAnsi="Times New Roman" w:cs="Times New Roman"/>
        </w:rPr>
        <w:t xml:space="preserve"> held on 16 May 2014 are hereby quashed.</w:t>
      </w:r>
    </w:p>
    <w:p w:rsidR="00436E18" w:rsidRDefault="00436E18" w:rsidP="001C00D9">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 xml:space="preserve">The matter be and is hereby remitted to the court </w:t>
      </w:r>
      <w:r w:rsidRPr="00264786">
        <w:rPr>
          <w:rFonts w:ascii="Times New Roman" w:hAnsi="Times New Roman" w:cs="Times New Roman"/>
          <w:i/>
        </w:rPr>
        <w:t>a quo</w:t>
      </w:r>
      <w:r>
        <w:rPr>
          <w:rFonts w:ascii="Times New Roman" w:hAnsi="Times New Roman" w:cs="Times New Roman"/>
        </w:rPr>
        <w:t xml:space="preserve"> for a hearing </w:t>
      </w:r>
      <w:r w:rsidRPr="00264786">
        <w:rPr>
          <w:rFonts w:ascii="Times New Roman" w:hAnsi="Times New Roman" w:cs="Times New Roman"/>
          <w:i/>
        </w:rPr>
        <w:t>de novo</w:t>
      </w:r>
      <w:r>
        <w:rPr>
          <w:rFonts w:ascii="Times New Roman" w:hAnsi="Times New Roman" w:cs="Times New Roman"/>
        </w:rPr>
        <w:t xml:space="preserve"> before a different magistrate.</w:t>
      </w:r>
    </w:p>
    <w:p w:rsidR="00436E18" w:rsidRDefault="00436E18" w:rsidP="001C00D9">
      <w:pPr>
        <w:pStyle w:val="NoSpacing"/>
        <w:numPr>
          <w:ilvl w:val="0"/>
          <w:numId w:val="1"/>
        </w:numPr>
        <w:spacing w:line="360" w:lineRule="auto"/>
        <w:jc w:val="both"/>
        <w:rPr>
          <w:rFonts w:ascii="Times New Roman" w:hAnsi="Times New Roman" w:cs="Times New Roman"/>
        </w:rPr>
      </w:pPr>
      <w:r>
        <w:rPr>
          <w:rFonts w:ascii="Times New Roman" w:hAnsi="Times New Roman" w:cs="Times New Roman"/>
        </w:rPr>
        <w:t xml:space="preserve">The costs shall be </w:t>
      </w:r>
      <w:r w:rsidR="00AE73FF">
        <w:rPr>
          <w:rFonts w:ascii="Times New Roman" w:hAnsi="Times New Roman" w:cs="Times New Roman"/>
        </w:rPr>
        <w:t>in the cause.</w:t>
      </w:r>
    </w:p>
    <w:p w:rsidR="001C00D9" w:rsidRDefault="001C00D9" w:rsidP="001C00D9">
      <w:pPr>
        <w:pStyle w:val="NoSpacing"/>
        <w:spacing w:line="360" w:lineRule="auto"/>
        <w:jc w:val="both"/>
        <w:rPr>
          <w:rFonts w:ascii="Times New Roman" w:hAnsi="Times New Roman" w:cs="Times New Roman"/>
        </w:rPr>
      </w:pPr>
    </w:p>
    <w:p w:rsidR="001C00D9" w:rsidRDefault="001C00D9" w:rsidP="001C00D9">
      <w:pPr>
        <w:pStyle w:val="NoSpacing"/>
        <w:spacing w:line="360" w:lineRule="auto"/>
        <w:jc w:val="both"/>
        <w:rPr>
          <w:rFonts w:ascii="Times New Roman" w:hAnsi="Times New Roman" w:cs="Times New Roman"/>
        </w:rPr>
      </w:pPr>
    </w:p>
    <w:p w:rsidR="001C00D9" w:rsidRDefault="001C00D9" w:rsidP="00771AB0">
      <w:pPr>
        <w:pStyle w:val="NoSpacing"/>
        <w:jc w:val="both"/>
        <w:rPr>
          <w:rFonts w:ascii="Times New Roman" w:hAnsi="Times New Roman" w:cs="Times New Roman"/>
        </w:rPr>
      </w:pPr>
      <w:r w:rsidRPr="001C00D9">
        <w:rPr>
          <w:rFonts w:ascii="Times New Roman" w:hAnsi="Times New Roman" w:cs="Times New Roman"/>
          <w:i/>
        </w:rPr>
        <w:t>Chigariro Phiri c/o Danziger &amp; Partners</w:t>
      </w:r>
      <w:r>
        <w:rPr>
          <w:rFonts w:ascii="Times New Roman" w:hAnsi="Times New Roman" w:cs="Times New Roman"/>
        </w:rPr>
        <w:t>, applicant’s legal practitioners</w:t>
      </w:r>
    </w:p>
    <w:p w:rsidR="001C00D9" w:rsidRDefault="001C00D9" w:rsidP="00771AB0">
      <w:pPr>
        <w:pStyle w:val="NoSpacing"/>
        <w:jc w:val="both"/>
        <w:rPr>
          <w:rFonts w:ascii="Times New Roman" w:hAnsi="Times New Roman" w:cs="Times New Roman"/>
        </w:rPr>
      </w:pPr>
      <w:r w:rsidRPr="001C00D9">
        <w:rPr>
          <w:rFonts w:ascii="Times New Roman" w:hAnsi="Times New Roman" w:cs="Times New Roman"/>
          <w:i/>
        </w:rPr>
        <w:t>Mutendi &amp; Shumba c/o Dube Tachiona &amp; Ts</w:t>
      </w:r>
      <w:r>
        <w:rPr>
          <w:rFonts w:ascii="Times New Roman" w:hAnsi="Times New Roman" w:cs="Times New Roman"/>
        </w:rPr>
        <w:t>vangirai, 2</w:t>
      </w:r>
      <w:r w:rsidRPr="001C00D9">
        <w:rPr>
          <w:rFonts w:ascii="Times New Roman" w:hAnsi="Times New Roman" w:cs="Times New Roman"/>
          <w:vertAlign w:val="superscript"/>
        </w:rPr>
        <w:t>nd</w:t>
      </w:r>
      <w:r>
        <w:rPr>
          <w:rFonts w:ascii="Times New Roman" w:hAnsi="Times New Roman" w:cs="Times New Roman"/>
        </w:rPr>
        <w:t xml:space="preserve"> respondent’s legal practitioners</w:t>
      </w:r>
    </w:p>
    <w:p w:rsidR="001C00D9" w:rsidRDefault="001C00D9" w:rsidP="001C00D9">
      <w:pPr>
        <w:pStyle w:val="NoSpacing"/>
        <w:spacing w:line="360" w:lineRule="auto"/>
        <w:rPr>
          <w:rFonts w:ascii="Times New Roman" w:hAnsi="Times New Roman" w:cs="Times New Roman"/>
        </w:rPr>
      </w:pPr>
    </w:p>
    <w:p w:rsidR="001C00D9" w:rsidRDefault="001C00D9" w:rsidP="001C00D9">
      <w:pPr>
        <w:pStyle w:val="NoSpacing"/>
        <w:spacing w:line="360" w:lineRule="auto"/>
        <w:rPr>
          <w:rFonts w:ascii="Times New Roman" w:hAnsi="Times New Roman" w:cs="Times New Roman"/>
        </w:rPr>
      </w:pPr>
    </w:p>
    <w:p w:rsidR="001C00D9" w:rsidRDefault="001C00D9" w:rsidP="001C00D9">
      <w:pPr>
        <w:pStyle w:val="NoSpacing"/>
        <w:spacing w:line="360" w:lineRule="auto"/>
        <w:rPr>
          <w:rFonts w:ascii="Times New Roman" w:hAnsi="Times New Roman" w:cs="Times New Roman"/>
        </w:rPr>
      </w:pPr>
    </w:p>
    <w:p w:rsidR="000F3C2B" w:rsidRDefault="000F3C2B" w:rsidP="0023625F">
      <w:pPr>
        <w:pStyle w:val="NoSpacing"/>
        <w:spacing w:line="360" w:lineRule="auto"/>
        <w:rPr>
          <w:rFonts w:ascii="Times New Roman" w:hAnsi="Times New Roman" w:cs="Times New Roman"/>
        </w:rPr>
      </w:pPr>
    </w:p>
    <w:p w:rsidR="00107052" w:rsidRDefault="000F3C2B" w:rsidP="00107052">
      <w:pPr>
        <w:pStyle w:val="NoSpacing"/>
        <w:spacing w:line="360" w:lineRule="auto"/>
      </w:pPr>
      <w:r>
        <w:rPr>
          <w:rFonts w:ascii="Times New Roman" w:hAnsi="Times New Roman" w:cs="Times New Roman"/>
        </w:rPr>
        <w:tab/>
        <w:t xml:space="preserve"> </w:t>
      </w:r>
    </w:p>
    <w:sectPr w:rsidR="00107052"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E88" w:rsidRDefault="00475E88" w:rsidP="001C00D9">
      <w:pPr>
        <w:spacing w:after="0" w:line="240" w:lineRule="auto"/>
      </w:pPr>
      <w:r>
        <w:separator/>
      </w:r>
    </w:p>
  </w:endnote>
  <w:endnote w:type="continuationSeparator" w:id="1">
    <w:p w:rsidR="00475E88" w:rsidRDefault="00475E88" w:rsidP="001C0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E88" w:rsidRDefault="00475E88" w:rsidP="001C00D9">
      <w:pPr>
        <w:spacing w:after="0" w:line="240" w:lineRule="auto"/>
      </w:pPr>
      <w:r>
        <w:separator/>
      </w:r>
    </w:p>
  </w:footnote>
  <w:footnote w:type="continuationSeparator" w:id="1">
    <w:p w:rsidR="00475E88" w:rsidRDefault="00475E88" w:rsidP="001C00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4421"/>
      <w:docPartObj>
        <w:docPartGallery w:val="Page Numbers (Top of Page)"/>
        <w:docPartUnique/>
      </w:docPartObj>
    </w:sdtPr>
    <w:sdtEndPr>
      <w:rPr>
        <w:rFonts w:ascii="Times New Roman" w:hAnsi="Times New Roman" w:cs="Times New Roman"/>
        <w:sz w:val="24"/>
        <w:szCs w:val="24"/>
      </w:rPr>
    </w:sdtEndPr>
    <w:sdtContent>
      <w:p w:rsidR="00264786" w:rsidRPr="00264786" w:rsidRDefault="00B8757E">
        <w:pPr>
          <w:pStyle w:val="Header"/>
          <w:jc w:val="right"/>
          <w:rPr>
            <w:rFonts w:ascii="Times New Roman" w:hAnsi="Times New Roman" w:cs="Times New Roman"/>
            <w:sz w:val="24"/>
            <w:szCs w:val="24"/>
          </w:rPr>
        </w:pPr>
        <w:r w:rsidRPr="00264786">
          <w:rPr>
            <w:rFonts w:ascii="Times New Roman" w:hAnsi="Times New Roman" w:cs="Times New Roman"/>
            <w:sz w:val="24"/>
            <w:szCs w:val="24"/>
          </w:rPr>
          <w:fldChar w:fldCharType="begin"/>
        </w:r>
        <w:r w:rsidR="00264786" w:rsidRPr="00264786">
          <w:rPr>
            <w:rFonts w:ascii="Times New Roman" w:hAnsi="Times New Roman" w:cs="Times New Roman"/>
            <w:sz w:val="24"/>
            <w:szCs w:val="24"/>
          </w:rPr>
          <w:instrText xml:space="preserve"> PAGE   \* MERGEFORMAT </w:instrText>
        </w:r>
        <w:r w:rsidRPr="00264786">
          <w:rPr>
            <w:rFonts w:ascii="Times New Roman" w:hAnsi="Times New Roman" w:cs="Times New Roman"/>
            <w:sz w:val="24"/>
            <w:szCs w:val="24"/>
          </w:rPr>
          <w:fldChar w:fldCharType="separate"/>
        </w:r>
        <w:r w:rsidR="00771AB0">
          <w:rPr>
            <w:rFonts w:ascii="Times New Roman" w:hAnsi="Times New Roman" w:cs="Times New Roman"/>
            <w:noProof/>
            <w:sz w:val="24"/>
            <w:szCs w:val="24"/>
          </w:rPr>
          <w:t>5</w:t>
        </w:r>
        <w:r w:rsidRPr="00264786">
          <w:rPr>
            <w:rFonts w:ascii="Times New Roman" w:hAnsi="Times New Roman" w:cs="Times New Roman"/>
            <w:sz w:val="24"/>
            <w:szCs w:val="24"/>
          </w:rPr>
          <w:fldChar w:fldCharType="end"/>
        </w:r>
      </w:p>
      <w:p w:rsidR="00264786" w:rsidRPr="00264786" w:rsidRDefault="00264786">
        <w:pPr>
          <w:pStyle w:val="Header"/>
          <w:jc w:val="right"/>
          <w:rPr>
            <w:rFonts w:ascii="Times New Roman" w:hAnsi="Times New Roman" w:cs="Times New Roman"/>
            <w:sz w:val="24"/>
            <w:szCs w:val="24"/>
          </w:rPr>
        </w:pPr>
        <w:r w:rsidRPr="00264786">
          <w:rPr>
            <w:rFonts w:ascii="Times New Roman" w:hAnsi="Times New Roman" w:cs="Times New Roman"/>
            <w:sz w:val="24"/>
            <w:szCs w:val="24"/>
          </w:rPr>
          <w:t>HB 17.20</w:t>
        </w:r>
      </w:p>
      <w:p w:rsidR="00264786" w:rsidRPr="00264786" w:rsidRDefault="00264786">
        <w:pPr>
          <w:pStyle w:val="Header"/>
          <w:jc w:val="right"/>
          <w:rPr>
            <w:rFonts w:ascii="Times New Roman" w:hAnsi="Times New Roman" w:cs="Times New Roman"/>
            <w:sz w:val="24"/>
            <w:szCs w:val="24"/>
          </w:rPr>
        </w:pPr>
        <w:r w:rsidRPr="00264786">
          <w:rPr>
            <w:rFonts w:ascii="Times New Roman" w:hAnsi="Times New Roman" w:cs="Times New Roman"/>
            <w:sz w:val="24"/>
            <w:szCs w:val="24"/>
          </w:rPr>
          <w:t>HC 1522/14</w:t>
        </w:r>
      </w:p>
    </w:sdtContent>
  </w:sdt>
  <w:p w:rsidR="00264786" w:rsidRDefault="002647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7769D"/>
    <w:multiLevelType w:val="hybridMultilevel"/>
    <w:tmpl w:val="1A2C68A6"/>
    <w:lvl w:ilvl="0" w:tplc="761A38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7052"/>
    <w:rsid w:val="000F3B94"/>
    <w:rsid w:val="000F3C2B"/>
    <w:rsid w:val="00107052"/>
    <w:rsid w:val="00144771"/>
    <w:rsid w:val="001971DF"/>
    <w:rsid w:val="001C00D9"/>
    <w:rsid w:val="001D08C3"/>
    <w:rsid w:val="001E7B5E"/>
    <w:rsid w:val="0023625F"/>
    <w:rsid w:val="00245715"/>
    <w:rsid w:val="00253250"/>
    <w:rsid w:val="00264786"/>
    <w:rsid w:val="00273A11"/>
    <w:rsid w:val="00292B3C"/>
    <w:rsid w:val="002B369D"/>
    <w:rsid w:val="003541B7"/>
    <w:rsid w:val="00371690"/>
    <w:rsid w:val="00374A2D"/>
    <w:rsid w:val="003829EE"/>
    <w:rsid w:val="003C1E0E"/>
    <w:rsid w:val="00401A1B"/>
    <w:rsid w:val="004151E4"/>
    <w:rsid w:val="00436E18"/>
    <w:rsid w:val="00475E88"/>
    <w:rsid w:val="004F1E4A"/>
    <w:rsid w:val="005310A7"/>
    <w:rsid w:val="00587978"/>
    <w:rsid w:val="005C637A"/>
    <w:rsid w:val="00642462"/>
    <w:rsid w:val="00644C56"/>
    <w:rsid w:val="00771AB0"/>
    <w:rsid w:val="007815D4"/>
    <w:rsid w:val="007818E5"/>
    <w:rsid w:val="007C5505"/>
    <w:rsid w:val="0081387A"/>
    <w:rsid w:val="00894610"/>
    <w:rsid w:val="008E388E"/>
    <w:rsid w:val="0094356A"/>
    <w:rsid w:val="009C6797"/>
    <w:rsid w:val="009E7906"/>
    <w:rsid w:val="009F434B"/>
    <w:rsid w:val="00A97786"/>
    <w:rsid w:val="00AC540E"/>
    <w:rsid w:val="00AE73FF"/>
    <w:rsid w:val="00B015F2"/>
    <w:rsid w:val="00B8757E"/>
    <w:rsid w:val="00BF09F2"/>
    <w:rsid w:val="00D07B1C"/>
    <w:rsid w:val="00D2090B"/>
    <w:rsid w:val="00D20C47"/>
    <w:rsid w:val="00DB5D77"/>
    <w:rsid w:val="00E96893"/>
    <w:rsid w:val="00EB312E"/>
    <w:rsid w:val="00F35A17"/>
    <w:rsid w:val="00F6583A"/>
    <w:rsid w:val="00F7778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052"/>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1C0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0D9"/>
    <w:rPr>
      <w:lang w:val="en-US"/>
    </w:rPr>
  </w:style>
  <w:style w:type="paragraph" w:styleId="Footer">
    <w:name w:val="footer"/>
    <w:basedOn w:val="Normal"/>
    <w:link w:val="FooterChar"/>
    <w:uiPriority w:val="99"/>
    <w:semiHidden/>
    <w:unhideWhenUsed/>
    <w:rsid w:val="001C00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00D9"/>
    <w:rPr>
      <w:lang w:val="en-US"/>
    </w:rPr>
  </w:style>
</w:styles>
</file>

<file path=word/webSettings.xml><?xml version="1.0" encoding="utf-8"?>
<w:webSettings xmlns:r="http://schemas.openxmlformats.org/officeDocument/2006/relationships" xmlns:w="http://schemas.openxmlformats.org/wordprocessingml/2006/main">
  <w:divs>
    <w:div w:id="48544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15</cp:revision>
  <cp:lastPrinted>2020-02-04T10:41:00Z</cp:lastPrinted>
  <dcterms:created xsi:type="dcterms:W3CDTF">2020-02-04T07:30:00Z</dcterms:created>
  <dcterms:modified xsi:type="dcterms:W3CDTF">2020-02-06T05:54:00Z</dcterms:modified>
</cp:coreProperties>
</file>