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966C" w14:textId="77777777" w:rsidR="009360CC" w:rsidRPr="00DB5322" w:rsidRDefault="00BB035E" w:rsidP="00DB5322">
      <w:pPr>
        <w:rPr>
          <w:b/>
        </w:rPr>
      </w:pPr>
      <w:r w:rsidRPr="00DB5322">
        <w:rPr>
          <w:b/>
        </w:rPr>
        <w:t>IN THE LABOUR COURT OF ZIMBABWE</w:t>
      </w:r>
      <w:r w:rsidRPr="00DB5322">
        <w:rPr>
          <w:b/>
        </w:rPr>
        <w:tab/>
      </w:r>
      <w:r w:rsidR="00360EF5" w:rsidRPr="00DB5322">
        <w:rPr>
          <w:b/>
        </w:rPr>
        <w:t xml:space="preserve">         </w:t>
      </w:r>
      <w:r w:rsidR="00360EF5" w:rsidRPr="00DB5322">
        <w:rPr>
          <w:b/>
        </w:rPr>
        <w:tab/>
        <w:t>JUDGMENT NO LC/H//2025</w:t>
      </w:r>
    </w:p>
    <w:p w14:paraId="36116EE4" w14:textId="77777777" w:rsidR="001467E6" w:rsidRDefault="00BB035E" w:rsidP="00DB5322">
      <w:pPr>
        <w:rPr>
          <w:b/>
        </w:rPr>
      </w:pPr>
      <w:r w:rsidRPr="00DB5322">
        <w:rPr>
          <w:b/>
        </w:rPr>
        <w:t xml:space="preserve">HARARE, </w:t>
      </w:r>
      <w:r w:rsidR="008D0627" w:rsidRPr="00DB5322">
        <w:rPr>
          <w:b/>
        </w:rPr>
        <w:t>07 NOVEMBER, 2024</w:t>
      </w:r>
      <w:r w:rsidR="001467E6">
        <w:rPr>
          <w:b/>
        </w:rPr>
        <w:t xml:space="preserve"> AND </w:t>
      </w:r>
    </w:p>
    <w:p w14:paraId="31FB6A27" w14:textId="4C03BFED" w:rsidR="009360CC" w:rsidRPr="00DB5322" w:rsidRDefault="001467E6" w:rsidP="00DB5322">
      <w:pPr>
        <w:rPr>
          <w:b/>
        </w:rPr>
      </w:pPr>
      <w:r>
        <w:rPr>
          <w:b/>
        </w:rPr>
        <w:t xml:space="preserve">28 FEBRUARY 2025 </w:t>
      </w:r>
      <w:r w:rsidR="00BB035E" w:rsidRPr="00DB5322">
        <w:rPr>
          <w:b/>
        </w:rPr>
        <w:t xml:space="preserve">                             </w:t>
      </w:r>
      <w:r w:rsidR="00BB035E" w:rsidRPr="00DB5322">
        <w:rPr>
          <w:b/>
        </w:rPr>
        <w:tab/>
      </w:r>
      <w:r>
        <w:rPr>
          <w:b/>
        </w:rPr>
        <w:t xml:space="preserve">                        </w:t>
      </w:r>
      <w:r w:rsidR="00BB035E" w:rsidRPr="00DB5322">
        <w:rPr>
          <w:b/>
        </w:rPr>
        <w:t>CASE NO LC/H/</w:t>
      </w:r>
      <w:r>
        <w:rPr>
          <w:b/>
        </w:rPr>
        <w:t>620</w:t>
      </w:r>
      <w:r w:rsidR="00BB035E" w:rsidRPr="00DB5322">
        <w:rPr>
          <w:b/>
        </w:rPr>
        <w:t>/</w:t>
      </w:r>
      <w:r>
        <w:rPr>
          <w:b/>
        </w:rPr>
        <w:t>25</w:t>
      </w:r>
    </w:p>
    <w:p w14:paraId="1524277F" w14:textId="77777777" w:rsidR="00E5159A" w:rsidRPr="00DB5322" w:rsidRDefault="00BB035E" w:rsidP="00DB5322">
      <w:pPr>
        <w:rPr>
          <w:b/>
        </w:rPr>
      </w:pPr>
      <w:r w:rsidRPr="00DB5322">
        <w:rPr>
          <w:b/>
        </w:rPr>
        <w:t xml:space="preserve">          </w:t>
      </w:r>
    </w:p>
    <w:p w14:paraId="270BF7FF" w14:textId="77777777" w:rsidR="00EF38B0" w:rsidRPr="00DB5322" w:rsidRDefault="00BB035E" w:rsidP="00DB5322">
      <w:pPr>
        <w:rPr>
          <w:b/>
        </w:rPr>
      </w:pPr>
      <w:r w:rsidRPr="00DB5322">
        <w:rPr>
          <w:b/>
        </w:rPr>
        <w:t xml:space="preserve">  </w:t>
      </w:r>
    </w:p>
    <w:p w14:paraId="1135C8B5" w14:textId="77777777" w:rsidR="009360CC" w:rsidRPr="00DB5322" w:rsidRDefault="00BB035E" w:rsidP="00DB5322">
      <w:pPr>
        <w:rPr>
          <w:b/>
        </w:rPr>
      </w:pPr>
      <w:r w:rsidRPr="00DB5322">
        <w:rPr>
          <w:b/>
        </w:rPr>
        <w:t xml:space="preserve">                                                                                                                                                                                                                                                                                                                                                                                                         </w:t>
      </w:r>
    </w:p>
    <w:p w14:paraId="57617DC7" w14:textId="77777777" w:rsidR="00355A59" w:rsidRPr="00DB5322" w:rsidRDefault="008D0627" w:rsidP="00DB5322">
      <w:pPr>
        <w:rPr>
          <w:b/>
        </w:rPr>
      </w:pPr>
      <w:r w:rsidRPr="00DB5322">
        <w:rPr>
          <w:b/>
        </w:rPr>
        <w:t>SAVIE MUNORIARWA</w:t>
      </w:r>
      <w:r w:rsidRPr="00DB5322">
        <w:rPr>
          <w:b/>
        </w:rPr>
        <w:tab/>
      </w:r>
      <w:r w:rsidRPr="00DB5322">
        <w:rPr>
          <w:b/>
        </w:rPr>
        <w:tab/>
      </w:r>
      <w:r w:rsidRPr="00DB5322">
        <w:rPr>
          <w:b/>
        </w:rPr>
        <w:tab/>
      </w:r>
      <w:r w:rsidRPr="00DB5322">
        <w:rPr>
          <w:b/>
        </w:rPr>
        <w:tab/>
      </w:r>
      <w:r w:rsidRPr="00DB5322">
        <w:rPr>
          <w:b/>
        </w:rPr>
        <w:tab/>
      </w:r>
      <w:r w:rsidRPr="00DB5322">
        <w:rPr>
          <w:b/>
        </w:rPr>
        <w:tab/>
        <w:t>APPLICANT</w:t>
      </w:r>
    </w:p>
    <w:p w14:paraId="522313B5" w14:textId="77777777" w:rsidR="00AA7B6E" w:rsidRPr="00DB5322" w:rsidRDefault="00AA7B6E" w:rsidP="00DB5322">
      <w:pPr>
        <w:rPr>
          <w:b/>
        </w:rPr>
      </w:pPr>
    </w:p>
    <w:p w14:paraId="26B7ED7C" w14:textId="77777777" w:rsidR="008D0627" w:rsidRPr="00DB5322" w:rsidRDefault="008D0627" w:rsidP="00DB5322">
      <w:pPr>
        <w:rPr>
          <w:b/>
        </w:rPr>
      </w:pPr>
    </w:p>
    <w:p w14:paraId="791E62A5" w14:textId="77777777" w:rsidR="00EF38B0" w:rsidRPr="00DB5322" w:rsidRDefault="00EF38B0" w:rsidP="00DB5322">
      <w:pPr>
        <w:rPr>
          <w:b/>
        </w:rPr>
      </w:pPr>
    </w:p>
    <w:p w14:paraId="1DBB416A" w14:textId="77777777" w:rsidR="007D60FC" w:rsidRPr="00DB5322" w:rsidRDefault="008D0627" w:rsidP="00DB5322">
      <w:pPr>
        <w:rPr>
          <w:b/>
        </w:rPr>
      </w:pPr>
      <w:r w:rsidRPr="00DB5322">
        <w:rPr>
          <w:b/>
        </w:rPr>
        <w:t>BINDURA RURAL DISTRICT COUNCIL (BRDC)</w:t>
      </w:r>
      <w:r w:rsidR="00D917A9" w:rsidRPr="00DB5322">
        <w:rPr>
          <w:b/>
        </w:rPr>
        <w:tab/>
      </w:r>
      <w:r w:rsidRPr="00DB5322">
        <w:rPr>
          <w:b/>
        </w:rPr>
        <w:tab/>
        <w:t>1</w:t>
      </w:r>
      <w:r w:rsidRPr="00DB5322">
        <w:rPr>
          <w:b/>
          <w:vertAlign w:val="superscript"/>
        </w:rPr>
        <w:t>ST</w:t>
      </w:r>
      <w:r w:rsidRPr="00DB5322">
        <w:rPr>
          <w:b/>
        </w:rPr>
        <w:t xml:space="preserve"> </w:t>
      </w:r>
      <w:r w:rsidR="00BB035E" w:rsidRPr="00DB5322">
        <w:rPr>
          <w:b/>
        </w:rPr>
        <w:t>RESPONDENT</w:t>
      </w:r>
    </w:p>
    <w:p w14:paraId="33C94185" w14:textId="77777777" w:rsidR="008D0627" w:rsidRPr="00DB5322" w:rsidRDefault="008D0627" w:rsidP="00DB5322">
      <w:pPr>
        <w:rPr>
          <w:b/>
        </w:rPr>
      </w:pPr>
    </w:p>
    <w:p w14:paraId="4AE36621" w14:textId="77777777" w:rsidR="008D0627" w:rsidRPr="00DB5322" w:rsidRDefault="008D0627" w:rsidP="00DB5322">
      <w:pPr>
        <w:rPr>
          <w:b/>
        </w:rPr>
      </w:pPr>
    </w:p>
    <w:p w14:paraId="10D1DF86" w14:textId="77777777" w:rsidR="008D0627" w:rsidRPr="00DB5322" w:rsidRDefault="008D0627" w:rsidP="00DB5322">
      <w:pPr>
        <w:rPr>
          <w:b/>
        </w:rPr>
      </w:pPr>
    </w:p>
    <w:p w14:paraId="5E78E1DB" w14:textId="77777777" w:rsidR="008D0627" w:rsidRPr="00DB5322" w:rsidRDefault="008D0627" w:rsidP="00DB5322">
      <w:pPr>
        <w:rPr>
          <w:b/>
        </w:rPr>
      </w:pPr>
      <w:r w:rsidRPr="00DB5322">
        <w:rPr>
          <w:b/>
        </w:rPr>
        <w:t>CHAIRMAN: DISCIPLINARY COMMITTEE BRDC</w:t>
      </w:r>
      <w:r w:rsidRPr="00DB5322">
        <w:rPr>
          <w:b/>
        </w:rPr>
        <w:tab/>
      </w:r>
      <w:r w:rsidRPr="00DB5322">
        <w:rPr>
          <w:b/>
        </w:rPr>
        <w:tab/>
        <w:t>2</w:t>
      </w:r>
      <w:r w:rsidRPr="00DB5322">
        <w:rPr>
          <w:b/>
          <w:vertAlign w:val="superscript"/>
        </w:rPr>
        <w:t>ND</w:t>
      </w:r>
      <w:r w:rsidRPr="00DB5322">
        <w:rPr>
          <w:b/>
        </w:rPr>
        <w:t xml:space="preserve"> RESPONDENT</w:t>
      </w:r>
    </w:p>
    <w:p w14:paraId="5E7D8804" w14:textId="77777777" w:rsidR="007D60FC" w:rsidRPr="00EF38B0" w:rsidRDefault="007D60FC" w:rsidP="00DB5322"/>
    <w:p w14:paraId="10D7EC27" w14:textId="77777777" w:rsidR="00C972E5" w:rsidRDefault="00C972E5" w:rsidP="00DB5322"/>
    <w:p w14:paraId="468B60D2" w14:textId="77777777" w:rsidR="00EF38B0" w:rsidRDefault="00EF38B0" w:rsidP="00DB5322"/>
    <w:p w14:paraId="6C0E2B28" w14:textId="77777777" w:rsidR="009360CC" w:rsidRDefault="00BB035E" w:rsidP="00DB5322">
      <w:r>
        <w:t>Before the Honourable G. Musariri, Judge:</w:t>
      </w:r>
    </w:p>
    <w:p w14:paraId="769A99AF" w14:textId="77777777" w:rsidR="00EF38B0" w:rsidRDefault="00EF38B0" w:rsidP="00DB5322"/>
    <w:p w14:paraId="2406CE07" w14:textId="77777777" w:rsidR="009360CC" w:rsidRDefault="007D2C9A" w:rsidP="00DB5322">
      <w:pPr>
        <w:rPr>
          <w:i/>
          <w:iCs/>
        </w:rPr>
      </w:pPr>
      <w:r>
        <w:rPr>
          <w:b/>
        </w:rPr>
        <w:t>For Applic</w:t>
      </w:r>
      <w:r w:rsidR="00360EF5" w:rsidRPr="00EF0C62">
        <w:rPr>
          <w:b/>
        </w:rPr>
        <w:t>a</w:t>
      </w:r>
      <w:r w:rsidR="00BB035E" w:rsidRPr="00EF0C62">
        <w:rPr>
          <w:b/>
        </w:rPr>
        <w:t>nt</w:t>
      </w:r>
      <w:r w:rsidR="00EF0C62">
        <w:tab/>
      </w:r>
      <w:r w:rsidR="00EF0C62">
        <w:tab/>
      </w:r>
      <w:r w:rsidR="00BB035E">
        <w:t xml:space="preserve">- </w:t>
      </w:r>
      <w:r>
        <w:rPr>
          <w:i/>
        </w:rPr>
        <w:t xml:space="preserve">L. Madhuku, </w:t>
      </w:r>
      <w:r w:rsidRPr="007D2C9A">
        <w:t>Attorney</w:t>
      </w:r>
    </w:p>
    <w:p w14:paraId="341ABB56" w14:textId="77777777" w:rsidR="00EF38B0" w:rsidRDefault="00EF38B0" w:rsidP="00DB5322"/>
    <w:p w14:paraId="00918F17" w14:textId="77777777" w:rsidR="007D60FC" w:rsidRPr="00EF0C62" w:rsidRDefault="00BB035E" w:rsidP="00DB5322">
      <w:r w:rsidRPr="00EF0C62">
        <w:rPr>
          <w:b/>
        </w:rPr>
        <w:t>For Respondent</w:t>
      </w:r>
      <w:r w:rsidR="007D2C9A">
        <w:rPr>
          <w:b/>
        </w:rPr>
        <w:t>s</w:t>
      </w:r>
      <w:r>
        <w:tab/>
      </w:r>
      <w:r>
        <w:tab/>
        <w:t xml:space="preserve">- </w:t>
      </w:r>
      <w:r w:rsidR="007D2C9A">
        <w:rPr>
          <w:i/>
        </w:rPr>
        <w:t xml:space="preserve">Z. </w:t>
      </w:r>
      <w:proofErr w:type="spellStart"/>
      <w:r w:rsidR="007D2C9A">
        <w:rPr>
          <w:i/>
        </w:rPr>
        <w:t>Kajokoto</w:t>
      </w:r>
      <w:proofErr w:type="spellEnd"/>
      <w:r w:rsidR="007D2C9A">
        <w:rPr>
          <w:i/>
        </w:rPr>
        <w:t xml:space="preserve">, </w:t>
      </w:r>
      <w:r w:rsidR="007D2C9A" w:rsidRPr="007D2C9A">
        <w:t>Attorney</w:t>
      </w:r>
      <w:r w:rsidR="007D60FC" w:rsidRPr="007D2C9A">
        <w:t xml:space="preserve"> </w:t>
      </w:r>
    </w:p>
    <w:p w14:paraId="6B2B0559" w14:textId="77777777" w:rsidR="009360CC" w:rsidRDefault="00BB035E" w:rsidP="00DB5322">
      <w:r>
        <w:tab/>
      </w:r>
      <w:r>
        <w:tab/>
      </w:r>
      <w:r>
        <w:tab/>
      </w:r>
      <w:r>
        <w:tab/>
      </w:r>
      <w:r>
        <w:tab/>
        <w:t xml:space="preserve"> </w:t>
      </w:r>
    </w:p>
    <w:p w14:paraId="6C7916AD" w14:textId="77777777" w:rsidR="00EF38B0" w:rsidRDefault="00EF38B0" w:rsidP="00DB5322"/>
    <w:p w14:paraId="7C67CD13" w14:textId="77777777" w:rsidR="00C972E5" w:rsidRPr="00DB5322" w:rsidRDefault="00BB035E" w:rsidP="00DB5322">
      <w:pPr>
        <w:rPr>
          <w:b/>
        </w:rPr>
      </w:pPr>
      <w:r w:rsidRPr="00DB5322">
        <w:rPr>
          <w:b/>
        </w:rPr>
        <w:t>MUSARIRI, J:</w:t>
      </w:r>
    </w:p>
    <w:p w14:paraId="35335733" w14:textId="77777777" w:rsidR="00C972E5" w:rsidRDefault="00C972E5" w:rsidP="00DB5322"/>
    <w:p w14:paraId="0DA51EC4" w14:textId="77777777" w:rsidR="00C972E5" w:rsidRDefault="00C972E5" w:rsidP="00DB5322"/>
    <w:p w14:paraId="1299F383" w14:textId="77777777" w:rsidR="00C22169" w:rsidRDefault="007D2C9A" w:rsidP="00DB5322">
      <w:pPr>
        <w:ind w:firstLine="720"/>
      </w:pPr>
      <w:r>
        <w:t xml:space="preserve">Applicant applied to this Court for quantification of damages for loss of employment. The application was made in terms of the Court’s judgment issued on 25 March 2022 which </w:t>
      </w:r>
      <w:r w:rsidRPr="007D2C9A">
        <w:rPr>
          <w:u w:val="single"/>
        </w:rPr>
        <w:t>inter alia</w:t>
      </w:r>
      <w:r>
        <w:t xml:space="preserve"> ordered that;</w:t>
      </w:r>
    </w:p>
    <w:p w14:paraId="371FA5CF" w14:textId="77777777" w:rsidR="00DB5322" w:rsidRDefault="00DB5322" w:rsidP="00DB5322">
      <w:pPr>
        <w:ind w:firstLine="720"/>
      </w:pPr>
    </w:p>
    <w:p w14:paraId="5428B909" w14:textId="77777777" w:rsidR="00DB5322" w:rsidRDefault="00DB5322" w:rsidP="00DB5322">
      <w:pPr>
        <w:ind w:firstLine="720"/>
      </w:pPr>
    </w:p>
    <w:p w14:paraId="394F6902" w14:textId="77777777" w:rsidR="00DB5322" w:rsidRDefault="00DB5322" w:rsidP="00DB5322">
      <w:pPr>
        <w:ind w:firstLine="720"/>
      </w:pPr>
    </w:p>
    <w:p w14:paraId="367C4A4B" w14:textId="77777777" w:rsidR="007D2C9A" w:rsidRDefault="007D2C9A" w:rsidP="00DB5322">
      <w:pPr>
        <w:ind w:left="720"/>
      </w:pPr>
      <w:r>
        <w:t>“2(b) 2</w:t>
      </w:r>
      <w:r w:rsidRPr="007D2C9A">
        <w:rPr>
          <w:vertAlign w:val="superscript"/>
        </w:rPr>
        <w:t>nd</w:t>
      </w:r>
      <w:r>
        <w:t xml:space="preserve"> Respondent (BRDC) shall pay Applicant damages in lieu of reinstatement in an amount either agreed by the parties or assessed by this Court.”</w:t>
      </w:r>
    </w:p>
    <w:p w14:paraId="593AED8C" w14:textId="77777777" w:rsidR="00B11630" w:rsidRDefault="00B11630" w:rsidP="00DB5322"/>
    <w:p w14:paraId="44B7E695" w14:textId="77777777" w:rsidR="00B11630" w:rsidRDefault="00B11630" w:rsidP="00DB5322">
      <w:r>
        <w:t xml:space="preserve">Respondents opposed the application. </w:t>
      </w:r>
    </w:p>
    <w:p w14:paraId="5E15A9FC" w14:textId="77777777" w:rsidR="00B11630" w:rsidRDefault="00B11630" w:rsidP="00DB5322">
      <w:r>
        <w:t>Applicant’s founding affidavit set forth the basis of her claim thus;</w:t>
      </w:r>
    </w:p>
    <w:p w14:paraId="002709CF" w14:textId="77777777" w:rsidR="00B11630" w:rsidRDefault="00B11630" w:rsidP="00DB5322"/>
    <w:p w14:paraId="74AFF4D5" w14:textId="77777777" w:rsidR="00B11630" w:rsidRDefault="00B11630" w:rsidP="00DB5322">
      <w:pPr>
        <w:ind w:left="720"/>
      </w:pPr>
      <w:r>
        <w:t>“6. This is an application for quantification. The 1</w:t>
      </w:r>
      <w:r w:rsidRPr="00B11630">
        <w:rPr>
          <w:vertAlign w:val="superscript"/>
        </w:rPr>
        <w:t>st</w:t>
      </w:r>
      <w:r>
        <w:t xml:space="preserve"> respondent has opted for damages instead of reinstatement. </w:t>
      </w:r>
    </w:p>
    <w:p w14:paraId="1D5076C9" w14:textId="77777777" w:rsidR="00B11630" w:rsidRDefault="00B11630" w:rsidP="00DB5322"/>
    <w:p w14:paraId="32E9B1FF" w14:textId="77777777" w:rsidR="00B11630" w:rsidRDefault="00B11630" w:rsidP="00DB5322">
      <w:pPr>
        <w:ind w:left="720"/>
      </w:pPr>
      <w:r>
        <w:t>7. I am advised that I must be placed in a position where I am fully compensated for the loss of my job, at the whims of the 1</w:t>
      </w:r>
      <w:r w:rsidRPr="00B11630">
        <w:rPr>
          <w:vertAlign w:val="superscript"/>
        </w:rPr>
        <w:t>st</w:t>
      </w:r>
      <w:r>
        <w:t xml:space="preserve"> respondent.</w:t>
      </w:r>
    </w:p>
    <w:p w14:paraId="4A5E4739" w14:textId="77777777" w:rsidR="00B11630" w:rsidRDefault="00B11630" w:rsidP="00DB5322"/>
    <w:p w14:paraId="1DDF2968" w14:textId="77777777" w:rsidR="00B11630" w:rsidRDefault="00B11630" w:rsidP="00DB5322">
      <w:pPr>
        <w:ind w:left="720"/>
      </w:pPr>
      <w:r>
        <w:t>8. At my age there is no prospect of a new job. My retirement is 65 years following the position set out by the Government of Zimbabwe, as pronounced by the President of Zimbabwe.</w:t>
      </w:r>
    </w:p>
    <w:p w14:paraId="15442A24" w14:textId="77777777" w:rsidR="00B11630" w:rsidRDefault="00B11630" w:rsidP="00DB5322"/>
    <w:p w14:paraId="731152C2" w14:textId="77777777" w:rsidR="00B11630" w:rsidRDefault="00B11630" w:rsidP="00DB5322">
      <w:pPr>
        <w:ind w:left="720"/>
      </w:pPr>
      <w:r>
        <w:t>9. Further I hold a PhD in strategic management in Local Government studies and given the extent to which the 1</w:t>
      </w:r>
      <w:r w:rsidRPr="00B11630">
        <w:rPr>
          <w:vertAlign w:val="superscript"/>
        </w:rPr>
        <w:t>st</w:t>
      </w:r>
      <w:r>
        <w:t xml:space="preserve"> respondent unjustifiably tarnished my image, I will not be able to get an employment position in the local authorities in Zimbabwe. </w:t>
      </w:r>
    </w:p>
    <w:p w14:paraId="7AA0D8B4" w14:textId="77777777" w:rsidR="00B11630" w:rsidRDefault="00B11630" w:rsidP="00DB5322"/>
    <w:p w14:paraId="07A677E4" w14:textId="77777777" w:rsidR="00B11630" w:rsidRDefault="00B11630" w:rsidP="00DB5322">
      <w:pPr>
        <w:ind w:left="720"/>
      </w:pPr>
      <w:r>
        <w:t xml:space="preserve">10. The basis of my quantification is that I must be paid all my salary and benefits up to my retirement in August 2030. The length of period for my calculations is nine years five months from my suspension in March 2021. </w:t>
      </w:r>
    </w:p>
    <w:p w14:paraId="18521B1B" w14:textId="77777777" w:rsidR="00742039" w:rsidRDefault="00742039" w:rsidP="00DB5322"/>
    <w:p w14:paraId="20E693E8" w14:textId="77777777" w:rsidR="00742039" w:rsidRDefault="00742039" w:rsidP="00DB5322">
      <w:pPr>
        <w:ind w:left="720"/>
      </w:pPr>
      <w:r>
        <w:t>11. I am making my claim in United States Dollars but the applicant may pay at the interbank rate applicable at the time of payment save for the items indicated ‘strictly USD.’</w:t>
      </w:r>
    </w:p>
    <w:p w14:paraId="48C4EE7E" w14:textId="77777777" w:rsidR="00742039" w:rsidRDefault="00742039" w:rsidP="00DB5322"/>
    <w:p w14:paraId="45FE2EFD" w14:textId="77777777" w:rsidR="00C22169" w:rsidRDefault="00742039" w:rsidP="00DB5322">
      <w:pPr>
        <w:ind w:firstLine="720"/>
      </w:pPr>
      <w:r>
        <w:t>15. Accordingly I must be paid the following amounts…</w:t>
      </w:r>
    </w:p>
    <w:p w14:paraId="435D8A3C" w14:textId="77777777" w:rsidR="00C22169" w:rsidRDefault="00742039" w:rsidP="00DB5322">
      <w:pPr>
        <w:ind w:firstLine="720"/>
      </w:pPr>
      <w:r>
        <w:t>19. The overall total therefore is US$2, 922, 647.00.”</w:t>
      </w:r>
    </w:p>
    <w:p w14:paraId="768CEFF8" w14:textId="77777777" w:rsidR="00742039" w:rsidRDefault="00742039" w:rsidP="00DB5322">
      <w:r>
        <w:t>The 1</w:t>
      </w:r>
      <w:r w:rsidRPr="00742039">
        <w:rPr>
          <w:vertAlign w:val="superscript"/>
        </w:rPr>
        <w:t>st</w:t>
      </w:r>
      <w:r>
        <w:t xml:space="preserve"> respondent’s opposing affidavit countered as follows;</w:t>
      </w:r>
    </w:p>
    <w:p w14:paraId="17DEE493" w14:textId="77777777" w:rsidR="00C8076D" w:rsidRDefault="00C8076D" w:rsidP="00DB5322"/>
    <w:p w14:paraId="5CF38908" w14:textId="77777777" w:rsidR="00C8076D" w:rsidRDefault="00C8076D" w:rsidP="00DB5322">
      <w:r>
        <w:tab/>
        <w:t>“6. Ad para7</w:t>
      </w:r>
    </w:p>
    <w:p w14:paraId="05DCE980" w14:textId="77777777" w:rsidR="00C8076D" w:rsidRDefault="00C8076D" w:rsidP="00AD581F">
      <w:pPr>
        <w:ind w:left="720"/>
      </w:pPr>
      <w:r>
        <w:t>I wish to put it on record that the 1</w:t>
      </w:r>
      <w:r w:rsidRPr="00C8076D">
        <w:rPr>
          <w:vertAlign w:val="superscript"/>
        </w:rPr>
        <w:t>st</w:t>
      </w:r>
      <w:r>
        <w:t xml:space="preserve"> respondent by opting for damages did not make a capricious decision. As already stated a resolution was made to that effect. The relationship of the parties is no longer tenable.</w:t>
      </w:r>
    </w:p>
    <w:p w14:paraId="06F69511" w14:textId="77777777" w:rsidR="00C8076D" w:rsidRDefault="00C8076D" w:rsidP="00AD581F">
      <w:pPr>
        <w:ind w:left="720"/>
      </w:pPr>
      <w:r>
        <w:t xml:space="preserve">It is not disputed that the applicant should be awarded damages in lieu of reinstatement but I contend that the applicant is only entitled to damages that are equivalent to 6 months’ net salary which damages have already been paid. </w:t>
      </w:r>
    </w:p>
    <w:p w14:paraId="3CC15E2E" w14:textId="77777777" w:rsidR="005106D0" w:rsidRDefault="005106D0" w:rsidP="00DB5322"/>
    <w:p w14:paraId="6146DC9B" w14:textId="77777777" w:rsidR="005106D0" w:rsidRDefault="005106D0" w:rsidP="00AD581F">
      <w:pPr>
        <w:ind w:firstLine="720"/>
      </w:pPr>
      <w:r>
        <w:t>7. Ad para 8</w:t>
      </w:r>
    </w:p>
    <w:p w14:paraId="768A149A" w14:textId="77777777" w:rsidR="005106D0" w:rsidRDefault="005106D0" w:rsidP="00AD581F">
      <w:pPr>
        <w:ind w:left="720"/>
      </w:pPr>
      <w:r>
        <w:t>This is denied. The applicant’s retirement age is 60 years as opposed to 65 years. Further to that the applicant is not being candid with the court. Her age cannot at all be a bar for her to secure alternative employment. In fact it is an added advantage as it will reflect that she has immense work experience…</w:t>
      </w:r>
    </w:p>
    <w:p w14:paraId="2A45402C" w14:textId="77777777" w:rsidR="005106D0" w:rsidRDefault="005106D0" w:rsidP="00AD581F">
      <w:pPr>
        <w:ind w:left="720"/>
      </w:pPr>
      <w:r>
        <w:t>I will aver that the applicant is a trustee for Zimbabwe Peace Build Trust… I will also state that she is also employed at Zimbabwe Ezekiel Guti University as a lecturer. Further to that she is also a lecturer at Christ College. It is clear she mitigated her loss as required by the law.</w:t>
      </w:r>
    </w:p>
    <w:p w14:paraId="3DBBA4F0" w14:textId="77777777" w:rsidR="005106D0" w:rsidRDefault="005106D0" w:rsidP="00DB5322"/>
    <w:p w14:paraId="62B35391" w14:textId="77777777" w:rsidR="005106D0" w:rsidRDefault="005106D0" w:rsidP="00AD581F">
      <w:pPr>
        <w:ind w:firstLine="720"/>
      </w:pPr>
      <w:r>
        <w:t>13. Ad para 15.2</w:t>
      </w:r>
    </w:p>
    <w:p w14:paraId="1499CD5A" w14:textId="77777777" w:rsidR="00C22169" w:rsidRDefault="001404EE" w:rsidP="00AD581F">
      <w:pPr>
        <w:ind w:left="720"/>
      </w:pPr>
      <w:r>
        <w:t xml:space="preserve">Denied- There is no basis why applicant should be awarded two vehicles or any vehicle at all… I will further highlight that an interpretation of the applicant’s contract reveals that she was entitled to be given a vehicle after using it for 5 years, provided a new vehicle would </w:t>
      </w:r>
      <w:r w:rsidR="00B46787">
        <w:t xml:space="preserve">be purchased to replace the one which would be given to her. I contend that during her tenure there was no vehicle which was purchased to replace the one she was using, as </w:t>
      </w:r>
      <w:r w:rsidR="00B46787">
        <w:lastRenderedPageBreak/>
        <w:t xml:space="preserve">such she cannot be given a vehicle. To put clearly the applicant as the Chief Executive Officer had an obligation to purchase the vehicle, however she did not do so. </w:t>
      </w:r>
      <w:r>
        <w:t xml:space="preserve"> </w:t>
      </w:r>
    </w:p>
    <w:p w14:paraId="6B67A9D8" w14:textId="77777777" w:rsidR="00DB5322" w:rsidRDefault="00DB5322" w:rsidP="00DB5322"/>
    <w:p w14:paraId="02EBAD7F" w14:textId="77777777" w:rsidR="00DB5322" w:rsidRDefault="00DB5322" w:rsidP="00DB5322"/>
    <w:p w14:paraId="266B9583" w14:textId="77777777" w:rsidR="00DB5322" w:rsidRDefault="00DB5322" w:rsidP="00DB5322"/>
    <w:p w14:paraId="08539B29" w14:textId="77777777" w:rsidR="00B46787" w:rsidRDefault="00B46787" w:rsidP="00DB5322">
      <w:pPr>
        <w:ind w:left="720"/>
      </w:pPr>
      <w:r>
        <w:t xml:space="preserve">I will further state that the vehicle benefit is a once off benefit. The contract did not state that the applicant is entitled to a vehicle after </w:t>
      </w:r>
      <w:r w:rsidRPr="00B46787">
        <w:rPr>
          <w:u w:val="single"/>
        </w:rPr>
        <w:t>every</w:t>
      </w:r>
      <w:r>
        <w:t xml:space="preserve"> five years.”</w:t>
      </w:r>
    </w:p>
    <w:p w14:paraId="0A7432D7" w14:textId="77777777" w:rsidR="00E1279A" w:rsidRDefault="00E1279A" w:rsidP="00DB5322"/>
    <w:p w14:paraId="26CF0566" w14:textId="77777777" w:rsidR="00E1279A" w:rsidRPr="00DB5322" w:rsidRDefault="00DB5322" w:rsidP="00DB5322">
      <w:r>
        <w:rPr>
          <w:b/>
          <w:u w:val="single"/>
        </w:rPr>
        <w:t xml:space="preserve">Analysis </w:t>
      </w:r>
      <w:r w:rsidR="00E1279A" w:rsidRPr="00DB5322">
        <w:t xml:space="preserve"> </w:t>
      </w:r>
    </w:p>
    <w:p w14:paraId="6F0EE2BC" w14:textId="77777777" w:rsidR="00E1279A" w:rsidRDefault="00AA3BD9" w:rsidP="00DB5322">
      <w:r>
        <w:t>The 1</w:t>
      </w:r>
      <w:r w:rsidRPr="00AA3BD9">
        <w:rPr>
          <w:vertAlign w:val="superscript"/>
        </w:rPr>
        <w:t>st</w:t>
      </w:r>
      <w:r>
        <w:t xml:space="preserve"> issue arising from the parties’ positions is the period over which the damages should be calculated. Is it 9 years as claimed by applicant or 6 months as countered by respondents? The Court is guided by the </w:t>
      </w:r>
      <w:r w:rsidRPr="00AA3BD9">
        <w:rPr>
          <w:u w:val="single"/>
        </w:rPr>
        <w:t>dicta</w:t>
      </w:r>
      <w:r>
        <w:t xml:space="preserve"> in the case of</w:t>
      </w:r>
      <w:r w:rsidR="00DB5322">
        <w:t>;</w:t>
      </w:r>
    </w:p>
    <w:p w14:paraId="291D277B" w14:textId="77777777" w:rsidR="00DB5322" w:rsidRDefault="00DB5322" w:rsidP="00DB5322"/>
    <w:p w14:paraId="5E8063C9" w14:textId="77777777" w:rsidR="00AA3BD9" w:rsidRDefault="00AA3BD9" w:rsidP="00DB5322">
      <w:r>
        <w:tab/>
      </w:r>
      <w:proofErr w:type="gramStart"/>
      <w:r w:rsidRPr="00DB5322">
        <w:rPr>
          <w:u w:val="single"/>
        </w:rPr>
        <w:t>Ambali</w:t>
      </w:r>
      <w:r>
        <w:t xml:space="preserve">  v</w:t>
      </w:r>
      <w:proofErr w:type="gramEnd"/>
      <w:r>
        <w:t xml:space="preserve"> </w:t>
      </w:r>
      <w:r w:rsidRPr="00DB5322">
        <w:rPr>
          <w:u w:val="single"/>
        </w:rPr>
        <w:t>Bata</w:t>
      </w:r>
      <w:r>
        <w:t xml:space="preserve">   1999(1) ZLR 417(S)</w:t>
      </w:r>
    </w:p>
    <w:p w14:paraId="7E810882" w14:textId="77777777" w:rsidR="00AA3BD9" w:rsidRPr="00E1279A" w:rsidRDefault="00AA3BD9" w:rsidP="00DB5322">
      <w:r>
        <w:tab/>
      </w:r>
      <w:r w:rsidR="00DB5322">
        <w:t xml:space="preserve">Per McNally </w:t>
      </w:r>
      <w:r>
        <w:t>JA</w:t>
      </w:r>
    </w:p>
    <w:p w14:paraId="3730520C" w14:textId="77777777" w:rsidR="00C8076D" w:rsidRDefault="00AA3BD9" w:rsidP="00DB5322">
      <w:pPr>
        <w:ind w:left="720"/>
        <w:rPr>
          <w:u w:val="single"/>
        </w:rPr>
      </w:pPr>
      <w:r>
        <w:t>“It is important th</w:t>
      </w:r>
      <w:r w:rsidR="00DB5322">
        <w:t>a</w:t>
      </w:r>
      <w:r>
        <w:t xml:space="preserve">t this court should make it clear, once and for all, that an employee who </w:t>
      </w:r>
      <w:r w:rsidR="00DB5322">
        <w:t>considers, whether</w:t>
      </w:r>
      <w:r>
        <w:t xml:space="preserve"> rightly or wrongly, that he has bee</w:t>
      </w:r>
      <w:r w:rsidR="00DB5322">
        <w:t>n</w:t>
      </w:r>
      <w:r>
        <w:t xml:space="preserve"> unjustly dismissed, is not entitled to sit around and do nothing. He must look for alternative employment. If he does not, his damages will be reduced. He will be compensated only for the </w:t>
      </w:r>
      <w:r w:rsidRPr="00AA3BD9">
        <w:rPr>
          <w:u w:val="single"/>
        </w:rPr>
        <w:t>period</w:t>
      </w:r>
      <w:r w:rsidRPr="00DB5322">
        <w:t xml:space="preserve"> </w:t>
      </w:r>
      <w:r w:rsidRPr="00AA3BD9">
        <w:rPr>
          <w:u w:val="single"/>
        </w:rPr>
        <w:t>between</w:t>
      </w:r>
      <w:r w:rsidR="00DB5322" w:rsidRPr="00DB5322">
        <w:t xml:space="preserve"> </w:t>
      </w:r>
      <w:r w:rsidR="00DB5322">
        <w:t xml:space="preserve">his wrongful </w:t>
      </w:r>
      <w:r w:rsidRPr="00AA3BD9">
        <w:rPr>
          <w:u w:val="single"/>
        </w:rPr>
        <w:t>dismissal and the date</w:t>
      </w:r>
      <w:r w:rsidRPr="00DB5322">
        <w:t xml:space="preserve"> </w:t>
      </w:r>
      <w:r w:rsidRPr="00AA3BD9">
        <w:t>w</w:t>
      </w:r>
      <w:r w:rsidR="00DB5322">
        <w:t xml:space="preserve">hen he </w:t>
      </w:r>
      <w:r>
        <w:rPr>
          <w:u w:val="single"/>
        </w:rPr>
        <w:t>could reasonably have expected</w:t>
      </w:r>
      <w:r>
        <w:t xml:space="preserve"> to find </w:t>
      </w:r>
      <w:r>
        <w:rPr>
          <w:u w:val="single"/>
        </w:rPr>
        <w:t>alternative employment.</w:t>
      </w:r>
      <w:r w:rsidRPr="00DB5322">
        <w:t>”</w:t>
      </w:r>
    </w:p>
    <w:p w14:paraId="53C862B6" w14:textId="77777777" w:rsidR="00DC20CC" w:rsidRDefault="00DC20CC" w:rsidP="00DB5322"/>
    <w:p w14:paraId="497FBD7A" w14:textId="77777777" w:rsidR="00AA3BD9" w:rsidRDefault="00AA3BD9" w:rsidP="00DB5322">
      <w:r>
        <w:t xml:space="preserve">Applicant’s argument that she is entitled to payment up to retirement is clearly untenable in light of the </w:t>
      </w:r>
      <w:r w:rsidRPr="000D7F38">
        <w:rPr>
          <w:u w:val="single"/>
        </w:rPr>
        <w:t>Ambali</w:t>
      </w:r>
      <w:r>
        <w:t xml:space="preserve"> case.</w:t>
      </w:r>
      <w:r w:rsidR="000D7F38">
        <w:t xml:space="preserve"> Applicant placed herself in a bind as she did not base her claim on the correct law.  However her situation is saved by respondent’s admission that she is entitled to 6 months salaries as damages on the basis that that is the period within which she could reasonably find alternative employment. Respondent’s argument is bolstered by their affidavit which stated that applicant found alternative employment as a trustee and a lecturer at two institutions thereby mitigating her damages.  Applicant did not rebut the said mitigation.</w:t>
      </w:r>
    </w:p>
    <w:p w14:paraId="4494D799" w14:textId="77777777" w:rsidR="00DB5322" w:rsidRDefault="000D7F38" w:rsidP="00DB5322">
      <w:r>
        <w:lastRenderedPageBreak/>
        <w:t>The next issue concerns the correct salary applicable.  Applicant used the rate of US$2 500 per month. According to the employment contract dated 21</w:t>
      </w:r>
      <w:r w:rsidRPr="000D7F38">
        <w:rPr>
          <w:vertAlign w:val="superscript"/>
        </w:rPr>
        <w:t>st</w:t>
      </w:r>
      <w:r>
        <w:t xml:space="preserve"> October 2016 US$1 900.  Applicant was dismissed on 9 March 2021. This means that during the currency of her employment her salary converted to Zimbabwe Dollars (ZWL) by virtue of the pr</w:t>
      </w:r>
      <w:r w:rsidR="00DB5322">
        <w:t xml:space="preserve">ovisions of section 4(1)(d) of </w:t>
      </w:r>
      <w:r>
        <w:t>S</w:t>
      </w:r>
      <w:r w:rsidR="00DB5322">
        <w:t xml:space="preserve">tatutory </w:t>
      </w:r>
      <w:r>
        <w:t>I</w:t>
      </w:r>
      <w:r w:rsidR="00DB5322">
        <w:t>nstrument</w:t>
      </w:r>
      <w:r>
        <w:t xml:space="preserve"> 33 of 2019. That means at the time of her dismissal she was earning Z$1 900.  </w:t>
      </w:r>
    </w:p>
    <w:p w14:paraId="1D1FE01A" w14:textId="77777777" w:rsidR="000D7F38" w:rsidRDefault="000D7F38" w:rsidP="00DB5322">
      <w:r>
        <w:t>That is t</w:t>
      </w:r>
      <w:r w:rsidR="00DB5322">
        <w:t xml:space="preserve">he applicable salary rate. Her </w:t>
      </w:r>
      <w:proofErr w:type="spellStart"/>
      <w:r w:rsidRPr="000D7F38">
        <w:rPr>
          <w:u w:val="single"/>
        </w:rPr>
        <w:t>ipsi</w:t>
      </w:r>
      <w:proofErr w:type="spellEnd"/>
      <w:r>
        <w:t xml:space="preserve"> </w:t>
      </w:r>
      <w:r w:rsidRPr="000D7F38">
        <w:rPr>
          <w:u w:val="single"/>
        </w:rPr>
        <w:t>dixit</w:t>
      </w:r>
      <w:r w:rsidRPr="009A7AE3">
        <w:t xml:space="preserve"> </w:t>
      </w:r>
      <w:r w:rsidR="00D16ADD">
        <w:t xml:space="preserve">that she is entitled to claim in US Dollars has </w:t>
      </w:r>
      <w:r w:rsidR="00DB5322">
        <w:t xml:space="preserve">no legal basis. Further and in </w:t>
      </w:r>
      <w:r w:rsidR="00D16ADD">
        <w:t xml:space="preserve">any event the respondents averred on oath that they paid her the 6 months’ salaries.  Her entitlement to a </w:t>
      </w:r>
      <w:r w:rsidR="00D16ADD" w:rsidRPr="00D16ADD">
        <w:rPr>
          <w:u w:val="single"/>
        </w:rPr>
        <w:t>motor</w:t>
      </w:r>
      <w:r w:rsidR="00D16ADD">
        <w:t xml:space="preserve"> </w:t>
      </w:r>
      <w:r w:rsidR="00D16ADD" w:rsidRPr="00D16ADD">
        <w:rPr>
          <w:u w:val="single"/>
        </w:rPr>
        <w:t>vehicle</w:t>
      </w:r>
      <w:r w:rsidR="00D16ADD">
        <w:t xml:space="preserve"> was set out in her employment contract thus</w:t>
      </w:r>
    </w:p>
    <w:p w14:paraId="6AE4FEEA" w14:textId="77777777" w:rsidR="00DC20CC" w:rsidRDefault="00DC20CC" w:rsidP="00DB5322"/>
    <w:p w14:paraId="6E143D0F" w14:textId="77777777" w:rsidR="00D16ADD" w:rsidRDefault="00DC20CC" w:rsidP="00DB5322">
      <w:pPr>
        <w:ind w:left="720"/>
      </w:pPr>
      <w:r>
        <w:t>“To be given a vehicle after using it for five years provided a new vehicle would be purchased to replace the one which would be give</w:t>
      </w:r>
      <w:r w:rsidR="001A0526">
        <w:t>n</w:t>
      </w:r>
      <w:r>
        <w:t xml:space="preserve"> to you”</w:t>
      </w:r>
    </w:p>
    <w:p w14:paraId="19775194" w14:textId="77777777" w:rsidR="00DB5322" w:rsidRDefault="00DB5322" w:rsidP="00DB5322">
      <w:pPr>
        <w:ind w:left="720"/>
      </w:pPr>
    </w:p>
    <w:p w14:paraId="11814840" w14:textId="77777777" w:rsidR="00DC20CC" w:rsidRDefault="00DC20CC" w:rsidP="00DB5322">
      <w:r>
        <w:t>This clumsily worded term simply means that upon purchase of a new vehicle for her the applicant would be given the one she was using.  In other words there was no automatic entitlement to a vehicle every five years as argued by applicant. Again respondents stated on oath that they never acquired a new veh</w:t>
      </w:r>
      <w:r w:rsidR="001A0526">
        <w:t xml:space="preserve">icle for her post and therefore the term could not be relied on by her to claim vehicles over her tenure with them.  Thy say this explains why she never claimed a vehicle during her tenure. </w:t>
      </w:r>
      <w:proofErr w:type="gramStart"/>
      <w:r w:rsidR="001A0526">
        <w:t>However</w:t>
      </w:r>
      <w:proofErr w:type="gramEnd"/>
      <w:r w:rsidR="001A0526">
        <w:t xml:space="preserve"> they made an </w:t>
      </w:r>
      <w:r w:rsidR="001A0526" w:rsidRPr="001A0526">
        <w:rPr>
          <w:u w:val="single"/>
        </w:rPr>
        <w:t>ex</w:t>
      </w:r>
      <w:r w:rsidR="001A0526">
        <w:t xml:space="preserve"> </w:t>
      </w:r>
      <w:r w:rsidR="009E51C3" w:rsidRPr="001A0526">
        <w:rPr>
          <w:u w:val="single"/>
        </w:rPr>
        <w:t>gratia</w:t>
      </w:r>
      <w:r w:rsidR="009E51C3">
        <w:t xml:space="preserve"> offer</w:t>
      </w:r>
      <w:r w:rsidR="001A0526">
        <w:t xml:space="preserve"> for her to take ownership of the vehicl</w:t>
      </w:r>
      <w:r w:rsidR="009A7AE3">
        <w:t>e that she was using which is</w:t>
      </w:r>
      <w:r w:rsidR="001A0526">
        <w:t xml:space="preserve"> in her possession.</w:t>
      </w:r>
    </w:p>
    <w:p w14:paraId="27BD7C8B" w14:textId="77777777" w:rsidR="001A0526" w:rsidRDefault="001A0526" w:rsidP="00DB5322">
      <w:r>
        <w:t>The employment contract under clause 9 provided</w:t>
      </w:r>
    </w:p>
    <w:p w14:paraId="2B5FAA4D" w14:textId="77777777" w:rsidR="005D1692" w:rsidRDefault="005D1692" w:rsidP="00DB5322"/>
    <w:p w14:paraId="10152298" w14:textId="77777777" w:rsidR="001A0526" w:rsidRDefault="001A0526" w:rsidP="00DB5322">
      <w:r>
        <w:tab/>
        <w:t>“9. Accommodation</w:t>
      </w:r>
    </w:p>
    <w:p w14:paraId="15DCD3CC" w14:textId="77777777" w:rsidR="001E1E65" w:rsidRPr="001E1E65" w:rsidRDefault="001A0526" w:rsidP="001E1E65">
      <w:pPr>
        <w:pStyle w:val="ListParagraph"/>
        <w:numPr>
          <w:ilvl w:val="0"/>
          <w:numId w:val="11"/>
        </w:numPr>
        <w:rPr>
          <w:b w:val="0"/>
        </w:rPr>
      </w:pPr>
      <w:r w:rsidRPr="001E1E65">
        <w:rPr>
          <w:b w:val="0"/>
        </w:rPr>
        <w:t xml:space="preserve">Council will provide free water, </w:t>
      </w:r>
      <w:proofErr w:type="spellStart"/>
      <w:r w:rsidRPr="001E1E65">
        <w:rPr>
          <w:b w:val="0"/>
        </w:rPr>
        <w:t>Zesa</w:t>
      </w:r>
      <w:proofErr w:type="spellEnd"/>
      <w:r w:rsidRPr="001E1E65">
        <w:rPr>
          <w:b w:val="0"/>
        </w:rPr>
        <w:t xml:space="preserve"> and Tel One</w:t>
      </w:r>
    </w:p>
    <w:p w14:paraId="53B603E3" w14:textId="77777777" w:rsidR="001E1E65" w:rsidRPr="001E1E65" w:rsidRDefault="001A0526" w:rsidP="001E1E65">
      <w:pPr>
        <w:pStyle w:val="ListParagraph"/>
        <w:numPr>
          <w:ilvl w:val="0"/>
          <w:numId w:val="11"/>
        </w:numPr>
        <w:rPr>
          <w:b w:val="0"/>
        </w:rPr>
      </w:pPr>
      <w:r w:rsidRPr="001E1E65">
        <w:rPr>
          <w:b w:val="0"/>
        </w:rPr>
        <w:t>Free accommodation</w:t>
      </w:r>
    </w:p>
    <w:p w14:paraId="08BFFFF3" w14:textId="77777777" w:rsidR="001E1E65" w:rsidRPr="001E1E65" w:rsidRDefault="001A0526" w:rsidP="001E1E65">
      <w:pPr>
        <w:pStyle w:val="ListParagraph"/>
        <w:numPr>
          <w:ilvl w:val="0"/>
          <w:numId w:val="11"/>
        </w:numPr>
        <w:rPr>
          <w:b w:val="0"/>
        </w:rPr>
      </w:pPr>
      <w:r w:rsidRPr="001E1E65">
        <w:rPr>
          <w:b w:val="0"/>
        </w:rPr>
        <w:t>Caretaker and Security Guard</w:t>
      </w:r>
    </w:p>
    <w:p w14:paraId="48CAB0A5" w14:textId="77777777" w:rsidR="001E1E65" w:rsidRPr="001E1E65" w:rsidRDefault="001A0526" w:rsidP="001E1E65">
      <w:pPr>
        <w:pStyle w:val="ListParagraph"/>
        <w:numPr>
          <w:ilvl w:val="0"/>
          <w:numId w:val="11"/>
        </w:numPr>
        <w:rPr>
          <w:b w:val="0"/>
        </w:rPr>
      </w:pPr>
      <w:r w:rsidRPr="001E1E65">
        <w:rPr>
          <w:b w:val="0"/>
        </w:rPr>
        <w:t>Cellphone line + handset,</w:t>
      </w:r>
    </w:p>
    <w:p w14:paraId="22E77998" w14:textId="77777777" w:rsidR="001E1E65" w:rsidRPr="001E1E65" w:rsidRDefault="001A0526" w:rsidP="001E1E65">
      <w:pPr>
        <w:pStyle w:val="ListParagraph"/>
        <w:numPr>
          <w:ilvl w:val="0"/>
          <w:numId w:val="11"/>
        </w:numPr>
        <w:rPr>
          <w:b w:val="0"/>
        </w:rPr>
      </w:pPr>
      <w:r w:rsidRPr="001E1E65">
        <w:rPr>
          <w:b w:val="0"/>
        </w:rPr>
        <w:t xml:space="preserve">50 </w:t>
      </w:r>
      <w:proofErr w:type="spellStart"/>
      <w:r w:rsidRPr="001E1E65">
        <w:rPr>
          <w:b w:val="0"/>
        </w:rPr>
        <w:t>litres</w:t>
      </w:r>
      <w:proofErr w:type="spellEnd"/>
      <w:r w:rsidRPr="001E1E65">
        <w:rPr>
          <w:b w:val="0"/>
        </w:rPr>
        <w:t xml:space="preserve"> fuel per week</w:t>
      </w:r>
    </w:p>
    <w:p w14:paraId="253072EB" w14:textId="77777777" w:rsidR="001A0526" w:rsidRPr="001E1E65" w:rsidRDefault="001A0526" w:rsidP="001E1E65">
      <w:pPr>
        <w:pStyle w:val="ListParagraph"/>
        <w:numPr>
          <w:ilvl w:val="0"/>
          <w:numId w:val="11"/>
        </w:numPr>
        <w:rPr>
          <w:b w:val="0"/>
        </w:rPr>
      </w:pPr>
      <w:r w:rsidRPr="001E1E65">
        <w:rPr>
          <w:b w:val="0"/>
        </w:rPr>
        <w:t>1500 km mileage (own car) upon exhaustion of mileage, a payment of $0.60 can be made against a claim.”</w:t>
      </w:r>
    </w:p>
    <w:p w14:paraId="4EB56BC6" w14:textId="77777777" w:rsidR="00DB5322" w:rsidRPr="001E1E65" w:rsidRDefault="00DB5322" w:rsidP="001E1E65">
      <w:pPr>
        <w:ind w:left="720"/>
      </w:pPr>
    </w:p>
    <w:p w14:paraId="20F472EF" w14:textId="77777777" w:rsidR="005D1692" w:rsidRDefault="001A0526" w:rsidP="00DB5322">
      <w:r>
        <w:t>These are not part of taxable income but allowances tied to</w:t>
      </w:r>
      <w:r w:rsidR="005D1692">
        <w:t xml:space="preserve"> </w:t>
      </w:r>
      <w:r>
        <w:t xml:space="preserve">actual service. They are only claimable where the employee has actually worked without being paid. </w:t>
      </w:r>
      <w:r w:rsidR="00DB5322">
        <w:t xml:space="preserve">The same applies to the claims </w:t>
      </w:r>
      <w:r>
        <w:t>airtime, telephone, electricity, water, cellphone and handset, laptop, p</w:t>
      </w:r>
      <w:r w:rsidR="005D1692">
        <w:t>e</w:t>
      </w:r>
      <w:r>
        <w:t>nsion, medical aid school fees, food hamp</w:t>
      </w:r>
      <w:r w:rsidR="005D1692">
        <w:t xml:space="preserve">er and vehicle maintenance. The </w:t>
      </w:r>
      <w:r>
        <w:t>outstanding benefit is he one provided for as follows,</w:t>
      </w:r>
    </w:p>
    <w:p w14:paraId="5CE9F2CB" w14:textId="77777777" w:rsidR="00AD581F" w:rsidRDefault="00AD581F" w:rsidP="00DB5322"/>
    <w:p w14:paraId="161449E3" w14:textId="77777777" w:rsidR="00371E73" w:rsidRDefault="00371E73" w:rsidP="00DB5322">
      <w:r>
        <w:tab/>
        <w:t>“Gratuity-</w:t>
      </w:r>
    </w:p>
    <w:p w14:paraId="236351C6" w14:textId="77777777" w:rsidR="009E51C3" w:rsidRPr="001E1E65" w:rsidRDefault="009E51C3" w:rsidP="001E1E65">
      <w:pPr>
        <w:pStyle w:val="ListParagraph"/>
        <w:numPr>
          <w:ilvl w:val="0"/>
          <w:numId w:val="7"/>
        </w:numPr>
        <w:rPr>
          <w:b w:val="0"/>
        </w:rPr>
      </w:pPr>
      <w:r w:rsidRPr="001E1E65">
        <w:rPr>
          <w:b w:val="0"/>
        </w:rPr>
        <w:t>The CEO to be given one month’s salary for every year completed.</w:t>
      </w:r>
    </w:p>
    <w:p w14:paraId="3444D745" w14:textId="77777777" w:rsidR="009E51C3" w:rsidRPr="001E1E65" w:rsidRDefault="009E51C3" w:rsidP="001E1E65">
      <w:pPr>
        <w:pStyle w:val="ListParagraph"/>
        <w:numPr>
          <w:ilvl w:val="0"/>
          <w:numId w:val="7"/>
        </w:numPr>
        <w:rPr>
          <w:b w:val="0"/>
        </w:rPr>
      </w:pPr>
      <w:r w:rsidRPr="001E1E65">
        <w:rPr>
          <w:b w:val="0"/>
        </w:rPr>
        <w:t xml:space="preserve">To be given a low density or a commercial </w:t>
      </w:r>
      <w:r w:rsidRPr="001E1E65">
        <w:rPr>
          <w:b w:val="0"/>
          <w:u w:val="single"/>
        </w:rPr>
        <w:t>stand</w:t>
      </w:r>
      <w:r w:rsidRPr="001E1E65">
        <w:rPr>
          <w:b w:val="0"/>
        </w:rPr>
        <w:t xml:space="preserve"> within BRDC’s area of jurisdiction.”</w:t>
      </w:r>
    </w:p>
    <w:p w14:paraId="500350B3" w14:textId="77777777" w:rsidR="009E51C3" w:rsidRPr="001E1E65" w:rsidRDefault="009E51C3" w:rsidP="00DB5322"/>
    <w:p w14:paraId="2A3BCCAE" w14:textId="77777777" w:rsidR="009E51C3" w:rsidRDefault="009E51C3" w:rsidP="00DB5322">
      <w:r>
        <w:t>According to respondents the cash gratuity was in the sum of ZWL$3, 726, 153.49. That was not contested by applicant. As regards the stand respondents stated;</w:t>
      </w:r>
    </w:p>
    <w:p w14:paraId="5327E708" w14:textId="77777777" w:rsidR="009E51C3" w:rsidRDefault="009E51C3" w:rsidP="00DB5322"/>
    <w:p w14:paraId="3CD7041C" w14:textId="77777777" w:rsidR="009E51C3" w:rsidRDefault="009E51C3" w:rsidP="00DB5322">
      <w:pPr>
        <w:ind w:left="720"/>
      </w:pPr>
      <w:r>
        <w:t xml:space="preserve">“24. … Applicant cannot be given the vehicle she is claiming as no other vehicle was purchased to replace the one in question. It is further disputed that a residential </w:t>
      </w:r>
      <w:r w:rsidRPr="009E51C3">
        <w:rPr>
          <w:u w:val="single"/>
        </w:rPr>
        <w:t>stand</w:t>
      </w:r>
      <w:r>
        <w:t xml:space="preserve"> in the low density area around the Respondent’s area costs US$21 000. The figure is inflated. The correct amount is US$4 000.00.”</w:t>
      </w:r>
    </w:p>
    <w:p w14:paraId="1FC576B9" w14:textId="77777777" w:rsidR="009E51C3" w:rsidRDefault="009E51C3" w:rsidP="00DB5322"/>
    <w:p w14:paraId="756854CC" w14:textId="77777777" w:rsidR="009E51C3" w:rsidRDefault="009E51C3" w:rsidP="00DB5322">
      <w:r>
        <w:t>It is clear that the stand “benefit” is outstanding. Applicant has not provided a credible basis for her valuation of US$21 000. The Court is prepared to go by Respondents’ figure, US$4 000 because they are the owners who should know the value of their property.</w:t>
      </w:r>
    </w:p>
    <w:p w14:paraId="3E89FBCA" w14:textId="77777777" w:rsidR="009E51C3" w:rsidRDefault="009E51C3" w:rsidP="00DB5322"/>
    <w:p w14:paraId="4E8D3A97" w14:textId="77777777" w:rsidR="009E51C3" w:rsidRPr="005D1692" w:rsidRDefault="005D1692" w:rsidP="00DB5322">
      <w:pPr>
        <w:rPr>
          <w:b/>
          <w:u w:val="single"/>
        </w:rPr>
      </w:pPr>
      <w:r>
        <w:rPr>
          <w:b/>
          <w:u w:val="single"/>
        </w:rPr>
        <w:t xml:space="preserve">Conclusion </w:t>
      </w:r>
    </w:p>
    <w:p w14:paraId="1B0D9444" w14:textId="77777777" w:rsidR="001A56CD" w:rsidRDefault="001A56CD" w:rsidP="00DB5322">
      <w:r>
        <w:t>It is concluded that applicant failed to substantiate her claims save for a motor vehicle and the gratuity benefit of a stand.</w:t>
      </w:r>
    </w:p>
    <w:p w14:paraId="72FDAD45" w14:textId="77777777" w:rsidR="001A56CD" w:rsidRDefault="001A56CD" w:rsidP="00DB5322"/>
    <w:p w14:paraId="08ED3598" w14:textId="77777777" w:rsidR="009E51C3" w:rsidRDefault="009E51C3" w:rsidP="00DB5322">
      <w:r>
        <w:t xml:space="preserve"> </w:t>
      </w:r>
    </w:p>
    <w:p w14:paraId="45E88DFB" w14:textId="57606D42" w:rsidR="00DB5322" w:rsidRDefault="009E51C3" w:rsidP="00DB5322">
      <w:r>
        <w:tab/>
      </w:r>
    </w:p>
    <w:p w14:paraId="26D06D50" w14:textId="77777777" w:rsidR="00DB5322" w:rsidRDefault="00DB5322" w:rsidP="00DB5322"/>
    <w:p w14:paraId="24FE5FB8" w14:textId="77777777" w:rsidR="00DB5322" w:rsidRDefault="00DB5322" w:rsidP="00DB5322"/>
    <w:p w14:paraId="4DAADE86" w14:textId="77777777" w:rsidR="00DB5322" w:rsidRDefault="00DB5322" w:rsidP="00DB5322"/>
    <w:p w14:paraId="2F279BDD" w14:textId="77777777" w:rsidR="009360CC" w:rsidRPr="001A56CD" w:rsidRDefault="00BB035E" w:rsidP="00DB5322">
      <w:r w:rsidRPr="005D1692">
        <w:rPr>
          <w:b/>
        </w:rPr>
        <w:t>Wherefore it is ordered that</w:t>
      </w:r>
      <w:r w:rsidRPr="001A56CD">
        <w:t>,</w:t>
      </w:r>
    </w:p>
    <w:p w14:paraId="1D933751" w14:textId="77777777" w:rsidR="00AA7B6E" w:rsidRPr="001A56CD" w:rsidRDefault="00AA7B6E" w:rsidP="00DB5322"/>
    <w:p w14:paraId="33BDE396" w14:textId="77777777" w:rsidR="000A3A4A" w:rsidRDefault="000A3A4A" w:rsidP="00DB5322"/>
    <w:p w14:paraId="16D0BE12" w14:textId="77777777" w:rsidR="000A3A4A" w:rsidRPr="000A3A4A" w:rsidRDefault="000A3A4A" w:rsidP="00DB5322"/>
    <w:p w14:paraId="61188471" w14:textId="77777777" w:rsidR="000A3A4A" w:rsidRDefault="001A56CD" w:rsidP="001E1E65">
      <w:pPr>
        <w:pStyle w:val="ListParagraph"/>
        <w:numPr>
          <w:ilvl w:val="0"/>
          <w:numId w:val="10"/>
        </w:numPr>
      </w:pPr>
      <w:r>
        <w:t>T</w:t>
      </w:r>
      <w:r w:rsidRPr="001A56CD">
        <w:t>he application for quantification of damages be and is hereby partially granted;</w:t>
      </w:r>
    </w:p>
    <w:p w14:paraId="049DBCF8" w14:textId="77777777" w:rsidR="005D1692" w:rsidRDefault="005D1692" w:rsidP="005D1692"/>
    <w:p w14:paraId="3267285F" w14:textId="77777777" w:rsidR="005D1692" w:rsidRDefault="005D1692" w:rsidP="005D1692"/>
    <w:p w14:paraId="3A8499C8" w14:textId="77777777" w:rsidR="005D1692" w:rsidRDefault="005D1692" w:rsidP="005D1692"/>
    <w:p w14:paraId="0C0C5C42" w14:textId="77777777" w:rsidR="005D1692" w:rsidRDefault="00DB5322" w:rsidP="001E1E65">
      <w:pPr>
        <w:pStyle w:val="ListParagraph"/>
        <w:numPr>
          <w:ilvl w:val="0"/>
          <w:numId w:val="10"/>
        </w:numPr>
      </w:pPr>
      <w:r>
        <w:t>(a) 1</w:t>
      </w:r>
      <w:r w:rsidRPr="001E1E65">
        <w:rPr>
          <w:vertAlign w:val="superscript"/>
        </w:rPr>
        <w:t>st</w:t>
      </w:r>
      <w:r>
        <w:t xml:space="preserve"> respondent shall transfer ownership of the motor vehicle registration no. AAE 7798 to applicant,</w:t>
      </w:r>
    </w:p>
    <w:p w14:paraId="513C1835" w14:textId="77777777" w:rsidR="00DB5322" w:rsidRDefault="00DB5322" w:rsidP="005D1692">
      <w:pPr>
        <w:ind w:left="720"/>
        <w:rPr>
          <w:b/>
        </w:rPr>
      </w:pPr>
      <w:r w:rsidRPr="005D1692">
        <w:rPr>
          <w:b/>
        </w:rPr>
        <w:t>(b) 1</w:t>
      </w:r>
      <w:r w:rsidRPr="005D1692">
        <w:rPr>
          <w:b/>
          <w:vertAlign w:val="superscript"/>
        </w:rPr>
        <w:t>st</w:t>
      </w:r>
      <w:r w:rsidRPr="005D1692">
        <w:rPr>
          <w:b/>
        </w:rPr>
        <w:t xml:space="preserve"> respondent shall transfer/cede ownership of a low density stand or pay US$4, 000.00 to applicant; and</w:t>
      </w:r>
    </w:p>
    <w:p w14:paraId="097986FE" w14:textId="77777777" w:rsidR="005D1692" w:rsidRDefault="005D1692" w:rsidP="005D1692">
      <w:pPr>
        <w:ind w:left="720"/>
        <w:rPr>
          <w:b/>
        </w:rPr>
      </w:pPr>
    </w:p>
    <w:p w14:paraId="163C7AAB" w14:textId="77777777" w:rsidR="005D1692" w:rsidRDefault="005D1692" w:rsidP="005D1692">
      <w:pPr>
        <w:ind w:left="720"/>
        <w:rPr>
          <w:b/>
        </w:rPr>
      </w:pPr>
    </w:p>
    <w:p w14:paraId="293AB509" w14:textId="77777777" w:rsidR="005D1692" w:rsidRPr="005D1692" w:rsidRDefault="005D1692" w:rsidP="005D1692">
      <w:pPr>
        <w:ind w:left="720"/>
        <w:rPr>
          <w:b/>
        </w:rPr>
      </w:pPr>
    </w:p>
    <w:p w14:paraId="4C3FD59D" w14:textId="77777777" w:rsidR="00DB5322" w:rsidRPr="001A56CD" w:rsidRDefault="005D1692" w:rsidP="005D1692">
      <w:r>
        <w:rPr>
          <w:b/>
        </w:rPr>
        <w:t xml:space="preserve">     </w:t>
      </w:r>
      <w:r w:rsidR="00DB5322" w:rsidRPr="005D1692">
        <w:rPr>
          <w:b/>
        </w:rPr>
        <w:t>3. Each party shall bear its own costs</w:t>
      </w:r>
      <w:r w:rsidR="00DB5322" w:rsidRPr="00DB5322">
        <w:t>.</w:t>
      </w:r>
      <w:r w:rsidR="00DB5322">
        <w:t xml:space="preserve"> </w:t>
      </w:r>
    </w:p>
    <w:p w14:paraId="47F2BC7B" w14:textId="77777777" w:rsidR="001A56CD" w:rsidRPr="000A3A4A" w:rsidRDefault="001A56CD" w:rsidP="00DB5322"/>
    <w:p w14:paraId="4635895C" w14:textId="77777777" w:rsidR="005D1692" w:rsidRDefault="005D1692" w:rsidP="00DB5322"/>
    <w:p w14:paraId="7046C61F" w14:textId="77777777" w:rsidR="001467E6" w:rsidRDefault="001467E6" w:rsidP="00DB5322"/>
    <w:p w14:paraId="2F523EBD" w14:textId="77777777" w:rsidR="001467E6" w:rsidRDefault="001467E6" w:rsidP="00DB5322"/>
    <w:p w14:paraId="0EE35DA0" w14:textId="77777777" w:rsidR="005D1692" w:rsidRDefault="005D1692" w:rsidP="00DB5322"/>
    <w:p w14:paraId="438B7660" w14:textId="77777777" w:rsidR="005D1692" w:rsidRDefault="005D1692" w:rsidP="00DB5322"/>
    <w:p w14:paraId="58492401" w14:textId="77777777" w:rsidR="005D1692" w:rsidRDefault="005D1692" w:rsidP="00DB5322"/>
    <w:p w14:paraId="08F7201F" w14:textId="77777777" w:rsidR="009360CC" w:rsidRPr="005D1692" w:rsidRDefault="00BB035E" w:rsidP="005D1692">
      <w:pPr>
        <w:ind w:left="2880" w:firstLine="720"/>
        <w:rPr>
          <w:b/>
        </w:rPr>
      </w:pPr>
      <w:r w:rsidRPr="005D1692">
        <w:rPr>
          <w:b/>
        </w:rPr>
        <w:t>G. MUSARIRI</w:t>
      </w:r>
    </w:p>
    <w:p w14:paraId="0B97EC01" w14:textId="77777777" w:rsidR="009360CC" w:rsidRPr="005D1692" w:rsidRDefault="00BB035E" w:rsidP="005D1692">
      <w:pPr>
        <w:ind w:left="2880" w:firstLine="720"/>
        <w:rPr>
          <w:b/>
        </w:rPr>
      </w:pPr>
      <w:r w:rsidRPr="005D1692">
        <w:rPr>
          <w:b/>
        </w:rPr>
        <w:t>J-U-D-G-E</w:t>
      </w:r>
    </w:p>
    <w:sectPr w:rsidR="009360CC" w:rsidRPr="005D1692">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BF37" w14:textId="77777777" w:rsidR="0045087C" w:rsidRDefault="0045087C" w:rsidP="00DB5322">
      <w:r>
        <w:separator/>
      </w:r>
    </w:p>
    <w:p w14:paraId="30CDAAA0" w14:textId="77777777" w:rsidR="0045087C" w:rsidRDefault="0045087C" w:rsidP="00DB5322"/>
    <w:p w14:paraId="5D178986" w14:textId="77777777" w:rsidR="0045087C" w:rsidRDefault="0045087C" w:rsidP="00DB5322"/>
    <w:p w14:paraId="6B03CBDE" w14:textId="77777777" w:rsidR="0045087C" w:rsidRDefault="0045087C" w:rsidP="00DB5322"/>
    <w:p w14:paraId="0BB0FCF6" w14:textId="77777777" w:rsidR="0045087C" w:rsidRDefault="0045087C" w:rsidP="00DB5322"/>
    <w:p w14:paraId="1FE51FD8" w14:textId="77777777" w:rsidR="0045087C" w:rsidRDefault="0045087C" w:rsidP="00DB5322"/>
    <w:p w14:paraId="340356F8" w14:textId="77777777" w:rsidR="0045087C" w:rsidRDefault="0045087C" w:rsidP="00DB5322"/>
    <w:p w14:paraId="7F2C3617" w14:textId="77777777" w:rsidR="0045087C" w:rsidRDefault="0045087C" w:rsidP="00DB5322"/>
    <w:p w14:paraId="5E2413EE" w14:textId="77777777" w:rsidR="0045087C" w:rsidRDefault="0045087C" w:rsidP="00DB5322"/>
    <w:p w14:paraId="291D69CE" w14:textId="77777777" w:rsidR="0045087C" w:rsidRDefault="0045087C" w:rsidP="00DB5322"/>
    <w:p w14:paraId="6870BD3B" w14:textId="77777777" w:rsidR="0045087C" w:rsidRDefault="0045087C" w:rsidP="00DB5322"/>
    <w:p w14:paraId="48185F84" w14:textId="77777777" w:rsidR="0045087C" w:rsidRDefault="0045087C" w:rsidP="00DB5322"/>
    <w:p w14:paraId="6A15380C" w14:textId="77777777" w:rsidR="0045087C" w:rsidRDefault="0045087C" w:rsidP="00DB5322"/>
    <w:p w14:paraId="4B14102E" w14:textId="77777777" w:rsidR="0045087C" w:rsidRDefault="0045087C" w:rsidP="00DB5322"/>
    <w:p w14:paraId="5BBD9D29" w14:textId="77777777" w:rsidR="0045087C" w:rsidRDefault="0045087C" w:rsidP="00DB5322"/>
    <w:p w14:paraId="14430FAE" w14:textId="77777777" w:rsidR="0045087C" w:rsidRDefault="0045087C" w:rsidP="00DB5322"/>
    <w:p w14:paraId="6BBD3B42" w14:textId="77777777" w:rsidR="0045087C" w:rsidRDefault="0045087C" w:rsidP="00DB5322"/>
    <w:p w14:paraId="559743E4" w14:textId="77777777" w:rsidR="0045087C" w:rsidRDefault="0045087C" w:rsidP="00DB5322"/>
  </w:endnote>
  <w:endnote w:type="continuationSeparator" w:id="0">
    <w:p w14:paraId="5746502A" w14:textId="77777777" w:rsidR="0045087C" w:rsidRDefault="0045087C" w:rsidP="00DB5322">
      <w:r>
        <w:continuationSeparator/>
      </w:r>
    </w:p>
    <w:p w14:paraId="3F7E4C06" w14:textId="77777777" w:rsidR="0045087C" w:rsidRDefault="0045087C" w:rsidP="00DB5322"/>
    <w:p w14:paraId="6B376A2E" w14:textId="77777777" w:rsidR="0045087C" w:rsidRDefault="0045087C" w:rsidP="00DB5322"/>
    <w:p w14:paraId="47F1450C" w14:textId="77777777" w:rsidR="0045087C" w:rsidRDefault="0045087C" w:rsidP="00DB5322"/>
    <w:p w14:paraId="0DF2AB37" w14:textId="77777777" w:rsidR="0045087C" w:rsidRDefault="0045087C" w:rsidP="00DB5322"/>
    <w:p w14:paraId="319F05E4" w14:textId="77777777" w:rsidR="0045087C" w:rsidRDefault="0045087C" w:rsidP="00DB5322"/>
    <w:p w14:paraId="3CB1DC69" w14:textId="77777777" w:rsidR="0045087C" w:rsidRDefault="0045087C" w:rsidP="00DB5322"/>
    <w:p w14:paraId="0E618728" w14:textId="77777777" w:rsidR="0045087C" w:rsidRDefault="0045087C" w:rsidP="00DB5322"/>
    <w:p w14:paraId="4E8AC94B" w14:textId="77777777" w:rsidR="0045087C" w:rsidRDefault="0045087C" w:rsidP="00DB5322"/>
    <w:p w14:paraId="3D593230" w14:textId="77777777" w:rsidR="0045087C" w:rsidRDefault="0045087C" w:rsidP="00DB5322"/>
    <w:p w14:paraId="21E74384" w14:textId="77777777" w:rsidR="0045087C" w:rsidRDefault="0045087C" w:rsidP="00DB5322"/>
    <w:p w14:paraId="4015DDE5" w14:textId="77777777" w:rsidR="0045087C" w:rsidRDefault="0045087C" w:rsidP="00DB5322"/>
    <w:p w14:paraId="21EE63D9" w14:textId="77777777" w:rsidR="0045087C" w:rsidRDefault="0045087C" w:rsidP="00DB5322"/>
    <w:p w14:paraId="51794483" w14:textId="77777777" w:rsidR="0045087C" w:rsidRDefault="0045087C" w:rsidP="00DB5322"/>
    <w:p w14:paraId="344636C6" w14:textId="77777777" w:rsidR="0045087C" w:rsidRDefault="0045087C" w:rsidP="00DB5322"/>
    <w:p w14:paraId="04B013F6" w14:textId="77777777" w:rsidR="0045087C" w:rsidRDefault="0045087C" w:rsidP="00DB5322"/>
    <w:p w14:paraId="71FA8986" w14:textId="77777777" w:rsidR="0045087C" w:rsidRDefault="0045087C" w:rsidP="00DB5322"/>
    <w:p w14:paraId="337ACC9F" w14:textId="77777777" w:rsidR="0045087C" w:rsidRDefault="0045087C" w:rsidP="00DB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7C95" w14:textId="77777777" w:rsidR="0045087C" w:rsidRDefault="0045087C" w:rsidP="00DB5322">
      <w:r>
        <w:separator/>
      </w:r>
    </w:p>
    <w:p w14:paraId="3AE02AE8" w14:textId="77777777" w:rsidR="0045087C" w:rsidRDefault="0045087C" w:rsidP="00DB5322"/>
    <w:p w14:paraId="44DAEAC3" w14:textId="77777777" w:rsidR="0045087C" w:rsidRDefault="0045087C" w:rsidP="00DB5322"/>
    <w:p w14:paraId="1D6D0492" w14:textId="77777777" w:rsidR="0045087C" w:rsidRDefault="0045087C" w:rsidP="00DB5322"/>
    <w:p w14:paraId="7A5524AF" w14:textId="77777777" w:rsidR="0045087C" w:rsidRDefault="0045087C" w:rsidP="00DB5322"/>
    <w:p w14:paraId="2F6D5100" w14:textId="77777777" w:rsidR="0045087C" w:rsidRDefault="0045087C" w:rsidP="00DB5322"/>
    <w:p w14:paraId="0FC9378F" w14:textId="77777777" w:rsidR="0045087C" w:rsidRDefault="0045087C" w:rsidP="00DB5322"/>
    <w:p w14:paraId="35651229" w14:textId="77777777" w:rsidR="0045087C" w:rsidRDefault="0045087C" w:rsidP="00DB5322"/>
    <w:p w14:paraId="017684FE" w14:textId="77777777" w:rsidR="0045087C" w:rsidRDefault="0045087C" w:rsidP="00DB5322"/>
    <w:p w14:paraId="3AD8AC70" w14:textId="77777777" w:rsidR="0045087C" w:rsidRDefault="0045087C" w:rsidP="00DB5322"/>
    <w:p w14:paraId="255C05F4" w14:textId="77777777" w:rsidR="0045087C" w:rsidRDefault="0045087C" w:rsidP="00DB5322"/>
    <w:p w14:paraId="565D2899" w14:textId="77777777" w:rsidR="0045087C" w:rsidRDefault="0045087C" w:rsidP="00DB5322"/>
    <w:p w14:paraId="4EEB4FF2" w14:textId="77777777" w:rsidR="0045087C" w:rsidRDefault="0045087C" w:rsidP="00DB5322"/>
    <w:p w14:paraId="3466D301" w14:textId="77777777" w:rsidR="0045087C" w:rsidRDefault="0045087C" w:rsidP="00DB5322"/>
    <w:p w14:paraId="67B989E7" w14:textId="77777777" w:rsidR="0045087C" w:rsidRDefault="0045087C" w:rsidP="00DB5322"/>
    <w:p w14:paraId="53EC5A21" w14:textId="77777777" w:rsidR="0045087C" w:rsidRDefault="0045087C" w:rsidP="00DB5322"/>
    <w:p w14:paraId="2D4A7D74" w14:textId="77777777" w:rsidR="0045087C" w:rsidRDefault="0045087C" w:rsidP="00DB5322"/>
    <w:p w14:paraId="1DBBA056" w14:textId="77777777" w:rsidR="0045087C" w:rsidRDefault="0045087C" w:rsidP="00DB5322"/>
  </w:footnote>
  <w:footnote w:type="continuationSeparator" w:id="0">
    <w:p w14:paraId="002DBFBB" w14:textId="77777777" w:rsidR="0045087C" w:rsidRDefault="0045087C" w:rsidP="00DB5322">
      <w:r>
        <w:continuationSeparator/>
      </w:r>
    </w:p>
    <w:p w14:paraId="76211FEE" w14:textId="77777777" w:rsidR="0045087C" w:rsidRDefault="0045087C" w:rsidP="00DB5322"/>
    <w:p w14:paraId="6FD2D3BD" w14:textId="77777777" w:rsidR="0045087C" w:rsidRDefault="0045087C" w:rsidP="00DB5322"/>
    <w:p w14:paraId="0611DFA4" w14:textId="77777777" w:rsidR="0045087C" w:rsidRDefault="0045087C" w:rsidP="00DB5322"/>
    <w:p w14:paraId="76BD524B" w14:textId="77777777" w:rsidR="0045087C" w:rsidRDefault="0045087C" w:rsidP="00DB5322"/>
    <w:p w14:paraId="580AFE88" w14:textId="77777777" w:rsidR="0045087C" w:rsidRDefault="0045087C" w:rsidP="00DB5322"/>
    <w:p w14:paraId="38D387D7" w14:textId="77777777" w:rsidR="0045087C" w:rsidRDefault="0045087C" w:rsidP="00DB5322"/>
    <w:p w14:paraId="260F142E" w14:textId="77777777" w:rsidR="0045087C" w:rsidRDefault="0045087C" w:rsidP="00DB5322"/>
    <w:p w14:paraId="2B85F0B8" w14:textId="77777777" w:rsidR="0045087C" w:rsidRDefault="0045087C" w:rsidP="00DB5322"/>
    <w:p w14:paraId="4C708BAC" w14:textId="77777777" w:rsidR="0045087C" w:rsidRDefault="0045087C" w:rsidP="00DB5322"/>
    <w:p w14:paraId="14AB349B" w14:textId="77777777" w:rsidR="0045087C" w:rsidRDefault="0045087C" w:rsidP="00DB5322"/>
    <w:p w14:paraId="070DE019" w14:textId="77777777" w:rsidR="0045087C" w:rsidRDefault="0045087C" w:rsidP="00DB5322"/>
    <w:p w14:paraId="3A5AE4FE" w14:textId="77777777" w:rsidR="0045087C" w:rsidRDefault="0045087C" w:rsidP="00DB5322"/>
    <w:p w14:paraId="4C0FA9CE" w14:textId="77777777" w:rsidR="0045087C" w:rsidRDefault="0045087C" w:rsidP="00DB5322"/>
    <w:p w14:paraId="0FF23342" w14:textId="77777777" w:rsidR="0045087C" w:rsidRDefault="0045087C" w:rsidP="00DB5322"/>
    <w:p w14:paraId="59A52246" w14:textId="77777777" w:rsidR="0045087C" w:rsidRDefault="0045087C" w:rsidP="00DB5322"/>
    <w:p w14:paraId="2F20B338" w14:textId="77777777" w:rsidR="0045087C" w:rsidRDefault="0045087C" w:rsidP="00DB5322"/>
    <w:p w14:paraId="14883261" w14:textId="77777777" w:rsidR="0045087C" w:rsidRDefault="0045087C" w:rsidP="00DB5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96100"/>
      <w:docPartObj>
        <w:docPartGallery w:val="Page Numbers (Top of Page)"/>
        <w:docPartUnique/>
      </w:docPartObj>
    </w:sdtPr>
    <w:sdtEndPr>
      <w:rPr>
        <w:noProof/>
      </w:rPr>
    </w:sdtEndPr>
    <w:sdtContent>
      <w:p w14:paraId="53680899" w14:textId="77777777" w:rsidR="000B5761" w:rsidRDefault="000B5761" w:rsidP="00DB5322">
        <w:pPr>
          <w:pStyle w:val="Header"/>
        </w:pPr>
        <w:r>
          <w:fldChar w:fldCharType="begin"/>
        </w:r>
        <w:r>
          <w:instrText xml:space="preserve"> PAGE   \* MERGEFORMAT </w:instrText>
        </w:r>
        <w:r>
          <w:fldChar w:fldCharType="separate"/>
        </w:r>
        <w:r w:rsidR="009A7AE3">
          <w:rPr>
            <w:noProof/>
          </w:rPr>
          <w:t>7</w:t>
        </w:r>
        <w:r>
          <w:rPr>
            <w:noProof/>
          </w:rPr>
          <w:fldChar w:fldCharType="end"/>
        </w:r>
      </w:p>
    </w:sdtContent>
  </w:sdt>
  <w:p w14:paraId="591EB38A" w14:textId="77777777" w:rsidR="00B92383" w:rsidRDefault="000B5761" w:rsidP="00DB5322">
    <w:pPr>
      <w:pStyle w:val="Header"/>
    </w:pPr>
    <w:r>
      <w:tab/>
    </w:r>
    <w:r>
      <w:tab/>
      <w:t>JUDGMENT NO. LCH//</w:t>
    </w:r>
  </w:p>
  <w:p w14:paraId="71EF944A" w14:textId="0183AE50" w:rsidR="001467E6" w:rsidRDefault="001467E6" w:rsidP="00DB5322">
    <w:pPr>
      <w:pStyle w:val="Header"/>
    </w:pPr>
    <w:r>
      <w:t xml:space="preserve">                                                                                                                 CASE NO LC/H/620/24</w:t>
    </w:r>
  </w:p>
  <w:p w14:paraId="09DAACCC" w14:textId="77777777" w:rsidR="00B92383" w:rsidRDefault="00B92383" w:rsidP="00DB5322"/>
  <w:p w14:paraId="2523C4A9" w14:textId="77777777" w:rsidR="00B92383" w:rsidRDefault="00B92383" w:rsidP="00DB53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9A7F60"/>
    <w:multiLevelType w:val="hybridMultilevel"/>
    <w:tmpl w:val="670CA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6661B"/>
    <w:multiLevelType w:val="hybridMultilevel"/>
    <w:tmpl w:val="85EAE916"/>
    <w:lvl w:ilvl="0" w:tplc="A77A5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7A53AA"/>
    <w:multiLevelType w:val="hybridMultilevel"/>
    <w:tmpl w:val="7C868D0C"/>
    <w:lvl w:ilvl="0" w:tplc="1DA008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4ADB6994"/>
    <w:multiLevelType w:val="hybridMultilevel"/>
    <w:tmpl w:val="3B44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F2059"/>
    <w:multiLevelType w:val="hybridMultilevel"/>
    <w:tmpl w:val="F710C1FE"/>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5111B"/>
    <w:multiLevelType w:val="hybridMultilevel"/>
    <w:tmpl w:val="48D6C67C"/>
    <w:lvl w:ilvl="0" w:tplc="30826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E7896"/>
    <w:multiLevelType w:val="hybridMultilevel"/>
    <w:tmpl w:val="DCD0987A"/>
    <w:lvl w:ilvl="0" w:tplc="CCF2F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C218A4"/>
    <w:multiLevelType w:val="hybridMultilevel"/>
    <w:tmpl w:val="64B26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6055027">
    <w:abstractNumId w:val="9"/>
  </w:num>
  <w:num w:numId="2" w16cid:durableId="1958874404">
    <w:abstractNumId w:val="0"/>
  </w:num>
  <w:num w:numId="3" w16cid:durableId="953905285">
    <w:abstractNumId w:val="3"/>
  </w:num>
  <w:num w:numId="4" w16cid:durableId="1701127146">
    <w:abstractNumId w:val="8"/>
  </w:num>
  <w:num w:numId="5" w16cid:durableId="1277904685">
    <w:abstractNumId w:val="6"/>
  </w:num>
  <w:num w:numId="6" w16cid:durableId="1431395609">
    <w:abstractNumId w:val="2"/>
  </w:num>
  <w:num w:numId="7" w16cid:durableId="1465584928">
    <w:abstractNumId w:val="7"/>
  </w:num>
  <w:num w:numId="8" w16cid:durableId="247733766">
    <w:abstractNumId w:val="5"/>
  </w:num>
  <w:num w:numId="9" w16cid:durableId="167252684">
    <w:abstractNumId w:val="5"/>
    <w:lvlOverride w:ilvl="0">
      <w:startOverride w:val="1"/>
    </w:lvlOverride>
  </w:num>
  <w:num w:numId="10" w16cid:durableId="177161352">
    <w:abstractNumId w:val="1"/>
  </w:num>
  <w:num w:numId="11" w16cid:durableId="571278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17478"/>
    <w:rsid w:val="00045CA5"/>
    <w:rsid w:val="000532BA"/>
    <w:rsid w:val="0005426E"/>
    <w:rsid w:val="00054BD2"/>
    <w:rsid w:val="000835CB"/>
    <w:rsid w:val="000A3A4A"/>
    <w:rsid w:val="000B2092"/>
    <w:rsid w:val="000B5761"/>
    <w:rsid w:val="000D1996"/>
    <w:rsid w:val="000D7F38"/>
    <w:rsid w:val="000E00E7"/>
    <w:rsid w:val="000F321C"/>
    <w:rsid w:val="00120235"/>
    <w:rsid w:val="001329F0"/>
    <w:rsid w:val="001404EE"/>
    <w:rsid w:val="001411E1"/>
    <w:rsid w:val="001467E6"/>
    <w:rsid w:val="001977CF"/>
    <w:rsid w:val="001A0526"/>
    <w:rsid w:val="001A0949"/>
    <w:rsid w:val="001A56CD"/>
    <w:rsid w:val="001A7BF7"/>
    <w:rsid w:val="001B3EBF"/>
    <w:rsid w:val="001D0CD4"/>
    <w:rsid w:val="001E1E65"/>
    <w:rsid w:val="001E59F6"/>
    <w:rsid w:val="001F02DA"/>
    <w:rsid w:val="00200725"/>
    <w:rsid w:val="002015A9"/>
    <w:rsid w:val="00205A60"/>
    <w:rsid w:val="00256A1A"/>
    <w:rsid w:val="00267E6A"/>
    <w:rsid w:val="00273196"/>
    <w:rsid w:val="00273863"/>
    <w:rsid w:val="00282BCB"/>
    <w:rsid w:val="002C6088"/>
    <w:rsid w:val="002D372B"/>
    <w:rsid w:val="00332083"/>
    <w:rsid w:val="00355A59"/>
    <w:rsid w:val="00360306"/>
    <w:rsid w:val="00360EF5"/>
    <w:rsid w:val="00370CD7"/>
    <w:rsid w:val="00371547"/>
    <w:rsid w:val="00371E73"/>
    <w:rsid w:val="00381EB4"/>
    <w:rsid w:val="003B4091"/>
    <w:rsid w:val="003C1D7F"/>
    <w:rsid w:val="003E66D6"/>
    <w:rsid w:val="003F7962"/>
    <w:rsid w:val="00411C78"/>
    <w:rsid w:val="0042549D"/>
    <w:rsid w:val="0045087C"/>
    <w:rsid w:val="00471F78"/>
    <w:rsid w:val="004732E1"/>
    <w:rsid w:val="00476023"/>
    <w:rsid w:val="004C3533"/>
    <w:rsid w:val="004C4F8A"/>
    <w:rsid w:val="00504762"/>
    <w:rsid w:val="005106D0"/>
    <w:rsid w:val="0051114C"/>
    <w:rsid w:val="00527301"/>
    <w:rsid w:val="00545AA0"/>
    <w:rsid w:val="00550A30"/>
    <w:rsid w:val="00576D26"/>
    <w:rsid w:val="00581DC0"/>
    <w:rsid w:val="00597198"/>
    <w:rsid w:val="005A70CC"/>
    <w:rsid w:val="005B427A"/>
    <w:rsid w:val="005C64B3"/>
    <w:rsid w:val="005D1692"/>
    <w:rsid w:val="005F061E"/>
    <w:rsid w:val="005F0BD7"/>
    <w:rsid w:val="006A3439"/>
    <w:rsid w:val="006C362F"/>
    <w:rsid w:val="006D417F"/>
    <w:rsid w:val="00706E50"/>
    <w:rsid w:val="007117A8"/>
    <w:rsid w:val="00742039"/>
    <w:rsid w:val="007557EC"/>
    <w:rsid w:val="00773308"/>
    <w:rsid w:val="00790FB0"/>
    <w:rsid w:val="007A25E6"/>
    <w:rsid w:val="007B4CCA"/>
    <w:rsid w:val="007C1948"/>
    <w:rsid w:val="007D2C9A"/>
    <w:rsid w:val="007D60FC"/>
    <w:rsid w:val="008007C4"/>
    <w:rsid w:val="008213E7"/>
    <w:rsid w:val="00832637"/>
    <w:rsid w:val="00845375"/>
    <w:rsid w:val="00852414"/>
    <w:rsid w:val="00873A18"/>
    <w:rsid w:val="008841B4"/>
    <w:rsid w:val="008A6362"/>
    <w:rsid w:val="008A67DD"/>
    <w:rsid w:val="008B0D8B"/>
    <w:rsid w:val="008C35FB"/>
    <w:rsid w:val="008D055F"/>
    <w:rsid w:val="008D0627"/>
    <w:rsid w:val="008D7442"/>
    <w:rsid w:val="008E2E7F"/>
    <w:rsid w:val="00902C48"/>
    <w:rsid w:val="00927CDD"/>
    <w:rsid w:val="009331EF"/>
    <w:rsid w:val="009360CC"/>
    <w:rsid w:val="009476BD"/>
    <w:rsid w:val="00966F84"/>
    <w:rsid w:val="0097318D"/>
    <w:rsid w:val="0098427A"/>
    <w:rsid w:val="009849B3"/>
    <w:rsid w:val="009A7AE3"/>
    <w:rsid w:val="009B41DD"/>
    <w:rsid w:val="009B7E92"/>
    <w:rsid w:val="009C5521"/>
    <w:rsid w:val="009D10FC"/>
    <w:rsid w:val="009D43B1"/>
    <w:rsid w:val="009E31A8"/>
    <w:rsid w:val="009E51C3"/>
    <w:rsid w:val="009F2990"/>
    <w:rsid w:val="00A04C3E"/>
    <w:rsid w:val="00A05341"/>
    <w:rsid w:val="00A07BBA"/>
    <w:rsid w:val="00A35045"/>
    <w:rsid w:val="00A4646F"/>
    <w:rsid w:val="00A71CFB"/>
    <w:rsid w:val="00AA3BD9"/>
    <w:rsid w:val="00AA7B6E"/>
    <w:rsid w:val="00AC1B6B"/>
    <w:rsid w:val="00AC28EF"/>
    <w:rsid w:val="00AD581F"/>
    <w:rsid w:val="00AD6C78"/>
    <w:rsid w:val="00AF0989"/>
    <w:rsid w:val="00AF676F"/>
    <w:rsid w:val="00B11630"/>
    <w:rsid w:val="00B251BE"/>
    <w:rsid w:val="00B46787"/>
    <w:rsid w:val="00B77615"/>
    <w:rsid w:val="00B92383"/>
    <w:rsid w:val="00BB035E"/>
    <w:rsid w:val="00BD311C"/>
    <w:rsid w:val="00BE031C"/>
    <w:rsid w:val="00C06C3B"/>
    <w:rsid w:val="00C21380"/>
    <w:rsid w:val="00C22169"/>
    <w:rsid w:val="00C47E06"/>
    <w:rsid w:val="00C55E6F"/>
    <w:rsid w:val="00C56F40"/>
    <w:rsid w:val="00C65362"/>
    <w:rsid w:val="00C8076D"/>
    <w:rsid w:val="00C972E5"/>
    <w:rsid w:val="00CA1D04"/>
    <w:rsid w:val="00CB4012"/>
    <w:rsid w:val="00CE5CD5"/>
    <w:rsid w:val="00D15B99"/>
    <w:rsid w:val="00D16ADD"/>
    <w:rsid w:val="00D3301B"/>
    <w:rsid w:val="00D37CC3"/>
    <w:rsid w:val="00D41189"/>
    <w:rsid w:val="00D7462E"/>
    <w:rsid w:val="00D774E6"/>
    <w:rsid w:val="00D846BE"/>
    <w:rsid w:val="00D917A9"/>
    <w:rsid w:val="00D92CBA"/>
    <w:rsid w:val="00DB5322"/>
    <w:rsid w:val="00DC20CC"/>
    <w:rsid w:val="00DC2479"/>
    <w:rsid w:val="00DE15E3"/>
    <w:rsid w:val="00E1279A"/>
    <w:rsid w:val="00E237DE"/>
    <w:rsid w:val="00E5159A"/>
    <w:rsid w:val="00E80E74"/>
    <w:rsid w:val="00E85D29"/>
    <w:rsid w:val="00EA6CEA"/>
    <w:rsid w:val="00EE2AB1"/>
    <w:rsid w:val="00EE614D"/>
    <w:rsid w:val="00EF0C62"/>
    <w:rsid w:val="00EF38B0"/>
    <w:rsid w:val="00F23E81"/>
    <w:rsid w:val="00F61DEA"/>
    <w:rsid w:val="00F63A0C"/>
    <w:rsid w:val="00F75A7E"/>
    <w:rsid w:val="00F83223"/>
    <w:rsid w:val="00FC4AFE"/>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B325C"/>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B5322"/>
    <w:pPr>
      <w:spacing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282BCB"/>
    <w:pPr>
      <w:tabs>
        <w:tab w:val="center" w:pos="4680"/>
        <w:tab w:val="right" w:pos="9360"/>
      </w:tabs>
      <w:spacing w:line="240" w:lineRule="auto"/>
      <w:jc w:val="center"/>
    </w:pPr>
  </w:style>
  <w:style w:type="paragraph" w:styleId="Header">
    <w:name w:val="header"/>
    <w:basedOn w:val="Normal"/>
    <w:link w:val="HeaderChar"/>
    <w:autoRedefine/>
    <w:uiPriority w:val="99"/>
    <w:unhideWhenUsed/>
    <w:qFormat/>
    <w:pPr>
      <w:tabs>
        <w:tab w:val="center" w:pos="4680"/>
        <w:tab w:val="right" w:pos="9360"/>
      </w:tabs>
      <w:spacing w:line="240" w:lineRule="auto"/>
    </w:pPr>
    <w:rPr>
      <w:b/>
    </w:rPr>
  </w:style>
  <w:style w:type="character" w:customStyle="1" w:styleId="FooterChar">
    <w:name w:val="Footer Char"/>
    <w:basedOn w:val="DefaultParagraphFont"/>
    <w:link w:val="Footer"/>
    <w:uiPriority w:val="99"/>
    <w:qFormat/>
    <w:rsid w:val="00282BCB"/>
    <w:rPr>
      <w:rFonts w:ascii="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rsid w:val="001E1E65"/>
    <w:pPr>
      <w:contextualSpacing/>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DE458-B16E-497E-BE63-5EBD5F5D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8048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Ophiliah Tokowoyo</cp:lastModifiedBy>
  <cp:revision>2</cp:revision>
  <cp:lastPrinted>2025-01-15T10:48:00Z</cp:lastPrinted>
  <dcterms:created xsi:type="dcterms:W3CDTF">2025-02-28T12:28:00Z</dcterms:created>
  <dcterms:modified xsi:type="dcterms:W3CDTF">2025-02-28T12:28:00Z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y fmtid="{D5CDD505-2E9C-101B-9397-08002B2CF9AE}" pid="4" name="GrammarlyDocumentId">
    <vt:lpwstr>25e5278e6a1f4be7a330f995c113b722bd75aadae1780f28c2be514f5cf83281</vt:lpwstr>
  </property>
</Properties>
</file>