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08328" w14:textId="5C008BFB" w:rsidR="00743640" w:rsidRPr="00D61909" w:rsidRDefault="0090181F" w:rsidP="00214B1F">
      <w:pPr>
        <w:pStyle w:val="NoSpacing"/>
        <w:rPr>
          <w:rFonts w:ascii="Times New Roman" w:hAnsi="Times New Roman" w:cs="Times New Roman"/>
          <w:sz w:val="24"/>
          <w:szCs w:val="24"/>
        </w:rPr>
      </w:pPr>
      <w:bookmarkStart w:id="0" w:name="_Hlk190194045"/>
      <w:r w:rsidRPr="00D61909">
        <w:rPr>
          <w:rFonts w:ascii="Times New Roman" w:hAnsi="Times New Roman" w:cs="Times New Roman"/>
          <w:sz w:val="24"/>
          <w:szCs w:val="24"/>
        </w:rPr>
        <w:t>SA</w:t>
      </w:r>
      <w:bookmarkStart w:id="1" w:name="_GoBack"/>
      <w:bookmarkEnd w:id="1"/>
      <w:r w:rsidRPr="00D61909">
        <w:rPr>
          <w:rFonts w:ascii="Times New Roman" w:hAnsi="Times New Roman" w:cs="Times New Roman"/>
          <w:sz w:val="24"/>
          <w:szCs w:val="24"/>
        </w:rPr>
        <w:t xml:space="preserve">VECHEM PRIVATE LIMITED </w:t>
      </w:r>
    </w:p>
    <w:p w14:paraId="5654C518" w14:textId="4926A84A" w:rsidR="0090181F" w:rsidRPr="00D61909" w:rsidRDefault="0090181F" w:rsidP="00214B1F">
      <w:pPr>
        <w:pStyle w:val="NoSpacing"/>
        <w:rPr>
          <w:rFonts w:ascii="Times New Roman" w:hAnsi="Times New Roman" w:cs="Times New Roman"/>
          <w:sz w:val="24"/>
          <w:szCs w:val="24"/>
        </w:rPr>
      </w:pPr>
      <w:r w:rsidRPr="00D61909">
        <w:rPr>
          <w:rFonts w:ascii="Times New Roman" w:hAnsi="Times New Roman" w:cs="Times New Roman"/>
          <w:sz w:val="24"/>
          <w:szCs w:val="24"/>
        </w:rPr>
        <w:t xml:space="preserve">And </w:t>
      </w:r>
    </w:p>
    <w:p w14:paraId="4F83DDE8" w14:textId="0C2BC4C7" w:rsidR="0090181F" w:rsidRPr="00D61909" w:rsidRDefault="0090181F" w:rsidP="00214B1F">
      <w:pPr>
        <w:pStyle w:val="NoSpacing"/>
        <w:rPr>
          <w:rFonts w:ascii="Times New Roman" w:hAnsi="Times New Roman" w:cs="Times New Roman"/>
          <w:sz w:val="24"/>
          <w:szCs w:val="24"/>
        </w:rPr>
      </w:pPr>
      <w:r w:rsidRPr="00D61909">
        <w:rPr>
          <w:rFonts w:ascii="Times New Roman" w:hAnsi="Times New Roman" w:cs="Times New Roman"/>
          <w:sz w:val="24"/>
          <w:szCs w:val="24"/>
        </w:rPr>
        <w:t>PETROS RUBENGO</w:t>
      </w:r>
    </w:p>
    <w:p w14:paraId="28EC7FC2" w14:textId="5703BCDF" w:rsidR="0090181F" w:rsidRPr="00D61909" w:rsidRDefault="0090181F" w:rsidP="00214B1F">
      <w:pPr>
        <w:pStyle w:val="NoSpacing"/>
        <w:rPr>
          <w:rFonts w:ascii="Times New Roman" w:hAnsi="Times New Roman" w:cs="Times New Roman"/>
          <w:sz w:val="24"/>
          <w:szCs w:val="24"/>
        </w:rPr>
      </w:pPr>
      <w:r w:rsidRPr="00D61909">
        <w:rPr>
          <w:rFonts w:ascii="Times New Roman" w:hAnsi="Times New Roman" w:cs="Times New Roman"/>
          <w:sz w:val="24"/>
          <w:szCs w:val="24"/>
        </w:rPr>
        <w:t>Versus</w:t>
      </w:r>
    </w:p>
    <w:p w14:paraId="6587F3EC" w14:textId="15642DCD" w:rsidR="0090181F" w:rsidRPr="00D61909" w:rsidRDefault="0090181F" w:rsidP="00214B1F">
      <w:pPr>
        <w:pStyle w:val="NoSpacing"/>
        <w:rPr>
          <w:rFonts w:ascii="Times New Roman" w:hAnsi="Times New Roman" w:cs="Times New Roman"/>
          <w:sz w:val="24"/>
          <w:szCs w:val="24"/>
        </w:rPr>
      </w:pPr>
      <w:r w:rsidRPr="00D61909">
        <w:rPr>
          <w:rFonts w:ascii="Times New Roman" w:hAnsi="Times New Roman" w:cs="Times New Roman"/>
          <w:sz w:val="24"/>
          <w:szCs w:val="24"/>
        </w:rPr>
        <w:t>MASIMBA INDUSTRIES (PVT) LTD</w:t>
      </w:r>
    </w:p>
    <w:p w14:paraId="420C752E" w14:textId="57EE038A" w:rsidR="0090181F" w:rsidRPr="00D61909" w:rsidRDefault="0090181F" w:rsidP="00214B1F">
      <w:pPr>
        <w:pStyle w:val="NoSpacing"/>
        <w:rPr>
          <w:rFonts w:ascii="Times New Roman" w:hAnsi="Times New Roman" w:cs="Times New Roman"/>
          <w:sz w:val="24"/>
          <w:szCs w:val="24"/>
        </w:rPr>
      </w:pPr>
      <w:r w:rsidRPr="00D61909">
        <w:rPr>
          <w:rFonts w:ascii="Times New Roman" w:hAnsi="Times New Roman" w:cs="Times New Roman"/>
          <w:sz w:val="24"/>
          <w:szCs w:val="24"/>
        </w:rPr>
        <w:t>And</w:t>
      </w:r>
    </w:p>
    <w:p w14:paraId="732D7DD6" w14:textId="32BA35A6" w:rsidR="0090181F" w:rsidRPr="00D61909" w:rsidRDefault="0090181F" w:rsidP="00214B1F">
      <w:pPr>
        <w:pStyle w:val="NoSpacing"/>
        <w:rPr>
          <w:rFonts w:ascii="Times New Roman" w:hAnsi="Times New Roman" w:cs="Times New Roman"/>
          <w:sz w:val="24"/>
          <w:szCs w:val="24"/>
        </w:rPr>
      </w:pPr>
      <w:r w:rsidRPr="00D61909">
        <w:rPr>
          <w:rFonts w:ascii="Times New Roman" w:hAnsi="Times New Roman" w:cs="Times New Roman"/>
          <w:sz w:val="24"/>
          <w:szCs w:val="24"/>
        </w:rPr>
        <w:t>SHERIFF OF ZIMBABWE</w:t>
      </w:r>
    </w:p>
    <w:p w14:paraId="68365D71" w14:textId="77777777" w:rsidR="0090181F" w:rsidRPr="00D61909" w:rsidRDefault="0090181F" w:rsidP="00214B1F">
      <w:pPr>
        <w:spacing w:line="360" w:lineRule="auto"/>
        <w:jc w:val="both"/>
        <w:rPr>
          <w:rFonts w:ascii="Times New Roman" w:hAnsi="Times New Roman" w:cs="Times New Roman"/>
          <w:sz w:val="24"/>
          <w:szCs w:val="24"/>
        </w:rPr>
      </w:pPr>
    </w:p>
    <w:p w14:paraId="3B3C1027" w14:textId="69EEDACF" w:rsidR="0090181F" w:rsidRPr="00D61909" w:rsidRDefault="0090181F" w:rsidP="00214B1F">
      <w:pPr>
        <w:pStyle w:val="NoSpacing"/>
        <w:rPr>
          <w:rFonts w:ascii="Times New Roman" w:hAnsi="Times New Roman" w:cs="Times New Roman"/>
          <w:sz w:val="24"/>
          <w:szCs w:val="24"/>
        </w:rPr>
      </w:pPr>
      <w:r w:rsidRPr="00D61909">
        <w:rPr>
          <w:rFonts w:ascii="Times New Roman" w:hAnsi="Times New Roman" w:cs="Times New Roman"/>
          <w:sz w:val="24"/>
          <w:szCs w:val="24"/>
        </w:rPr>
        <w:t>HIGH COURT OF ZIMBABWE</w:t>
      </w:r>
    </w:p>
    <w:p w14:paraId="29DDB86A" w14:textId="02EE7065" w:rsidR="0090181F" w:rsidRPr="00D61909" w:rsidRDefault="0090181F" w:rsidP="00214B1F">
      <w:pPr>
        <w:pStyle w:val="NoSpacing"/>
        <w:rPr>
          <w:rFonts w:ascii="Times New Roman" w:hAnsi="Times New Roman" w:cs="Times New Roman"/>
          <w:sz w:val="24"/>
          <w:szCs w:val="24"/>
        </w:rPr>
      </w:pPr>
      <w:r w:rsidRPr="00D61909">
        <w:rPr>
          <w:rFonts w:ascii="Times New Roman" w:hAnsi="Times New Roman" w:cs="Times New Roman"/>
          <w:sz w:val="24"/>
          <w:szCs w:val="24"/>
        </w:rPr>
        <w:t>COMMERCIAL DIVISION</w:t>
      </w:r>
    </w:p>
    <w:p w14:paraId="672A5286" w14:textId="7D4746A2" w:rsidR="0090181F" w:rsidRPr="00D61909" w:rsidRDefault="0090181F" w:rsidP="00214B1F">
      <w:pPr>
        <w:pStyle w:val="NoSpacing"/>
        <w:rPr>
          <w:rFonts w:ascii="Times New Roman" w:hAnsi="Times New Roman" w:cs="Times New Roman"/>
          <w:sz w:val="24"/>
          <w:szCs w:val="24"/>
        </w:rPr>
      </w:pPr>
      <w:r w:rsidRPr="00D61909">
        <w:rPr>
          <w:rFonts w:ascii="Times New Roman" w:hAnsi="Times New Roman" w:cs="Times New Roman"/>
          <w:sz w:val="24"/>
          <w:szCs w:val="24"/>
        </w:rPr>
        <w:t xml:space="preserve">CHILIMBE J </w:t>
      </w:r>
    </w:p>
    <w:p w14:paraId="3A057D01" w14:textId="26823530" w:rsidR="00EE5131" w:rsidRPr="00D61909" w:rsidRDefault="0090181F" w:rsidP="00214B1F">
      <w:pPr>
        <w:pStyle w:val="NoSpacing"/>
        <w:rPr>
          <w:rFonts w:ascii="Times New Roman" w:hAnsi="Times New Roman" w:cs="Times New Roman"/>
          <w:sz w:val="24"/>
          <w:szCs w:val="24"/>
        </w:rPr>
      </w:pPr>
      <w:r w:rsidRPr="00D61909">
        <w:rPr>
          <w:rFonts w:ascii="Times New Roman" w:hAnsi="Times New Roman" w:cs="Times New Roman"/>
          <w:sz w:val="24"/>
          <w:szCs w:val="24"/>
        </w:rPr>
        <w:t xml:space="preserve">HARARE 15 January </w:t>
      </w:r>
      <w:r w:rsidR="00AD68CC" w:rsidRPr="00D61909">
        <w:rPr>
          <w:rFonts w:ascii="Times New Roman" w:hAnsi="Times New Roman" w:cs="Times New Roman"/>
          <w:sz w:val="24"/>
          <w:szCs w:val="24"/>
        </w:rPr>
        <w:t xml:space="preserve">&amp; </w:t>
      </w:r>
      <w:r w:rsidR="00652E5F">
        <w:rPr>
          <w:rFonts w:ascii="Times New Roman" w:hAnsi="Times New Roman" w:cs="Times New Roman"/>
          <w:sz w:val="24"/>
          <w:szCs w:val="24"/>
        </w:rPr>
        <w:t>14</w:t>
      </w:r>
      <w:r w:rsidR="00EE5131" w:rsidRPr="00D61909">
        <w:rPr>
          <w:rFonts w:ascii="Times New Roman" w:hAnsi="Times New Roman" w:cs="Times New Roman"/>
          <w:sz w:val="24"/>
          <w:szCs w:val="24"/>
        </w:rPr>
        <w:t xml:space="preserve"> February 2025</w:t>
      </w:r>
    </w:p>
    <w:p w14:paraId="50B4E359" w14:textId="77777777" w:rsidR="0090181F" w:rsidRPr="00D61909" w:rsidRDefault="0090181F" w:rsidP="00214B1F">
      <w:pPr>
        <w:pStyle w:val="NoSpacing"/>
        <w:spacing w:line="360" w:lineRule="auto"/>
        <w:jc w:val="both"/>
        <w:rPr>
          <w:rFonts w:ascii="Times New Roman" w:hAnsi="Times New Roman" w:cs="Times New Roman"/>
          <w:sz w:val="24"/>
          <w:szCs w:val="24"/>
        </w:rPr>
      </w:pPr>
    </w:p>
    <w:p w14:paraId="347222F7" w14:textId="3DBFE89C" w:rsidR="0090181F" w:rsidRPr="00D61909" w:rsidRDefault="0090181F" w:rsidP="00214B1F">
      <w:pPr>
        <w:spacing w:line="360" w:lineRule="auto"/>
        <w:jc w:val="both"/>
        <w:rPr>
          <w:rFonts w:ascii="Times New Roman" w:hAnsi="Times New Roman" w:cs="Times New Roman"/>
          <w:b/>
          <w:bCs/>
          <w:sz w:val="24"/>
          <w:szCs w:val="24"/>
        </w:rPr>
      </w:pPr>
      <w:r w:rsidRPr="00D61909">
        <w:rPr>
          <w:rFonts w:ascii="Times New Roman" w:hAnsi="Times New Roman" w:cs="Times New Roman"/>
          <w:b/>
          <w:bCs/>
          <w:sz w:val="24"/>
          <w:szCs w:val="24"/>
        </w:rPr>
        <w:t>Ruling on a preliminary point</w:t>
      </w:r>
    </w:p>
    <w:p w14:paraId="232810E3" w14:textId="2FCF1985" w:rsidR="0090181F" w:rsidRPr="00D61909" w:rsidRDefault="0090181F" w:rsidP="00214B1F">
      <w:pPr>
        <w:pStyle w:val="NoSpacing"/>
        <w:rPr>
          <w:rFonts w:ascii="Times New Roman" w:hAnsi="Times New Roman" w:cs="Times New Roman"/>
        </w:rPr>
      </w:pPr>
      <w:r w:rsidRPr="00D61909">
        <w:rPr>
          <w:rFonts w:ascii="Times New Roman" w:hAnsi="Times New Roman" w:cs="Times New Roman"/>
          <w:i/>
          <w:iCs/>
        </w:rPr>
        <w:t xml:space="preserve"> L.Jonasi</w:t>
      </w:r>
      <w:r w:rsidRPr="00D61909">
        <w:rPr>
          <w:rFonts w:ascii="Times New Roman" w:hAnsi="Times New Roman" w:cs="Times New Roman"/>
        </w:rPr>
        <w:t xml:space="preserve"> for the applicants</w:t>
      </w:r>
    </w:p>
    <w:p w14:paraId="68D243AD" w14:textId="4F8EFBDC" w:rsidR="0090181F" w:rsidRPr="00D61909" w:rsidRDefault="0090181F" w:rsidP="00214B1F">
      <w:pPr>
        <w:pStyle w:val="NoSpacing"/>
        <w:rPr>
          <w:rFonts w:ascii="Times New Roman" w:hAnsi="Times New Roman" w:cs="Times New Roman"/>
        </w:rPr>
      </w:pPr>
      <w:r w:rsidRPr="00D61909">
        <w:rPr>
          <w:rFonts w:ascii="Times New Roman" w:hAnsi="Times New Roman" w:cs="Times New Roman"/>
          <w:i/>
          <w:iCs/>
        </w:rPr>
        <w:t>E. Mangezi</w:t>
      </w:r>
      <w:r w:rsidRPr="00D61909">
        <w:rPr>
          <w:rFonts w:ascii="Times New Roman" w:hAnsi="Times New Roman" w:cs="Times New Roman"/>
        </w:rPr>
        <w:t xml:space="preserve"> for first respondent </w:t>
      </w:r>
    </w:p>
    <w:p w14:paraId="2852772F" w14:textId="3BF8D8D4" w:rsidR="0090181F" w:rsidRPr="00D61909" w:rsidRDefault="0090181F" w:rsidP="00214B1F">
      <w:pPr>
        <w:pStyle w:val="NoSpacing"/>
        <w:rPr>
          <w:rFonts w:ascii="Times New Roman" w:hAnsi="Times New Roman" w:cs="Times New Roman"/>
        </w:rPr>
      </w:pPr>
      <w:r w:rsidRPr="00D61909">
        <w:rPr>
          <w:rFonts w:ascii="Times New Roman" w:hAnsi="Times New Roman" w:cs="Times New Roman"/>
        </w:rPr>
        <w:t>No appearance for second respondent</w:t>
      </w:r>
    </w:p>
    <w:p w14:paraId="7BC9DDE7" w14:textId="77777777" w:rsidR="0090181F" w:rsidRPr="00D61909" w:rsidRDefault="0090181F" w:rsidP="00214B1F">
      <w:pPr>
        <w:spacing w:line="360" w:lineRule="auto"/>
        <w:jc w:val="both"/>
        <w:rPr>
          <w:rFonts w:ascii="Times New Roman" w:hAnsi="Times New Roman" w:cs="Times New Roman"/>
          <w:sz w:val="24"/>
          <w:szCs w:val="24"/>
        </w:rPr>
      </w:pPr>
    </w:p>
    <w:p w14:paraId="1D6E3AB4" w14:textId="08BF63E6" w:rsidR="0090181F" w:rsidRPr="00D61909" w:rsidRDefault="0090181F" w:rsidP="00214B1F">
      <w:pPr>
        <w:spacing w:line="360" w:lineRule="auto"/>
        <w:jc w:val="both"/>
        <w:rPr>
          <w:rFonts w:ascii="Times New Roman" w:hAnsi="Times New Roman" w:cs="Times New Roman"/>
          <w:sz w:val="24"/>
          <w:szCs w:val="24"/>
        </w:rPr>
      </w:pPr>
      <w:r w:rsidRPr="00D61909">
        <w:rPr>
          <w:rFonts w:ascii="Times New Roman" w:hAnsi="Times New Roman" w:cs="Times New Roman"/>
          <w:sz w:val="24"/>
          <w:szCs w:val="24"/>
        </w:rPr>
        <w:t>CHILIMBE J</w:t>
      </w:r>
    </w:p>
    <w:p w14:paraId="22A78C58" w14:textId="110E9C25" w:rsidR="0090181F" w:rsidRPr="00D61909" w:rsidRDefault="0090181F" w:rsidP="00214B1F">
      <w:pPr>
        <w:spacing w:line="360" w:lineRule="auto"/>
        <w:jc w:val="both"/>
        <w:rPr>
          <w:rFonts w:ascii="Times New Roman" w:hAnsi="Times New Roman" w:cs="Times New Roman"/>
        </w:rPr>
      </w:pPr>
      <w:r w:rsidRPr="00D61909">
        <w:rPr>
          <w:rFonts w:ascii="Times New Roman" w:hAnsi="Times New Roman" w:cs="Times New Roman"/>
        </w:rPr>
        <w:t>BACKGROUND</w:t>
      </w:r>
    </w:p>
    <w:p w14:paraId="00B6F626" w14:textId="35B093D7" w:rsidR="00382DB4" w:rsidRDefault="0090181F" w:rsidP="00214B1F">
      <w:pPr>
        <w:spacing w:line="360" w:lineRule="auto"/>
        <w:jc w:val="both"/>
        <w:rPr>
          <w:rFonts w:ascii="Times New Roman" w:hAnsi="Times New Roman" w:cs="Times New Roman"/>
          <w:sz w:val="24"/>
          <w:szCs w:val="24"/>
        </w:rPr>
      </w:pPr>
      <w:r w:rsidRPr="00D61909">
        <w:rPr>
          <w:rFonts w:ascii="Times New Roman" w:hAnsi="Times New Roman" w:cs="Times New Roman"/>
          <w:sz w:val="24"/>
          <w:szCs w:val="24"/>
        </w:rPr>
        <w:t xml:space="preserve">[1] </w:t>
      </w:r>
      <w:r w:rsidR="00D61909" w:rsidRPr="00D61909">
        <w:rPr>
          <w:rFonts w:ascii="Times New Roman" w:hAnsi="Times New Roman" w:cs="Times New Roman"/>
          <w:sz w:val="24"/>
          <w:szCs w:val="24"/>
        </w:rPr>
        <w:t>I</w:t>
      </w:r>
      <w:r w:rsidRPr="00D61909">
        <w:rPr>
          <w:rFonts w:ascii="Times New Roman" w:hAnsi="Times New Roman" w:cs="Times New Roman"/>
          <w:sz w:val="24"/>
          <w:szCs w:val="24"/>
        </w:rPr>
        <w:t xml:space="preserve"> struck </w:t>
      </w:r>
      <w:r w:rsidR="00EE5131" w:rsidRPr="00D61909">
        <w:rPr>
          <w:rFonts w:ascii="Times New Roman" w:hAnsi="Times New Roman" w:cs="Times New Roman"/>
          <w:sz w:val="24"/>
          <w:szCs w:val="24"/>
        </w:rPr>
        <w:t xml:space="preserve">this </w:t>
      </w:r>
      <w:r w:rsidR="00434951">
        <w:rPr>
          <w:rFonts w:ascii="Times New Roman" w:hAnsi="Times New Roman" w:cs="Times New Roman"/>
          <w:sz w:val="24"/>
          <w:szCs w:val="24"/>
        </w:rPr>
        <w:t xml:space="preserve">matter </w:t>
      </w:r>
      <w:r w:rsidR="00214B1F" w:rsidRPr="00D61909">
        <w:rPr>
          <w:rFonts w:ascii="Times New Roman" w:hAnsi="Times New Roman" w:cs="Times New Roman"/>
          <w:sz w:val="24"/>
          <w:szCs w:val="24"/>
        </w:rPr>
        <w:t xml:space="preserve">off the </w:t>
      </w:r>
      <w:r w:rsidR="005152CC" w:rsidRPr="00D61909">
        <w:rPr>
          <w:rFonts w:ascii="Times New Roman" w:hAnsi="Times New Roman" w:cs="Times New Roman"/>
          <w:sz w:val="24"/>
          <w:szCs w:val="24"/>
        </w:rPr>
        <w:t>roll</w:t>
      </w:r>
      <w:r w:rsidR="005152CC">
        <w:rPr>
          <w:rFonts w:ascii="Times New Roman" w:hAnsi="Times New Roman" w:cs="Times New Roman"/>
          <w:sz w:val="24"/>
          <w:szCs w:val="24"/>
        </w:rPr>
        <w:t xml:space="preserve"> </w:t>
      </w:r>
      <w:r w:rsidR="00E10F8A">
        <w:rPr>
          <w:rFonts w:ascii="Times New Roman" w:hAnsi="Times New Roman" w:cs="Times New Roman"/>
          <w:sz w:val="24"/>
          <w:szCs w:val="24"/>
        </w:rPr>
        <w:t xml:space="preserve">mainly </w:t>
      </w:r>
      <w:r w:rsidR="00382DB4">
        <w:rPr>
          <w:rFonts w:ascii="Times New Roman" w:hAnsi="Times New Roman" w:cs="Times New Roman"/>
          <w:sz w:val="24"/>
          <w:szCs w:val="24"/>
        </w:rPr>
        <w:t xml:space="preserve">on </w:t>
      </w:r>
      <w:r w:rsidR="005732AE">
        <w:rPr>
          <w:rFonts w:ascii="Times New Roman" w:hAnsi="Times New Roman" w:cs="Times New Roman"/>
          <w:sz w:val="24"/>
          <w:szCs w:val="24"/>
        </w:rPr>
        <w:t>the basis</w:t>
      </w:r>
      <w:r w:rsidR="00382DB4">
        <w:rPr>
          <w:rFonts w:ascii="Times New Roman" w:hAnsi="Times New Roman" w:cs="Times New Roman"/>
          <w:sz w:val="24"/>
          <w:szCs w:val="24"/>
        </w:rPr>
        <w:t xml:space="preserve"> that </w:t>
      </w:r>
      <w:r w:rsidR="00434951">
        <w:rPr>
          <w:rFonts w:ascii="Times New Roman" w:hAnsi="Times New Roman" w:cs="Times New Roman"/>
          <w:sz w:val="24"/>
          <w:szCs w:val="24"/>
        </w:rPr>
        <w:t xml:space="preserve">a </w:t>
      </w:r>
      <w:r w:rsidR="005152CC">
        <w:rPr>
          <w:rFonts w:ascii="Times New Roman" w:hAnsi="Times New Roman" w:cs="Times New Roman"/>
          <w:sz w:val="24"/>
          <w:szCs w:val="24"/>
        </w:rPr>
        <w:t>US$2,000</w:t>
      </w:r>
      <w:r w:rsidR="00652E5F">
        <w:rPr>
          <w:rFonts w:ascii="Times New Roman" w:hAnsi="Times New Roman" w:cs="Times New Roman"/>
          <w:sz w:val="24"/>
          <w:szCs w:val="24"/>
        </w:rPr>
        <w:t xml:space="preserve"> claim</w:t>
      </w:r>
      <w:r w:rsidR="00E10F8A">
        <w:rPr>
          <w:rFonts w:ascii="Times New Roman" w:hAnsi="Times New Roman" w:cs="Times New Roman"/>
          <w:sz w:val="24"/>
          <w:szCs w:val="24"/>
        </w:rPr>
        <w:t xml:space="preserve"> </w:t>
      </w:r>
      <w:r w:rsidR="00434951">
        <w:rPr>
          <w:rFonts w:ascii="Times New Roman" w:hAnsi="Times New Roman" w:cs="Times New Roman"/>
          <w:sz w:val="24"/>
          <w:szCs w:val="24"/>
        </w:rPr>
        <w:t xml:space="preserve">did not amount to a </w:t>
      </w:r>
      <w:r w:rsidRPr="00D61909">
        <w:rPr>
          <w:rFonts w:ascii="Times New Roman" w:hAnsi="Times New Roman" w:cs="Times New Roman"/>
          <w:sz w:val="24"/>
          <w:szCs w:val="24"/>
        </w:rPr>
        <w:t>commercial dispute</w:t>
      </w:r>
      <w:r w:rsidR="00214B1F" w:rsidRPr="00D61909">
        <w:rPr>
          <w:rFonts w:ascii="Times New Roman" w:hAnsi="Times New Roman" w:cs="Times New Roman"/>
          <w:sz w:val="24"/>
          <w:szCs w:val="24"/>
        </w:rPr>
        <w:t xml:space="preserve"> as defined by r 3(1) of the Commercial Court Rules</w:t>
      </w:r>
      <w:r w:rsidR="00214B1F" w:rsidRPr="00D61909">
        <w:rPr>
          <w:rStyle w:val="FootnoteReference"/>
          <w:rFonts w:ascii="Times New Roman" w:hAnsi="Times New Roman" w:cs="Times New Roman"/>
          <w:sz w:val="24"/>
          <w:szCs w:val="24"/>
        </w:rPr>
        <w:footnoteReference w:id="1"/>
      </w:r>
      <w:r w:rsidRPr="00D61909">
        <w:rPr>
          <w:rFonts w:ascii="Times New Roman" w:hAnsi="Times New Roman" w:cs="Times New Roman"/>
          <w:sz w:val="24"/>
          <w:szCs w:val="24"/>
        </w:rPr>
        <w:t>.</w:t>
      </w:r>
      <w:r w:rsidR="009C6F82">
        <w:rPr>
          <w:rFonts w:ascii="Times New Roman" w:hAnsi="Times New Roman" w:cs="Times New Roman"/>
          <w:sz w:val="24"/>
          <w:szCs w:val="24"/>
        </w:rPr>
        <w:t xml:space="preserve"> </w:t>
      </w:r>
      <w:r w:rsidR="00D61909" w:rsidRPr="00D61909">
        <w:rPr>
          <w:rFonts w:ascii="Times New Roman" w:hAnsi="Times New Roman" w:cs="Times New Roman"/>
          <w:sz w:val="24"/>
          <w:szCs w:val="24"/>
        </w:rPr>
        <w:t xml:space="preserve"> </w:t>
      </w:r>
      <w:r w:rsidR="00C036FA" w:rsidRPr="00D61909">
        <w:rPr>
          <w:rFonts w:ascii="Times New Roman" w:hAnsi="Times New Roman" w:cs="Times New Roman"/>
          <w:sz w:val="24"/>
          <w:szCs w:val="24"/>
        </w:rPr>
        <w:t xml:space="preserve">I delivered the reasons for my ruling </w:t>
      </w:r>
      <w:r w:rsidR="00C036FA" w:rsidRPr="00D61909">
        <w:rPr>
          <w:rFonts w:ascii="Times New Roman" w:hAnsi="Times New Roman" w:cs="Times New Roman"/>
          <w:i/>
          <w:iCs/>
          <w:sz w:val="24"/>
          <w:szCs w:val="24"/>
        </w:rPr>
        <w:t xml:space="preserve">ex tempore </w:t>
      </w:r>
      <w:r w:rsidR="005152CC">
        <w:rPr>
          <w:rFonts w:ascii="Times New Roman" w:hAnsi="Times New Roman" w:cs="Times New Roman"/>
          <w:sz w:val="24"/>
          <w:szCs w:val="24"/>
        </w:rPr>
        <w:t xml:space="preserve">on 15 January 2025 after hearing argument on the point. I </w:t>
      </w:r>
      <w:r w:rsidR="005152CC" w:rsidRPr="00D61909">
        <w:rPr>
          <w:rFonts w:ascii="Times New Roman" w:hAnsi="Times New Roman" w:cs="Times New Roman"/>
          <w:sz w:val="24"/>
          <w:szCs w:val="24"/>
        </w:rPr>
        <w:t>nonetheless</w:t>
      </w:r>
      <w:r w:rsidR="00D61909" w:rsidRPr="00D61909">
        <w:rPr>
          <w:rFonts w:ascii="Times New Roman" w:hAnsi="Times New Roman" w:cs="Times New Roman"/>
          <w:sz w:val="24"/>
          <w:szCs w:val="24"/>
        </w:rPr>
        <w:t xml:space="preserve"> </w:t>
      </w:r>
      <w:r w:rsidR="00C036FA" w:rsidRPr="00D61909">
        <w:rPr>
          <w:rFonts w:ascii="Times New Roman" w:hAnsi="Times New Roman" w:cs="Times New Roman"/>
          <w:sz w:val="24"/>
          <w:szCs w:val="24"/>
        </w:rPr>
        <w:t>furnish same in writing hereunder at the requests of the applicants</w:t>
      </w:r>
      <w:r w:rsidR="00382DB4" w:rsidRPr="00D61909">
        <w:rPr>
          <w:rFonts w:ascii="Times New Roman" w:hAnsi="Times New Roman" w:cs="Times New Roman"/>
          <w:sz w:val="24"/>
          <w:szCs w:val="24"/>
        </w:rPr>
        <w:t xml:space="preserve"> </w:t>
      </w:r>
    </w:p>
    <w:p w14:paraId="5970EE2C" w14:textId="28531997" w:rsidR="00382DB4" w:rsidRPr="009C6F82" w:rsidRDefault="009C6F82" w:rsidP="00214B1F">
      <w:pPr>
        <w:spacing w:line="360" w:lineRule="auto"/>
        <w:jc w:val="both"/>
        <w:rPr>
          <w:rFonts w:ascii="Times New Roman" w:hAnsi="Times New Roman" w:cs="Times New Roman"/>
        </w:rPr>
      </w:pPr>
      <w:r w:rsidRPr="009C6F82">
        <w:rPr>
          <w:rFonts w:ascii="Times New Roman" w:hAnsi="Times New Roman" w:cs="Times New Roman"/>
        </w:rPr>
        <w:t xml:space="preserve">THE ORIGINAL DISPUTE </w:t>
      </w:r>
    </w:p>
    <w:p w14:paraId="37FB2519" w14:textId="7B9BB615" w:rsidR="005152CC" w:rsidRDefault="005152CC" w:rsidP="00214B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C42465" w:rsidRPr="00D61909">
        <w:rPr>
          <w:rFonts w:ascii="Times New Roman" w:hAnsi="Times New Roman" w:cs="Times New Roman"/>
          <w:sz w:val="24"/>
          <w:szCs w:val="24"/>
        </w:rPr>
        <w:t xml:space="preserve">The </w:t>
      </w:r>
      <w:r w:rsidR="001170F2">
        <w:rPr>
          <w:rFonts w:ascii="Times New Roman" w:hAnsi="Times New Roman" w:cs="Times New Roman"/>
          <w:sz w:val="24"/>
          <w:szCs w:val="24"/>
        </w:rPr>
        <w:t xml:space="preserve">relevant </w:t>
      </w:r>
      <w:r w:rsidR="00C42465" w:rsidRPr="00D61909">
        <w:rPr>
          <w:rFonts w:ascii="Times New Roman" w:hAnsi="Times New Roman" w:cs="Times New Roman"/>
          <w:sz w:val="24"/>
          <w:szCs w:val="24"/>
        </w:rPr>
        <w:t>facts</w:t>
      </w:r>
      <w:r w:rsidR="00AE4405" w:rsidRPr="00D61909">
        <w:rPr>
          <w:rFonts w:ascii="Times New Roman" w:hAnsi="Times New Roman" w:cs="Times New Roman"/>
          <w:sz w:val="24"/>
          <w:szCs w:val="24"/>
        </w:rPr>
        <w:t xml:space="preserve"> are as </w:t>
      </w:r>
      <w:r w:rsidR="00991672" w:rsidRPr="00D61909">
        <w:rPr>
          <w:rFonts w:ascii="Times New Roman" w:hAnsi="Times New Roman" w:cs="Times New Roman"/>
          <w:sz w:val="24"/>
          <w:szCs w:val="24"/>
        </w:rPr>
        <w:t>follows; -</w:t>
      </w:r>
      <w:r w:rsidR="00AE4405" w:rsidRPr="00D61909">
        <w:rPr>
          <w:rFonts w:ascii="Times New Roman" w:hAnsi="Times New Roman" w:cs="Times New Roman"/>
          <w:sz w:val="24"/>
          <w:szCs w:val="24"/>
        </w:rPr>
        <w:t xml:space="preserve"> </w:t>
      </w:r>
      <w:r w:rsidR="00C42465" w:rsidRPr="00D61909">
        <w:rPr>
          <w:rFonts w:ascii="Times New Roman" w:hAnsi="Times New Roman" w:cs="Times New Roman"/>
          <w:sz w:val="24"/>
          <w:szCs w:val="24"/>
        </w:rPr>
        <w:t>first applicant (</w:t>
      </w:r>
      <w:r w:rsidR="005E5D6B" w:rsidRPr="00D61909">
        <w:rPr>
          <w:rFonts w:ascii="Times New Roman" w:hAnsi="Times New Roman" w:cs="Times New Roman"/>
          <w:sz w:val="24"/>
          <w:szCs w:val="24"/>
        </w:rPr>
        <w:t>“</w:t>
      </w:r>
      <w:r w:rsidR="00C42465" w:rsidRPr="00D61909">
        <w:rPr>
          <w:rFonts w:ascii="Times New Roman" w:hAnsi="Times New Roman" w:cs="Times New Roman"/>
          <w:sz w:val="24"/>
          <w:szCs w:val="24"/>
        </w:rPr>
        <w:t>Savechem</w:t>
      </w:r>
      <w:r w:rsidR="005E5D6B" w:rsidRPr="00D61909">
        <w:rPr>
          <w:rFonts w:ascii="Times New Roman" w:hAnsi="Times New Roman" w:cs="Times New Roman"/>
          <w:sz w:val="24"/>
          <w:szCs w:val="24"/>
        </w:rPr>
        <w:t>”</w:t>
      </w:r>
      <w:r w:rsidR="00C42465" w:rsidRPr="00D61909">
        <w:rPr>
          <w:rFonts w:ascii="Times New Roman" w:hAnsi="Times New Roman" w:cs="Times New Roman"/>
          <w:sz w:val="24"/>
          <w:szCs w:val="24"/>
        </w:rPr>
        <w:t>) and first respondent (“Masimba</w:t>
      </w:r>
      <w:r w:rsidR="009C6F82" w:rsidRPr="00D61909">
        <w:rPr>
          <w:rFonts w:ascii="Times New Roman" w:hAnsi="Times New Roman" w:cs="Times New Roman"/>
          <w:sz w:val="24"/>
          <w:szCs w:val="24"/>
        </w:rPr>
        <w:t xml:space="preserve">”) </w:t>
      </w:r>
      <w:r w:rsidR="009C6F82">
        <w:rPr>
          <w:rFonts w:ascii="Times New Roman" w:hAnsi="Times New Roman" w:cs="Times New Roman"/>
          <w:sz w:val="24"/>
          <w:szCs w:val="24"/>
        </w:rPr>
        <w:t xml:space="preserve">are entities registered </w:t>
      </w:r>
      <w:r w:rsidR="006660CA">
        <w:rPr>
          <w:rFonts w:ascii="Times New Roman" w:hAnsi="Times New Roman" w:cs="Times New Roman"/>
          <w:sz w:val="24"/>
          <w:szCs w:val="24"/>
        </w:rPr>
        <w:t xml:space="preserve">per </w:t>
      </w:r>
      <w:r w:rsidR="009C6F82">
        <w:rPr>
          <w:rFonts w:ascii="Times New Roman" w:hAnsi="Times New Roman" w:cs="Times New Roman"/>
          <w:sz w:val="24"/>
          <w:szCs w:val="24"/>
        </w:rPr>
        <w:t xml:space="preserve">the laws of </w:t>
      </w:r>
      <w:r w:rsidR="009A1A84">
        <w:rPr>
          <w:rFonts w:ascii="Times New Roman" w:hAnsi="Times New Roman" w:cs="Times New Roman"/>
          <w:sz w:val="24"/>
          <w:szCs w:val="24"/>
        </w:rPr>
        <w:t xml:space="preserve">Zimbabwe. Their </w:t>
      </w:r>
      <w:r w:rsidR="009C6F82">
        <w:rPr>
          <w:rFonts w:ascii="Times New Roman" w:hAnsi="Times New Roman" w:cs="Times New Roman"/>
          <w:sz w:val="24"/>
          <w:szCs w:val="24"/>
        </w:rPr>
        <w:t xml:space="preserve">further particulars </w:t>
      </w:r>
      <w:r w:rsidR="009A1A84">
        <w:rPr>
          <w:rFonts w:ascii="Times New Roman" w:hAnsi="Times New Roman" w:cs="Times New Roman"/>
          <w:sz w:val="24"/>
          <w:szCs w:val="24"/>
        </w:rPr>
        <w:t xml:space="preserve">or characteristics as commercial entities </w:t>
      </w:r>
      <w:r w:rsidR="009C6F82">
        <w:rPr>
          <w:rFonts w:ascii="Times New Roman" w:hAnsi="Times New Roman" w:cs="Times New Roman"/>
          <w:sz w:val="24"/>
          <w:szCs w:val="24"/>
        </w:rPr>
        <w:t>were not furnished. The parties concluded</w:t>
      </w:r>
      <w:r w:rsidR="00C42465" w:rsidRPr="00D61909">
        <w:rPr>
          <w:rFonts w:ascii="Times New Roman" w:hAnsi="Times New Roman" w:cs="Times New Roman"/>
          <w:sz w:val="24"/>
          <w:szCs w:val="24"/>
        </w:rPr>
        <w:t xml:space="preserve"> a lease agreement sometime in May 2019.</w:t>
      </w:r>
    </w:p>
    <w:p w14:paraId="2821F816" w14:textId="7E776BC3" w:rsidR="00C42465" w:rsidRPr="00D61909" w:rsidRDefault="005152CC" w:rsidP="00214B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D61909">
        <w:rPr>
          <w:rFonts w:ascii="Times New Roman" w:hAnsi="Times New Roman" w:cs="Times New Roman"/>
          <w:sz w:val="24"/>
          <w:szCs w:val="24"/>
        </w:rPr>
        <w:t>In</w:t>
      </w:r>
      <w:r w:rsidR="00C42465" w:rsidRPr="00D61909">
        <w:rPr>
          <w:rFonts w:ascii="Times New Roman" w:hAnsi="Times New Roman" w:cs="Times New Roman"/>
          <w:sz w:val="24"/>
          <w:szCs w:val="24"/>
        </w:rPr>
        <w:t xml:space="preserve"> terms thereof, Savechem occupied Masimba`s premises known as 56A Main Street, Bindura. Second respondent, Mr. Rubengo who is a director of Savechem, bound himself as surety </w:t>
      </w:r>
      <w:r w:rsidR="0021324B" w:rsidRPr="00D61909">
        <w:rPr>
          <w:rFonts w:ascii="Times New Roman" w:hAnsi="Times New Roman" w:cs="Times New Roman"/>
          <w:sz w:val="24"/>
          <w:szCs w:val="24"/>
        </w:rPr>
        <w:t xml:space="preserve">for </w:t>
      </w:r>
      <w:r w:rsidR="00C42465" w:rsidRPr="00D61909">
        <w:rPr>
          <w:rFonts w:ascii="Times New Roman" w:hAnsi="Times New Roman" w:cs="Times New Roman"/>
          <w:sz w:val="24"/>
          <w:szCs w:val="24"/>
        </w:rPr>
        <w:t xml:space="preserve">the due performance by Savechem of its tenancy </w:t>
      </w:r>
      <w:r w:rsidR="005E5D6B" w:rsidRPr="00D61909">
        <w:rPr>
          <w:rFonts w:ascii="Times New Roman" w:hAnsi="Times New Roman" w:cs="Times New Roman"/>
          <w:sz w:val="24"/>
          <w:szCs w:val="24"/>
        </w:rPr>
        <w:t xml:space="preserve">obligations. </w:t>
      </w:r>
    </w:p>
    <w:p w14:paraId="307FCAAD" w14:textId="77DC6BA0" w:rsidR="00C42465" w:rsidRPr="00D61909" w:rsidRDefault="000034AD" w:rsidP="00214B1F">
      <w:pPr>
        <w:spacing w:line="360" w:lineRule="auto"/>
        <w:jc w:val="both"/>
        <w:rPr>
          <w:rFonts w:ascii="Times New Roman" w:hAnsi="Times New Roman" w:cs="Times New Roman"/>
          <w:sz w:val="24"/>
          <w:szCs w:val="24"/>
        </w:rPr>
      </w:pPr>
      <w:r w:rsidRPr="00D61909">
        <w:rPr>
          <w:rFonts w:ascii="Times New Roman" w:hAnsi="Times New Roman" w:cs="Times New Roman"/>
          <w:sz w:val="24"/>
          <w:szCs w:val="24"/>
        </w:rPr>
        <w:lastRenderedPageBreak/>
        <w:t>[</w:t>
      </w:r>
      <w:r w:rsidR="00CD7423" w:rsidRPr="00D61909">
        <w:rPr>
          <w:rFonts w:ascii="Times New Roman" w:hAnsi="Times New Roman" w:cs="Times New Roman"/>
          <w:sz w:val="24"/>
          <w:szCs w:val="24"/>
        </w:rPr>
        <w:t>4</w:t>
      </w:r>
      <w:r w:rsidRPr="00D61909">
        <w:rPr>
          <w:rFonts w:ascii="Times New Roman" w:hAnsi="Times New Roman" w:cs="Times New Roman"/>
          <w:sz w:val="24"/>
          <w:szCs w:val="24"/>
        </w:rPr>
        <w:t xml:space="preserve">] </w:t>
      </w:r>
      <w:r w:rsidR="00005CC2">
        <w:rPr>
          <w:rFonts w:ascii="Times New Roman" w:hAnsi="Times New Roman" w:cs="Times New Roman"/>
          <w:sz w:val="24"/>
          <w:szCs w:val="24"/>
        </w:rPr>
        <w:t xml:space="preserve">Both </w:t>
      </w:r>
      <w:r w:rsidR="005E5D6B" w:rsidRPr="00D61909">
        <w:rPr>
          <w:rFonts w:ascii="Times New Roman" w:hAnsi="Times New Roman" w:cs="Times New Roman"/>
          <w:sz w:val="24"/>
          <w:szCs w:val="24"/>
        </w:rPr>
        <w:t xml:space="preserve">Savechem and Mr Rubengo </w:t>
      </w:r>
      <w:r w:rsidR="00005CC2">
        <w:rPr>
          <w:rFonts w:ascii="Times New Roman" w:hAnsi="Times New Roman" w:cs="Times New Roman"/>
          <w:sz w:val="24"/>
          <w:szCs w:val="24"/>
        </w:rPr>
        <w:t xml:space="preserve">(‘the applicants”) subsequently </w:t>
      </w:r>
      <w:r w:rsidR="00C3272A" w:rsidRPr="00D61909">
        <w:rPr>
          <w:rFonts w:ascii="Times New Roman" w:hAnsi="Times New Roman" w:cs="Times New Roman"/>
          <w:sz w:val="24"/>
          <w:szCs w:val="24"/>
        </w:rPr>
        <w:t xml:space="preserve">breached </w:t>
      </w:r>
      <w:r w:rsidRPr="00D61909">
        <w:rPr>
          <w:rFonts w:ascii="Times New Roman" w:hAnsi="Times New Roman" w:cs="Times New Roman"/>
          <w:sz w:val="24"/>
          <w:szCs w:val="24"/>
        </w:rPr>
        <w:t xml:space="preserve">their </w:t>
      </w:r>
      <w:r w:rsidR="005E5D6B" w:rsidRPr="00D61909">
        <w:rPr>
          <w:rFonts w:ascii="Times New Roman" w:hAnsi="Times New Roman" w:cs="Times New Roman"/>
          <w:sz w:val="24"/>
          <w:szCs w:val="24"/>
        </w:rPr>
        <w:t>respective obligations</w:t>
      </w:r>
      <w:r w:rsidRPr="00D61909">
        <w:rPr>
          <w:rFonts w:ascii="Times New Roman" w:hAnsi="Times New Roman" w:cs="Times New Roman"/>
          <w:sz w:val="24"/>
          <w:szCs w:val="24"/>
        </w:rPr>
        <w:t>. Masimba instituted proceedings in this court</w:t>
      </w:r>
      <w:r w:rsidR="00EE5131" w:rsidRPr="00D61909">
        <w:rPr>
          <w:rFonts w:ascii="Times New Roman" w:hAnsi="Times New Roman" w:cs="Times New Roman"/>
          <w:sz w:val="24"/>
          <w:szCs w:val="24"/>
        </w:rPr>
        <w:t xml:space="preserve"> </w:t>
      </w:r>
      <w:r w:rsidR="0021324B" w:rsidRPr="00D61909">
        <w:rPr>
          <w:rFonts w:ascii="Times New Roman" w:hAnsi="Times New Roman" w:cs="Times New Roman"/>
          <w:sz w:val="24"/>
          <w:szCs w:val="24"/>
        </w:rPr>
        <w:t xml:space="preserve">under case </w:t>
      </w:r>
      <w:r w:rsidR="0021324B" w:rsidRPr="001170F2">
        <w:rPr>
          <w:rFonts w:ascii="Times New Roman" w:hAnsi="Times New Roman" w:cs="Times New Roman"/>
          <w:sz w:val="24"/>
          <w:szCs w:val="24"/>
        </w:rPr>
        <w:t xml:space="preserve">number </w:t>
      </w:r>
      <w:r w:rsidR="0021324B" w:rsidRPr="001170F2">
        <w:rPr>
          <w:rFonts w:ascii="Times New Roman" w:hAnsi="Times New Roman" w:cs="Times New Roman"/>
        </w:rPr>
        <w:t>HCHC</w:t>
      </w:r>
      <w:r w:rsidR="0021324B" w:rsidRPr="001170F2">
        <w:rPr>
          <w:rFonts w:ascii="Times New Roman" w:hAnsi="Times New Roman" w:cs="Times New Roman"/>
          <w:sz w:val="24"/>
          <w:szCs w:val="24"/>
        </w:rPr>
        <w:t xml:space="preserve"> </w:t>
      </w:r>
      <w:r w:rsidR="006D080A" w:rsidRPr="001170F2">
        <w:rPr>
          <w:rFonts w:ascii="Times New Roman" w:hAnsi="Times New Roman" w:cs="Times New Roman"/>
          <w:sz w:val="24"/>
          <w:szCs w:val="24"/>
        </w:rPr>
        <w:t xml:space="preserve">261/23 </w:t>
      </w:r>
      <w:r w:rsidR="00EE5131" w:rsidRPr="001170F2">
        <w:rPr>
          <w:rFonts w:ascii="Times New Roman" w:hAnsi="Times New Roman" w:cs="Times New Roman"/>
          <w:sz w:val="24"/>
          <w:szCs w:val="24"/>
        </w:rPr>
        <w:t xml:space="preserve">on </w:t>
      </w:r>
      <w:r w:rsidR="00FF4D23" w:rsidRPr="001170F2">
        <w:rPr>
          <w:rFonts w:ascii="Times New Roman" w:hAnsi="Times New Roman" w:cs="Times New Roman"/>
          <w:sz w:val="24"/>
          <w:szCs w:val="24"/>
        </w:rPr>
        <w:t>17 March</w:t>
      </w:r>
      <w:r w:rsidR="00FF4D23" w:rsidRPr="00D61909">
        <w:rPr>
          <w:rFonts w:ascii="Times New Roman" w:hAnsi="Times New Roman" w:cs="Times New Roman"/>
          <w:sz w:val="24"/>
          <w:szCs w:val="24"/>
        </w:rPr>
        <w:t xml:space="preserve"> </w:t>
      </w:r>
      <w:r w:rsidR="002C6404" w:rsidRPr="00D61909">
        <w:rPr>
          <w:rFonts w:ascii="Times New Roman" w:hAnsi="Times New Roman" w:cs="Times New Roman"/>
          <w:sz w:val="24"/>
          <w:szCs w:val="24"/>
        </w:rPr>
        <w:t>2023</w:t>
      </w:r>
      <w:r w:rsidR="00434951">
        <w:rPr>
          <w:rFonts w:ascii="Times New Roman" w:hAnsi="Times New Roman" w:cs="Times New Roman"/>
          <w:sz w:val="24"/>
          <w:szCs w:val="24"/>
        </w:rPr>
        <w:t>.It claimed in the main,</w:t>
      </w:r>
      <w:r w:rsidR="00FF4D23" w:rsidRPr="00D61909">
        <w:rPr>
          <w:rFonts w:ascii="Times New Roman" w:hAnsi="Times New Roman" w:cs="Times New Roman"/>
          <w:sz w:val="24"/>
          <w:szCs w:val="24"/>
        </w:rPr>
        <w:t xml:space="preserve"> arrear rentals in the sum of US$17,719,03</w:t>
      </w:r>
      <w:r w:rsidRPr="00D61909">
        <w:rPr>
          <w:rFonts w:ascii="Times New Roman" w:hAnsi="Times New Roman" w:cs="Times New Roman"/>
          <w:sz w:val="24"/>
          <w:szCs w:val="24"/>
        </w:rPr>
        <w:t xml:space="preserve">. </w:t>
      </w:r>
      <w:r w:rsidR="009A1A84">
        <w:rPr>
          <w:rFonts w:ascii="Times New Roman" w:hAnsi="Times New Roman" w:cs="Times New Roman"/>
          <w:sz w:val="24"/>
          <w:szCs w:val="24"/>
        </w:rPr>
        <w:t>The court ordered</w:t>
      </w:r>
      <w:r w:rsidR="00005CC2">
        <w:rPr>
          <w:rFonts w:ascii="Times New Roman" w:hAnsi="Times New Roman" w:cs="Times New Roman"/>
          <w:sz w:val="24"/>
          <w:szCs w:val="24"/>
        </w:rPr>
        <w:t>, inter alia,</w:t>
      </w:r>
      <w:r w:rsidR="009A1A84">
        <w:rPr>
          <w:rFonts w:ascii="Times New Roman" w:hAnsi="Times New Roman" w:cs="Times New Roman"/>
          <w:sz w:val="24"/>
          <w:szCs w:val="24"/>
        </w:rPr>
        <w:t xml:space="preserve"> </w:t>
      </w:r>
      <w:r w:rsidRPr="00D61909">
        <w:rPr>
          <w:rFonts w:ascii="Times New Roman" w:hAnsi="Times New Roman" w:cs="Times New Roman"/>
          <w:sz w:val="24"/>
          <w:szCs w:val="24"/>
        </w:rPr>
        <w:t>Savechem and Mr Rubengo</w:t>
      </w:r>
      <w:r w:rsidR="00711EC8" w:rsidRPr="00D61909">
        <w:rPr>
          <w:rFonts w:ascii="Times New Roman" w:hAnsi="Times New Roman" w:cs="Times New Roman"/>
          <w:sz w:val="24"/>
          <w:szCs w:val="24"/>
        </w:rPr>
        <w:t xml:space="preserve"> to</w:t>
      </w:r>
      <w:r w:rsidRPr="00D61909">
        <w:rPr>
          <w:rFonts w:ascii="Times New Roman" w:hAnsi="Times New Roman" w:cs="Times New Roman"/>
          <w:sz w:val="24"/>
          <w:szCs w:val="24"/>
        </w:rPr>
        <w:t xml:space="preserve"> pay </w:t>
      </w:r>
      <w:r w:rsidR="009A1A84">
        <w:rPr>
          <w:rFonts w:ascii="Times New Roman" w:hAnsi="Times New Roman" w:cs="Times New Roman"/>
          <w:sz w:val="24"/>
          <w:szCs w:val="24"/>
        </w:rPr>
        <w:t xml:space="preserve">Masimba </w:t>
      </w:r>
      <w:r w:rsidR="004E334F" w:rsidRPr="00D61909">
        <w:rPr>
          <w:rFonts w:ascii="Times New Roman" w:hAnsi="Times New Roman" w:cs="Times New Roman"/>
          <w:sz w:val="24"/>
          <w:szCs w:val="24"/>
        </w:rPr>
        <w:t>US</w:t>
      </w:r>
      <w:r w:rsidRPr="00D61909">
        <w:rPr>
          <w:rFonts w:ascii="Times New Roman" w:hAnsi="Times New Roman" w:cs="Times New Roman"/>
          <w:sz w:val="24"/>
          <w:szCs w:val="24"/>
        </w:rPr>
        <w:t>$13,</w:t>
      </w:r>
      <w:r w:rsidR="004E334F" w:rsidRPr="00D61909">
        <w:rPr>
          <w:rFonts w:ascii="Times New Roman" w:hAnsi="Times New Roman" w:cs="Times New Roman"/>
          <w:sz w:val="24"/>
          <w:szCs w:val="24"/>
        </w:rPr>
        <w:t xml:space="preserve">659,16 as arrear </w:t>
      </w:r>
      <w:r w:rsidR="00711EC8" w:rsidRPr="00D61909">
        <w:rPr>
          <w:rFonts w:ascii="Times New Roman" w:hAnsi="Times New Roman" w:cs="Times New Roman"/>
          <w:sz w:val="24"/>
          <w:szCs w:val="24"/>
        </w:rPr>
        <w:t xml:space="preserve">rentals, </w:t>
      </w:r>
      <w:r w:rsidR="00C35F03" w:rsidRPr="00D61909">
        <w:rPr>
          <w:rFonts w:ascii="Times New Roman" w:hAnsi="Times New Roman" w:cs="Times New Roman"/>
          <w:sz w:val="24"/>
          <w:szCs w:val="24"/>
        </w:rPr>
        <w:t>and US</w:t>
      </w:r>
      <w:r w:rsidR="00711EC8" w:rsidRPr="00D61909">
        <w:rPr>
          <w:rFonts w:ascii="Times New Roman" w:hAnsi="Times New Roman" w:cs="Times New Roman"/>
          <w:sz w:val="24"/>
          <w:szCs w:val="24"/>
        </w:rPr>
        <w:t xml:space="preserve">$3,500,00 as </w:t>
      </w:r>
      <w:r w:rsidR="004E334F" w:rsidRPr="00D61909">
        <w:rPr>
          <w:rFonts w:ascii="Times New Roman" w:hAnsi="Times New Roman" w:cs="Times New Roman"/>
          <w:sz w:val="24"/>
          <w:szCs w:val="24"/>
        </w:rPr>
        <w:t xml:space="preserve">costs of suit. </w:t>
      </w:r>
    </w:p>
    <w:p w14:paraId="6E1F57E9" w14:textId="1FA53B24" w:rsidR="00FD1AB8" w:rsidRPr="00D61909" w:rsidRDefault="004E334F" w:rsidP="00214B1F">
      <w:pPr>
        <w:spacing w:line="360" w:lineRule="auto"/>
        <w:jc w:val="both"/>
        <w:rPr>
          <w:rFonts w:ascii="Times New Roman" w:hAnsi="Times New Roman" w:cs="Times New Roman"/>
          <w:sz w:val="24"/>
          <w:szCs w:val="24"/>
        </w:rPr>
      </w:pPr>
      <w:r w:rsidRPr="00D61909">
        <w:rPr>
          <w:rFonts w:ascii="Times New Roman" w:hAnsi="Times New Roman" w:cs="Times New Roman"/>
          <w:sz w:val="24"/>
          <w:szCs w:val="24"/>
        </w:rPr>
        <w:t>[</w:t>
      </w:r>
      <w:r w:rsidR="00CD7423" w:rsidRPr="00D61909">
        <w:rPr>
          <w:rFonts w:ascii="Times New Roman" w:hAnsi="Times New Roman" w:cs="Times New Roman"/>
          <w:sz w:val="24"/>
          <w:szCs w:val="24"/>
        </w:rPr>
        <w:t>5</w:t>
      </w:r>
      <w:r w:rsidRPr="00D61909">
        <w:rPr>
          <w:rFonts w:ascii="Times New Roman" w:hAnsi="Times New Roman" w:cs="Times New Roman"/>
          <w:sz w:val="24"/>
          <w:szCs w:val="24"/>
        </w:rPr>
        <w:t xml:space="preserve">] The applicants </w:t>
      </w:r>
      <w:r w:rsidR="00711EC8" w:rsidRPr="00D61909">
        <w:rPr>
          <w:rFonts w:ascii="Times New Roman" w:hAnsi="Times New Roman" w:cs="Times New Roman"/>
          <w:sz w:val="24"/>
          <w:szCs w:val="24"/>
        </w:rPr>
        <w:t xml:space="preserve">paid an amount </w:t>
      </w:r>
      <w:r w:rsidR="00711EC8" w:rsidRPr="00D61909">
        <w:rPr>
          <w:rFonts w:ascii="Times New Roman" w:hAnsi="Times New Roman" w:cs="Times New Roman"/>
        </w:rPr>
        <w:t>ZWL</w:t>
      </w:r>
      <w:r w:rsidR="00711EC8" w:rsidRPr="00D61909">
        <w:rPr>
          <w:rFonts w:ascii="Times New Roman" w:hAnsi="Times New Roman" w:cs="Times New Roman"/>
          <w:sz w:val="24"/>
          <w:szCs w:val="24"/>
        </w:rPr>
        <w:t xml:space="preserve"> 62, 993, 463,</w:t>
      </w:r>
      <w:r w:rsidR="009A1A84" w:rsidRPr="00D61909">
        <w:rPr>
          <w:rFonts w:ascii="Times New Roman" w:hAnsi="Times New Roman" w:cs="Times New Roman"/>
          <w:sz w:val="24"/>
          <w:szCs w:val="24"/>
        </w:rPr>
        <w:t>00. This</w:t>
      </w:r>
      <w:r w:rsidR="009A1A84">
        <w:rPr>
          <w:rFonts w:ascii="Times New Roman" w:hAnsi="Times New Roman" w:cs="Times New Roman"/>
          <w:sz w:val="24"/>
          <w:szCs w:val="24"/>
        </w:rPr>
        <w:t xml:space="preserve"> </w:t>
      </w:r>
      <w:r w:rsidR="00E10F8A">
        <w:rPr>
          <w:rFonts w:ascii="Times New Roman" w:hAnsi="Times New Roman" w:cs="Times New Roman"/>
          <w:sz w:val="24"/>
          <w:szCs w:val="24"/>
        </w:rPr>
        <w:t>payment</w:t>
      </w:r>
      <w:r w:rsidR="009A1A84">
        <w:rPr>
          <w:rFonts w:ascii="Times New Roman" w:hAnsi="Times New Roman" w:cs="Times New Roman"/>
          <w:sz w:val="24"/>
          <w:szCs w:val="24"/>
        </w:rPr>
        <w:t xml:space="preserve">, </w:t>
      </w:r>
      <w:r w:rsidR="00E10F8A">
        <w:rPr>
          <w:rFonts w:ascii="Times New Roman" w:hAnsi="Times New Roman" w:cs="Times New Roman"/>
          <w:sz w:val="24"/>
          <w:szCs w:val="24"/>
        </w:rPr>
        <w:t>in their opinion</w:t>
      </w:r>
      <w:r w:rsidR="009A1A84">
        <w:rPr>
          <w:rFonts w:ascii="Times New Roman" w:hAnsi="Times New Roman" w:cs="Times New Roman"/>
          <w:sz w:val="24"/>
          <w:szCs w:val="24"/>
        </w:rPr>
        <w:t>,</w:t>
      </w:r>
      <w:r w:rsidR="006D080A" w:rsidRPr="00D61909">
        <w:rPr>
          <w:rFonts w:ascii="Times New Roman" w:hAnsi="Times New Roman" w:cs="Times New Roman"/>
          <w:sz w:val="24"/>
          <w:szCs w:val="24"/>
        </w:rPr>
        <w:t xml:space="preserve"> </w:t>
      </w:r>
      <w:r w:rsidR="009A1A84">
        <w:rPr>
          <w:rFonts w:ascii="Times New Roman" w:hAnsi="Times New Roman" w:cs="Times New Roman"/>
          <w:sz w:val="24"/>
          <w:szCs w:val="24"/>
        </w:rPr>
        <w:t xml:space="preserve">fully </w:t>
      </w:r>
      <w:r w:rsidR="006D080A" w:rsidRPr="00D61909">
        <w:rPr>
          <w:rFonts w:ascii="Times New Roman" w:hAnsi="Times New Roman" w:cs="Times New Roman"/>
          <w:sz w:val="24"/>
          <w:szCs w:val="24"/>
        </w:rPr>
        <w:t>discharged the</w:t>
      </w:r>
      <w:r w:rsidR="00E10F8A">
        <w:rPr>
          <w:rFonts w:ascii="Times New Roman" w:hAnsi="Times New Roman" w:cs="Times New Roman"/>
          <w:sz w:val="24"/>
          <w:szCs w:val="24"/>
        </w:rPr>
        <w:t xml:space="preserve"> debt</w:t>
      </w:r>
      <w:r w:rsidR="006D080A" w:rsidRPr="00D61909">
        <w:rPr>
          <w:rFonts w:ascii="Times New Roman" w:hAnsi="Times New Roman" w:cs="Times New Roman"/>
          <w:sz w:val="24"/>
          <w:szCs w:val="24"/>
        </w:rPr>
        <w:t xml:space="preserve">. </w:t>
      </w:r>
      <w:r w:rsidR="0021324B" w:rsidRPr="00D61909">
        <w:rPr>
          <w:rFonts w:ascii="Times New Roman" w:hAnsi="Times New Roman" w:cs="Times New Roman"/>
          <w:sz w:val="24"/>
          <w:szCs w:val="24"/>
        </w:rPr>
        <w:t>Masimba</w:t>
      </w:r>
      <w:r w:rsidRPr="00D61909">
        <w:rPr>
          <w:rFonts w:ascii="Times New Roman" w:hAnsi="Times New Roman" w:cs="Times New Roman"/>
          <w:sz w:val="24"/>
          <w:szCs w:val="24"/>
        </w:rPr>
        <w:t xml:space="preserve"> </w:t>
      </w:r>
      <w:r w:rsidR="00E10F8A">
        <w:rPr>
          <w:rFonts w:ascii="Times New Roman" w:hAnsi="Times New Roman" w:cs="Times New Roman"/>
          <w:sz w:val="24"/>
          <w:szCs w:val="24"/>
        </w:rPr>
        <w:t xml:space="preserve">argued that </w:t>
      </w:r>
      <w:r w:rsidR="009A1A84">
        <w:rPr>
          <w:rFonts w:ascii="Times New Roman" w:hAnsi="Times New Roman" w:cs="Times New Roman"/>
          <w:sz w:val="24"/>
          <w:szCs w:val="24"/>
        </w:rPr>
        <w:t xml:space="preserve">the payment fell short by </w:t>
      </w:r>
      <w:r w:rsidR="009A1A84" w:rsidRPr="00D61909">
        <w:rPr>
          <w:rFonts w:ascii="Times New Roman" w:hAnsi="Times New Roman" w:cs="Times New Roman"/>
          <w:sz w:val="24"/>
          <w:szCs w:val="24"/>
        </w:rPr>
        <w:t>US</w:t>
      </w:r>
      <w:r w:rsidR="0021324B" w:rsidRPr="00D61909">
        <w:rPr>
          <w:rFonts w:ascii="Times New Roman" w:hAnsi="Times New Roman" w:cs="Times New Roman"/>
          <w:sz w:val="24"/>
          <w:szCs w:val="24"/>
        </w:rPr>
        <w:t>$2,000</w:t>
      </w:r>
      <w:r w:rsidR="006D080A" w:rsidRPr="00D61909">
        <w:rPr>
          <w:rFonts w:ascii="Times New Roman" w:hAnsi="Times New Roman" w:cs="Times New Roman"/>
          <w:sz w:val="24"/>
          <w:szCs w:val="24"/>
        </w:rPr>
        <w:t>. The</w:t>
      </w:r>
      <w:r w:rsidR="0021324B" w:rsidRPr="00D61909">
        <w:rPr>
          <w:rFonts w:ascii="Times New Roman" w:hAnsi="Times New Roman" w:cs="Times New Roman"/>
          <w:sz w:val="24"/>
          <w:szCs w:val="24"/>
        </w:rPr>
        <w:t xml:space="preserve"> applicants disputed </w:t>
      </w:r>
      <w:r w:rsidR="00E10F8A">
        <w:rPr>
          <w:rFonts w:ascii="Times New Roman" w:hAnsi="Times New Roman" w:cs="Times New Roman"/>
          <w:sz w:val="24"/>
          <w:szCs w:val="24"/>
        </w:rPr>
        <w:t xml:space="preserve">Masimba`s </w:t>
      </w:r>
      <w:r w:rsidR="0021324B" w:rsidRPr="00D61909">
        <w:rPr>
          <w:rFonts w:ascii="Times New Roman" w:hAnsi="Times New Roman" w:cs="Times New Roman"/>
          <w:sz w:val="24"/>
          <w:szCs w:val="24"/>
        </w:rPr>
        <w:t>reconciliation. They accused Masimba of applying an illegal black market exchange</w:t>
      </w:r>
      <w:r w:rsidR="006D080A" w:rsidRPr="00D61909">
        <w:rPr>
          <w:rFonts w:ascii="Times New Roman" w:hAnsi="Times New Roman" w:cs="Times New Roman"/>
          <w:sz w:val="24"/>
          <w:szCs w:val="24"/>
        </w:rPr>
        <w:t xml:space="preserve"> rate </w:t>
      </w:r>
      <w:r w:rsidR="007C6147" w:rsidRPr="00D61909">
        <w:rPr>
          <w:rFonts w:ascii="Times New Roman" w:hAnsi="Times New Roman" w:cs="Times New Roman"/>
          <w:sz w:val="24"/>
          <w:szCs w:val="24"/>
        </w:rPr>
        <w:t xml:space="preserve">to their </w:t>
      </w:r>
      <w:r w:rsidR="007C6147" w:rsidRPr="00D61909">
        <w:rPr>
          <w:rFonts w:ascii="Times New Roman" w:hAnsi="Times New Roman" w:cs="Times New Roman"/>
        </w:rPr>
        <w:t>ZWL</w:t>
      </w:r>
      <w:r w:rsidR="007C6147" w:rsidRPr="00D61909">
        <w:rPr>
          <w:rFonts w:ascii="Times New Roman" w:hAnsi="Times New Roman" w:cs="Times New Roman"/>
          <w:sz w:val="24"/>
          <w:szCs w:val="24"/>
        </w:rPr>
        <w:t xml:space="preserve"> payment, </w:t>
      </w:r>
      <w:r w:rsidR="009A1A84">
        <w:rPr>
          <w:rFonts w:ascii="Times New Roman" w:hAnsi="Times New Roman" w:cs="Times New Roman"/>
          <w:sz w:val="24"/>
          <w:szCs w:val="24"/>
        </w:rPr>
        <w:t xml:space="preserve">resulting in </w:t>
      </w:r>
      <w:r w:rsidR="0021324B" w:rsidRPr="00D61909">
        <w:rPr>
          <w:rFonts w:ascii="Times New Roman" w:hAnsi="Times New Roman" w:cs="Times New Roman"/>
          <w:sz w:val="24"/>
          <w:szCs w:val="24"/>
        </w:rPr>
        <w:t xml:space="preserve">the </w:t>
      </w:r>
      <w:r w:rsidR="008D55B5" w:rsidRPr="00D61909">
        <w:rPr>
          <w:rFonts w:ascii="Times New Roman" w:hAnsi="Times New Roman" w:cs="Times New Roman"/>
          <w:sz w:val="24"/>
          <w:szCs w:val="24"/>
        </w:rPr>
        <w:t xml:space="preserve">shortfall. </w:t>
      </w:r>
      <w:r w:rsidR="00E10F8A">
        <w:rPr>
          <w:rFonts w:ascii="Times New Roman" w:hAnsi="Times New Roman" w:cs="Times New Roman"/>
          <w:sz w:val="24"/>
          <w:szCs w:val="24"/>
        </w:rPr>
        <w:t xml:space="preserve">Masimba persisted with its demand. The applicants refused to yield. </w:t>
      </w:r>
      <w:r w:rsidR="009A1A84">
        <w:rPr>
          <w:rFonts w:ascii="Times New Roman" w:hAnsi="Times New Roman" w:cs="Times New Roman"/>
          <w:sz w:val="24"/>
          <w:szCs w:val="24"/>
        </w:rPr>
        <w:t>With the part</w:t>
      </w:r>
      <w:r w:rsidR="00005CC2">
        <w:rPr>
          <w:rFonts w:ascii="Times New Roman" w:hAnsi="Times New Roman" w:cs="Times New Roman"/>
          <w:sz w:val="24"/>
          <w:szCs w:val="24"/>
        </w:rPr>
        <w:t>i</w:t>
      </w:r>
      <w:r w:rsidR="009A1A84">
        <w:rPr>
          <w:rFonts w:ascii="Times New Roman" w:hAnsi="Times New Roman" w:cs="Times New Roman"/>
          <w:sz w:val="24"/>
          <w:szCs w:val="24"/>
        </w:rPr>
        <w:t xml:space="preserve">es deadlocked, </w:t>
      </w:r>
      <w:r w:rsidR="009A1A84" w:rsidRPr="00D61909">
        <w:rPr>
          <w:rFonts w:ascii="Times New Roman" w:hAnsi="Times New Roman" w:cs="Times New Roman"/>
          <w:sz w:val="24"/>
          <w:szCs w:val="24"/>
        </w:rPr>
        <w:t>Masimba</w:t>
      </w:r>
      <w:r w:rsidR="006D080A" w:rsidRPr="00D61909">
        <w:rPr>
          <w:rFonts w:ascii="Times New Roman" w:hAnsi="Times New Roman" w:cs="Times New Roman"/>
          <w:sz w:val="24"/>
          <w:szCs w:val="24"/>
        </w:rPr>
        <w:t xml:space="preserve"> instruct</w:t>
      </w:r>
      <w:r w:rsidR="008D55B5" w:rsidRPr="00D61909">
        <w:rPr>
          <w:rFonts w:ascii="Times New Roman" w:hAnsi="Times New Roman" w:cs="Times New Roman"/>
          <w:sz w:val="24"/>
          <w:szCs w:val="24"/>
        </w:rPr>
        <w:t>ed</w:t>
      </w:r>
      <w:r w:rsidR="006D080A" w:rsidRPr="00D61909">
        <w:rPr>
          <w:rFonts w:ascii="Times New Roman" w:hAnsi="Times New Roman" w:cs="Times New Roman"/>
          <w:sz w:val="24"/>
          <w:szCs w:val="24"/>
        </w:rPr>
        <w:t xml:space="preserve"> </w:t>
      </w:r>
      <w:r w:rsidRPr="00D61909">
        <w:rPr>
          <w:rFonts w:ascii="Times New Roman" w:hAnsi="Times New Roman" w:cs="Times New Roman"/>
          <w:sz w:val="24"/>
          <w:szCs w:val="24"/>
        </w:rPr>
        <w:t xml:space="preserve">second respondent (the Sheriff) to </w:t>
      </w:r>
      <w:r w:rsidR="0021324B" w:rsidRPr="00D61909">
        <w:rPr>
          <w:rFonts w:ascii="Times New Roman" w:hAnsi="Times New Roman" w:cs="Times New Roman"/>
          <w:sz w:val="24"/>
          <w:szCs w:val="24"/>
        </w:rPr>
        <w:t xml:space="preserve">execute </w:t>
      </w:r>
      <w:r w:rsidR="008D55B5" w:rsidRPr="00D61909">
        <w:rPr>
          <w:rFonts w:ascii="Times New Roman" w:hAnsi="Times New Roman" w:cs="Times New Roman"/>
          <w:sz w:val="24"/>
          <w:szCs w:val="24"/>
        </w:rPr>
        <w:t xml:space="preserve">and recover </w:t>
      </w:r>
      <w:r w:rsidR="0021324B" w:rsidRPr="00D61909">
        <w:rPr>
          <w:rFonts w:ascii="Times New Roman" w:hAnsi="Times New Roman" w:cs="Times New Roman"/>
          <w:sz w:val="24"/>
          <w:szCs w:val="24"/>
        </w:rPr>
        <w:t>the US</w:t>
      </w:r>
      <w:r w:rsidRPr="00D61909">
        <w:rPr>
          <w:rFonts w:ascii="Times New Roman" w:hAnsi="Times New Roman" w:cs="Times New Roman"/>
          <w:sz w:val="24"/>
          <w:szCs w:val="24"/>
        </w:rPr>
        <w:t>$2,000</w:t>
      </w:r>
      <w:r w:rsidR="0021324B" w:rsidRPr="00D61909">
        <w:rPr>
          <w:rFonts w:ascii="Times New Roman" w:hAnsi="Times New Roman" w:cs="Times New Roman"/>
          <w:sz w:val="24"/>
          <w:szCs w:val="24"/>
        </w:rPr>
        <w:t xml:space="preserve"> balance deemed outstanding</w:t>
      </w:r>
      <w:r w:rsidR="00D61909" w:rsidRPr="00D61909">
        <w:rPr>
          <w:rFonts w:ascii="Times New Roman" w:hAnsi="Times New Roman" w:cs="Times New Roman"/>
          <w:sz w:val="24"/>
          <w:szCs w:val="24"/>
        </w:rPr>
        <w:t>.</w:t>
      </w:r>
      <w:r w:rsidR="00FD1AB8" w:rsidRPr="00D61909">
        <w:rPr>
          <w:rFonts w:ascii="Times New Roman" w:hAnsi="Times New Roman" w:cs="Times New Roman"/>
          <w:sz w:val="24"/>
          <w:szCs w:val="24"/>
        </w:rPr>
        <w:t xml:space="preserve"> </w:t>
      </w:r>
    </w:p>
    <w:p w14:paraId="31728BD3" w14:textId="70563E8A" w:rsidR="00FD1AB8" w:rsidRPr="00D61909" w:rsidRDefault="00FD1AB8" w:rsidP="00214B1F">
      <w:pPr>
        <w:spacing w:line="360" w:lineRule="auto"/>
        <w:jc w:val="both"/>
        <w:rPr>
          <w:rFonts w:ascii="Times New Roman" w:hAnsi="Times New Roman" w:cs="Times New Roman"/>
        </w:rPr>
      </w:pPr>
      <w:r w:rsidRPr="00D61909">
        <w:rPr>
          <w:rFonts w:ascii="Times New Roman" w:hAnsi="Times New Roman" w:cs="Times New Roman"/>
        </w:rPr>
        <w:t xml:space="preserve">THE </w:t>
      </w:r>
      <w:r w:rsidR="0021324B" w:rsidRPr="00D61909">
        <w:rPr>
          <w:rFonts w:ascii="Times New Roman" w:hAnsi="Times New Roman" w:cs="Times New Roman"/>
        </w:rPr>
        <w:t xml:space="preserve">APPLICATION FOR A DECLARATORY ORDER </w:t>
      </w:r>
    </w:p>
    <w:p w14:paraId="586B7AAA" w14:textId="09D17A20" w:rsidR="00015395" w:rsidRPr="00D61909" w:rsidRDefault="00FD1AB8" w:rsidP="00214B1F">
      <w:pPr>
        <w:spacing w:line="360" w:lineRule="auto"/>
        <w:jc w:val="both"/>
        <w:rPr>
          <w:rFonts w:ascii="Times New Roman" w:hAnsi="Times New Roman" w:cs="Times New Roman"/>
          <w:sz w:val="24"/>
          <w:szCs w:val="24"/>
        </w:rPr>
      </w:pPr>
      <w:r w:rsidRPr="00D61909">
        <w:rPr>
          <w:rFonts w:ascii="Times New Roman" w:hAnsi="Times New Roman" w:cs="Times New Roman"/>
          <w:sz w:val="24"/>
          <w:szCs w:val="24"/>
        </w:rPr>
        <w:t>[</w:t>
      </w:r>
      <w:r w:rsidR="00CD7423" w:rsidRPr="00D61909">
        <w:rPr>
          <w:rFonts w:ascii="Times New Roman" w:hAnsi="Times New Roman" w:cs="Times New Roman"/>
          <w:sz w:val="24"/>
          <w:szCs w:val="24"/>
        </w:rPr>
        <w:t>6</w:t>
      </w:r>
      <w:r w:rsidRPr="00D61909">
        <w:rPr>
          <w:rFonts w:ascii="Times New Roman" w:hAnsi="Times New Roman" w:cs="Times New Roman"/>
          <w:sz w:val="24"/>
          <w:szCs w:val="24"/>
        </w:rPr>
        <w:t>] The</w:t>
      </w:r>
      <w:r w:rsidR="00214B1F" w:rsidRPr="00D61909">
        <w:rPr>
          <w:rFonts w:ascii="Times New Roman" w:hAnsi="Times New Roman" w:cs="Times New Roman"/>
          <w:sz w:val="24"/>
          <w:szCs w:val="24"/>
        </w:rPr>
        <w:t xml:space="preserve"> </w:t>
      </w:r>
      <w:r w:rsidR="006D080A" w:rsidRPr="00D61909">
        <w:rPr>
          <w:rFonts w:ascii="Times New Roman" w:hAnsi="Times New Roman" w:cs="Times New Roman"/>
          <w:sz w:val="24"/>
          <w:szCs w:val="24"/>
        </w:rPr>
        <w:t>Sheriff attached Savechem` s goods on 24 July 2024</w:t>
      </w:r>
      <w:r w:rsidR="006660CA">
        <w:rPr>
          <w:rFonts w:ascii="Times New Roman" w:hAnsi="Times New Roman" w:cs="Times New Roman"/>
          <w:sz w:val="24"/>
          <w:szCs w:val="24"/>
        </w:rPr>
        <w:t>.</w:t>
      </w:r>
      <w:r w:rsidR="008D55B5" w:rsidRPr="00D61909">
        <w:rPr>
          <w:rFonts w:ascii="Times New Roman" w:hAnsi="Times New Roman" w:cs="Times New Roman"/>
          <w:sz w:val="24"/>
          <w:szCs w:val="24"/>
        </w:rPr>
        <w:t xml:space="preserve">The </w:t>
      </w:r>
      <w:r w:rsidR="00214B1F" w:rsidRPr="00D61909">
        <w:rPr>
          <w:rFonts w:ascii="Times New Roman" w:hAnsi="Times New Roman" w:cs="Times New Roman"/>
          <w:sz w:val="24"/>
          <w:szCs w:val="24"/>
        </w:rPr>
        <w:t xml:space="preserve">applicants </w:t>
      </w:r>
      <w:r w:rsidR="009A1A84">
        <w:rPr>
          <w:rFonts w:ascii="Times New Roman" w:hAnsi="Times New Roman" w:cs="Times New Roman"/>
          <w:sz w:val="24"/>
          <w:szCs w:val="24"/>
        </w:rPr>
        <w:t xml:space="preserve">immediately </w:t>
      </w:r>
      <w:r w:rsidR="008D55B5" w:rsidRPr="00D61909">
        <w:rPr>
          <w:rFonts w:ascii="Times New Roman" w:hAnsi="Times New Roman" w:cs="Times New Roman"/>
          <w:sz w:val="24"/>
          <w:szCs w:val="24"/>
        </w:rPr>
        <w:t>appr</w:t>
      </w:r>
      <w:r w:rsidR="00015395" w:rsidRPr="00D61909">
        <w:rPr>
          <w:rFonts w:ascii="Times New Roman" w:hAnsi="Times New Roman" w:cs="Times New Roman"/>
          <w:sz w:val="24"/>
          <w:szCs w:val="24"/>
        </w:rPr>
        <w:t xml:space="preserve">oached </w:t>
      </w:r>
      <w:r w:rsidR="00214B1F" w:rsidRPr="00D61909">
        <w:rPr>
          <w:rFonts w:ascii="Times New Roman" w:hAnsi="Times New Roman" w:cs="Times New Roman"/>
          <w:sz w:val="24"/>
          <w:szCs w:val="24"/>
        </w:rPr>
        <w:t xml:space="preserve">this court </w:t>
      </w:r>
      <w:r w:rsidR="0021324B" w:rsidRPr="00D61909">
        <w:rPr>
          <w:rFonts w:ascii="Times New Roman" w:hAnsi="Times New Roman" w:cs="Times New Roman"/>
          <w:sz w:val="24"/>
          <w:szCs w:val="24"/>
        </w:rPr>
        <w:t xml:space="preserve">for </w:t>
      </w:r>
      <w:r w:rsidR="00214B1F" w:rsidRPr="00D61909">
        <w:rPr>
          <w:rFonts w:ascii="Times New Roman" w:hAnsi="Times New Roman" w:cs="Times New Roman"/>
          <w:sz w:val="24"/>
          <w:szCs w:val="24"/>
        </w:rPr>
        <w:t xml:space="preserve">declaratory </w:t>
      </w:r>
      <w:r w:rsidR="00742A6A" w:rsidRPr="00D61909">
        <w:rPr>
          <w:rFonts w:ascii="Times New Roman" w:hAnsi="Times New Roman" w:cs="Times New Roman"/>
          <w:sz w:val="24"/>
          <w:szCs w:val="24"/>
        </w:rPr>
        <w:t>relief in terms s 14 of the High Court Act [ Chapter 7:06</w:t>
      </w:r>
      <w:r w:rsidR="00015395" w:rsidRPr="00D61909">
        <w:rPr>
          <w:rFonts w:ascii="Times New Roman" w:hAnsi="Times New Roman" w:cs="Times New Roman"/>
          <w:sz w:val="24"/>
          <w:szCs w:val="24"/>
        </w:rPr>
        <w:t>]</w:t>
      </w:r>
      <w:r w:rsidR="006660CA">
        <w:rPr>
          <w:rFonts w:ascii="Times New Roman" w:hAnsi="Times New Roman" w:cs="Times New Roman"/>
          <w:sz w:val="24"/>
          <w:szCs w:val="24"/>
        </w:rPr>
        <w:t xml:space="preserve"> raising issue as to;</w:t>
      </w:r>
      <w:r w:rsidR="00015395" w:rsidRPr="00D61909">
        <w:rPr>
          <w:rFonts w:ascii="Times New Roman" w:hAnsi="Times New Roman" w:cs="Times New Roman"/>
          <w:sz w:val="24"/>
          <w:szCs w:val="24"/>
        </w:rPr>
        <w:t xml:space="preserve"> -</w:t>
      </w:r>
    </w:p>
    <w:p w14:paraId="2413AEFC" w14:textId="4B8AC274" w:rsidR="004E334F" w:rsidRPr="00D61909" w:rsidRDefault="00FD1AB8" w:rsidP="00015395">
      <w:pPr>
        <w:spacing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 </w:t>
      </w:r>
      <w:r w:rsidR="00015395" w:rsidRPr="00D61909">
        <w:rPr>
          <w:rFonts w:ascii="Times New Roman" w:hAnsi="Times New Roman" w:cs="Times New Roman"/>
          <w:sz w:val="24"/>
          <w:szCs w:val="24"/>
        </w:rPr>
        <w:t xml:space="preserve">“Whether the payment of </w:t>
      </w:r>
      <w:r w:rsidR="00015395" w:rsidRPr="00D61909">
        <w:rPr>
          <w:rFonts w:ascii="Times New Roman" w:hAnsi="Times New Roman" w:cs="Times New Roman"/>
        </w:rPr>
        <w:t>ZWL$ ZWL</w:t>
      </w:r>
      <w:r w:rsidR="00015395" w:rsidRPr="00D61909">
        <w:rPr>
          <w:rFonts w:ascii="Times New Roman" w:hAnsi="Times New Roman" w:cs="Times New Roman"/>
          <w:sz w:val="24"/>
          <w:szCs w:val="24"/>
        </w:rPr>
        <w:t xml:space="preserve"> 62 993 463 by the first and second Respondent is a full and final settlement of the Respondent's judgment debt/ in short, the court is being asked to declare whether or not the payment made by the First and Second Applicants discharged the debt. If so, the second Respondent resultantly should release the first and second Applicants good under attachment.”</w:t>
      </w:r>
      <w:r w:rsidR="006660CA">
        <w:rPr>
          <w:rStyle w:val="FootnoteReference"/>
          <w:rFonts w:ascii="Times New Roman" w:hAnsi="Times New Roman" w:cs="Times New Roman"/>
          <w:sz w:val="24"/>
          <w:szCs w:val="24"/>
        </w:rPr>
        <w:footnoteReference w:id="2"/>
      </w:r>
    </w:p>
    <w:p w14:paraId="3CAD3531" w14:textId="3C3BE464" w:rsidR="00EB075A" w:rsidRPr="00D61909" w:rsidRDefault="00015395" w:rsidP="00214B1F">
      <w:pPr>
        <w:spacing w:line="360" w:lineRule="auto"/>
        <w:jc w:val="both"/>
        <w:rPr>
          <w:rFonts w:ascii="Times New Roman" w:hAnsi="Times New Roman" w:cs="Times New Roman"/>
          <w:sz w:val="24"/>
          <w:szCs w:val="24"/>
        </w:rPr>
      </w:pPr>
      <w:r w:rsidRPr="00D61909">
        <w:rPr>
          <w:rFonts w:ascii="Times New Roman" w:hAnsi="Times New Roman" w:cs="Times New Roman"/>
          <w:sz w:val="24"/>
          <w:szCs w:val="24"/>
        </w:rPr>
        <w:t>[</w:t>
      </w:r>
      <w:r w:rsidR="00CD7423" w:rsidRPr="00D61909">
        <w:rPr>
          <w:rFonts w:ascii="Times New Roman" w:hAnsi="Times New Roman" w:cs="Times New Roman"/>
          <w:sz w:val="24"/>
          <w:szCs w:val="24"/>
        </w:rPr>
        <w:t>7</w:t>
      </w:r>
      <w:r w:rsidRPr="00D61909">
        <w:rPr>
          <w:rFonts w:ascii="Times New Roman" w:hAnsi="Times New Roman" w:cs="Times New Roman"/>
          <w:sz w:val="24"/>
          <w:szCs w:val="24"/>
        </w:rPr>
        <w:t xml:space="preserve">] The applicants </w:t>
      </w:r>
      <w:r w:rsidR="00935E95">
        <w:rPr>
          <w:rFonts w:ascii="Times New Roman" w:hAnsi="Times New Roman" w:cs="Times New Roman"/>
          <w:sz w:val="24"/>
          <w:szCs w:val="24"/>
        </w:rPr>
        <w:t xml:space="preserve">contended that </w:t>
      </w:r>
      <w:r w:rsidR="00EE5131" w:rsidRPr="00D61909">
        <w:rPr>
          <w:rFonts w:ascii="Times New Roman" w:hAnsi="Times New Roman" w:cs="Times New Roman"/>
          <w:sz w:val="24"/>
          <w:szCs w:val="24"/>
        </w:rPr>
        <w:t xml:space="preserve">they had satisfied all </w:t>
      </w:r>
      <w:r w:rsidRPr="00D61909">
        <w:rPr>
          <w:rFonts w:ascii="Times New Roman" w:hAnsi="Times New Roman" w:cs="Times New Roman"/>
          <w:sz w:val="24"/>
          <w:szCs w:val="24"/>
        </w:rPr>
        <w:t xml:space="preserve">the requirements for the grant of such </w:t>
      </w:r>
      <w:r w:rsidR="00EE5131" w:rsidRPr="00D61909">
        <w:rPr>
          <w:rFonts w:ascii="Times New Roman" w:hAnsi="Times New Roman" w:cs="Times New Roman"/>
          <w:sz w:val="24"/>
          <w:szCs w:val="24"/>
        </w:rPr>
        <w:t xml:space="preserve">relief. </w:t>
      </w:r>
      <w:r w:rsidR="00D35059" w:rsidRPr="00D61909">
        <w:rPr>
          <w:rFonts w:ascii="Times New Roman" w:hAnsi="Times New Roman" w:cs="Times New Roman"/>
          <w:sz w:val="24"/>
          <w:szCs w:val="24"/>
        </w:rPr>
        <w:t>The requisite authorities on the point were cited</w:t>
      </w:r>
      <w:r w:rsidR="00D35059" w:rsidRPr="00D61909">
        <w:rPr>
          <w:rStyle w:val="FootnoteReference"/>
          <w:rFonts w:ascii="Times New Roman" w:hAnsi="Times New Roman" w:cs="Times New Roman"/>
          <w:sz w:val="24"/>
          <w:szCs w:val="24"/>
        </w:rPr>
        <w:footnoteReference w:id="3"/>
      </w:r>
      <w:r w:rsidR="00D35059" w:rsidRPr="00D61909">
        <w:rPr>
          <w:rFonts w:ascii="Times New Roman" w:hAnsi="Times New Roman" w:cs="Times New Roman"/>
          <w:sz w:val="24"/>
          <w:szCs w:val="24"/>
        </w:rPr>
        <w:t xml:space="preserve">. </w:t>
      </w:r>
      <w:r w:rsidR="006660CA">
        <w:rPr>
          <w:rFonts w:ascii="Times New Roman" w:hAnsi="Times New Roman" w:cs="Times New Roman"/>
          <w:sz w:val="24"/>
          <w:szCs w:val="24"/>
        </w:rPr>
        <w:t xml:space="preserve">Including </w:t>
      </w:r>
      <w:r w:rsidR="00D35059" w:rsidRPr="00D61909">
        <w:rPr>
          <w:rFonts w:ascii="Times New Roman" w:hAnsi="Times New Roman" w:cs="Times New Roman"/>
          <w:sz w:val="24"/>
          <w:szCs w:val="24"/>
        </w:rPr>
        <w:t>a suite of judicial decisions and statutory pronouncements</w:t>
      </w:r>
      <w:r w:rsidR="00EE5131" w:rsidRPr="00D61909">
        <w:rPr>
          <w:rFonts w:ascii="Times New Roman" w:hAnsi="Times New Roman" w:cs="Times New Roman"/>
          <w:sz w:val="24"/>
          <w:szCs w:val="24"/>
        </w:rPr>
        <w:t xml:space="preserve"> </w:t>
      </w:r>
      <w:r w:rsidR="00D35059" w:rsidRPr="00D61909">
        <w:rPr>
          <w:rFonts w:ascii="Times New Roman" w:hAnsi="Times New Roman" w:cs="Times New Roman"/>
          <w:sz w:val="24"/>
          <w:szCs w:val="24"/>
        </w:rPr>
        <w:t xml:space="preserve">on the settlement of </w:t>
      </w:r>
      <w:r w:rsidR="00EE5131" w:rsidRPr="00D61909">
        <w:rPr>
          <w:rFonts w:ascii="Times New Roman" w:hAnsi="Times New Roman" w:cs="Times New Roman"/>
          <w:sz w:val="24"/>
          <w:szCs w:val="24"/>
        </w:rPr>
        <w:t xml:space="preserve">local obligations </w:t>
      </w:r>
      <w:r w:rsidR="00D35059" w:rsidRPr="00D61909">
        <w:rPr>
          <w:rFonts w:ascii="Times New Roman" w:hAnsi="Times New Roman" w:cs="Times New Roman"/>
          <w:sz w:val="24"/>
          <w:szCs w:val="24"/>
        </w:rPr>
        <w:t xml:space="preserve">in </w:t>
      </w:r>
      <w:r w:rsidR="00EE5131" w:rsidRPr="00D61909">
        <w:rPr>
          <w:rFonts w:ascii="Times New Roman" w:hAnsi="Times New Roman" w:cs="Times New Roman"/>
          <w:sz w:val="24"/>
          <w:szCs w:val="24"/>
        </w:rPr>
        <w:t>local currency.</w:t>
      </w:r>
      <w:r w:rsidR="00D35059" w:rsidRPr="00D61909">
        <w:rPr>
          <w:rStyle w:val="FootnoteReference"/>
          <w:rFonts w:ascii="Times New Roman" w:hAnsi="Times New Roman" w:cs="Times New Roman"/>
          <w:sz w:val="24"/>
          <w:szCs w:val="24"/>
        </w:rPr>
        <w:footnoteReference w:id="4"/>
      </w:r>
      <w:r w:rsidR="00EE5131" w:rsidRPr="00D61909">
        <w:rPr>
          <w:rFonts w:ascii="Times New Roman" w:hAnsi="Times New Roman" w:cs="Times New Roman"/>
          <w:sz w:val="24"/>
          <w:szCs w:val="24"/>
        </w:rPr>
        <w:t xml:space="preserve"> </w:t>
      </w:r>
      <w:r w:rsidR="00EB075A" w:rsidRPr="00D61909">
        <w:rPr>
          <w:rFonts w:ascii="Times New Roman" w:hAnsi="Times New Roman" w:cs="Times New Roman"/>
          <w:sz w:val="24"/>
          <w:szCs w:val="24"/>
        </w:rPr>
        <w:t>Masimba resisted the application</w:t>
      </w:r>
      <w:r w:rsidR="005E5D6B" w:rsidRPr="00D61909">
        <w:rPr>
          <w:rFonts w:ascii="Times New Roman" w:hAnsi="Times New Roman" w:cs="Times New Roman"/>
          <w:sz w:val="24"/>
          <w:szCs w:val="24"/>
        </w:rPr>
        <w:t>.</w:t>
      </w:r>
      <w:r w:rsidR="00EB075A" w:rsidRPr="00D61909">
        <w:rPr>
          <w:rFonts w:ascii="Times New Roman" w:hAnsi="Times New Roman" w:cs="Times New Roman"/>
          <w:sz w:val="24"/>
          <w:szCs w:val="24"/>
        </w:rPr>
        <w:t xml:space="preserve"> Its position being that the attempt to meet the judgment debt </w:t>
      </w:r>
      <w:r w:rsidR="00EB075A" w:rsidRPr="00D61909">
        <w:rPr>
          <w:rFonts w:ascii="Times New Roman" w:hAnsi="Times New Roman" w:cs="Times New Roman"/>
          <w:sz w:val="24"/>
          <w:szCs w:val="24"/>
        </w:rPr>
        <w:lastRenderedPageBreak/>
        <w:t xml:space="preserve">in local ZWL did not </w:t>
      </w:r>
      <w:r w:rsidR="005E5D6B" w:rsidRPr="00D61909">
        <w:rPr>
          <w:rFonts w:ascii="Times New Roman" w:hAnsi="Times New Roman" w:cs="Times New Roman"/>
          <w:sz w:val="24"/>
          <w:szCs w:val="24"/>
        </w:rPr>
        <w:t xml:space="preserve">fully </w:t>
      </w:r>
      <w:r w:rsidR="00EB075A" w:rsidRPr="00D61909">
        <w:rPr>
          <w:rFonts w:ascii="Times New Roman" w:hAnsi="Times New Roman" w:cs="Times New Roman"/>
          <w:sz w:val="24"/>
          <w:szCs w:val="24"/>
        </w:rPr>
        <w:t>discharge the applicants from liability. The Sheriff elected to remain neutral.</w:t>
      </w:r>
    </w:p>
    <w:p w14:paraId="07B9BC58" w14:textId="77777777" w:rsidR="006660CA" w:rsidRDefault="006660CA" w:rsidP="005152CC">
      <w:pPr>
        <w:spacing w:line="360" w:lineRule="auto"/>
        <w:jc w:val="both"/>
        <w:rPr>
          <w:rFonts w:ascii="Times New Roman" w:hAnsi="Times New Roman" w:cs="Times New Roman"/>
        </w:rPr>
      </w:pPr>
      <w:r>
        <w:rPr>
          <w:rFonts w:ascii="Times New Roman" w:hAnsi="Times New Roman" w:cs="Times New Roman"/>
        </w:rPr>
        <w:t>CONCERNS ARISING FROM THE APPLICATION</w:t>
      </w:r>
    </w:p>
    <w:p w14:paraId="666EE3CE" w14:textId="4DCC6D5A" w:rsidR="00B34F3B" w:rsidRDefault="005732AE" w:rsidP="005152CC">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EB075A" w:rsidRPr="00D61909">
        <w:rPr>
          <w:rFonts w:ascii="Times New Roman" w:hAnsi="Times New Roman" w:cs="Times New Roman"/>
          <w:sz w:val="24"/>
          <w:szCs w:val="24"/>
        </w:rPr>
        <w:t xml:space="preserve"> </w:t>
      </w:r>
      <w:r w:rsidR="006660CA">
        <w:rPr>
          <w:rFonts w:ascii="Times New Roman" w:hAnsi="Times New Roman" w:cs="Times New Roman"/>
          <w:sz w:val="24"/>
          <w:szCs w:val="24"/>
        </w:rPr>
        <w:t>T</w:t>
      </w:r>
      <w:r w:rsidR="005152CC">
        <w:rPr>
          <w:rFonts w:ascii="Times New Roman" w:hAnsi="Times New Roman" w:cs="Times New Roman"/>
          <w:sz w:val="24"/>
          <w:szCs w:val="24"/>
        </w:rPr>
        <w:t xml:space="preserve">he </w:t>
      </w:r>
      <w:r w:rsidR="006660CA">
        <w:rPr>
          <w:rFonts w:ascii="Times New Roman" w:hAnsi="Times New Roman" w:cs="Times New Roman"/>
          <w:sz w:val="24"/>
          <w:szCs w:val="24"/>
        </w:rPr>
        <w:t>parties`</w:t>
      </w:r>
      <w:r w:rsidR="005152CC">
        <w:rPr>
          <w:rFonts w:ascii="Times New Roman" w:hAnsi="Times New Roman" w:cs="Times New Roman"/>
          <w:sz w:val="24"/>
          <w:szCs w:val="24"/>
        </w:rPr>
        <w:t xml:space="preserve"> </w:t>
      </w:r>
      <w:r w:rsidR="00935E95">
        <w:rPr>
          <w:rFonts w:ascii="Times New Roman" w:hAnsi="Times New Roman" w:cs="Times New Roman"/>
          <w:sz w:val="24"/>
          <w:szCs w:val="24"/>
        </w:rPr>
        <w:t xml:space="preserve">dispute over </w:t>
      </w:r>
      <w:r w:rsidR="005152CC">
        <w:rPr>
          <w:rFonts w:ascii="Times New Roman" w:hAnsi="Times New Roman" w:cs="Times New Roman"/>
          <w:sz w:val="24"/>
          <w:szCs w:val="24"/>
        </w:rPr>
        <w:t xml:space="preserve">US2,000 </w:t>
      </w:r>
      <w:r w:rsidR="006660CA">
        <w:rPr>
          <w:rFonts w:ascii="Times New Roman" w:hAnsi="Times New Roman" w:cs="Times New Roman"/>
          <w:sz w:val="24"/>
          <w:szCs w:val="24"/>
        </w:rPr>
        <w:t>raised the immediate qu</w:t>
      </w:r>
      <w:r w:rsidR="00DD3E92">
        <w:rPr>
          <w:rFonts w:ascii="Times New Roman" w:hAnsi="Times New Roman" w:cs="Times New Roman"/>
          <w:sz w:val="24"/>
          <w:szCs w:val="24"/>
        </w:rPr>
        <w:t>estion</w:t>
      </w:r>
      <w:r w:rsidR="006660CA">
        <w:rPr>
          <w:rFonts w:ascii="Times New Roman" w:hAnsi="Times New Roman" w:cs="Times New Roman"/>
          <w:sz w:val="24"/>
          <w:szCs w:val="24"/>
        </w:rPr>
        <w:t xml:space="preserve"> of </w:t>
      </w:r>
      <w:r w:rsidR="00DD3E92">
        <w:rPr>
          <w:rFonts w:ascii="Times New Roman" w:hAnsi="Times New Roman" w:cs="Times New Roman"/>
          <w:sz w:val="24"/>
          <w:szCs w:val="24"/>
        </w:rPr>
        <w:t xml:space="preserve">its commercial significance. The amount in question generated no commercial substance. In fact, </w:t>
      </w:r>
      <w:r w:rsidR="00935E95">
        <w:rPr>
          <w:rFonts w:ascii="Times New Roman" w:hAnsi="Times New Roman" w:cs="Times New Roman"/>
          <w:sz w:val="24"/>
          <w:szCs w:val="24"/>
        </w:rPr>
        <w:t xml:space="preserve">it </w:t>
      </w:r>
      <w:r w:rsidR="005152CC">
        <w:rPr>
          <w:rFonts w:ascii="Times New Roman" w:hAnsi="Times New Roman" w:cs="Times New Roman"/>
          <w:sz w:val="24"/>
          <w:szCs w:val="24"/>
        </w:rPr>
        <w:t xml:space="preserve">fell far below the </w:t>
      </w:r>
      <w:r w:rsidR="00935E95">
        <w:rPr>
          <w:rFonts w:ascii="Times New Roman" w:hAnsi="Times New Roman" w:cs="Times New Roman"/>
          <w:sz w:val="24"/>
          <w:szCs w:val="24"/>
        </w:rPr>
        <w:t>Commercial Court</w:t>
      </w:r>
      <w:r w:rsidR="005152CC">
        <w:rPr>
          <w:rFonts w:ascii="Times New Roman" w:hAnsi="Times New Roman" w:cs="Times New Roman"/>
          <w:sz w:val="24"/>
          <w:szCs w:val="24"/>
        </w:rPr>
        <w:t>`s minimum monetary jurisdictional threshold of US$50,000</w:t>
      </w:r>
      <w:r w:rsidR="00B34F3B">
        <w:rPr>
          <w:rFonts w:ascii="Times New Roman" w:hAnsi="Times New Roman" w:cs="Times New Roman"/>
          <w:sz w:val="24"/>
          <w:szCs w:val="24"/>
        </w:rPr>
        <w:t xml:space="preserve"> as prescribed r 3(2) of the Commercial Court Rules which prescribes that; -</w:t>
      </w:r>
    </w:p>
    <w:p w14:paraId="2036438E" w14:textId="43C2154F" w:rsidR="00B34F3B" w:rsidRDefault="00B34F3B" w:rsidP="00DE2A13">
      <w:pPr>
        <w:spacing w:line="360" w:lineRule="auto"/>
        <w:ind w:left="851"/>
        <w:jc w:val="both"/>
        <w:rPr>
          <w:rFonts w:ascii="Times New Roman" w:hAnsi="Times New Roman" w:cs="Times New Roman"/>
          <w:sz w:val="24"/>
          <w:szCs w:val="24"/>
        </w:rPr>
      </w:pPr>
      <w:r w:rsidRPr="00DE2A13">
        <w:rPr>
          <w:rFonts w:ascii="Times New Roman" w:hAnsi="Times New Roman" w:cs="Times New Roman"/>
          <w:sz w:val="24"/>
          <w:szCs w:val="24"/>
        </w:rPr>
        <w:t>(2) The monetary jurisdiction of the court shall be an amount, or the value thereof, that exceeds the monetary jurisdiction of the magistrates’ commercial courts by the equivalent of one United States dollar (US$1) in the functional currency of Zimbabwe at any point in time</w:t>
      </w:r>
      <w:r w:rsidR="009A1A84">
        <w:rPr>
          <w:rStyle w:val="FootnoteReference"/>
          <w:rFonts w:ascii="Times New Roman" w:hAnsi="Times New Roman" w:cs="Times New Roman"/>
          <w:sz w:val="24"/>
          <w:szCs w:val="24"/>
        </w:rPr>
        <w:footnoteReference w:id="5"/>
      </w:r>
      <w:r w:rsidRPr="00DE2A13">
        <w:rPr>
          <w:rFonts w:ascii="Times New Roman" w:hAnsi="Times New Roman" w:cs="Times New Roman"/>
          <w:sz w:val="24"/>
          <w:szCs w:val="24"/>
        </w:rPr>
        <w:t>.</w:t>
      </w:r>
    </w:p>
    <w:p w14:paraId="205718FB" w14:textId="4C90F7C7" w:rsidR="00D61909" w:rsidRPr="00D61909" w:rsidRDefault="00DE2A13" w:rsidP="005152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DD3E92">
        <w:rPr>
          <w:rFonts w:ascii="Times New Roman" w:hAnsi="Times New Roman" w:cs="Times New Roman"/>
          <w:sz w:val="24"/>
          <w:szCs w:val="24"/>
        </w:rPr>
        <w:t>Further,</w:t>
      </w:r>
      <w:r w:rsidR="005152CC">
        <w:rPr>
          <w:rFonts w:ascii="Times New Roman" w:hAnsi="Times New Roman" w:cs="Times New Roman"/>
          <w:sz w:val="24"/>
          <w:szCs w:val="24"/>
        </w:rPr>
        <w:t xml:space="preserve"> </w:t>
      </w:r>
      <w:r w:rsidR="00DD3E92">
        <w:rPr>
          <w:rFonts w:ascii="Times New Roman" w:hAnsi="Times New Roman" w:cs="Times New Roman"/>
          <w:sz w:val="24"/>
          <w:szCs w:val="24"/>
        </w:rPr>
        <w:t xml:space="preserve">the legal </w:t>
      </w:r>
      <w:r w:rsidR="006660CA">
        <w:rPr>
          <w:rFonts w:ascii="Times New Roman" w:hAnsi="Times New Roman" w:cs="Times New Roman"/>
          <w:sz w:val="24"/>
          <w:szCs w:val="24"/>
        </w:rPr>
        <w:t xml:space="preserve">and factual </w:t>
      </w:r>
      <w:r w:rsidR="00DD3E92">
        <w:rPr>
          <w:rFonts w:ascii="Times New Roman" w:hAnsi="Times New Roman" w:cs="Times New Roman"/>
          <w:sz w:val="24"/>
          <w:szCs w:val="24"/>
        </w:rPr>
        <w:t xml:space="preserve">issues </w:t>
      </w:r>
      <w:r w:rsidR="006660CA">
        <w:rPr>
          <w:rFonts w:ascii="Times New Roman" w:hAnsi="Times New Roman" w:cs="Times New Roman"/>
          <w:sz w:val="24"/>
          <w:szCs w:val="24"/>
        </w:rPr>
        <w:t xml:space="preserve">under contest drew </w:t>
      </w:r>
      <w:r w:rsidR="00DD3E92">
        <w:rPr>
          <w:rFonts w:ascii="Times New Roman" w:hAnsi="Times New Roman" w:cs="Times New Roman"/>
          <w:sz w:val="24"/>
          <w:szCs w:val="24"/>
        </w:rPr>
        <w:t xml:space="preserve">no significant </w:t>
      </w:r>
      <w:r w:rsidR="006660CA">
        <w:rPr>
          <w:rFonts w:ascii="Times New Roman" w:hAnsi="Times New Roman" w:cs="Times New Roman"/>
          <w:sz w:val="24"/>
          <w:szCs w:val="24"/>
        </w:rPr>
        <w:t xml:space="preserve">commercial </w:t>
      </w:r>
      <w:r w:rsidR="00DD3E92">
        <w:rPr>
          <w:rFonts w:ascii="Times New Roman" w:hAnsi="Times New Roman" w:cs="Times New Roman"/>
          <w:sz w:val="24"/>
          <w:szCs w:val="24"/>
        </w:rPr>
        <w:t xml:space="preserve">consequence. </w:t>
      </w:r>
      <w:r w:rsidR="005152CC">
        <w:rPr>
          <w:rFonts w:ascii="Times New Roman" w:hAnsi="Times New Roman" w:cs="Times New Roman"/>
          <w:sz w:val="24"/>
          <w:szCs w:val="24"/>
        </w:rPr>
        <w:t xml:space="preserve">These </w:t>
      </w:r>
      <w:r w:rsidR="00DD3E92">
        <w:rPr>
          <w:rFonts w:ascii="Times New Roman" w:hAnsi="Times New Roman" w:cs="Times New Roman"/>
          <w:sz w:val="24"/>
          <w:szCs w:val="24"/>
        </w:rPr>
        <w:t xml:space="preserve">concerns </w:t>
      </w:r>
      <w:r w:rsidR="00935E95">
        <w:rPr>
          <w:rFonts w:ascii="Times New Roman" w:hAnsi="Times New Roman" w:cs="Times New Roman"/>
          <w:sz w:val="24"/>
          <w:szCs w:val="24"/>
        </w:rPr>
        <w:t xml:space="preserve">over the matter came </w:t>
      </w:r>
      <w:r w:rsidR="00DD3E92">
        <w:rPr>
          <w:rFonts w:ascii="Times New Roman" w:hAnsi="Times New Roman" w:cs="Times New Roman"/>
          <w:sz w:val="24"/>
          <w:szCs w:val="24"/>
        </w:rPr>
        <w:t>against broader</w:t>
      </w:r>
      <w:r w:rsidR="005152CC">
        <w:rPr>
          <w:rFonts w:ascii="Times New Roman" w:hAnsi="Times New Roman" w:cs="Times New Roman"/>
          <w:sz w:val="24"/>
          <w:szCs w:val="24"/>
        </w:rPr>
        <w:t xml:space="preserve"> considerations </w:t>
      </w:r>
      <w:r w:rsidR="00DD3E92">
        <w:rPr>
          <w:rFonts w:ascii="Times New Roman" w:hAnsi="Times New Roman" w:cs="Times New Roman"/>
          <w:sz w:val="24"/>
          <w:szCs w:val="24"/>
        </w:rPr>
        <w:t xml:space="preserve">over </w:t>
      </w:r>
      <w:r w:rsidR="005152CC">
        <w:rPr>
          <w:rFonts w:ascii="Times New Roman" w:hAnsi="Times New Roman" w:cs="Times New Roman"/>
          <w:sz w:val="24"/>
          <w:szCs w:val="24"/>
        </w:rPr>
        <w:t>the mandate and purpose of th</w:t>
      </w:r>
      <w:r w:rsidR="005732AE">
        <w:rPr>
          <w:rFonts w:ascii="Times New Roman" w:hAnsi="Times New Roman" w:cs="Times New Roman"/>
          <w:sz w:val="24"/>
          <w:szCs w:val="24"/>
        </w:rPr>
        <w:t>is court.</w:t>
      </w:r>
      <w:r w:rsidR="005152CC">
        <w:rPr>
          <w:rFonts w:ascii="Times New Roman" w:hAnsi="Times New Roman" w:cs="Times New Roman"/>
          <w:sz w:val="24"/>
          <w:szCs w:val="24"/>
        </w:rPr>
        <w:t xml:space="preserve"> court</w:t>
      </w:r>
      <w:r w:rsidR="00B478D7">
        <w:rPr>
          <w:rFonts w:ascii="Times New Roman" w:hAnsi="Times New Roman" w:cs="Times New Roman"/>
          <w:sz w:val="24"/>
          <w:szCs w:val="24"/>
        </w:rPr>
        <w:t>.</w:t>
      </w:r>
      <w:r w:rsidR="00C13250">
        <w:rPr>
          <w:rFonts w:ascii="Times New Roman" w:hAnsi="Times New Roman" w:cs="Times New Roman"/>
          <w:sz w:val="24"/>
          <w:szCs w:val="24"/>
        </w:rPr>
        <w:t xml:space="preserve"> </w:t>
      </w:r>
      <w:r w:rsidR="005732AE">
        <w:rPr>
          <w:rFonts w:ascii="Times New Roman" w:hAnsi="Times New Roman" w:cs="Times New Roman"/>
          <w:sz w:val="24"/>
          <w:szCs w:val="24"/>
        </w:rPr>
        <w:t>T</w:t>
      </w:r>
      <w:r w:rsidR="005152CC" w:rsidRPr="00D61909">
        <w:rPr>
          <w:rFonts w:ascii="Times New Roman" w:hAnsi="Times New Roman" w:cs="Times New Roman"/>
          <w:sz w:val="24"/>
          <w:szCs w:val="24"/>
        </w:rPr>
        <w:t>he</w:t>
      </w:r>
      <w:r w:rsidR="00D61909" w:rsidRPr="00D61909">
        <w:rPr>
          <w:rFonts w:ascii="Times New Roman" w:hAnsi="Times New Roman" w:cs="Times New Roman"/>
          <w:sz w:val="24"/>
          <w:szCs w:val="24"/>
        </w:rPr>
        <w:t xml:space="preserve"> </w:t>
      </w:r>
      <w:r w:rsidR="00C13250">
        <w:rPr>
          <w:rFonts w:ascii="Times New Roman" w:hAnsi="Times New Roman" w:cs="Times New Roman"/>
          <w:sz w:val="24"/>
          <w:szCs w:val="24"/>
        </w:rPr>
        <w:t xml:space="preserve">Commercial Court </w:t>
      </w:r>
      <w:r w:rsidR="00DD3E92">
        <w:rPr>
          <w:rFonts w:ascii="Times New Roman" w:hAnsi="Times New Roman" w:cs="Times New Roman"/>
          <w:sz w:val="24"/>
          <w:szCs w:val="24"/>
        </w:rPr>
        <w:t>being a</w:t>
      </w:r>
      <w:r w:rsidR="00C13250">
        <w:rPr>
          <w:rFonts w:ascii="Times New Roman" w:hAnsi="Times New Roman" w:cs="Times New Roman"/>
          <w:sz w:val="24"/>
          <w:szCs w:val="24"/>
        </w:rPr>
        <w:t xml:space="preserve"> </w:t>
      </w:r>
      <w:r w:rsidR="00D61909" w:rsidRPr="00D61909">
        <w:rPr>
          <w:rFonts w:ascii="Times New Roman" w:hAnsi="Times New Roman" w:cs="Times New Roman"/>
          <w:sz w:val="24"/>
          <w:szCs w:val="24"/>
        </w:rPr>
        <w:t xml:space="preserve">specialised </w:t>
      </w:r>
      <w:r w:rsidR="00C13250">
        <w:rPr>
          <w:rFonts w:ascii="Times New Roman" w:hAnsi="Times New Roman" w:cs="Times New Roman"/>
          <w:sz w:val="24"/>
          <w:szCs w:val="24"/>
        </w:rPr>
        <w:t xml:space="preserve">Division of the High Court of Zimbabwe </w:t>
      </w:r>
      <w:r w:rsidR="00DD3E92">
        <w:rPr>
          <w:rFonts w:ascii="Times New Roman" w:hAnsi="Times New Roman" w:cs="Times New Roman"/>
          <w:sz w:val="24"/>
          <w:szCs w:val="24"/>
        </w:rPr>
        <w:t>established by the b</w:t>
      </w:r>
      <w:r w:rsidR="00C13250">
        <w:rPr>
          <w:rFonts w:ascii="Times New Roman" w:hAnsi="Times New Roman" w:cs="Times New Roman"/>
          <w:sz w:val="24"/>
          <w:szCs w:val="24"/>
        </w:rPr>
        <w:t>elow proclamation by the Chief Justice</w:t>
      </w:r>
      <w:r w:rsidR="00DD3E92">
        <w:rPr>
          <w:rFonts w:ascii="Times New Roman" w:hAnsi="Times New Roman" w:cs="Times New Roman"/>
          <w:sz w:val="24"/>
          <w:szCs w:val="24"/>
        </w:rPr>
        <w:t xml:space="preserve"> on </w:t>
      </w:r>
      <w:r w:rsidR="00DD3E92" w:rsidRPr="00BB4F9D">
        <w:rPr>
          <w:rFonts w:ascii="Times New Roman" w:hAnsi="Times New Roman" w:cs="Times New Roman"/>
          <w:sz w:val="24"/>
          <w:szCs w:val="24"/>
        </w:rPr>
        <w:t>27 October 2017</w:t>
      </w:r>
      <w:r w:rsidR="00DD3E92">
        <w:rPr>
          <w:rFonts w:ascii="Times New Roman" w:hAnsi="Times New Roman" w:cs="Times New Roman"/>
          <w:sz w:val="24"/>
          <w:szCs w:val="24"/>
        </w:rPr>
        <w:t>;</w:t>
      </w:r>
      <w:r w:rsidR="00D61909" w:rsidRPr="00D61909">
        <w:rPr>
          <w:rFonts w:ascii="Times New Roman" w:hAnsi="Times New Roman" w:cs="Times New Roman"/>
          <w:sz w:val="24"/>
          <w:szCs w:val="24"/>
        </w:rPr>
        <w:t xml:space="preserve"> -</w:t>
      </w:r>
    </w:p>
    <w:p w14:paraId="03DE1B01" w14:textId="4D1035F7" w:rsidR="00D61909" w:rsidRPr="00D61909" w:rsidRDefault="00D61909" w:rsidP="00D61909">
      <w:pPr>
        <w:pStyle w:val="NoSpacing"/>
        <w:spacing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 NOTICE is hereby given in terms of section 46A of the High Court Act [Chapter 7:06], that after consultation with the Judge President and in the interest of </w:t>
      </w:r>
      <w:r w:rsidRPr="00D61909">
        <w:rPr>
          <w:rFonts w:ascii="Times New Roman" w:hAnsi="Times New Roman" w:cs="Times New Roman"/>
          <w:sz w:val="24"/>
          <w:szCs w:val="24"/>
          <w:u w:val="single"/>
        </w:rPr>
        <w:t>expediting justice delivery and promoting the ease of access to justice,</w:t>
      </w:r>
      <w:r w:rsidRPr="00D61909">
        <w:rPr>
          <w:rFonts w:ascii="Times New Roman" w:hAnsi="Times New Roman" w:cs="Times New Roman"/>
          <w:sz w:val="24"/>
          <w:szCs w:val="24"/>
        </w:rPr>
        <w:t xml:space="preserve"> a specialised division of the High Court to be known as the Commercial Division of the High Court is hereby created </w:t>
      </w:r>
      <w:r w:rsidRPr="00D61909">
        <w:rPr>
          <w:rFonts w:ascii="Times New Roman" w:hAnsi="Times New Roman" w:cs="Times New Roman"/>
          <w:sz w:val="24"/>
          <w:szCs w:val="24"/>
          <w:u w:val="single"/>
        </w:rPr>
        <w:t xml:space="preserve">to adjudicate commercial law disputes and hear all appeals, reviews, applications and petitions which lie to the High Court </w:t>
      </w:r>
      <w:r w:rsidRPr="00D61909">
        <w:rPr>
          <w:rFonts w:ascii="Times New Roman" w:hAnsi="Times New Roman" w:cs="Times New Roman"/>
          <w:b/>
          <w:bCs/>
          <w:sz w:val="24"/>
          <w:szCs w:val="24"/>
          <w:u w:val="single"/>
        </w:rPr>
        <w:t>relating to commercial disputes</w:t>
      </w:r>
      <w:r w:rsidRPr="00D61909">
        <w:rPr>
          <w:rFonts w:ascii="Times New Roman" w:hAnsi="Times New Roman" w:cs="Times New Roman"/>
          <w:sz w:val="24"/>
          <w:szCs w:val="24"/>
        </w:rPr>
        <w:t xml:space="preserve">. </w:t>
      </w:r>
      <w:r w:rsidRPr="00D61909">
        <w:rPr>
          <w:rFonts w:ascii="Times New Roman" w:hAnsi="Times New Roman" w:cs="Times New Roman"/>
        </w:rPr>
        <w:t>HON. L. MALABA</w:t>
      </w:r>
      <w:r w:rsidRPr="00D61909">
        <w:rPr>
          <w:rFonts w:ascii="Times New Roman" w:hAnsi="Times New Roman" w:cs="Times New Roman"/>
          <w:sz w:val="24"/>
          <w:szCs w:val="24"/>
        </w:rPr>
        <w:t xml:space="preserve">, 27-10-2017.” [ Underlined </w:t>
      </w:r>
      <w:r w:rsidR="005C6EFD">
        <w:rPr>
          <w:rFonts w:ascii="Times New Roman" w:hAnsi="Times New Roman" w:cs="Times New Roman"/>
          <w:sz w:val="24"/>
          <w:szCs w:val="24"/>
        </w:rPr>
        <w:t xml:space="preserve">and emboldened </w:t>
      </w:r>
      <w:r w:rsidRPr="00D61909">
        <w:rPr>
          <w:rFonts w:ascii="Times New Roman" w:hAnsi="Times New Roman" w:cs="Times New Roman"/>
          <w:sz w:val="24"/>
          <w:szCs w:val="24"/>
        </w:rPr>
        <w:t>for emphasis]</w:t>
      </w:r>
    </w:p>
    <w:p w14:paraId="10D9855E" w14:textId="77777777" w:rsidR="00D61909" w:rsidRPr="00D61909" w:rsidRDefault="00D61909" w:rsidP="00214B1F">
      <w:pPr>
        <w:spacing w:line="360" w:lineRule="auto"/>
        <w:jc w:val="both"/>
        <w:rPr>
          <w:rFonts w:ascii="Times New Roman" w:hAnsi="Times New Roman" w:cs="Times New Roman"/>
          <w:sz w:val="24"/>
          <w:szCs w:val="24"/>
        </w:rPr>
      </w:pPr>
    </w:p>
    <w:p w14:paraId="7D45ED40" w14:textId="01F33354" w:rsidR="00EB075A" w:rsidRPr="00D61909" w:rsidRDefault="00D61909" w:rsidP="00214B1F">
      <w:pPr>
        <w:spacing w:line="360" w:lineRule="auto"/>
        <w:jc w:val="both"/>
        <w:rPr>
          <w:rFonts w:ascii="Times New Roman" w:hAnsi="Times New Roman" w:cs="Times New Roman"/>
          <w:sz w:val="24"/>
          <w:szCs w:val="24"/>
        </w:rPr>
      </w:pPr>
      <w:r w:rsidRPr="00D61909">
        <w:rPr>
          <w:rFonts w:ascii="Times New Roman" w:hAnsi="Times New Roman" w:cs="Times New Roman"/>
          <w:sz w:val="24"/>
          <w:szCs w:val="24"/>
        </w:rPr>
        <w:t>[</w:t>
      </w:r>
      <w:r w:rsidR="00DE2A13">
        <w:rPr>
          <w:rFonts w:ascii="Times New Roman" w:hAnsi="Times New Roman" w:cs="Times New Roman"/>
          <w:sz w:val="24"/>
          <w:szCs w:val="24"/>
        </w:rPr>
        <w:t>10</w:t>
      </w:r>
      <w:r w:rsidRPr="00D61909">
        <w:rPr>
          <w:rFonts w:ascii="Times New Roman" w:hAnsi="Times New Roman" w:cs="Times New Roman"/>
          <w:sz w:val="24"/>
          <w:szCs w:val="24"/>
        </w:rPr>
        <w:t xml:space="preserve">] The exercise of </w:t>
      </w:r>
      <w:r w:rsidR="00967DE3">
        <w:rPr>
          <w:rFonts w:ascii="Times New Roman" w:hAnsi="Times New Roman" w:cs="Times New Roman"/>
          <w:sz w:val="24"/>
          <w:szCs w:val="24"/>
        </w:rPr>
        <w:t xml:space="preserve">[ original, appellate, interlocutory, or consequential] </w:t>
      </w:r>
      <w:r w:rsidRPr="00D61909">
        <w:rPr>
          <w:rFonts w:ascii="Times New Roman" w:hAnsi="Times New Roman" w:cs="Times New Roman"/>
          <w:sz w:val="24"/>
          <w:szCs w:val="24"/>
        </w:rPr>
        <w:t xml:space="preserve">jurisdiction stipulated </w:t>
      </w:r>
      <w:r w:rsidR="00935E95">
        <w:rPr>
          <w:rFonts w:ascii="Times New Roman" w:hAnsi="Times New Roman" w:cs="Times New Roman"/>
          <w:sz w:val="24"/>
          <w:szCs w:val="24"/>
        </w:rPr>
        <w:t xml:space="preserve">in the proclamation </w:t>
      </w:r>
      <w:r w:rsidR="00DD3E92">
        <w:rPr>
          <w:rFonts w:ascii="Times New Roman" w:hAnsi="Times New Roman" w:cs="Times New Roman"/>
          <w:sz w:val="24"/>
          <w:szCs w:val="24"/>
        </w:rPr>
        <w:t xml:space="preserve">was </w:t>
      </w:r>
      <w:r w:rsidR="00DD3E92" w:rsidRPr="00D61909">
        <w:rPr>
          <w:rFonts w:ascii="Times New Roman" w:hAnsi="Times New Roman" w:cs="Times New Roman"/>
          <w:sz w:val="24"/>
          <w:szCs w:val="24"/>
        </w:rPr>
        <w:t>operationalised</w:t>
      </w:r>
      <w:r w:rsidRPr="00D61909">
        <w:rPr>
          <w:rFonts w:ascii="Times New Roman" w:hAnsi="Times New Roman" w:cs="Times New Roman"/>
          <w:sz w:val="24"/>
          <w:szCs w:val="24"/>
        </w:rPr>
        <w:t xml:space="preserve"> by the Commercial Court Rules. </w:t>
      </w:r>
      <w:r w:rsidR="0024207F">
        <w:rPr>
          <w:rFonts w:ascii="Times New Roman" w:hAnsi="Times New Roman" w:cs="Times New Roman"/>
          <w:sz w:val="24"/>
          <w:szCs w:val="24"/>
        </w:rPr>
        <w:t xml:space="preserve">Rule </w:t>
      </w:r>
      <w:r w:rsidR="0024207F" w:rsidRPr="00D61909">
        <w:rPr>
          <w:rFonts w:ascii="Times New Roman" w:hAnsi="Times New Roman" w:cs="Times New Roman"/>
          <w:sz w:val="24"/>
          <w:szCs w:val="24"/>
        </w:rPr>
        <w:t>4</w:t>
      </w:r>
      <w:r w:rsidRPr="00D61909">
        <w:rPr>
          <w:rFonts w:ascii="Times New Roman" w:hAnsi="Times New Roman" w:cs="Times New Roman"/>
          <w:sz w:val="24"/>
          <w:szCs w:val="24"/>
        </w:rPr>
        <w:t xml:space="preserve"> (1) </w:t>
      </w:r>
      <w:r w:rsidR="00935E95">
        <w:rPr>
          <w:rFonts w:ascii="Times New Roman" w:hAnsi="Times New Roman" w:cs="Times New Roman"/>
          <w:sz w:val="24"/>
          <w:szCs w:val="24"/>
        </w:rPr>
        <w:t>of the said rules</w:t>
      </w:r>
      <w:r w:rsidR="00DD3E92">
        <w:rPr>
          <w:rFonts w:ascii="Times New Roman" w:hAnsi="Times New Roman" w:cs="Times New Roman"/>
          <w:sz w:val="24"/>
          <w:szCs w:val="24"/>
        </w:rPr>
        <w:t xml:space="preserve"> stipulates that </w:t>
      </w:r>
      <w:r w:rsidRPr="00D61909">
        <w:rPr>
          <w:rFonts w:ascii="Times New Roman" w:hAnsi="Times New Roman" w:cs="Times New Roman"/>
          <w:sz w:val="24"/>
          <w:szCs w:val="24"/>
        </w:rPr>
        <w:t xml:space="preserve">all proceedings involving such commercial disputes shall be governed, unless excluded by some other law, by the Commercial Court Rules. </w:t>
      </w:r>
      <w:r w:rsidR="006B7412" w:rsidRPr="00D61909">
        <w:rPr>
          <w:rFonts w:ascii="Times New Roman" w:hAnsi="Times New Roman" w:cs="Times New Roman"/>
          <w:sz w:val="24"/>
          <w:szCs w:val="24"/>
        </w:rPr>
        <w:t xml:space="preserve">Rule 5 </w:t>
      </w:r>
      <w:r w:rsidR="00935E95">
        <w:rPr>
          <w:rFonts w:ascii="Times New Roman" w:hAnsi="Times New Roman" w:cs="Times New Roman"/>
          <w:sz w:val="24"/>
          <w:szCs w:val="24"/>
        </w:rPr>
        <w:t>in turn, reiterates</w:t>
      </w:r>
      <w:r w:rsidR="006B7412">
        <w:rPr>
          <w:rFonts w:ascii="Times New Roman" w:hAnsi="Times New Roman" w:cs="Times New Roman"/>
          <w:sz w:val="24"/>
          <w:szCs w:val="24"/>
        </w:rPr>
        <w:t xml:space="preserve"> </w:t>
      </w:r>
      <w:r w:rsidR="006B7412">
        <w:rPr>
          <w:rFonts w:ascii="Times New Roman" w:hAnsi="Times New Roman" w:cs="Times New Roman"/>
          <w:sz w:val="24"/>
          <w:szCs w:val="24"/>
        </w:rPr>
        <w:lastRenderedPageBreak/>
        <w:t xml:space="preserve">that </w:t>
      </w:r>
      <w:r w:rsidR="006B7412" w:rsidRPr="00D61909">
        <w:rPr>
          <w:rFonts w:ascii="Times New Roman" w:hAnsi="Times New Roman" w:cs="Times New Roman"/>
          <w:sz w:val="24"/>
          <w:szCs w:val="24"/>
        </w:rPr>
        <w:t xml:space="preserve">the </w:t>
      </w:r>
      <w:r w:rsidR="006B7412">
        <w:rPr>
          <w:rFonts w:ascii="Times New Roman" w:hAnsi="Times New Roman" w:cs="Times New Roman"/>
          <w:sz w:val="24"/>
          <w:szCs w:val="24"/>
        </w:rPr>
        <w:t>Commercial C</w:t>
      </w:r>
      <w:r w:rsidR="006B7412" w:rsidRPr="00D61909">
        <w:rPr>
          <w:rFonts w:ascii="Times New Roman" w:hAnsi="Times New Roman" w:cs="Times New Roman"/>
          <w:sz w:val="24"/>
          <w:szCs w:val="24"/>
        </w:rPr>
        <w:t xml:space="preserve">ourt shall deal with commercial </w:t>
      </w:r>
      <w:r w:rsidR="00621D1B" w:rsidRPr="00D61909">
        <w:rPr>
          <w:rFonts w:ascii="Times New Roman" w:hAnsi="Times New Roman" w:cs="Times New Roman"/>
          <w:sz w:val="24"/>
          <w:szCs w:val="24"/>
        </w:rPr>
        <w:t>disputes</w:t>
      </w:r>
      <w:r w:rsidR="00621D1B">
        <w:rPr>
          <w:rFonts w:ascii="Times New Roman" w:hAnsi="Times New Roman" w:cs="Times New Roman"/>
          <w:sz w:val="24"/>
          <w:szCs w:val="24"/>
        </w:rPr>
        <w:t xml:space="preserve">. </w:t>
      </w:r>
      <w:r w:rsidR="00935E95">
        <w:rPr>
          <w:rFonts w:ascii="Times New Roman" w:hAnsi="Times New Roman" w:cs="Times New Roman"/>
          <w:sz w:val="24"/>
          <w:szCs w:val="24"/>
        </w:rPr>
        <w:t xml:space="preserve">By </w:t>
      </w:r>
      <w:r w:rsidR="006B7412">
        <w:rPr>
          <w:rFonts w:ascii="Times New Roman" w:hAnsi="Times New Roman" w:cs="Times New Roman"/>
          <w:sz w:val="24"/>
          <w:szCs w:val="24"/>
        </w:rPr>
        <w:t xml:space="preserve">r </w:t>
      </w:r>
      <w:r w:rsidR="0024207F" w:rsidRPr="00D61909">
        <w:rPr>
          <w:rFonts w:ascii="Times New Roman" w:hAnsi="Times New Roman" w:cs="Times New Roman"/>
          <w:sz w:val="24"/>
          <w:szCs w:val="24"/>
        </w:rPr>
        <w:t>3</w:t>
      </w:r>
      <w:r w:rsidRPr="00D61909">
        <w:rPr>
          <w:rFonts w:ascii="Times New Roman" w:hAnsi="Times New Roman" w:cs="Times New Roman"/>
          <w:sz w:val="24"/>
          <w:szCs w:val="24"/>
        </w:rPr>
        <w:t xml:space="preserve"> (1</w:t>
      </w:r>
      <w:r w:rsidR="00935E95" w:rsidRPr="00D61909">
        <w:rPr>
          <w:rFonts w:ascii="Times New Roman" w:hAnsi="Times New Roman" w:cs="Times New Roman"/>
          <w:sz w:val="24"/>
          <w:szCs w:val="24"/>
        </w:rPr>
        <w:t>)</w:t>
      </w:r>
      <w:r w:rsidR="00935E95">
        <w:rPr>
          <w:rFonts w:ascii="Times New Roman" w:hAnsi="Times New Roman" w:cs="Times New Roman"/>
          <w:sz w:val="24"/>
          <w:szCs w:val="24"/>
        </w:rPr>
        <w:t xml:space="preserve">, the Commercial Court Rules define </w:t>
      </w:r>
      <w:r w:rsidR="00DD3E92">
        <w:rPr>
          <w:rFonts w:ascii="Times New Roman" w:hAnsi="Times New Roman" w:cs="Times New Roman"/>
          <w:sz w:val="24"/>
          <w:szCs w:val="24"/>
        </w:rPr>
        <w:t>a</w:t>
      </w:r>
      <w:r w:rsidRPr="00D61909">
        <w:rPr>
          <w:rFonts w:ascii="Times New Roman" w:hAnsi="Times New Roman" w:cs="Times New Roman"/>
          <w:sz w:val="24"/>
          <w:szCs w:val="24"/>
        </w:rPr>
        <w:t xml:space="preserve"> commercial dispute </w:t>
      </w:r>
      <w:r w:rsidR="006B7412">
        <w:rPr>
          <w:rFonts w:ascii="Times New Roman" w:hAnsi="Times New Roman" w:cs="Times New Roman"/>
          <w:sz w:val="24"/>
          <w:szCs w:val="24"/>
        </w:rPr>
        <w:t>in the following terms</w:t>
      </w:r>
      <w:r w:rsidRPr="00D61909">
        <w:rPr>
          <w:rFonts w:ascii="Times New Roman" w:hAnsi="Times New Roman" w:cs="Times New Roman"/>
          <w:sz w:val="24"/>
          <w:szCs w:val="24"/>
        </w:rPr>
        <w:t>;</w:t>
      </w:r>
      <w:r w:rsidR="00EB075A" w:rsidRPr="00D61909">
        <w:rPr>
          <w:rFonts w:ascii="Times New Roman" w:hAnsi="Times New Roman" w:cs="Times New Roman"/>
          <w:sz w:val="24"/>
          <w:szCs w:val="24"/>
        </w:rPr>
        <w:t xml:space="preserve"> -</w:t>
      </w:r>
    </w:p>
    <w:p w14:paraId="5A5C4BBA" w14:textId="77777777" w:rsidR="009A26C3" w:rsidRPr="00D61909" w:rsidRDefault="009A26C3" w:rsidP="009A26C3">
      <w:pPr>
        <w:spacing w:after="0" w:line="360" w:lineRule="auto"/>
        <w:ind w:left="340"/>
        <w:jc w:val="both"/>
        <w:rPr>
          <w:rFonts w:ascii="Times New Roman" w:hAnsi="Times New Roman" w:cs="Times New Roman"/>
          <w:sz w:val="24"/>
          <w:szCs w:val="24"/>
        </w:rPr>
      </w:pPr>
    </w:p>
    <w:p w14:paraId="21D1FF9B" w14:textId="77777777" w:rsidR="009A26C3" w:rsidRPr="00D61909" w:rsidRDefault="009A26C3" w:rsidP="009A26C3">
      <w:pPr>
        <w:spacing w:after="0"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“commercial dispute” means a dispute of a civil nature </w:t>
      </w:r>
      <w:r w:rsidRPr="00D61909">
        <w:rPr>
          <w:rFonts w:ascii="Times New Roman" w:hAnsi="Times New Roman" w:cs="Times New Roman"/>
          <w:sz w:val="24"/>
          <w:szCs w:val="24"/>
          <w:u w:val="single"/>
        </w:rPr>
        <w:t>considered by the court</w:t>
      </w:r>
      <w:r w:rsidRPr="00D61909">
        <w:rPr>
          <w:rFonts w:ascii="Times New Roman" w:hAnsi="Times New Roman" w:cs="Times New Roman"/>
          <w:sz w:val="24"/>
          <w:szCs w:val="24"/>
        </w:rPr>
        <w:t xml:space="preserve"> to be of commercial significance, including any claim or application arising out of a transaction of trade or commerce but not limited to—</w:t>
      </w:r>
    </w:p>
    <w:p w14:paraId="10479968" w14:textId="77777777" w:rsidR="009A26C3" w:rsidRPr="00D61909" w:rsidRDefault="009A26C3" w:rsidP="009A26C3">
      <w:pPr>
        <w:spacing w:after="0"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 </w:t>
      </w:r>
    </w:p>
    <w:p w14:paraId="25D4D1D2" w14:textId="77777777" w:rsidR="009A26C3" w:rsidRPr="00D61909" w:rsidRDefault="009A26C3" w:rsidP="009A26C3">
      <w:pPr>
        <w:spacing w:after="0"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(a) the formation of a business or commercial organisation;</w:t>
      </w:r>
    </w:p>
    <w:p w14:paraId="7082311D" w14:textId="77777777" w:rsidR="009A26C3" w:rsidRPr="00D61909" w:rsidRDefault="009A26C3" w:rsidP="009A26C3">
      <w:pPr>
        <w:spacing w:after="0" w:line="360" w:lineRule="auto"/>
        <w:ind w:left="851"/>
        <w:jc w:val="both"/>
        <w:rPr>
          <w:rFonts w:ascii="Times New Roman" w:hAnsi="Times New Roman" w:cs="Times New Roman"/>
          <w:sz w:val="24"/>
          <w:szCs w:val="24"/>
        </w:rPr>
      </w:pPr>
    </w:p>
    <w:p w14:paraId="4DA31ED8" w14:textId="77777777" w:rsidR="009A26C3" w:rsidRPr="00D61909" w:rsidRDefault="009A26C3" w:rsidP="009A26C3">
      <w:pPr>
        <w:spacing w:after="0"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 (b) the formation, management, transfer or dissolution of any business entity; </w:t>
      </w:r>
    </w:p>
    <w:p w14:paraId="05E3214F" w14:textId="77777777" w:rsidR="009A26C3" w:rsidRPr="00D61909" w:rsidRDefault="009A26C3" w:rsidP="009A26C3">
      <w:pPr>
        <w:spacing w:after="0" w:line="360" w:lineRule="auto"/>
        <w:ind w:left="851"/>
        <w:jc w:val="both"/>
        <w:rPr>
          <w:rFonts w:ascii="Times New Roman" w:hAnsi="Times New Roman" w:cs="Times New Roman"/>
          <w:sz w:val="24"/>
          <w:szCs w:val="24"/>
        </w:rPr>
      </w:pPr>
    </w:p>
    <w:p w14:paraId="75818932" w14:textId="77777777" w:rsidR="009A26C3" w:rsidRPr="00D61909" w:rsidRDefault="009A26C3" w:rsidP="009A26C3">
      <w:pPr>
        <w:spacing w:after="0"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(c) the contractual relationship of a business entity with another such entity or with another person or persons undertaken in the course of business, other than with a person or persons who are employees; </w:t>
      </w:r>
    </w:p>
    <w:p w14:paraId="05793788" w14:textId="77777777" w:rsidR="009A26C3" w:rsidRPr="00D61909" w:rsidRDefault="009A26C3" w:rsidP="009A26C3">
      <w:pPr>
        <w:spacing w:after="0" w:line="360" w:lineRule="auto"/>
        <w:ind w:left="851"/>
        <w:jc w:val="both"/>
        <w:rPr>
          <w:rFonts w:ascii="Times New Roman" w:hAnsi="Times New Roman" w:cs="Times New Roman"/>
          <w:sz w:val="24"/>
          <w:szCs w:val="24"/>
        </w:rPr>
      </w:pPr>
    </w:p>
    <w:p w14:paraId="16541355" w14:textId="77777777" w:rsidR="009A26C3" w:rsidRPr="00D61909" w:rsidRDefault="009A26C3" w:rsidP="009A26C3">
      <w:pPr>
        <w:spacing w:after="0"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(d) the contractual liability of a business or of a person engaged in a business that arises in the course of business activity other than arising from a contract of employment;</w:t>
      </w:r>
    </w:p>
    <w:p w14:paraId="32765CD3" w14:textId="77777777" w:rsidR="009A26C3" w:rsidRPr="00D61909" w:rsidRDefault="009A26C3" w:rsidP="009A26C3">
      <w:pPr>
        <w:spacing w:after="0" w:line="360" w:lineRule="auto"/>
        <w:ind w:left="851"/>
        <w:jc w:val="both"/>
        <w:rPr>
          <w:rFonts w:ascii="Times New Roman" w:hAnsi="Times New Roman" w:cs="Times New Roman"/>
          <w:sz w:val="24"/>
          <w:szCs w:val="24"/>
        </w:rPr>
      </w:pPr>
    </w:p>
    <w:p w14:paraId="01D3E64B" w14:textId="77777777" w:rsidR="009A26C3" w:rsidRPr="00D61909" w:rsidRDefault="009A26C3" w:rsidP="009A26C3">
      <w:pPr>
        <w:spacing w:after="0"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 (e) disputes primarily involving banking and financial services; </w:t>
      </w:r>
    </w:p>
    <w:p w14:paraId="39368458" w14:textId="77777777" w:rsidR="009A26C3" w:rsidRPr="00D61909" w:rsidRDefault="009A26C3" w:rsidP="009A26C3">
      <w:pPr>
        <w:spacing w:after="0" w:line="360" w:lineRule="auto"/>
        <w:ind w:left="851"/>
        <w:jc w:val="both"/>
        <w:rPr>
          <w:rFonts w:ascii="Times New Roman" w:hAnsi="Times New Roman" w:cs="Times New Roman"/>
          <w:sz w:val="24"/>
          <w:szCs w:val="24"/>
        </w:rPr>
      </w:pPr>
    </w:p>
    <w:p w14:paraId="7B7FE72E" w14:textId="77777777" w:rsidR="009A26C3" w:rsidRPr="00D61909" w:rsidRDefault="009A26C3" w:rsidP="009A26C3">
      <w:pPr>
        <w:spacing w:after="0"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(f)  disputes relating to the restructuring or payment of business debts, including business rescue and insolvency; </w:t>
      </w:r>
    </w:p>
    <w:p w14:paraId="74D4BDED" w14:textId="77777777" w:rsidR="009A26C3" w:rsidRPr="00D61909" w:rsidRDefault="009A26C3" w:rsidP="009A26C3">
      <w:pPr>
        <w:spacing w:after="0"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(g) the enforcement of an arbitral award of a business of a commercial nature; </w:t>
      </w:r>
    </w:p>
    <w:p w14:paraId="208734CC" w14:textId="77777777" w:rsidR="009A26C3" w:rsidRPr="00D61909" w:rsidRDefault="009A26C3" w:rsidP="009A26C3">
      <w:pPr>
        <w:spacing w:after="0" w:line="360" w:lineRule="auto"/>
        <w:ind w:left="851"/>
        <w:jc w:val="both"/>
        <w:rPr>
          <w:rFonts w:ascii="Times New Roman" w:hAnsi="Times New Roman" w:cs="Times New Roman"/>
          <w:sz w:val="24"/>
          <w:szCs w:val="24"/>
        </w:rPr>
      </w:pPr>
    </w:p>
    <w:p w14:paraId="7E0127C9" w14:textId="77777777" w:rsidR="009A26C3" w:rsidRPr="00D61909" w:rsidRDefault="009A26C3" w:rsidP="009A26C3">
      <w:pPr>
        <w:spacing w:after="0"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(h) a business dispute that is between an individual, a company, co-operative, partnership, syndicate, trust or other entity which does not arise from a contract of employment; </w:t>
      </w:r>
    </w:p>
    <w:p w14:paraId="0D603445" w14:textId="77777777" w:rsidR="009A26C3" w:rsidRPr="00D61909" w:rsidRDefault="009A26C3" w:rsidP="009A26C3">
      <w:pPr>
        <w:spacing w:after="0" w:line="360" w:lineRule="auto"/>
        <w:ind w:left="851"/>
        <w:jc w:val="both"/>
        <w:rPr>
          <w:rFonts w:ascii="Times New Roman" w:hAnsi="Times New Roman" w:cs="Times New Roman"/>
          <w:sz w:val="24"/>
          <w:szCs w:val="24"/>
        </w:rPr>
      </w:pPr>
    </w:p>
    <w:p w14:paraId="3EC2046C" w14:textId="77777777" w:rsidR="009A26C3" w:rsidRPr="00D61909" w:rsidRDefault="009A26C3" w:rsidP="009A26C3">
      <w:pPr>
        <w:spacing w:after="0"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(i) disputes arising from the exploitation of oil and gas reserves or other natural resources of a commercial nature; </w:t>
      </w:r>
    </w:p>
    <w:p w14:paraId="34307668" w14:textId="77777777" w:rsidR="009A26C3" w:rsidRPr="00D61909" w:rsidRDefault="009A26C3" w:rsidP="009A26C3">
      <w:pPr>
        <w:spacing w:after="0" w:line="360" w:lineRule="auto"/>
        <w:ind w:left="851"/>
        <w:jc w:val="both"/>
        <w:rPr>
          <w:rFonts w:ascii="Times New Roman" w:hAnsi="Times New Roman" w:cs="Times New Roman"/>
          <w:sz w:val="24"/>
          <w:szCs w:val="24"/>
        </w:rPr>
      </w:pPr>
    </w:p>
    <w:p w14:paraId="423B3F16" w14:textId="77777777" w:rsidR="009A26C3" w:rsidRPr="00D61909" w:rsidRDefault="009A26C3" w:rsidP="009A26C3">
      <w:pPr>
        <w:spacing w:after="0"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lastRenderedPageBreak/>
        <w:t xml:space="preserve">(j) any dispute of a commercial nature arising out of insolvency, insurance claims, competition and anti-trust law or legislation, the Companies and Other Business Entities Act [Chapter 24:31], pension funds and disputes relating to pensions or the operation of a pension fund; </w:t>
      </w:r>
    </w:p>
    <w:p w14:paraId="75EFF785" w14:textId="77777777" w:rsidR="009A26C3" w:rsidRPr="00D61909" w:rsidRDefault="009A26C3" w:rsidP="009A26C3">
      <w:pPr>
        <w:spacing w:after="0" w:line="360" w:lineRule="auto"/>
        <w:ind w:left="851"/>
        <w:jc w:val="both"/>
        <w:rPr>
          <w:rFonts w:ascii="Times New Roman" w:hAnsi="Times New Roman" w:cs="Times New Roman"/>
          <w:sz w:val="24"/>
          <w:szCs w:val="24"/>
        </w:rPr>
      </w:pPr>
    </w:p>
    <w:p w14:paraId="11F7A2EE" w14:textId="77777777" w:rsidR="009A26C3" w:rsidRPr="00D61909" w:rsidRDefault="009A26C3" w:rsidP="009A26C3">
      <w:pPr>
        <w:spacing w:after="0"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(k) any dispute relating to the management of a business or commercial organisation, including a dispute relating to the management of a business executive directors of a company and its shareholders or executive directors and the company; </w:t>
      </w:r>
    </w:p>
    <w:p w14:paraId="64323071" w14:textId="77777777" w:rsidR="009A26C3" w:rsidRPr="00D61909" w:rsidRDefault="009A26C3" w:rsidP="009A26C3">
      <w:pPr>
        <w:spacing w:after="0" w:line="360" w:lineRule="auto"/>
        <w:ind w:left="851"/>
        <w:jc w:val="both"/>
        <w:rPr>
          <w:rFonts w:ascii="Times New Roman" w:hAnsi="Times New Roman" w:cs="Times New Roman"/>
          <w:sz w:val="24"/>
          <w:szCs w:val="24"/>
        </w:rPr>
      </w:pPr>
    </w:p>
    <w:p w14:paraId="747950CA" w14:textId="77777777" w:rsidR="009A26C3" w:rsidRPr="00D61909" w:rsidRDefault="009A26C3" w:rsidP="009A26C3">
      <w:pPr>
        <w:spacing w:after="0"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(l) any dispute relating to the contractual relationship or liability of a business, commercial organisation or person with other bodies or persons outside the business or commercial organisation arising out of business or commercial activities; </w:t>
      </w:r>
    </w:p>
    <w:p w14:paraId="6D1D4B3E" w14:textId="77777777" w:rsidR="009A26C3" w:rsidRPr="00D61909" w:rsidRDefault="009A26C3" w:rsidP="009A26C3">
      <w:pPr>
        <w:spacing w:after="0" w:line="360" w:lineRule="auto"/>
        <w:ind w:left="851"/>
        <w:jc w:val="both"/>
        <w:rPr>
          <w:rFonts w:ascii="Times New Roman" w:hAnsi="Times New Roman" w:cs="Times New Roman"/>
          <w:sz w:val="24"/>
          <w:szCs w:val="24"/>
        </w:rPr>
      </w:pPr>
    </w:p>
    <w:p w14:paraId="17DC7F17" w14:textId="77777777" w:rsidR="009A26C3" w:rsidRPr="00D61909" w:rsidRDefault="009A26C3" w:rsidP="009A26C3">
      <w:pPr>
        <w:spacing w:after="0"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(m) banking and financial services; </w:t>
      </w:r>
    </w:p>
    <w:p w14:paraId="010448AF" w14:textId="77777777" w:rsidR="009A26C3" w:rsidRPr="00D61909" w:rsidRDefault="009A26C3" w:rsidP="009A26C3">
      <w:pPr>
        <w:spacing w:after="0" w:line="360" w:lineRule="auto"/>
        <w:ind w:left="851"/>
        <w:jc w:val="both"/>
        <w:rPr>
          <w:rFonts w:ascii="Times New Roman" w:hAnsi="Times New Roman" w:cs="Times New Roman"/>
          <w:sz w:val="24"/>
          <w:szCs w:val="24"/>
        </w:rPr>
      </w:pPr>
    </w:p>
    <w:p w14:paraId="1C652550" w14:textId="77777777" w:rsidR="009A26C3" w:rsidRPr="00D61909" w:rsidRDefault="009A26C3" w:rsidP="009A26C3">
      <w:pPr>
        <w:spacing w:after="0"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(n) the restructuring or payment of commercial debts 623 High Court (Commercial Division) Rules, 2020 by or to a business or commercial organisation or person; and</w:t>
      </w:r>
    </w:p>
    <w:p w14:paraId="6F552954" w14:textId="77777777" w:rsidR="009A26C3" w:rsidRPr="00D61909" w:rsidRDefault="009A26C3" w:rsidP="009A26C3">
      <w:pPr>
        <w:spacing w:after="0" w:line="360" w:lineRule="auto"/>
        <w:ind w:left="851"/>
        <w:jc w:val="both"/>
        <w:rPr>
          <w:rFonts w:ascii="Times New Roman" w:hAnsi="Times New Roman" w:cs="Times New Roman"/>
          <w:sz w:val="24"/>
          <w:szCs w:val="24"/>
        </w:rPr>
      </w:pPr>
    </w:p>
    <w:p w14:paraId="010E9390" w14:textId="14D52353" w:rsidR="0096135B" w:rsidRPr="00D61909" w:rsidRDefault="009A26C3" w:rsidP="0088045B">
      <w:pPr>
        <w:spacing w:after="0"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 (o) any other dispute that the Judge President may designate as a “commercial dispute” upon request by any of the parties to the dispute;</w:t>
      </w:r>
    </w:p>
    <w:p w14:paraId="00DEED38" w14:textId="77777777" w:rsidR="0088045B" w:rsidRPr="00D61909" w:rsidRDefault="0088045B" w:rsidP="0088045B">
      <w:pPr>
        <w:spacing w:after="0" w:line="360" w:lineRule="auto"/>
        <w:ind w:left="851"/>
        <w:jc w:val="both"/>
        <w:rPr>
          <w:rFonts w:ascii="Times New Roman" w:hAnsi="Times New Roman" w:cs="Times New Roman"/>
          <w:sz w:val="24"/>
          <w:szCs w:val="24"/>
        </w:rPr>
      </w:pPr>
    </w:p>
    <w:p w14:paraId="3C047862" w14:textId="6E947D64" w:rsidR="00C13250" w:rsidRDefault="00A013A9" w:rsidP="00C13250">
      <w:pPr>
        <w:spacing w:line="360" w:lineRule="auto"/>
        <w:jc w:val="both"/>
        <w:rPr>
          <w:rFonts w:ascii="Times New Roman" w:hAnsi="Times New Roman" w:cs="Times New Roman"/>
          <w:sz w:val="24"/>
          <w:szCs w:val="24"/>
        </w:rPr>
      </w:pPr>
      <w:r w:rsidRPr="00D61909">
        <w:rPr>
          <w:rFonts w:ascii="Times New Roman" w:hAnsi="Times New Roman" w:cs="Times New Roman"/>
          <w:sz w:val="24"/>
          <w:szCs w:val="24"/>
        </w:rPr>
        <w:t>[</w:t>
      </w:r>
      <w:r w:rsidR="00DE2A13">
        <w:rPr>
          <w:rFonts w:ascii="Times New Roman" w:hAnsi="Times New Roman" w:cs="Times New Roman"/>
          <w:sz w:val="24"/>
          <w:szCs w:val="24"/>
        </w:rPr>
        <w:t>11</w:t>
      </w:r>
      <w:r w:rsidRPr="00D61909">
        <w:rPr>
          <w:rFonts w:ascii="Times New Roman" w:hAnsi="Times New Roman" w:cs="Times New Roman"/>
          <w:sz w:val="24"/>
          <w:szCs w:val="24"/>
        </w:rPr>
        <w:t xml:space="preserve">] </w:t>
      </w:r>
      <w:r w:rsidR="00883FAA">
        <w:rPr>
          <w:rFonts w:ascii="Times New Roman" w:hAnsi="Times New Roman" w:cs="Times New Roman"/>
          <w:sz w:val="24"/>
          <w:szCs w:val="24"/>
        </w:rPr>
        <w:t xml:space="preserve">Consequently, </w:t>
      </w:r>
      <w:r w:rsidR="00883FAA" w:rsidRPr="00D61909">
        <w:rPr>
          <w:rFonts w:ascii="Times New Roman" w:hAnsi="Times New Roman" w:cs="Times New Roman"/>
          <w:sz w:val="24"/>
          <w:szCs w:val="24"/>
        </w:rPr>
        <w:t>in</w:t>
      </w:r>
      <w:r w:rsidR="00D61909" w:rsidRPr="00D61909">
        <w:rPr>
          <w:rFonts w:ascii="Times New Roman" w:hAnsi="Times New Roman" w:cs="Times New Roman"/>
          <w:sz w:val="24"/>
          <w:szCs w:val="24"/>
        </w:rPr>
        <w:t xml:space="preserve"> order for parties to access the jurisdiction of the Commercial Court, their matters must </w:t>
      </w:r>
      <w:r w:rsidR="00B478D7">
        <w:rPr>
          <w:rFonts w:ascii="Times New Roman" w:hAnsi="Times New Roman" w:cs="Times New Roman"/>
          <w:sz w:val="24"/>
          <w:szCs w:val="24"/>
        </w:rPr>
        <w:t xml:space="preserve">meet the </w:t>
      </w:r>
      <w:r w:rsidR="00935E95">
        <w:rPr>
          <w:rFonts w:ascii="Times New Roman" w:hAnsi="Times New Roman" w:cs="Times New Roman"/>
          <w:sz w:val="24"/>
          <w:szCs w:val="24"/>
        </w:rPr>
        <w:t xml:space="preserve">level of </w:t>
      </w:r>
      <w:r w:rsidR="00D61909" w:rsidRPr="00D61909">
        <w:rPr>
          <w:rFonts w:ascii="Times New Roman" w:hAnsi="Times New Roman" w:cs="Times New Roman"/>
          <w:sz w:val="24"/>
          <w:szCs w:val="24"/>
        </w:rPr>
        <w:t xml:space="preserve">commercial </w:t>
      </w:r>
      <w:r w:rsidR="00935E95">
        <w:rPr>
          <w:rFonts w:ascii="Times New Roman" w:hAnsi="Times New Roman" w:cs="Times New Roman"/>
          <w:sz w:val="24"/>
          <w:szCs w:val="24"/>
        </w:rPr>
        <w:t xml:space="preserve">significance envisaged under </w:t>
      </w:r>
      <w:r w:rsidR="00D61909" w:rsidRPr="00D61909">
        <w:rPr>
          <w:rFonts w:ascii="Times New Roman" w:hAnsi="Times New Roman" w:cs="Times New Roman"/>
          <w:sz w:val="24"/>
          <w:szCs w:val="24"/>
        </w:rPr>
        <w:t>r 3 (1)</w:t>
      </w:r>
      <w:r w:rsidR="00883FAA">
        <w:rPr>
          <w:rFonts w:ascii="Times New Roman" w:hAnsi="Times New Roman" w:cs="Times New Roman"/>
          <w:sz w:val="24"/>
          <w:szCs w:val="24"/>
        </w:rPr>
        <w:t xml:space="preserve"> of </w:t>
      </w:r>
      <w:r w:rsidR="00883FAA" w:rsidRPr="00D61909">
        <w:rPr>
          <w:rFonts w:ascii="Times New Roman" w:hAnsi="Times New Roman" w:cs="Times New Roman"/>
          <w:sz w:val="24"/>
          <w:szCs w:val="24"/>
        </w:rPr>
        <w:t>the</w:t>
      </w:r>
      <w:r w:rsidR="00D61909" w:rsidRPr="00D61909">
        <w:rPr>
          <w:rFonts w:ascii="Times New Roman" w:hAnsi="Times New Roman" w:cs="Times New Roman"/>
          <w:sz w:val="24"/>
          <w:szCs w:val="24"/>
        </w:rPr>
        <w:t xml:space="preserve"> Commercial Court Rules. Unless </w:t>
      </w:r>
      <w:r w:rsidR="00B478D7">
        <w:rPr>
          <w:rFonts w:ascii="Times New Roman" w:hAnsi="Times New Roman" w:cs="Times New Roman"/>
          <w:sz w:val="24"/>
          <w:szCs w:val="24"/>
        </w:rPr>
        <w:t xml:space="preserve">their </w:t>
      </w:r>
      <w:r w:rsidR="00D61909" w:rsidRPr="00D61909">
        <w:rPr>
          <w:rFonts w:ascii="Times New Roman" w:hAnsi="Times New Roman" w:cs="Times New Roman"/>
          <w:sz w:val="24"/>
          <w:szCs w:val="24"/>
        </w:rPr>
        <w:t xml:space="preserve">matters pass such gateway, the court </w:t>
      </w:r>
      <w:r w:rsidR="00C13250">
        <w:rPr>
          <w:rFonts w:ascii="Times New Roman" w:hAnsi="Times New Roman" w:cs="Times New Roman"/>
          <w:sz w:val="24"/>
          <w:szCs w:val="24"/>
        </w:rPr>
        <w:t xml:space="preserve">may </w:t>
      </w:r>
      <w:r w:rsidR="00C13250" w:rsidRPr="00D61909">
        <w:rPr>
          <w:rFonts w:ascii="Times New Roman" w:hAnsi="Times New Roman" w:cs="Times New Roman"/>
          <w:sz w:val="24"/>
          <w:szCs w:val="24"/>
        </w:rPr>
        <w:t>not</w:t>
      </w:r>
      <w:r w:rsidR="00D61909" w:rsidRPr="00D61909">
        <w:rPr>
          <w:rFonts w:ascii="Times New Roman" w:hAnsi="Times New Roman" w:cs="Times New Roman"/>
          <w:sz w:val="24"/>
          <w:szCs w:val="24"/>
        </w:rPr>
        <w:t xml:space="preserve"> grant litigants its judicial ear. </w:t>
      </w:r>
    </w:p>
    <w:p w14:paraId="6269817F" w14:textId="6D1791A4" w:rsidR="00C13250" w:rsidRDefault="00C13250" w:rsidP="00C13250">
      <w:pPr>
        <w:spacing w:line="36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[1</w:t>
      </w:r>
      <w:r w:rsidR="00DE2A13">
        <w:rPr>
          <w:rFonts w:ascii="Times New Roman" w:hAnsi="Times New Roman" w:cs="Times New Roman"/>
          <w:sz w:val="24"/>
          <w:szCs w:val="24"/>
        </w:rPr>
        <w:t>2</w:t>
      </w:r>
      <w:r>
        <w:rPr>
          <w:rFonts w:ascii="Times New Roman" w:hAnsi="Times New Roman" w:cs="Times New Roman"/>
          <w:sz w:val="24"/>
          <w:szCs w:val="24"/>
        </w:rPr>
        <w:t xml:space="preserve">] The specialised mandate of the Commercial Court, its place within the institution of the High Court, and the meaning of commercial dispute per r 3(1) have been fully articulated in a number of decisions. See </w:t>
      </w:r>
      <w:r w:rsidR="00A013A9" w:rsidRPr="00D61909">
        <w:rPr>
          <w:rFonts w:ascii="Times New Roman" w:hAnsi="Times New Roman" w:cs="Times New Roman"/>
          <w:i/>
          <w:iCs/>
          <w:sz w:val="24"/>
          <w:szCs w:val="24"/>
        </w:rPr>
        <w:t>Matthew Rosenfeldt v The Brackenhills Trust &amp; 4 Ors</w:t>
      </w:r>
      <w:r w:rsidR="00A013A9" w:rsidRPr="00D61909">
        <w:rPr>
          <w:rFonts w:ascii="Times New Roman" w:hAnsi="Times New Roman" w:cs="Times New Roman"/>
          <w:sz w:val="24"/>
          <w:szCs w:val="24"/>
        </w:rPr>
        <w:t xml:space="preserve"> HH 348-23, </w:t>
      </w:r>
      <w:r w:rsidR="00C90876" w:rsidRPr="00D61909">
        <w:rPr>
          <w:rFonts w:ascii="Times New Roman" w:hAnsi="Times New Roman" w:cs="Times New Roman"/>
          <w:i/>
          <w:iCs/>
          <w:sz w:val="24"/>
          <w:szCs w:val="24"/>
        </w:rPr>
        <w:t>Blakey</w:t>
      </w:r>
      <w:r w:rsidR="00C90876" w:rsidRPr="00D61909">
        <w:rPr>
          <w:rFonts w:ascii="Times New Roman" w:eastAsia="Calibri" w:hAnsi="Times New Roman" w:cs="Times New Roman"/>
          <w:i/>
          <w:iCs/>
          <w:kern w:val="0"/>
          <w:sz w:val="24"/>
          <w:szCs w:val="24"/>
          <w14:ligatures w14:val="none"/>
        </w:rPr>
        <w:t xml:space="preserve"> Investments (Pty) Ltd v Delta Beverages (Pvt) Ltd &amp; 2 Ors</w:t>
      </w:r>
      <w:r w:rsidR="00C90876" w:rsidRPr="00D61909">
        <w:rPr>
          <w:rFonts w:ascii="Times New Roman" w:eastAsia="Calibri" w:hAnsi="Times New Roman" w:cs="Times New Roman"/>
          <w:kern w:val="0"/>
          <w:sz w:val="24"/>
          <w:szCs w:val="24"/>
          <w14:ligatures w14:val="none"/>
        </w:rPr>
        <w:t xml:space="preserve"> HH 388-23; </w:t>
      </w:r>
      <w:r w:rsidRPr="00D61909">
        <w:rPr>
          <w:rFonts w:ascii="Times New Roman" w:eastAsia="Calibri" w:hAnsi="Times New Roman" w:cs="Times New Roman"/>
          <w:i/>
          <w:iCs/>
          <w:sz w:val="24"/>
          <w:szCs w:val="24"/>
        </w:rPr>
        <w:t>Centenary Tobacco (Pvt) Ltd v CMED</w:t>
      </w:r>
      <w:r w:rsidRPr="00D61909">
        <w:rPr>
          <w:rFonts w:ascii="Times New Roman" w:eastAsia="Calibri" w:hAnsi="Times New Roman" w:cs="Times New Roman"/>
          <w:sz w:val="24"/>
          <w:szCs w:val="24"/>
        </w:rPr>
        <w:t xml:space="preserve"> HH 591-24, and </w:t>
      </w:r>
      <w:r w:rsidRPr="00D61909">
        <w:rPr>
          <w:rFonts w:ascii="Times New Roman" w:eastAsia="Calibri" w:hAnsi="Times New Roman" w:cs="Times New Roman"/>
          <w:i/>
          <w:iCs/>
          <w:kern w:val="0"/>
          <w:sz w:val="24"/>
          <w:szCs w:val="24"/>
          <w14:ligatures w14:val="none"/>
        </w:rPr>
        <w:t>Hashiti &amp;Anor v Seedco</w:t>
      </w:r>
      <w:r w:rsidRPr="00D61909">
        <w:rPr>
          <w:rFonts w:ascii="Times New Roman" w:eastAsia="Calibri" w:hAnsi="Times New Roman" w:cs="Times New Roman"/>
          <w:kern w:val="0"/>
          <w:sz w:val="24"/>
          <w:szCs w:val="24"/>
          <w14:ligatures w14:val="none"/>
        </w:rPr>
        <w:t xml:space="preserve"> HH 615-24</w:t>
      </w:r>
      <w:r>
        <w:rPr>
          <w:rFonts w:ascii="Times New Roman" w:eastAsia="Calibri" w:hAnsi="Times New Roman" w:cs="Times New Roman"/>
          <w:kern w:val="0"/>
          <w:sz w:val="24"/>
          <w:szCs w:val="24"/>
          <w14:ligatures w14:val="none"/>
        </w:rPr>
        <w:t>.</w:t>
      </w:r>
    </w:p>
    <w:p w14:paraId="298218BF" w14:textId="6287FB59" w:rsidR="006B7412" w:rsidRDefault="00C90876" w:rsidP="00214B1F">
      <w:pPr>
        <w:spacing w:line="360" w:lineRule="auto"/>
        <w:jc w:val="both"/>
        <w:rPr>
          <w:rFonts w:ascii="Times New Roman" w:eastAsia="Calibri" w:hAnsi="Times New Roman" w:cs="Times New Roman"/>
          <w:kern w:val="0"/>
          <w:sz w:val="24"/>
          <w:szCs w:val="24"/>
          <w14:ligatures w14:val="none"/>
        </w:rPr>
      </w:pPr>
      <w:r w:rsidRPr="00D61909">
        <w:rPr>
          <w:rFonts w:ascii="Times New Roman" w:hAnsi="Times New Roman" w:cs="Times New Roman"/>
          <w:sz w:val="24"/>
          <w:szCs w:val="24"/>
        </w:rPr>
        <w:t>[1</w:t>
      </w:r>
      <w:r w:rsidR="00DE2A13">
        <w:rPr>
          <w:rFonts w:ascii="Times New Roman" w:hAnsi="Times New Roman" w:cs="Times New Roman"/>
          <w:sz w:val="24"/>
          <w:szCs w:val="24"/>
        </w:rPr>
        <w:t>3</w:t>
      </w:r>
      <w:r w:rsidRPr="00D61909">
        <w:rPr>
          <w:rFonts w:ascii="Times New Roman" w:hAnsi="Times New Roman" w:cs="Times New Roman"/>
          <w:sz w:val="24"/>
          <w:szCs w:val="24"/>
        </w:rPr>
        <w:t>] Th</w:t>
      </w:r>
      <w:r w:rsidR="00C13250">
        <w:rPr>
          <w:rFonts w:ascii="Times New Roman" w:hAnsi="Times New Roman" w:cs="Times New Roman"/>
          <w:sz w:val="24"/>
          <w:szCs w:val="24"/>
        </w:rPr>
        <w:t xml:space="preserve">ese decisions </w:t>
      </w:r>
      <w:r w:rsidR="00935E95">
        <w:rPr>
          <w:rFonts w:ascii="Times New Roman" w:hAnsi="Times New Roman" w:cs="Times New Roman"/>
          <w:sz w:val="24"/>
          <w:szCs w:val="24"/>
        </w:rPr>
        <w:t xml:space="preserve">also give guidance on </w:t>
      </w:r>
      <w:r w:rsidR="00C3272A" w:rsidRPr="00D61909">
        <w:rPr>
          <w:rFonts w:ascii="Times New Roman" w:eastAsia="Calibri" w:hAnsi="Times New Roman" w:cs="Times New Roman"/>
          <w:kern w:val="0"/>
          <w:sz w:val="24"/>
          <w:szCs w:val="24"/>
          <w14:ligatures w14:val="none"/>
        </w:rPr>
        <w:t xml:space="preserve">(a) why the Commercial Court must ensure that matters coming before it are indeed, commercial disputes and (b) </w:t>
      </w:r>
      <w:r w:rsidR="006660CA">
        <w:rPr>
          <w:rFonts w:ascii="Times New Roman" w:eastAsia="Calibri" w:hAnsi="Times New Roman" w:cs="Times New Roman"/>
          <w:kern w:val="0"/>
          <w:sz w:val="24"/>
          <w:szCs w:val="24"/>
          <w14:ligatures w14:val="none"/>
        </w:rPr>
        <w:t xml:space="preserve">how </w:t>
      </w:r>
      <w:r w:rsidR="006660CA" w:rsidRPr="00D61909">
        <w:rPr>
          <w:rFonts w:ascii="Times New Roman" w:eastAsia="Calibri" w:hAnsi="Times New Roman" w:cs="Times New Roman"/>
          <w:kern w:val="0"/>
          <w:sz w:val="24"/>
          <w:szCs w:val="24"/>
          <w14:ligatures w14:val="none"/>
        </w:rPr>
        <w:t>a</w:t>
      </w:r>
      <w:r w:rsidR="00C3272A" w:rsidRPr="00D61909">
        <w:rPr>
          <w:rFonts w:ascii="Times New Roman" w:eastAsia="Calibri" w:hAnsi="Times New Roman" w:cs="Times New Roman"/>
          <w:kern w:val="0"/>
          <w:sz w:val="24"/>
          <w:szCs w:val="24"/>
          <w14:ligatures w14:val="none"/>
        </w:rPr>
        <w:t xml:space="preserve"> party </w:t>
      </w:r>
      <w:r w:rsidR="00AB3884" w:rsidRPr="00D61909">
        <w:rPr>
          <w:rFonts w:ascii="Times New Roman" w:eastAsia="Calibri" w:hAnsi="Times New Roman" w:cs="Times New Roman"/>
          <w:kern w:val="0"/>
          <w:sz w:val="24"/>
          <w:szCs w:val="24"/>
          <w14:ligatures w14:val="none"/>
        </w:rPr>
        <w:t xml:space="preserve">approaching this </w:t>
      </w:r>
      <w:r w:rsidR="00AB3884" w:rsidRPr="00D61909">
        <w:rPr>
          <w:rFonts w:ascii="Times New Roman" w:eastAsia="Calibri" w:hAnsi="Times New Roman" w:cs="Times New Roman"/>
          <w:kern w:val="0"/>
          <w:sz w:val="24"/>
          <w:szCs w:val="24"/>
          <w14:ligatures w14:val="none"/>
        </w:rPr>
        <w:lastRenderedPageBreak/>
        <w:t xml:space="preserve">court </w:t>
      </w:r>
      <w:r w:rsidR="00935E95">
        <w:rPr>
          <w:rFonts w:ascii="Times New Roman" w:eastAsia="Calibri" w:hAnsi="Times New Roman" w:cs="Times New Roman"/>
          <w:kern w:val="0"/>
          <w:sz w:val="24"/>
          <w:szCs w:val="24"/>
          <w14:ligatures w14:val="none"/>
        </w:rPr>
        <w:t xml:space="preserve">can </w:t>
      </w:r>
      <w:r w:rsidR="00AB3884" w:rsidRPr="00D61909">
        <w:rPr>
          <w:rFonts w:ascii="Times New Roman" w:eastAsia="Calibri" w:hAnsi="Times New Roman" w:cs="Times New Roman"/>
          <w:kern w:val="0"/>
          <w:sz w:val="24"/>
          <w:szCs w:val="24"/>
          <w14:ligatures w14:val="none"/>
        </w:rPr>
        <w:t>demonstrate that its matter qualifies as a commercial</w:t>
      </w:r>
      <w:r w:rsidR="00C3272A" w:rsidRPr="00D61909">
        <w:rPr>
          <w:rFonts w:ascii="Times New Roman" w:eastAsia="Calibri" w:hAnsi="Times New Roman" w:cs="Times New Roman"/>
          <w:kern w:val="0"/>
          <w:sz w:val="24"/>
          <w:szCs w:val="24"/>
          <w14:ligatures w14:val="none"/>
        </w:rPr>
        <w:t xml:space="preserve"> dispute </w:t>
      </w:r>
      <w:r w:rsidR="00AB3884" w:rsidRPr="00D61909">
        <w:rPr>
          <w:rFonts w:ascii="Times New Roman" w:eastAsia="Calibri" w:hAnsi="Times New Roman" w:cs="Times New Roman"/>
          <w:kern w:val="0"/>
          <w:sz w:val="24"/>
          <w:szCs w:val="24"/>
          <w14:ligatures w14:val="none"/>
        </w:rPr>
        <w:t>in terms of r 3(1) of the Commercial Court Rules.</w:t>
      </w:r>
      <w:r w:rsidR="00C3272A" w:rsidRPr="00D61909">
        <w:rPr>
          <w:rFonts w:ascii="Times New Roman" w:eastAsia="Calibri" w:hAnsi="Times New Roman" w:cs="Times New Roman"/>
          <w:kern w:val="0"/>
          <w:sz w:val="24"/>
          <w:szCs w:val="24"/>
          <w14:ligatures w14:val="none"/>
        </w:rPr>
        <w:t xml:space="preserve"> </w:t>
      </w:r>
    </w:p>
    <w:p w14:paraId="7E6A14BD" w14:textId="58DC8711" w:rsidR="006B7412" w:rsidRPr="00D61909" w:rsidRDefault="006B7412" w:rsidP="006B7412">
      <w:pPr>
        <w:spacing w:line="360" w:lineRule="auto"/>
        <w:jc w:val="both"/>
        <w:rPr>
          <w:rFonts w:ascii="Times New Roman" w:eastAsia="Calibri" w:hAnsi="Times New Roman" w:cs="Times New Roman"/>
          <w:kern w:val="0"/>
          <w14:ligatures w14:val="none"/>
        </w:rPr>
      </w:pPr>
      <w:r w:rsidRPr="00D61909">
        <w:rPr>
          <w:rFonts w:ascii="Times New Roman" w:eastAsia="Calibri" w:hAnsi="Times New Roman" w:cs="Times New Roman"/>
          <w:kern w:val="0"/>
          <w14:ligatures w14:val="none"/>
        </w:rPr>
        <w:t xml:space="preserve"> WHAT CONSTITUES A COMMERCIAL DISPUTE</w:t>
      </w:r>
    </w:p>
    <w:p w14:paraId="46AA8DCC" w14:textId="79B6E64E" w:rsidR="006B7412" w:rsidRPr="00D61909" w:rsidRDefault="006B7412" w:rsidP="006B7412">
      <w:pPr>
        <w:spacing w:line="360" w:lineRule="auto"/>
        <w:jc w:val="both"/>
        <w:rPr>
          <w:rFonts w:ascii="Times New Roman" w:hAnsi="Times New Roman" w:cs="Times New Roman"/>
          <w:sz w:val="24"/>
          <w:szCs w:val="24"/>
        </w:rPr>
      </w:pPr>
      <w:r w:rsidRPr="00D61909">
        <w:rPr>
          <w:rFonts w:ascii="Times New Roman" w:hAnsi="Times New Roman" w:cs="Times New Roman"/>
          <w:sz w:val="24"/>
          <w:szCs w:val="24"/>
        </w:rPr>
        <w:t>[1</w:t>
      </w:r>
      <w:r>
        <w:rPr>
          <w:rFonts w:ascii="Times New Roman" w:hAnsi="Times New Roman" w:cs="Times New Roman"/>
          <w:sz w:val="24"/>
          <w:szCs w:val="24"/>
        </w:rPr>
        <w:t>4</w:t>
      </w:r>
      <w:r w:rsidRPr="00D61909">
        <w:rPr>
          <w:rFonts w:ascii="Times New Roman" w:hAnsi="Times New Roman" w:cs="Times New Roman"/>
          <w:sz w:val="24"/>
          <w:szCs w:val="24"/>
        </w:rPr>
        <w:t xml:space="preserve">] In </w:t>
      </w:r>
      <w:r w:rsidRPr="00D61909">
        <w:rPr>
          <w:rFonts w:ascii="Times New Roman" w:hAnsi="Times New Roman" w:cs="Times New Roman"/>
          <w:i/>
          <w:iCs/>
          <w:sz w:val="24"/>
          <w:szCs w:val="24"/>
        </w:rPr>
        <w:t>Hashiti v Seedco</w:t>
      </w:r>
      <w:r w:rsidRPr="00D61909">
        <w:rPr>
          <w:rFonts w:ascii="Times New Roman" w:hAnsi="Times New Roman" w:cs="Times New Roman"/>
          <w:sz w:val="24"/>
          <w:szCs w:val="24"/>
        </w:rPr>
        <w:t xml:space="preserve">, I again </w:t>
      </w:r>
      <w:r>
        <w:rPr>
          <w:rFonts w:ascii="Times New Roman" w:hAnsi="Times New Roman" w:cs="Times New Roman"/>
          <w:sz w:val="24"/>
          <w:szCs w:val="24"/>
        </w:rPr>
        <w:t xml:space="preserve">opined </w:t>
      </w:r>
      <w:r w:rsidRPr="00D61909">
        <w:rPr>
          <w:rFonts w:ascii="Times New Roman" w:hAnsi="Times New Roman" w:cs="Times New Roman"/>
          <w:sz w:val="24"/>
          <w:szCs w:val="24"/>
        </w:rPr>
        <w:t xml:space="preserve">(as I had in </w:t>
      </w:r>
      <w:r w:rsidRPr="00D61909">
        <w:rPr>
          <w:rFonts w:ascii="Times New Roman" w:hAnsi="Times New Roman" w:cs="Times New Roman"/>
          <w:i/>
          <w:iCs/>
          <w:sz w:val="24"/>
          <w:szCs w:val="24"/>
        </w:rPr>
        <w:t>Rosenfeldt</w:t>
      </w:r>
      <w:r w:rsidRPr="00D61909">
        <w:rPr>
          <w:rFonts w:ascii="Times New Roman" w:hAnsi="Times New Roman" w:cs="Times New Roman"/>
          <w:sz w:val="24"/>
          <w:szCs w:val="24"/>
        </w:rPr>
        <w:t>), th</w:t>
      </w:r>
      <w:r>
        <w:rPr>
          <w:rFonts w:ascii="Times New Roman" w:hAnsi="Times New Roman" w:cs="Times New Roman"/>
          <w:sz w:val="24"/>
          <w:szCs w:val="24"/>
        </w:rPr>
        <w:t xml:space="preserve">at a party was practically at large when it came to demonstrating commercial significance. The below example from </w:t>
      </w:r>
      <w:r w:rsidRPr="00D61909">
        <w:rPr>
          <w:rFonts w:ascii="Times New Roman" w:hAnsi="Times New Roman" w:cs="Times New Roman"/>
          <w:sz w:val="24"/>
          <w:szCs w:val="24"/>
        </w:rPr>
        <w:t xml:space="preserve">The Practice Directive on the Gauteng &amp; Gauteng Local Divisions of the South African High Court, dated 3 October 2018, [see paragraph 89 in </w:t>
      </w:r>
      <w:r w:rsidRPr="00D61909">
        <w:rPr>
          <w:rFonts w:ascii="Times New Roman" w:hAnsi="Times New Roman" w:cs="Times New Roman"/>
          <w:i/>
          <w:iCs/>
          <w:sz w:val="24"/>
          <w:szCs w:val="24"/>
        </w:rPr>
        <w:t>Rosenfeldt]</w:t>
      </w:r>
      <w:r w:rsidRPr="00D61909">
        <w:rPr>
          <w:rFonts w:ascii="Times New Roman" w:hAnsi="Times New Roman" w:cs="Times New Roman"/>
          <w:sz w:val="24"/>
          <w:szCs w:val="24"/>
        </w:rPr>
        <w:t xml:space="preserve">, </w:t>
      </w:r>
      <w:r w:rsidR="00FC4802">
        <w:rPr>
          <w:rFonts w:ascii="Times New Roman" w:hAnsi="Times New Roman" w:cs="Times New Roman"/>
          <w:sz w:val="24"/>
          <w:szCs w:val="24"/>
        </w:rPr>
        <w:t>gives further insights.</w:t>
      </w:r>
      <w:r w:rsidRPr="00D61909">
        <w:rPr>
          <w:rFonts w:ascii="Times New Roman" w:hAnsi="Times New Roman" w:cs="Times New Roman"/>
          <w:sz w:val="24"/>
          <w:szCs w:val="24"/>
        </w:rPr>
        <w:t xml:space="preserve"> It states thus; -  </w:t>
      </w:r>
    </w:p>
    <w:p w14:paraId="180E9DC2" w14:textId="77777777" w:rsidR="006B7412" w:rsidRPr="00D61909" w:rsidRDefault="006B7412" w:rsidP="006B7412">
      <w:pPr>
        <w:spacing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“A ‘Commercial Court case’ is ordinarily </w:t>
      </w:r>
      <w:r w:rsidRPr="00D61909">
        <w:rPr>
          <w:rFonts w:ascii="Times New Roman" w:hAnsi="Times New Roman" w:cs="Times New Roman"/>
          <w:sz w:val="24"/>
          <w:szCs w:val="24"/>
          <w:u w:val="single"/>
        </w:rPr>
        <w:t>a substantial case</w:t>
      </w:r>
      <w:r w:rsidRPr="00D61909">
        <w:rPr>
          <w:rFonts w:ascii="Times New Roman" w:hAnsi="Times New Roman" w:cs="Times New Roman"/>
          <w:sz w:val="24"/>
          <w:szCs w:val="24"/>
        </w:rPr>
        <w:t xml:space="preserve"> </w:t>
      </w:r>
      <w:r w:rsidRPr="00D61909">
        <w:rPr>
          <w:rFonts w:ascii="Times New Roman" w:hAnsi="Times New Roman" w:cs="Times New Roman"/>
          <w:sz w:val="24"/>
          <w:szCs w:val="24"/>
          <w:u w:val="single"/>
        </w:rPr>
        <w:t>that has as its foundation</w:t>
      </w:r>
      <w:r w:rsidRPr="00D61909">
        <w:rPr>
          <w:rFonts w:ascii="Times New Roman" w:hAnsi="Times New Roman" w:cs="Times New Roman"/>
          <w:sz w:val="24"/>
          <w:szCs w:val="24"/>
        </w:rPr>
        <w:t xml:space="preserve"> </w:t>
      </w:r>
      <w:r w:rsidRPr="00D61909">
        <w:rPr>
          <w:rFonts w:ascii="Times New Roman" w:hAnsi="Times New Roman" w:cs="Times New Roman"/>
          <w:sz w:val="24"/>
          <w:szCs w:val="24"/>
          <w:u w:val="single"/>
        </w:rPr>
        <w:t>a broadly commercial transaction or commercial relationship</w:t>
      </w:r>
      <w:r w:rsidRPr="00D61909">
        <w:rPr>
          <w:rFonts w:ascii="Times New Roman" w:hAnsi="Times New Roman" w:cs="Times New Roman"/>
          <w:sz w:val="24"/>
          <w:szCs w:val="24"/>
        </w:rPr>
        <w:t xml:space="preserve">. The following are a list of examples, which might depend on their particular facts or legal aspects, qualify as commercial court cases: Any claim arising out of </w:t>
      </w:r>
      <w:r w:rsidRPr="00935E95">
        <w:rPr>
          <w:rFonts w:ascii="Times New Roman" w:hAnsi="Times New Roman" w:cs="Times New Roman"/>
          <w:sz w:val="24"/>
          <w:szCs w:val="24"/>
          <w:u w:val="single"/>
        </w:rPr>
        <w:t xml:space="preserve">the transaction of trade and commerce </w:t>
      </w:r>
      <w:r w:rsidRPr="00D61909">
        <w:rPr>
          <w:rFonts w:ascii="Times New Roman" w:hAnsi="Times New Roman" w:cs="Times New Roman"/>
          <w:sz w:val="24"/>
          <w:szCs w:val="24"/>
        </w:rPr>
        <w:t xml:space="preserve">and includes any claim relating to: </w:t>
      </w:r>
    </w:p>
    <w:p w14:paraId="03C6DC5E" w14:textId="77777777" w:rsidR="006B7412" w:rsidRPr="00D61909" w:rsidRDefault="006B7412" w:rsidP="006B7412">
      <w:pPr>
        <w:spacing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(a) the export or import of goods; </w:t>
      </w:r>
    </w:p>
    <w:p w14:paraId="7F00C129" w14:textId="77777777" w:rsidR="006B7412" w:rsidRPr="00D61909" w:rsidRDefault="006B7412" w:rsidP="006B7412">
      <w:pPr>
        <w:spacing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(b) the carriage of goods by land, sea, air or pipeline;</w:t>
      </w:r>
    </w:p>
    <w:p w14:paraId="5AFF38E1" w14:textId="77777777" w:rsidR="006B7412" w:rsidRPr="00D61909" w:rsidRDefault="006B7412" w:rsidP="006B7412">
      <w:pPr>
        <w:spacing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 (c) the exploitation of oil and gas reserves or other natural resources that do not involve Administrative Law;</w:t>
      </w:r>
    </w:p>
    <w:p w14:paraId="0C35FAAA" w14:textId="77777777" w:rsidR="006B7412" w:rsidRPr="00D61909" w:rsidRDefault="006B7412" w:rsidP="006B7412">
      <w:pPr>
        <w:spacing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 (d) insurance and reinsurance; </w:t>
      </w:r>
    </w:p>
    <w:p w14:paraId="0DDE06F4" w14:textId="77777777" w:rsidR="006B7412" w:rsidRPr="00D61909" w:rsidRDefault="006B7412" w:rsidP="006B7412">
      <w:pPr>
        <w:spacing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(e) banking and financial services </w:t>
      </w:r>
    </w:p>
    <w:p w14:paraId="19BD8527" w14:textId="77777777" w:rsidR="006B7412" w:rsidRPr="00D61909" w:rsidRDefault="006B7412" w:rsidP="006B7412">
      <w:pPr>
        <w:spacing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(f) the operation of markets and exchanges; </w:t>
      </w:r>
    </w:p>
    <w:p w14:paraId="16A9D9B9" w14:textId="77777777" w:rsidR="006B7412" w:rsidRPr="00D61909" w:rsidRDefault="006B7412" w:rsidP="006B7412">
      <w:pPr>
        <w:spacing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(g) the purchase and sale of commodities; </w:t>
      </w:r>
    </w:p>
    <w:p w14:paraId="0D125CA9" w14:textId="77777777" w:rsidR="006B7412" w:rsidRPr="00D61909" w:rsidRDefault="006B7412" w:rsidP="006B7412">
      <w:pPr>
        <w:spacing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(h) medical scheme matters; </w:t>
      </w:r>
    </w:p>
    <w:p w14:paraId="147979B1" w14:textId="77777777" w:rsidR="006B7412" w:rsidRPr="00D61909" w:rsidRDefault="006B7412" w:rsidP="006B7412">
      <w:pPr>
        <w:spacing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(i) commercial matters arising out of business rescue and insolvency cases; </w:t>
      </w:r>
    </w:p>
    <w:p w14:paraId="133E3AEB" w14:textId="77777777" w:rsidR="006B7412" w:rsidRPr="00D61909" w:rsidRDefault="006B7412" w:rsidP="006B7412">
      <w:pPr>
        <w:spacing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(j) all commercial matters affecting companies arising out of the Companies Act 71 of 2008 and its interpretation; </w:t>
      </w:r>
    </w:p>
    <w:p w14:paraId="55670503" w14:textId="77777777" w:rsidR="006B7412" w:rsidRPr="00D61909" w:rsidRDefault="006B7412" w:rsidP="006B7412">
      <w:pPr>
        <w:spacing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 xml:space="preserve">(k) arbitration; </w:t>
      </w:r>
    </w:p>
    <w:p w14:paraId="6C383468" w14:textId="77777777" w:rsidR="006B7412" w:rsidRPr="00D61909" w:rsidRDefault="006B7412" w:rsidP="006B7412">
      <w:pPr>
        <w:spacing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t>(l) delictual cases that take place in a commercial context for, e.g. unlawful competition cases;</w:t>
      </w:r>
    </w:p>
    <w:p w14:paraId="433F5E56" w14:textId="77777777" w:rsidR="006B7412" w:rsidRPr="00D61909" w:rsidRDefault="006B7412" w:rsidP="006B7412">
      <w:pPr>
        <w:spacing w:line="360" w:lineRule="auto"/>
        <w:ind w:left="851"/>
        <w:jc w:val="both"/>
        <w:rPr>
          <w:rFonts w:ascii="Times New Roman" w:hAnsi="Times New Roman" w:cs="Times New Roman"/>
          <w:sz w:val="24"/>
          <w:szCs w:val="24"/>
        </w:rPr>
      </w:pPr>
      <w:r w:rsidRPr="00D61909">
        <w:rPr>
          <w:rFonts w:ascii="Times New Roman" w:hAnsi="Times New Roman" w:cs="Times New Roman"/>
          <w:sz w:val="24"/>
          <w:szCs w:val="24"/>
        </w:rPr>
        <w:lastRenderedPageBreak/>
        <w:t xml:space="preserve"> (m) generally, appropriate contractual matters; </w:t>
      </w:r>
    </w:p>
    <w:p w14:paraId="7112DA16" w14:textId="77777777" w:rsidR="006B7412" w:rsidRPr="00D61909" w:rsidRDefault="006B7412" w:rsidP="006B7412">
      <w:pPr>
        <w:spacing w:line="360" w:lineRule="auto"/>
        <w:ind w:left="851"/>
        <w:jc w:val="both"/>
        <w:rPr>
          <w:rFonts w:ascii="Times New Roman" w:eastAsia="Calibri" w:hAnsi="Times New Roman" w:cs="Times New Roman"/>
          <w:kern w:val="0"/>
          <w:sz w:val="24"/>
          <w:szCs w:val="24"/>
          <w14:ligatures w14:val="none"/>
        </w:rPr>
      </w:pPr>
      <w:r w:rsidRPr="00D61909">
        <w:rPr>
          <w:rFonts w:ascii="Times New Roman" w:hAnsi="Times New Roman" w:cs="Times New Roman"/>
          <w:sz w:val="24"/>
          <w:szCs w:val="24"/>
        </w:rPr>
        <w:t>(n) intellectual property cases.”</w:t>
      </w:r>
    </w:p>
    <w:p w14:paraId="7B457DD1" w14:textId="3C6E170C" w:rsidR="006B7412" w:rsidRDefault="006B7412" w:rsidP="006B7412">
      <w:pPr>
        <w:spacing w:line="360" w:lineRule="auto"/>
        <w:jc w:val="both"/>
        <w:rPr>
          <w:rFonts w:ascii="Times New Roman" w:hAnsi="Times New Roman" w:cs="Times New Roman"/>
          <w:sz w:val="24"/>
          <w:szCs w:val="24"/>
        </w:rPr>
      </w:pPr>
      <w:r w:rsidRPr="00875DF2">
        <w:rPr>
          <w:rFonts w:ascii="Times New Roman" w:hAnsi="Times New Roman" w:cs="Times New Roman"/>
          <w:sz w:val="24"/>
          <w:szCs w:val="24"/>
        </w:rPr>
        <w:t>[1</w:t>
      </w:r>
      <w:r>
        <w:rPr>
          <w:rFonts w:ascii="Times New Roman" w:hAnsi="Times New Roman" w:cs="Times New Roman"/>
          <w:sz w:val="24"/>
          <w:szCs w:val="24"/>
        </w:rPr>
        <w:t>5</w:t>
      </w:r>
      <w:r w:rsidRPr="00875DF2">
        <w:rPr>
          <w:rFonts w:ascii="Times New Roman" w:hAnsi="Times New Roman" w:cs="Times New Roman"/>
          <w:sz w:val="24"/>
          <w:szCs w:val="24"/>
        </w:rPr>
        <w:t xml:space="preserve">] </w:t>
      </w:r>
      <w:r>
        <w:rPr>
          <w:rFonts w:ascii="Times New Roman" w:hAnsi="Times New Roman" w:cs="Times New Roman"/>
          <w:sz w:val="24"/>
          <w:szCs w:val="24"/>
        </w:rPr>
        <w:t>In that respect, a</w:t>
      </w:r>
      <w:r w:rsidRPr="00875DF2">
        <w:rPr>
          <w:rFonts w:ascii="Times New Roman" w:hAnsi="Times New Roman" w:cs="Times New Roman"/>
          <w:sz w:val="24"/>
          <w:szCs w:val="24"/>
        </w:rPr>
        <w:t xml:space="preserve"> party whose dispute bears commercial significance ought to be able to </w:t>
      </w:r>
      <w:r>
        <w:rPr>
          <w:rFonts w:ascii="Times New Roman" w:hAnsi="Times New Roman" w:cs="Times New Roman"/>
          <w:sz w:val="24"/>
          <w:szCs w:val="24"/>
        </w:rPr>
        <w:t xml:space="preserve">amply </w:t>
      </w:r>
      <w:r w:rsidRPr="00875DF2">
        <w:rPr>
          <w:rFonts w:ascii="Times New Roman" w:hAnsi="Times New Roman" w:cs="Times New Roman"/>
          <w:sz w:val="24"/>
          <w:szCs w:val="24"/>
        </w:rPr>
        <w:t>demonstrate such without s</w:t>
      </w:r>
      <w:r>
        <w:rPr>
          <w:rFonts w:ascii="Times New Roman" w:hAnsi="Times New Roman" w:cs="Times New Roman"/>
          <w:sz w:val="24"/>
          <w:szCs w:val="24"/>
        </w:rPr>
        <w:t>truggling</w:t>
      </w:r>
      <w:r w:rsidRPr="00875DF2">
        <w:rPr>
          <w:rFonts w:ascii="Times New Roman" w:hAnsi="Times New Roman" w:cs="Times New Roman"/>
          <w:sz w:val="24"/>
          <w:szCs w:val="24"/>
        </w:rPr>
        <w:t>.</w:t>
      </w:r>
      <w:r>
        <w:rPr>
          <w:rFonts w:ascii="Times New Roman" w:hAnsi="Times New Roman" w:cs="Times New Roman"/>
          <w:sz w:val="24"/>
          <w:szCs w:val="24"/>
        </w:rPr>
        <w:t xml:space="preserve"> How they do so is entirely up to the party. As observed in </w:t>
      </w:r>
      <w:r w:rsidRPr="00073427">
        <w:rPr>
          <w:rFonts w:ascii="Times New Roman" w:hAnsi="Times New Roman" w:cs="Times New Roman"/>
          <w:i/>
          <w:iCs/>
          <w:sz w:val="24"/>
          <w:szCs w:val="24"/>
        </w:rPr>
        <w:t>Hashiti v Seedco</w:t>
      </w:r>
      <w:r>
        <w:rPr>
          <w:rFonts w:ascii="Times New Roman" w:hAnsi="Times New Roman" w:cs="Times New Roman"/>
          <w:sz w:val="24"/>
          <w:szCs w:val="24"/>
        </w:rPr>
        <w:t xml:space="preserve">, </w:t>
      </w:r>
    </w:p>
    <w:p w14:paraId="33F8B6A2" w14:textId="77777777" w:rsidR="006B7412" w:rsidRDefault="006B7412" w:rsidP="006B7412">
      <w:pPr>
        <w:pStyle w:val="NoSpacing"/>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“[86] Further, w</w:t>
      </w:r>
      <w:r w:rsidRPr="002C6ADE">
        <w:rPr>
          <w:rFonts w:ascii="Times New Roman" w:hAnsi="Times New Roman" w:cs="Times New Roman"/>
          <w:sz w:val="24"/>
          <w:szCs w:val="24"/>
        </w:rPr>
        <w:t>hat constitutes “commercial significance” is n</w:t>
      </w:r>
      <w:r>
        <w:rPr>
          <w:rFonts w:ascii="Times New Roman" w:hAnsi="Times New Roman" w:cs="Times New Roman"/>
          <w:sz w:val="24"/>
          <w:szCs w:val="24"/>
        </w:rPr>
        <w:t xml:space="preserve">either defined nor </w:t>
      </w:r>
      <w:r w:rsidRPr="002C6ADE">
        <w:rPr>
          <w:rFonts w:ascii="Times New Roman" w:hAnsi="Times New Roman" w:cs="Times New Roman"/>
          <w:sz w:val="24"/>
          <w:szCs w:val="24"/>
        </w:rPr>
        <w:t>indicated</w:t>
      </w:r>
      <w:r>
        <w:rPr>
          <w:rFonts w:ascii="Times New Roman" w:hAnsi="Times New Roman" w:cs="Times New Roman"/>
          <w:sz w:val="24"/>
          <w:szCs w:val="24"/>
        </w:rPr>
        <w:t xml:space="preserve"> in the rules</w:t>
      </w:r>
      <w:r w:rsidRPr="002C6ADE">
        <w:rPr>
          <w:rFonts w:ascii="Times New Roman" w:hAnsi="Times New Roman" w:cs="Times New Roman"/>
          <w:sz w:val="24"/>
          <w:szCs w:val="24"/>
        </w:rPr>
        <w:t xml:space="preserve">. </w:t>
      </w:r>
      <w:r>
        <w:rPr>
          <w:rFonts w:ascii="Times New Roman" w:hAnsi="Times New Roman" w:cs="Times New Roman"/>
          <w:sz w:val="24"/>
          <w:szCs w:val="24"/>
        </w:rPr>
        <w:t xml:space="preserve">As such, the </w:t>
      </w:r>
      <w:r w:rsidRPr="002C6ADE">
        <w:rPr>
          <w:rFonts w:ascii="Times New Roman" w:hAnsi="Times New Roman" w:cs="Times New Roman"/>
          <w:sz w:val="24"/>
          <w:szCs w:val="24"/>
        </w:rPr>
        <w:t xml:space="preserve">term “commercial significance” creates as much of a challenge as it does an opportunity. It extends the latitude to an earnest litigant to genuinely articulate the commerciality of its claim. Commercial significance may relate to the </w:t>
      </w:r>
      <w:r>
        <w:rPr>
          <w:rFonts w:ascii="Times New Roman" w:hAnsi="Times New Roman" w:cs="Times New Roman"/>
          <w:sz w:val="24"/>
          <w:szCs w:val="24"/>
        </w:rPr>
        <w:t xml:space="preserve">positive or negative </w:t>
      </w:r>
      <w:r w:rsidRPr="002C6ADE">
        <w:rPr>
          <w:rFonts w:ascii="Times New Roman" w:hAnsi="Times New Roman" w:cs="Times New Roman"/>
          <w:sz w:val="24"/>
          <w:szCs w:val="24"/>
        </w:rPr>
        <w:t>impact of the dispute</w:t>
      </w:r>
      <w:r>
        <w:rPr>
          <w:rFonts w:ascii="Times New Roman" w:hAnsi="Times New Roman" w:cs="Times New Roman"/>
          <w:sz w:val="24"/>
          <w:szCs w:val="24"/>
        </w:rPr>
        <w:t>.</w:t>
      </w:r>
    </w:p>
    <w:p w14:paraId="67833A7E" w14:textId="77777777" w:rsidR="006B7412" w:rsidRDefault="006B7412" w:rsidP="006B7412">
      <w:pPr>
        <w:pStyle w:val="NoSpacing"/>
        <w:spacing w:line="360" w:lineRule="auto"/>
        <w:ind w:left="851"/>
        <w:jc w:val="both"/>
        <w:rPr>
          <w:rFonts w:ascii="Times New Roman" w:hAnsi="Times New Roman" w:cs="Times New Roman"/>
          <w:sz w:val="24"/>
          <w:szCs w:val="24"/>
        </w:rPr>
      </w:pPr>
    </w:p>
    <w:p w14:paraId="3067E537" w14:textId="77777777" w:rsidR="006B7412" w:rsidRDefault="006B7412" w:rsidP="006B7412">
      <w:pPr>
        <w:pStyle w:val="NoSpacing"/>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[87] Impacted by such dispute may be a party`s balance sheet including share price, employees, customers, trade partners,</w:t>
      </w:r>
      <w:r w:rsidRPr="00A54693">
        <w:rPr>
          <w:rFonts w:ascii="Times New Roman" w:hAnsi="Times New Roman" w:cs="Times New Roman"/>
          <w:sz w:val="24"/>
          <w:szCs w:val="24"/>
        </w:rPr>
        <w:t xml:space="preserve"> </w:t>
      </w:r>
      <w:r>
        <w:rPr>
          <w:rFonts w:ascii="Times New Roman" w:hAnsi="Times New Roman" w:cs="Times New Roman"/>
          <w:sz w:val="24"/>
          <w:szCs w:val="24"/>
        </w:rPr>
        <w:t>market or regulators. Equally diverse will be the nature of the said significance.</w:t>
      </w:r>
      <w:r w:rsidRPr="002C6ADE">
        <w:rPr>
          <w:rFonts w:ascii="Times New Roman" w:hAnsi="Times New Roman" w:cs="Times New Roman"/>
          <w:sz w:val="24"/>
          <w:szCs w:val="24"/>
        </w:rPr>
        <w:t xml:space="preserve"> Whether earth shattering or mundane, it must be easy for a party in particular, to demonstrate commercial significance, in as much as it becomes the task of the court, to evaluate the veracity of such.</w:t>
      </w:r>
      <w:r>
        <w:rPr>
          <w:rFonts w:ascii="Times New Roman" w:hAnsi="Times New Roman" w:cs="Times New Roman"/>
          <w:sz w:val="24"/>
          <w:szCs w:val="24"/>
        </w:rPr>
        <w:t>”</w:t>
      </w:r>
    </w:p>
    <w:p w14:paraId="1CD148F9" w14:textId="77777777" w:rsidR="006B7412" w:rsidRDefault="006B7412" w:rsidP="006B7412">
      <w:pPr>
        <w:pStyle w:val="NoSpacing"/>
        <w:spacing w:line="360" w:lineRule="auto"/>
        <w:ind w:left="851"/>
        <w:jc w:val="both"/>
        <w:rPr>
          <w:rFonts w:ascii="Times New Roman" w:hAnsi="Times New Roman" w:cs="Times New Roman"/>
          <w:sz w:val="24"/>
          <w:szCs w:val="24"/>
        </w:rPr>
      </w:pPr>
    </w:p>
    <w:p w14:paraId="18227EE0" w14:textId="20D37EFB" w:rsidR="006B7412" w:rsidRPr="00D61909" w:rsidRDefault="006B7412" w:rsidP="00214B1F">
      <w:pPr>
        <w:spacing w:line="36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 xml:space="preserve">[16] </w:t>
      </w:r>
      <w:r w:rsidR="00DD6C3E">
        <w:rPr>
          <w:rFonts w:ascii="Times New Roman" w:hAnsi="Times New Roman" w:cs="Times New Roman"/>
          <w:sz w:val="24"/>
          <w:szCs w:val="24"/>
        </w:rPr>
        <w:t>The significance may therefore be drawn from an endless list of causes including the legal, and commercial. Looking inward, s</w:t>
      </w:r>
      <w:r>
        <w:rPr>
          <w:rFonts w:ascii="Times New Roman" w:hAnsi="Times New Roman" w:cs="Times New Roman"/>
          <w:sz w:val="24"/>
          <w:szCs w:val="24"/>
        </w:rPr>
        <w:t>urely, e</w:t>
      </w:r>
      <w:r w:rsidRPr="00875DF2">
        <w:rPr>
          <w:rFonts w:ascii="Times New Roman" w:hAnsi="Times New Roman" w:cs="Times New Roman"/>
          <w:sz w:val="24"/>
          <w:szCs w:val="24"/>
        </w:rPr>
        <w:t>very line, figure, proposition</w:t>
      </w:r>
      <w:r w:rsidR="00BC1E7D">
        <w:rPr>
          <w:rFonts w:ascii="Times New Roman" w:hAnsi="Times New Roman" w:cs="Times New Roman"/>
          <w:sz w:val="24"/>
          <w:szCs w:val="24"/>
        </w:rPr>
        <w:t>,</w:t>
      </w:r>
      <w:r w:rsidRPr="00875DF2">
        <w:rPr>
          <w:rFonts w:ascii="Times New Roman" w:hAnsi="Times New Roman" w:cs="Times New Roman"/>
          <w:sz w:val="24"/>
          <w:szCs w:val="24"/>
        </w:rPr>
        <w:t xml:space="preserve"> model </w:t>
      </w:r>
      <w:r w:rsidR="00FC4802">
        <w:rPr>
          <w:rFonts w:ascii="Times New Roman" w:hAnsi="Times New Roman" w:cs="Times New Roman"/>
          <w:sz w:val="24"/>
          <w:szCs w:val="24"/>
        </w:rPr>
        <w:t>or even</w:t>
      </w:r>
      <w:r w:rsidR="00BC1E7D">
        <w:rPr>
          <w:rFonts w:ascii="Times New Roman" w:hAnsi="Times New Roman" w:cs="Times New Roman"/>
          <w:sz w:val="24"/>
          <w:szCs w:val="24"/>
        </w:rPr>
        <w:t xml:space="preserve"> </w:t>
      </w:r>
      <w:r w:rsidR="00BC1E7D" w:rsidRPr="00875DF2">
        <w:rPr>
          <w:rFonts w:ascii="Times New Roman" w:hAnsi="Times New Roman" w:cs="Times New Roman"/>
          <w:sz w:val="24"/>
          <w:szCs w:val="24"/>
        </w:rPr>
        <w:t xml:space="preserve">cells in a spreadsheet </w:t>
      </w:r>
      <w:r w:rsidRPr="00875DF2">
        <w:rPr>
          <w:rFonts w:ascii="Times New Roman" w:hAnsi="Times New Roman" w:cs="Times New Roman"/>
          <w:sz w:val="24"/>
          <w:szCs w:val="24"/>
        </w:rPr>
        <w:t xml:space="preserve">in management accounts, strategic plans </w:t>
      </w:r>
      <w:r w:rsidR="00BC1E7D">
        <w:rPr>
          <w:rFonts w:ascii="Times New Roman" w:hAnsi="Times New Roman" w:cs="Times New Roman"/>
          <w:sz w:val="24"/>
          <w:szCs w:val="24"/>
        </w:rPr>
        <w:t xml:space="preserve">and other business records </w:t>
      </w:r>
      <w:r w:rsidRPr="00875DF2">
        <w:rPr>
          <w:rFonts w:ascii="Times New Roman" w:hAnsi="Times New Roman" w:cs="Times New Roman"/>
          <w:sz w:val="24"/>
          <w:szCs w:val="24"/>
        </w:rPr>
        <w:t xml:space="preserve">should inspire </w:t>
      </w:r>
      <w:r>
        <w:rPr>
          <w:rFonts w:ascii="Times New Roman" w:hAnsi="Times New Roman" w:cs="Times New Roman"/>
          <w:sz w:val="24"/>
          <w:szCs w:val="24"/>
        </w:rPr>
        <w:t xml:space="preserve">the same earnest litigant </w:t>
      </w:r>
      <w:r w:rsidRPr="00875DF2">
        <w:rPr>
          <w:rFonts w:ascii="Times New Roman" w:hAnsi="Times New Roman" w:cs="Times New Roman"/>
          <w:sz w:val="24"/>
          <w:szCs w:val="24"/>
        </w:rPr>
        <w:t>to distil the true extent of a dispute`s commercial significance</w:t>
      </w:r>
      <w:r>
        <w:rPr>
          <w:rFonts w:ascii="Times New Roman" w:hAnsi="Times New Roman" w:cs="Times New Roman"/>
          <w:sz w:val="24"/>
          <w:szCs w:val="24"/>
        </w:rPr>
        <w:t>?</w:t>
      </w:r>
      <w:r w:rsidRPr="00875DF2">
        <w:rPr>
          <w:rFonts w:ascii="Times New Roman" w:hAnsi="Times New Roman" w:cs="Times New Roman"/>
          <w:sz w:val="24"/>
          <w:szCs w:val="24"/>
        </w:rPr>
        <w:t xml:space="preserve"> These indicative suggestions are not </w:t>
      </w:r>
      <w:r>
        <w:rPr>
          <w:rFonts w:ascii="Times New Roman" w:hAnsi="Times New Roman" w:cs="Times New Roman"/>
          <w:sz w:val="24"/>
          <w:szCs w:val="24"/>
        </w:rPr>
        <w:t xml:space="preserve">however, </w:t>
      </w:r>
      <w:r w:rsidRPr="00875DF2">
        <w:rPr>
          <w:rFonts w:ascii="Times New Roman" w:hAnsi="Times New Roman" w:cs="Times New Roman"/>
          <w:sz w:val="24"/>
          <w:szCs w:val="24"/>
        </w:rPr>
        <w:t xml:space="preserve">an invitation for litigants to swamp the court with undigested commercial </w:t>
      </w:r>
      <w:r w:rsidR="00FC4802">
        <w:rPr>
          <w:rFonts w:ascii="Times New Roman" w:hAnsi="Times New Roman" w:cs="Times New Roman"/>
          <w:sz w:val="24"/>
          <w:szCs w:val="24"/>
        </w:rPr>
        <w:t xml:space="preserve">prognoses </w:t>
      </w:r>
      <w:r>
        <w:rPr>
          <w:rFonts w:ascii="Times New Roman" w:hAnsi="Times New Roman" w:cs="Times New Roman"/>
          <w:sz w:val="24"/>
          <w:szCs w:val="24"/>
        </w:rPr>
        <w:t xml:space="preserve">and </w:t>
      </w:r>
      <w:r w:rsidRPr="00875DF2">
        <w:rPr>
          <w:rFonts w:ascii="Times New Roman" w:hAnsi="Times New Roman" w:cs="Times New Roman"/>
          <w:sz w:val="24"/>
          <w:szCs w:val="24"/>
        </w:rPr>
        <w:t xml:space="preserve">inscrutable columns of figures. </w:t>
      </w:r>
    </w:p>
    <w:p w14:paraId="2A200538" w14:textId="7B9DA111" w:rsidR="00A013A9" w:rsidRPr="00D61909" w:rsidRDefault="00A013A9" w:rsidP="00214B1F">
      <w:pPr>
        <w:spacing w:line="360" w:lineRule="auto"/>
        <w:jc w:val="both"/>
        <w:rPr>
          <w:rFonts w:ascii="Times New Roman" w:eastAsia="Calibri" w:hAnsi="Times New Roman" w:cs="Times New Roman"/>
          <w:kern w:val="0"/>
          <w14:ligatures w14:val="none"/>
        </w:rPr>
      </w:pPr>
      <w:r w:rsidRPr="00D61909">
        <w:rPr>
          <w:rFonts w:ascii="Times New Roman" w:eastAsia="Calibri" w:hAnsi="Times New Roman" w:cs="Times New Roman"/>
          <w:kern w:val="0"/>
          <w14:ligatures w14:val="none"/>
        </w:rPr>
        <w:t xml:space="preserve">WAS THE DECLARATUR A COMMERCIAL DISPUTE? </w:t>
      </w:r>
    </w:p>
    <w:p w14:paraId="5AEB7D2B" w14:textId="2EEEF2F2" w:rsidR="00934252" w:rsidRPr="00D61909" w:rsidRDefault="00934252" w:rsidP="00934252">
      <w:pPr>
        <w:spacing w:line="360" w:lineRule="auto"/>
        <w:jc w:val="both"/>
        <w:rPr>
          <w:rFonts w:ascii="Times New Roman" w:eastAsia="Calibri" w:hAnsi="Times New Roman" w:cs="Times New Roman"/>
          <w:kern w:val="0"/>
          <w:sz w:val="24"/>
          <w:szCs w:val="24"/>
          <w14:ligatures w14:val="none"/>
        </w:rPr>
      </w:pPr>
      <w:r w:rsidRPr="00D61909">
        <w:rPr>
          <w:rFonts w:ascii="Times New Roman" w:eastAsia="Calibri" w:hAnsi="Times New Roman" w:cs="Times New Roman"/>
          <w:kern w:val="0"/>
          <w:sz w:val="24"/>
          <w:szCs w:val="24"/>
          <w14:ligatures w14:val="none"/>
        </w:rPr>
        <w:t>[1</w:t>
      </w:r>
      <w:r w:rsidR="006B7412">
        <w:rPr>
          <w:rFonts w:ascii="Times New Roman" w:eastAsia="Calibri" w:hAnsi="Times New Roman" w:cs="Times New Roman"/>
          <w:kern w:val="0"/>
          <w:sz w:val="24"/>
          <w:szCs w:val="24"/>
          <w14:ligatures w14:val="none"/>
        </w:rPr>
        <w:t>7</w:t>
      </w:r>
      <w:r w:rsidRPr="00D61909">
        <w:rPr>
          <w:rFonts w:ascii="Times New Roman" w:eastAsia="Calibri" w:hAnsi="Times New Roman" w:cs="Times New Roman"/>
          <w:kern w:val="0"/>
          <w:sz w:val="24"/>
          <w:szCs w:val="24"/>
          <w14:ligatures w14:val="none"/>
        </w:rPr>
        <w:t>] Against th</w:t>
      </w:r>
      <w:r w:rsidR="006660CA">
        <w:rPr>
          <w:rFonts w:ascii="Times New Roman" w:eastAsia="Calibri" w:hAnsi="Times New Roman" w:cs="Times New Roman"/>
          <w:kern w:val="0"/>
          <w:sz w:val="24"/>
          <w:szCs w:val="24"/>
          <w14:ligatures w14:val="none"/>
        </w:rPr>
        <w:t xml:space="preserve">ese considerations, </w:t>
      </w:r>
      <w:r w:rsidRPr="00D61909">
        <w:rPr>
          <w:rFonts w:ascii="Times New Roman" w:eastAsia="Calibri" w:hAnsi="Times New Roman" w:cs="Times New Roman"/>
          <w:kern w:val="0"/>
          <w:sz w:val="24"/>
          <w:szCs w:val="24"/>
          <w14:ligatures w14:val="none"/>
        </w:rPr>
        <w:t xml:space="preserve">I invited </w:t>
      </w:r>
      <w:r w:rsidR="006660CA" w:rsidRPr="006660CA">
        <w:rPr>
          <w:rFonts w:ascii="Times New Roman" w:eastAsia="Calibri" w:hAnsi="Times New Roman" w:cs="Times New Roman"/>
          <w:i/>
          <w:iCs/>
          <w:kern w:val="0"/>
          <w:sz w:val="24"/>
          <w:szCs w:val="24"/>
          <w14:ligatures w14:val="none"/>
        </w:rPr>
        <w:t>mero motu</w:t>
      </w:r>
      <w:r w:rsidR="006660CA">
        <w:rPr>
          <w:rFonts w:ascii="Times New Roman" w:eastAsia="Calibri" w:hAnsi="Times New Roman" w:cs="Times New Roman"/>
          <w:kern w:val="0"/>
          <w:sz w:val="24"/>
          <w:szCs w:val="24"/>
          <w14:ligatures w14:val="none"/>
        </w:rPr>
        <w:t xml:space="preserve">, </w:t>
      </w:r>
      <w:r w:rsidRPr="00D61909">
        <w:rPr>
          <w:rFonts w:ascii="Times New Roman" w:eastAsia="Calibri" w:hAnsi="Times New Roman" w:cs="Times New Roman"/>
          <w:kern w:val="0"/>
          <w:sz w:val="24"/>
          <w:szCs w:val="24"/>
          <w14:ligatures w14:val="none"/>
        </w:rPr>
        <w:t xml:space="preserve">the parties herein to address the court on whether the </w:t>
      </w:r>
      <w:r w:rsidR="006660CA">
        <w:rPr>
          <w:rFonts w:ascii="Times New Roman" w:eastAsia="Calibri" w:hAnsi="Times New Roman" w:cs="Times New Roman"/>
          <w:kern w:val="0"/>
          <w:sz w:val="24"/>
          <w:szCs w:val="24"/>
          <w14:ligatures w14:val="none"/>
        </w:rPr>
        <w:t xml:space="preserve">prayer for a </w:t>
      </w:r>
      <w:r w:rsidRPr="00D61909">
        <w:rPr>
          <w:rFonts w:ascii="Times New Roman" w:eastAsia="Calibri" w:hAnsi="Times New Roman" w:cs="Times New Roman"/>
          <w:kern w:val="0"/>
          <w:sz w:val="24"/>
          <w:szCs w:val="24"/>
          <w14:ligatures w14:val="none"/>
        </w:rPr>
        <w:t xml:space="preserve">declaratur and its opposition constituted a dispute of a civil nature which the court could consider as carrying commercial significance. </w:t>
      </w:r>
      <w:r w:rsidR="000249FA">
        <w:rPr>
          <w:rFonts w:ascii="Times New Roman" w:eastAsia="Calibri" w:hAnsi="Times New Roman" w:cs="Times New Roman"/>
          <w:kern w:val="0"/>
          <w:sz w:val="24"/>
          <w:szCs w:val="24"/>
          <w14:ligatures w14:val="none"/>
        </w:rPr>
        <w:t xml:space="preserve">Put differently, whether the court should exercise its jurisdiction of the dispute. </w:t>
      </w:r>
    </w:p>
    <w:p w14:paraId="0D32B5A6" w14:textId="5B52500D" w:rsidR="00BC1E7D" w:rsidRDefault="00934252" w:rsidP="00934252">
      <w:pPr>
        <w:spacing w:line="360" w:lineRule="auto"/>
        <w:jc w:val="both"/>
        <w:rPr>
          <w:rFonts w:ascii="Times New Roman" w:hAnsi="Times New Roman" w:cs="Times New Roman"/>
          <w:sz w:val="24"/>
          <w:szCs w:val="24"/>
        </w:rPr>
      </w:pPr>
      <w:r w:rsidRPr="00D61909">
        <w:rPr>
          <w:rFonts w:ascii="Times New Roman" w:eastAsia="Calibri" w:hAnsi="Times New Roman" w:cs="Times New Roman"/>
          <w:kern w:val="0"/>
          <w:sz w:val="24"/>
          <w:szCs w:val="24"/>
          <w14:ligatures w14:val="none"/>
        </w:rPr>
        <w:t>[1</w:t>
      </w:r>
      <w:r w:rsidR="006B7412">
        <w:rPr>
          <w:rFonts w:ascii="Times New Roman" w:eastAsia="Calibri" w:hAnsi="Times New Roman" w:cs="Times New Roman"/>
          <w:kern w:val="0"/>
          <w:sz w:val="24"/>
          <w:szCs w:val="24"/>
          <w14:ligatures w14:val="none"/>
        </w:rPr>
        <w:t>8</w:t>
      </w:r>
      <w:r w:rsidRPr="00D61909">
        <w:rPr>
          <w:rFonts w:ascii="Times New Roman" w:eastAsia="Calibri" w:hAnsi="Times New Roman" w:cs="Times New Roman"/>
          <w:kern w:val="0"/>
          <w:sz w:val="24"/>
          <w:szCs w:val="24"/>
          <w14:ligatures w14:val="none"/>
        </w:rPr>
        <w:t>]</w:t>
      </w:r>
      <w:r w:rsidR="00A013A9" w:rsidRPr="00D61909">
        <w:rPr>
          <w:rFonts w:ascii="Times New Roman" w:eastAsia="Calibri" w:hAnsi="Times New Roman" w:cs="Times New Roman"/>
          <w:kern w:val="0"/>
          <w:sz w:val="24"/>
          <w:szCs w:val="24"/>
          <w14:ligatures w14:val="none"/>
        </w:rPr>
        <w:t xml:space="preserve"> Mr </w:t>
      </w:r>
      <w:r w:rsidR="00A013A9" w:rsidRPr="00D61909">
        <w:rPr>
          <w:rFonts w:ascii="Times New Roman" w:eastAsia="Calibri" w:hAnsi="Times New Roman" w:cs="Times New Roman"/>
          <w:i/>
          <w:iCs/>
          <w:kern w:val="0"/>
          <w:sz w:val="24"/>
          <w:szCs w:val="24"/>
          <w14:ligatures w14:val="none"/>
        </w:rPr>
        <w:t>Jonasi</w:t>
      </w:r>
      <w:r w:rsidR="00A013A9" w:rsidRPr="00D61909">
        <w:rPr>
          <w:rFonts w:ascii="Times New Roman" w:eastAsia="Calibri" w:hAnsi="Times New Roman" w:cs="Times New Roman"/>
          <w:kern w:val="0"/>
          <w:sz w:val="24"/>
          <w:szCs w:val="24"/>
          <w14:ligatures w14:val="none"/>
        </w:rPr>
        <w:t xml:space="preserve"> for the applicants </w:t>
      </w:r>
      <w:r w:rsidR="000249FA">
        <w:rPr>
          <w:rFonts w:ascii="Times New Roman" w:eastAsia="Calibri" w:hAnsi="Times New Roman" w:cs="Times New Roman"/>
          <w:kern w:val="0"/>
          <w:sz w:val="24"/>
          <w:szCs w:val="24"/>
          <w14:ligatures w14:val="none"/>
        </w:rPr>
        <w:t xml:space="preserve">contended that indeed the matter was properly before the court. It was a commercial dispute as defined in terms of r 3(1). Counsel </w:t>
      </w:r>
      <w:r w:rsidR="00967DE3">
        <w:rPr>
          <w:rFonts w:ascii="Times New Roman" w:eastAsia="Calibri" w:hAnsi="Times New Roman" w:cs="Times New Roman"/>
          <w:kern w:val="0"/>
          <w:sz w:val="24"/>
          <w:szCs w:val="24"/>
          <w14:ligatures w14:val="none"/>
        </w:rPr>
        <w:t xml:space="preserve">raised four main arguments. Firstly, that the application automatically qualified as a commercial dispute because </w:t>
      </w:r>
      <w:r w:rsidR="00967DE3">
        <w:rPr>
          <w:rFonts w:ascii="Times New Roman" w:eastAsia="Calibri" w:hAnsi="Times New Roman" w:cs="Times New Roman"/>
          <w:kern w:val="0"/>
          <w:sz w:val="24"/>
          <w:szCs w:val="24"/>
          <w14:ligatures w14:val="none"/>
        </w:rPr>
        <w:lastRenderedPageBreak/>
        <w:t xml:space="preserve">it derived from one- namely </w:t>
      </w:r>
      <w:r w:rsidRPr="00D61909">
        <w:rPr>
          <w:rFonts w:ascii="Times New Roman" w:hAnsi="Times New Roman" w:cs="Times New Roman"/>
        </w:rPr>
        <w:t>HCHC</w:t>
      </w:r>
      <w:r w:rsidRPr="00D61909">
        <w:rPr>
          <w:rFonts w:ascii="Times New Roman" w:hAnsi="Times New Roman" w:cs="Times New Roman"/>
          <w:sz w:val="24"/>
          <w:szCs w:val="24"/>
        </w:rPr>
        <w:t xml:space="preserve"> 261/23</w:t>
      </w:r>
      <w:r w:rsidR="00967DE3">
        <w:rPr>
          <w:rFonts w:ascii="Times New Roman" w:hAnsi="Times New Roman" w:cs="Times New Roman"/>
          <w:sz w:val="24"/>
          <w:szCs w:val="24"/>
        </w:rPr>
        <w:t xml:space="preserve">. </w:t>
      </w:r>
      <w:r w:rsidR="00BC1E7D">
        <w:rPr>
          <w:rFonts w:ascii="Times New Roman" w:hAnsi="Times New Roman" w:cs="Times New Roman"/>
          <w:sz w:val="24"/>
          <w:szCs w:val="24"/>
        </w:rPr>
        <w:t xml:space="preserve">If the court had accepted HCHC 126/23 as a commercial dispute, then surely the resultant </w:t>
      </w:r>
      <w:r w:rsidR="000249FA">
        <w:rPr>
          <w:rFonts w:ascii="Times New Roman" w:hAnsi="Times New Roman" w:cs="Times New Roman"/>
          <w:sz w:val="24"/>
          <w:szCs w:val="24"/>
        </w:rPr>
        <w:t xml:space="preserve">application for </w:t>
      </w:r>
      <w:r w:rsidR="00BC1E7D">
        <w:rPr>
          <w:rFonts w:ascii="Times New Roman" w:hAnsi="Times New Roman" w:cs="Times New Roman"/>
          <w:sz w:val="24"/>
          <w:szCs w:val="24"/>
        </w:rPr>
        <w:t xml:space="preserve">declaratur was entitled to ride on that status. In raising this argument, counsel did not delve further into the commercially compelling parameters of the landlord and tenant relationship between Masimba and Savechem. </w:t>
      </w:r>
    </w:p>
    <w:p w14:paraId="3A2C188D" w14:textId="5B60BFC5" w:rsidR="00BC1E7D" w:rsidRDefault="00BC1E7D" w:rsidP="00934252">
      <w:pPr>
        <w:spacing w:line="360" w:lineRule="auto"/>
        <w:jc w:val="both"/>
        <w:rPr>
          <w:rFonts w:ascii="Times New Roman" w:hAnsi="Times New Roman" w:cs="Times New Roman"/>
          <w:sz w:val="24"/>
          <w:szCs w:val="24"/>
        </w:rPr>
      </w:pPr>
      <w:r>
        <w:rPr>
          <w:rFonts w:ascii="Times New Roman" w:hAnsi="Times New Roman" w:cs="Times New Roman"/>
          <w:sz w:val="24"/>
          <w:szCs w:val="24"/>
        </w:rPr>
        <w:t>[19] Secondly</w:t>
      </w:r>
      <w:r w:rsidR="00967DE3">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BC1E7D">
        <w:rPr>
          <w:rFonts w:ascii="Times New Roman" w:hAnsi="Times New Roman" w:cs="Times New Roman"/>
          <w:i/>
          <w:iCs/>
          <w:sz w:val="24"/>
          <w:szCs w:val="24"/>
        </w:rPr>
        <w:t xml:space="preserve">Jonasi </w:t>
      </w:r>
      <w:r>
        <w:rPr>
          <w:rFonts w:ascii="Times New Roman" w:hAnsi="Times New Roman" w:cs="Times New Roman"/>
          <w:sz w:val="24"/>
          <w:szCs w:val="24"/>
        </w:rPr>
        <w:t xml:space="preserve">submitted that the dispute </w:t>
      </w:r>
      <w:r w:rsidR="00967DE3">
        <w:rPr>
          <w:rFonts w:ascii="Times New Roman" w:hAnsi="Times New Roman" w:cs="Times New Roman"/>
          <w:sz w:val="24"/>
          <w:szCs w:val="24"/>
        </w:rPr>
        <w:t xml:space="preserve">was consequential </w:t>
      </w:r>
      <w:r w:rsidR="000249FA">
        <w:rPr>
          <w:rFonts w:ascii="Times New Roman" w:hAnsi="Times New Roman" w:cs="Times New Roman"/>
          <w:sz w:val="24"/>
          <w:szCs w:val="24"/>
        </w:rPr>
        <w:t xml:space="preserve">in </w:t>
      </w:r>
      <w:r w:rsidR="00967DE3">
        <w:rPr>
          <w:rFonts w:ascii="Times New Roman" w:hAnsi="Times New Roman" w:cs="Times New Roman"/>
          <w:sz w:val="24"/>
          <w:szCs w:val="24"/>
        </w:rPr>
        <w:t>the enforcement of the order in HCHC 261/23.</w:t>
      </w:r>
      <w:r>
        <w:rPr>
          <w:rFonts w:ascii="Times New Roman" w:hAnsi="Times New Roman" w:cs="Times New Roman"/>
          <w:sz w:val="24"/>
          <w:szCs w:val="24"/>
        </w:rPr>
        <w:t xml:space="preserve"> The main matter needed to be consummated through enforcement for effectiveness. The present application </w:t>
      </w:r>
      <w:r w:rsidR="000249FA">
        <w:rPr>
          <w:rFonts w:ascii="Times New Roman" w:hAnsi="Times New Roman" w:cs="Times New Roman"/>
          <w:sz w:val="24"/>
          <w:szCs w:val="24"/>
        </w:rPr>
        <w:t xml:space="preserve">therefore </w:t>
      </w:r>
      <w:r>
        <w:rPr>
          <w:rFonts w:ascii="Times New Roman" w:hAnsi="Times New Roman" w:cs="Times New Roman"/>
          <w:sz w:val="24"/>
          <w:szCs w:val="24"/>
        </w:rPr>
        <w:t xml:space="preserve">formed part of that critical process. As such, it rendered the </w:t>
      </w:r>
      <w:r w:rsidR="000249FA">
        <w:rPr>
          <w:rFonts w:ascii="Times New Roman" w:hAnsi="Times New Roman" w:cs="Times New Roman"/>
          <w:sz w:val="24"/>
          <w:szCs w:val="24"/>
        </w:rPr>
        <w:t xml:space="preserve">current </w:t>
      </w:r>
      <w:r>
        <w:rPr>
          <w:rFonts w:ascii="Times New Roman" w:hAnsi="Times New Roman" w:cs="Times New Roman"/>
          <w:sz w:val="24"/>
          <w:szCs w:val="24"/>
        </w:rPr>
        <w:t>matter equally important</w:t>
      </w:r>
      <w:r w:rsidR="000249FA">
        <w:rPr>
          <w:rFonts w:ascii="Times New Roman" w:hAnsi="Times New Roman" w:cs="Times New Roman"/>
          <w:sz w:val="24"/>
          <w:szCs w:val="24"/>
        </w:rPr>
        <w:t xml:space="preserve"> in the dispute resolution equation</w:t>
      </w:r>
      <w:r>
        <w:rPr>
          <w:rFonts w:ascii="Times New Roman" w:hAnsi="Times New Roman" w:cs="Times New Roman"/>
          <w:sz w:val="24"/>
          <w:szCs w:val="24"/>
        </w:rPr>
        <w:t xml:space="preserve">. </w:t>
      </w:r>
    </w:p>
    <w:p w14:paraId="5F40A220" w14:textId="5FF3A972" w:rsidR="009924EF" w:rsidRDefault="00BC1E7D" w:rsidP="00934252">
      <w:pPr>
        <w:spacing w:line="36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 xml:space="preserve">[20] Thirdly, </w:t>
      </w:r>
      <w:r w:rsidR="000249FA">
        <w:rPr>
          <w:rFonts w:ascii="Times New Roman" w:hAnsi="Times New Roman" w:cs="Times New Roman"/>
          <w:sz w:val="24"/>
          <w:szCs w:val="24"/>
        </w:rPr>
        <w:t xml:space="preserve">Mr. Jonasi took the view </w:t>
      </w:r>
      <w:r>
        <w:rPr>
          <w:rFonts w:ascii="Times New Roman" w:hAnsi="Times New Roman" w:cs="Times New Roman"/>
          <w:sz w:val="24"/>
          <w:szCs w:val="24"/>
        </w:rPr>
        <w:t>that the</w:t>
      </w:r>
      <w:r w:rsidR="00A013A9" w:rsidRPr="00D61909">
        <w:rPr>
          <w:rFonts w:ascii="Times New Roman" w:hAnsi="Times New Roman" w:cs="Times New Roman"/>
          <w:sz w:val="24"/>
          <w:szCs w:val="24"/>
        </w:rPr>
        <w:t xml:space="preserve"> present dispute </w:t>
      </w:r>
      <w:r>
        <w:rPr>
          <w:rFonts w:ascii="Times New Roman" w:hAnsi="Times New Roman" w:cs="Times New Roman"/>
          <w:sz w:val="24"/>
          <w:szCs w:val="24"/>
        </w:rPr>
        <w:t>was</w:t>
      </w:r>
      <w:r w:rsidR="00DD6C3E">
        <w:rPr>
          <w:rFonts w:ascii="Times New Roman" w:hAnsi="Times New Roman" w:cs="Times New Roman"/>
          <w:sz w:val="24"/>
          <w:szCs w:val="24"/>
        </w:rPr>
        <w:t>,</w:t>
      </w:r>
      <w:r>
        <w:rPr>
          <w:rFonts w:ascii="Times New Roman" w:hAnsi="Times New Roman" w:cs="Times New Roman"/>
          <w:sz w:val="24"/>
          <w:szCs w:val="24"/>
        </w:rPr>
        <w:t xml:space="preserve"> based on its </w:t>
      </w:r>
      <w:r w:rsidR="00967DE3">
        <w:rPr>
          <w:rFonts w:ascii="Times New Roman" w:eastAsia="Calibri" w:hAnsi="Times New Roman" w:cs="Times New Roman"/>
          <w:kern w:val="0"/>
          <w:sz w:val="24"/>
          <w:szCs w:val="24"/>
          <w14:ligatures w14:val="none"/>
        </w:rPr>
        <w:t xml:space="preserve">own </w:t>
      </w:r>
      <w:r w:rsidR="00DD6C3E">
        <w:rPr>
          <w:rFonts w:ascii="Times New Roman" w:eastAsia="Calibri" w:hAnsi="Times New Roman" w:cs="Times New Roman"/>
          <w:kern w:val="0"/>
          <w:sz w:val="24"/>
          <w:szCs w:val="24"/>
          <w14:ligatures w14:val="none"/>
        </w:rPr>
        <w:t>merit,</w:t>
      </w:r>
      <w:r>
        <w:rPr>
          <w:rFonts w:ascii="Times New Roman" w:eastAsia="Calibri" w:hAnsi="Times New Roman" w:cs="Times New Roman"/>
          <w:kern w:val="0"/>
          <w:sz w:val="24"/>
          <w:szCs w:val="24"/>
          <w14:ligatures w14:val="none"/>
        </w:rPr>
        <w:t xml:space="preserve"> clearly a matter of commercial significance. The legal issues relating to currency and adherence to the various prescriptions of the law imbued the matter with commercial </w:t>
      </w:r>
      <w:r w:rsidR="00DD6C3E">
        <w:rPr>
          <w:rFonts w:ascii="Times New Roman" w:eastAsia="Calibri" w:hAnsi="Times New Roman" w:cs="Times New Roman"/>
          <w:kern w:val="0"/>
          <w:sz w:val="24"/>
          <w:szCs w:val="24"/>
          <w14:ligatures w14:val="none"/>
        </w:rPr>
        <w:t>significate</w:t>
      </w:r>
      <w:r>
        <w:rPr>
          <w:rFonts w:ascii="Times New Roman" w:eastAsia="Calibri" w:hAnsi="Times New Roman" w:cs="Times New Roman"/>
          <w:kern w:val="0"/>
          <w:sz w:val="24"/>
          <w:szCs w:val="24"/>
          <w14:ligatures w14:val="none"/>
        </w:rPr>
        <w:t xml:space="preserve"> was </w:t>
      </w:r>
      <w:r w:rsidR="000249FA">
        <w:rPr>
          <w:rFonts w:ascii="Times New Roman" w:eastAsia="Calibri" w:hAnsi="Times New Roman" w:cs="Times New Roman"/>
          <w:kern w:val="0"/>
          <w:sz w:val="24"/>
          <w:szCs w:val="24"/>
          <w14:ligatures w14:val="none"/>
        </w:rPr>
        <w:t>argued. Counsel did not extend his argument to the facts of the matter as a source of commercial significance.</w:t>
      </w:r>
    </w:p>
    <w:p w14:paraId="19B266C3" w14:textId="715A0797" w:rsidR="00A013A9" w:rsidRPr="00D61909" w:rsidRDefault="009924EF" w:rsidP="00934252">
      <w:pPr>
        <w:spacing w:line="36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w:t>
      </w:r>
      <w:r w:rsidR="00DD6C3E">
        <w:rPr>
          <w:rFonts w:ascii="Times New Roman" w:eastAsia="Calibri" w:hAnsi="Times New Roman" w:cs="Times New Roman"/>
          <w:kern w:val="0"/>
          <w:sz w:val="24"/>
          <w:szCs w:val="24"/>
          <w14:ligatures w14:val="none"/>
        </w:rPr>
        <w:t>21</w:t>
      </w:r>
      <w:r>
        <w:rPr>
          <w:rFonts w:ascii="Times New Roman" w:eastAsia="Calibri" w:hAnsi="Times New Roman" w:cs="Times New Roman"/>
          <w:kern w:val="0"/>
          <w:sz w:val="24"/>
          <w:szCs w:val="24"/>
          <w14:ligatures w14:val="none"/>
        </w:rPr>
        <w:t xml:space="preserve">] As his fourth point, counsel </w:t>
      </w:r>
      <w:r w:rsidR="000249FA">
        <w:rPr>
          <w:rFonts w:ascii="Times New Roman" w:eastAsia="Calibri" w:hAnsi="Times New Roman" w:cs="Times New Roman"/>
          <w:kern w:val="0"/>
          <w:sz w:val="24"/>
          <w:szCs w:val="24"/>
          <w14:ligatures w14:val="none"/>
        </w:rPr>
        <w:t xml:space="preserve">accepted </w:t>
      </w:r>
      <w:r>
        <w:rPr>
          <w:rFonts w:ascii="Times New Roman" w:eastAsia="Calibri" w:hAnsi="Times New Roman" w:cs="Times New Roman"/>
          <w:kern w:val="0"/>
          <w:sz w:val="24"/>
          <w:szCs w:val="24"/>
          <w14:ligatures w14:val="none"/>
        </w:rPr>
        <w:t>that the</w:t>
      </w:r>
      <w:r w:rsidR="000249FA">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magistrates court </w:t>
      </w:r>
      <w:r w:rsidR="000249FA">
        <w:rPr>
          <w:rFonts w:ascii="Times New Roman" w:eastAsia="Calibri" w:hAnsi="Times New Roman" w:cs="Times New Roman"/>
          <w:kern w:val="0"/>
          <w:sz w:val="24"/>
          <w:szCs w:val="24"/>
          <w14:ligatures w14:val="none"/>
        </w:rPr>
        <w:t xml:space="preserve">enjoyed monetary jurisdiction over </w:t>
      </w:r>
      <w:r w:rsidR="00A013A9" w:rsidRPr="00D61909">
        <w:rPr>
          <w:rFonts w:ascii="Times New Roman" w:eastAsia="Calibri" w:hAnsi="Times New Roman" w:cs="Times New Roman"/>
          <w:kern w:val="0"/>
          <w:sz w:val="24"/>
          <w:szCs w:val="24"/>
          <w14:ligatures w14:val="none"/>
        </w:rPr>
        <w:t>US$2,000 dispute</w:t>
      </w:r>
      <w:r w:rsidR="000249FA">
        <w:rPr>
          <w:rFonts w:ascii="Times New Roman" w:eastAsia="Calibri" w:hAnsi="Times New Roman" w:cs="Times New Roman"/>
          <w:kern w:val="0"/>
          <w:sz w:val="24"/>
          <w:szCs w:val="24"/>
          <w14:ligatures w14:val="none"/>
        </w:rPr>
        <w:t xml:space="preserve">s. He however submitted that the applicants were compelled to approach this court because </w:t>
      </w:r>
      <w:r w:rsidR="00FC4802">
        <w:rPr>
          <w:rFonts w:ascii="Times New Roman" w:eastAsia="Calibri" w:hAnsi="Times New Roman" w:cs="Times New Roman"/>
          <w:kern w:val="0"/>
          <w:sz w:val="24"/>
          <w:szCs w:val="24"/>
          <w14:ligatures w14:val="none"/>
        </w:rPr>
        <w:t>the magistrates</w:t>
      </w:r>
      <w:r w:rsidR="000249FA">
        <w:rPr>
          <w:rFonts w:ascii="Times New Roman" w:eastAsia="Calibri" w:hAnsi="Times New Roman" w:cs="Times New Roman"/>
          <w:kern w:val="0"/>
          <w:sz w:val="24"/>
          <w:szCs w:val="24"/>
          <w14:ligatures w14:val="none"/>
        </w:rPr>
        <w:t xml:space="preserve"> court did not have the power to grant </w:t>
      </w:r>
      <w:r>
        <w:rPr>
          <w:rFonts w:ascii="Times New Roman" w:eastAsia="Calibri" w:hAnsi="Times New Roman" w:cs="Times New Roman"/>
          <w:kern w:val="0"/>
          <w:sz w:val="24"/>
          <w:szCs w:val="24"/>
          <w14:ligatures w14:val="none"/>
        </w:rPr>
        <w:t>declaratory relief.</w:t>
      </w:r>
      <w:r w:rsidRPr="00D61909">
        <w:rPr>
          <w:rFonts w:ascii="Times New Roman" w:eastAsia="Calibri" w:hAnsi="Times New Roman" w:cs="Times New Roman"/>
          <w:kern w:val="0"/>
          <w:sz w:val="24"/>
          <w:szCs w:val="24"/>
          <w14:ligatures w14:val="none"/>
        </w:rPr>
        <w:t xml:space="preserve"> He</w:t>
      </w:r>
      <w:r w:rsidR="00A013A9" w:rsidRPr="00D61909">
        <w:rPr>
          <w:rFonts w:ascii="Times New Roman" w:eastAsia="Calibri" w:hAnsi="Times New Roman" w:cs="Times New Roman"/>
          <w:kern w:val="0"/>
          <w:sz w:val="24"/>
          <w:szCs w:val="24"/>
          <w14:ligatures w14:val="none"/>
        </w:rPr>
        <w:t xml:space="preserve"> cited the decision of </w:t>
      </w:r>
      <w:r w:rsidR="00A013A9" w:rsidRPr="00D61909">
        <w:rPr>
          <w:rFonts w:ascii="Times New Roman" w:eastAsia="Calibri" w:hAnsi="Times New Roman" w:cs="Times New Roman"/>
          <w:i/>
          <w:iCs/>
          <w:kern w:val="0"/>
          <w:sz w:val="24"/>
          <w:szCs w:val="24"/>
          <w14:ligatures w14:val="none"/>
        </w:rPr>
        <w:t>Luckson Mature v Samuel Chidima</w:t>
      </w:r>
      <w:r w:rsidR="00A013A9" w:rsidRPr="00D61909">
        <w:rPr>
          <w:rFonts w:ascii="Times New Roman" w:eastAsia="Calibri" w:hAnsi="Times New Roman" w:cs="Times New Roman"/>
          <w:kern w:val="0"/>
          <w:sz w:val="24"/>
          <w:szCs w:val="24"/>
          <w14:ligatures w14:val="none"/>
        </w:rPr>
        <w:t xml:space="preserve"> HB 156-16 in support thereof.</w:t>
      </w:r>
      <w:r w:rsidR="00A013A9" w:rsidRPr="00D61909">
        <w:rPr>
          <w:rFonts w:ascii="Times New Roman" w:hAnsi="Times New Roman" w:cs="Times New Roman"/>
          <w:sz w:val="24"/>
          <w:szCs w:val="24"/>
        </w:rPr>
        <w:t xml:space="preserve"> </w:t>
      </w:r>
      <w:r>
        <w:rPr>
          <w:rFonts w:ascii="Times New Roman" w:hAnsi="Times New Roman" w:cs="Times New Roman"/>
          <w:sz w:val="24"/>
          <w:szCs w:val="24"/>
        </w:rPr>
        <w:t>The fourth point may be dis</w:t>
      </w:r>
      <w:r w:rsidR="00073427">
        <w:rPr>
          <w:rFonts w:ascii="Times New Roman" w:hAnsi="Times New Roman" w:cs="Times New Roman"/>
          <w:sz w:val="24"/>
          <w:szCs w:val="24"/>
        </w:rPr>
        <w:t>pensed with. The applicants did not, in that argument, explain</w:t>
      </w:r>
      <w:r>
        <w:rPr>
          <w:rFonts w:ascii="Times New Roman" w:hAnsi="Times New Roman" w:cs="Times New Roman"/>
          <w:sz w:val="24"/>
          <w:szCs w:val="24"/>
        </w:rPr>
        <w:t xml:space="preserve"> why the</w:t>
      </w:r>
      <w:r w:rsidR="00073427">
        <w:rPr>
          <w:rFonts w:ascii="Times New Roman" w:hAnsi="Times New Roman" w:cs="Times New Roman"/>
          <w:sz w:val="24"/>
          <w:szCs w:val="24"/>
        </w:rPr>
        <w:t>y</w:t>
      </w:r>
      <w:r>
        <w:rPr>
          <w:rFonts w:ascii="Times New Roman" w:hAnsi="Times New Roman" w:cs="Times New Roman"/>
          <w:sz w:val="24"/>
          <w:szCs w:val="24"/>
        </w:rPr>
        <w:t xml:space="preserve"> opted for the Commercial rather than the General Division of the High Court.</w:t>
      </w:r>
    </w:p>
    <w:p w14:paraId="11FFA5B3" w14:textId="6AE75CD0" w:rsidR="00D61909" w:rsidRPr="00D61909" w:rsidRDefault="00A013A9" w:rsidP="00934252">
      <w:pPr>
        <w:spacing w:line="360" w:lineRule="auto"/>
        <w:jc w:val="both"/>
        <w:rPr>
          <w:rFonts w:ascii="Times New Roman" w:eastAsia="Calibri" w:hAnsi="Times New Roman" w:cs="Times New Roman"/>
          <w:kern w:val="0"/>
          <w:sz w:val="24"/>
          <w:szCs w:val="24"/>
          <w14:ligatures w14:val="none"/>
        </w:rPr>
      </w:pPr>
      <w:r w:rsidRPr="00D61909">
        <w:rPr>
          <w:rFonts w:ascii="Times New Roman" w:hAnsi="Times New Roman" w:cs="Times New Roman"/>
          <w:sz w:val="24"/>
          <w:szCs w:val="24"/>
        </w:rPr>
        <w:t>[</w:t>
      </w:r>
      <w:r w:rsidR="00621D1B">
        <w:rPr>
          <w:rFonts w:ascii="Times New Roman" w:hAnsi="Times New Roman" w:cs="Times New Roman"/>
          <w:sz w:val="24"/>
          <w:szCs w:val="24"/>
        </w:rPr>
        <w:t>2</w:t>
      </w:r>
      <w:r w:rsidR="00DD6C3E">
        <w:rPr>
          <w:rFonts w:ascii="Times New Roman" w:hAnsi="Times New Roman" w:cs="Times New Roman"/>
          <w:sz w:val="24"/>
          <w:szCs w:val="24"/>
        </w:rPr>
        <w:t>2</w:t>
      </w:r>
      <w:r w:rsidRPr="00D61909">
        <w:rPr>
          <w:rFonts w:ascii="Times New Roman" w:hAnsi="Times New Roman" w:cs="Times New Roman"/>
          <w:sz w:val="24"/>
          <w:szCs w:val="24"/>
        </w:rPr>
        <w:t xml:space="preserve">] </w:t>
      </w:r>
      <w:r w:rsidR="009924EF">
        <w:rPr>
          <w:rFonts w:ascii="Times New Roman" w:hAnsi="Times New Roman" w:cs="Times New Roman"/>
          <w:sz w:val="24"/>
          <w:szCs w:val="24"/>
        </w:rPr>
        <w:t xml:space="preserve">In response, </w:t>
      </w:r>
      <w:r w:rsidRPr="00D61909">
        <w:rPr>
          <w:rFonts w:ascii="Times New Roman" w:hAnsi="Times New Roman" w:cs="Times New Roman"/>
          <w:sz w:val="24"/>
          <w:szCs w:val="24"/>
        </w:rPr>
        <w:t xml:space="preserve">Mr. </w:t>
      </w:r>
      <w:r w:rsidRPr="00D61909">
        <w:rPr>
          <w:rFonts w:ascii="Times New Roman" w:hAnsi="Times New Roman" w:cs="Times New Roman"/>
          <w:i/>
          <w:iCs/>
          <w:sz w:val="24"/>
          <w:szCs w:val="24"/>
        </w:rPr>
        <w:t xml:space="preserve">Mangezi </w:t>
      </w:r>
      <w:r w:rsidRPr="00D61909">
        <w:rPr>
          <w:rFonts w:ascii="Times New Roman" w:hAnsi="Times New Roman" w:cs="Times New Roman"/>
          <w:sz w:val="24"/>
          <w:szCs w:val="24"/>
        </w:rPr>
        <w:t xml:space="preserve">for Masimba, took the </w:t>
      </w:r>
      <w:r w:rsidR="000249FA">
        <w:rPr>
          <w:rFonts w:ascii="Times New Roman" w:hAnsi="Times New Roman" w:cs="Times New Roman"/>
          <w:sz w:val="24"/>
          <w:szCs w:val="24"/>
        </w:rPr>
        <w:t xml:space="preserve">position </w:t>
      </w:r>
      <w:r w:rsidRPr="00D61909">
        <w:rPr>
          <w:rFonts w:ascii="Times New Roman" w:hAnsi="Times New Roman" w:cs="Times New Roman"/>
          <w:sz w:val="24"/>
          <w:szCs w:val="24"/>
        </w:rPr>
        <w:t xml:space="preserve">that quite clearly, the matter was not a commercial dispute. He drew a distinction, between the present dispute and </w:t>
      </w:r>
      <w:r w:rsidR="00D61909" w:rsidRPr="00D61909">
        <w:rPr>
          <w:rFonts w:ascii="Times New Roman" w:hAnsi="Times New Roman" w:cs="Times New Roman"/>
          <w:sz w:val="24"/>
          <w:szCs w:val="24"/>
        </w:rPr>
        <w:t>HCHC261/23</w:t>
      </w:r>
      <w:r w:rsidRPr="00D61909">
        <w:rPr>
          <w:rFonts w:ascii="Times New Roman" w:hAnsi="Times New Roman" w:cs="Times New Roman"/>
          <w:sz w:val="24"/>
          <w:szCs w:val="24"/>
        </w:rPr>
        <w:t xml:space="preserve">. He argued that a declaratur was founded on a different causa from the original claim for a </w:t>
      </w:r>
      <w:r w:rsidRPr="00BD46E5">
        <w:rPr>
          <w:rFonts w:ascii="Times New Roman" w:hAnsi="Times New Roman" w:cs="Times New Roman"/>
          <w:sz w:val="24"/>
          <w:szCs w:val="24"/>
        </w:rPr>
        <w:t xml:space="preserve">debt. </w:t>
      </w:r>
      <w:r w:rsidR="000249FA">
        <w:rPr>
          <w:rFonts w:ascii="Times New Roman" w:hAnsi="Times New Roman" w:cs="Times New Roman"/>
          <w:sz w:val="24"/>
          <w:szCs w:val="24"/>
        </w:rPr>
        <w:t xml:space="preserve">He also argued that the matters in contention were ordinary and raised no special considerations as to elevate the dispute </w:t>
      </w:r>
      <w:r w:rsidR="002969F5">
        <w:rPr>
          <w:rFonts w:ascii="Times New Roman" w:hAnsi="Times New Roman" w:cs="Times New Roman"/>
          <w:sz w:val="24"/>
          <w:szCs w:val="24"/>
        </w:rPr>
        <w:t xml:space="preserve">to </w:t>
      </w:r>
      <w:r w:rsidR="000249FA">
        <w:rPr>
          <w:rFonts w:ascii="Times New Roman" w:hAnsi="Times New Roman" w:cs="Times New Roman"/>
          <w:sz w:val="24"/>
          <w:szCs w:val="24"/>
        </w:rPr>
        <w:t xml:space="preserve">commercial significance. </w:t>
      </w:r>
    </w:p>
    <w:p w14:paraId="4A4B5B97" w14:textId="22E3A2CD" w:rsidR="00A013A9" w:rsidRPr="00D61909" w:rsidRDefault="00A013A9" w:rsidP="00934252">
      <w:pPr>
        <w:spacing w:line="360" w:lineRule="auto"/>
        <w:jc w:val="both"/>
        <w:rPr>
          <w:rFonts w:ascii="Times New Roman" w:hAnsi="Times New Roman" w:cs="Times New Roman"/>
          <w:sz w:val="24"/>
          <w:szCs w:val="24"/>
        </w:rPr>
      </w:pPr>
      <w:r w:rsidRPr="00D61909">
        <w:rPr>
          <w:rFonts w:ascii="Times New Roman" w:eastAsia="Calibri" w:hAnsi="Times New Roman" w:cs="Times New Roman"/>
          <w:kern w:val="0"/>
          <w:sz w:val="24"/>
          <w:szCs w:val="24"/>
          <w14:ligatures w14:val="none"/>
        </w:rPr>
        <w:t>A</w:t>
      </w:r>
      <w:r w:rsidR="006B7412">
        <w:rPr>
          <w:rFonts w:ascii="Times New Roman" w:eastAsia="Calibri" w:hAnsi="Times New Roman" w:cs="Times New Roman"/>
          <w:kern w:val="0"/>
          <w:sz w:val="24"/>
          <w:szCs w:val="24"/>
          <w14:ligatures w14:val="none"/>
        </w:rPr>
        <w:t xml:space="preserve">NALYSIS OF THE LEGAL ARGUMENTS </w:t>
      </w:r>
    </w:p>
    <w:p w14:paraId="0C6F47D9" w14:textId="775A025D" w:rsidR="00D61909" w:rsidRPr="00D61909" w:rsidRDefault="00CD7423" w:rsidP="00934252">
      <w:pPr>
        <w:spacing w:line="360" w:lineRule="auto"/>
        <w:jc w:val="both"/>
        <w:rPr>
          <w:rFonts w:ascii="Times New Roman" w:hAnsi="Times New Roman" w:cs="Times New Roman"/>
          <w:sz w:val="24"/>
          <w:szCs w:val="24"/>
        </w:rPr>
      </w:pPr>
      <w:r w:rsidRPr="00D61909">
        <w:rPr>
          <w:rFonts w:ascii="Times New Roman" w:hAnsi="Times New Roman" w:cs="Times New Roman"/>
          <w:sz w:val="24"/>
          <w:szCs w:val="24"/>
        </w:rPr>
        <w:t>[</w:t>
      </w:r>
      <w:r w:rsidR="009924EF">
        <w:rPr>
          <w:rFonts w:ascii="Times New Roman" w:hAnsi="Times New Roman" w:cs="Times New Roman"/>
          <w:sz w:val="24"/>
          <w:szCs w:val="24"/>
        </w:rPr>
        <w:t>2</w:t>
      </w:r>
      <w:r w:rsidR="00DD6C3E">
        <w:rPr>
          <w:rFonts w:ascii="Times New Roman" w:hAnsi="Times New Roman" w:cs="Times New Roman"/>
          <w:sz w:val="24"/>
          <w:szCs w:val="24"/>
        </w:rPr>
        <w:t>3</w:t>
      </w:r>
      <w:r w:rsidR="00A013A9" w:rsidRPr="00D61909">
        <w:rPr>
          <w:rFonts w:ascii="Times New Roman" w:hAnsi="Times New Roman" w:cs="Times New Roman"/>
          <w:sz w:val="24"/>
          <w:szCs w:val="24"/>
        </w:rPr>
        <w:t xml:space="preserve">] </w:t>
      </w:r>
      <w:r w:rsidR="006B7412">
        <w:rPr>
          <w:rFonts w:ascii="Times New Roman" w:hAnsi="Times New Roman" w:cs="Times New Roman"/>
          <w:sz w:val="24"/>
          <w:szCs w:val="24"/>
        </w:rPr>
        <w:t>How tenable are Mr.</w:t>
      </w:r>
      <w:r w:rsidR="006B7412" w:rsidRPr="006B7412">
        <w:rPr>
          <w:rFonts w:ascii="Times New Roman" w:hAnsi="Times New Roman" w:cs="Times New Roman"/>
          <w:i/>
          <w:iCs/>
          <w:sz w:val="24"/>
          <w:szCs w:val="24"/>
        </w:rPr>
        <w:t xml:space="preserve"> Jonasi`</w:t>
      </w:r>
      <w:r w:rsidR="006B7412">
        <w:rPr>
          <w:rFonts w:ascii="Times New Roman" w:hAnsi="Times New Roman" w:cs="Times New Roman"/>
          <w:sz w:val="24"/>
          <w:szCs w:val="24"/>
        </w:rPr>
        <w:t xml:space="preserve"> s arguments? </w:t>
      </w:r>
      <w:r w:rsidR="00DD6C3E">
        <w:rPr>
          <w:rFonts w:ascii="Times New Roman" w:hAnsi="Times New Roman" w:cs="Times New Roman"/>
          <w:sz w:val="24"/>
          <w:szCs w:val="24"/>
        </w:rPr>
        <w:t xml:space="preserve">Does the </w:t>
      </w:r>
      <w:r w:rsidR="002969F5">
        <w:rPr>
          <w:rFonts w:ascii="Times New Roman" w:hAnsi="Times New Roman" w:cs="Times New Roman"/>
          <w:sz w:val="24"/>
          <w:szCs w:val="24"/>
        </w:rPr>
        <w:t xml:space="preserve">present application </w:t>
      </w:r>
      <w:r w:rsidR="00DD6C3E">
        <w:rPr>
          <w:rFonts w:ascii="Times New Roman" w:hAnsi="Times New Roman" w:cs="Times New Roman"/>
          <w:sz w:val="24"/>
          <w:szCs w:val="24"/>
        </w:rPr>
        <w:t xml:space="preserve">automatically pass the test in r 3(1) because it derives from the original </w:t>
      </w:r>
      <w:r w:rsidR="002969F5">
        <w:rPr>
          <w:rFonts w:ascii="Times New Roman" w:hAnsi="Times New Roman" w:cs="Times New Roman"/>
          <w:sz w:val="24"/>
          <w:szCs w:val="24"/>
        </w:rPr>
        <w:t xml:space="preserve">dispute </w:t>
      </w:r>
      <w:r w:rsidR="00DD6C3E">
        <w:rPr>
          <w:rFonts w:ascii="Times New Roman" w:hAnsi="Times New Roman" w:cs="Times New Roman"/>
          <w:sz w:val="24"/>
          <w:szCs w:val="24"/>
        </w:rPr>
        <w:t xml:space="preserve">in HCHC 126/23? And that it becomes a commercial dispute by virtue of it being </w:t>
      </w:r>
      <w:bookmarkStart w:id="2" w:name="_Hlk190186151"/>
      <w:r w:rsidR="00DE2A13">
        <w:rPr>
          <w:rFonts w:ascii="Times New Roman" w:hAnsi="Times New Roman" w:cs="Times New Roman"/>
          <w:sz w:val="24"/>
          <w:szCs w:val="24"/>
        </w:rPr>
        <w:t xml:space="preserve">a </w:t>
      </w:r>
      <w:r w:rsidR="00D61909" w:rsidRPr="00D61909">
        <w:rPr>
          <w:rFonts w:ascii="Times New Roman" w:hAnsi="Times New Roman" w:cs="Times New Roman"/>
          <w:sz w:val="24"/>
          <w:szCs w:val="24"/>
        </w:rPr>
        <w:t xml:space="preserve">consequential enforcement procedure </w:t>
      </w:r>
      <w:bookmarkEnd w:id="2"/>
      <w:r w:rsidR="00D61909" w:rsidRPr="00D61909">
        <w:rPr>
          <w:rFonts w:ascii="Times New Roman" w:hAnsi="Times New Roman" w:cs="Times New Roman"/>
          <w:sz w:val="24"/>
          <w:szCs w:val="24"/>
        </w:rPr>
        <w:t>to give effect to HCHC 126/23</w:t>
      </w:r>
      <w:r w:rsidR="00DD6C3E">
        <w:rPr>
          <w:rFonts w:ascii="Times New Roman" w:hAnsi="Times New Roman" w:cs="Times New Roman"/>
          <w:sz w:val="24"/>
          <w:szCs w:val="24"/>
        </w:rPr>
        <w:t xml:space="preserve">? Do the arguments raised from both sides of the opposed application generate issues of </w:t>
      </w:r>
      <w:r w:rsidR="00D61909" w:rsidRPr="00D61909">
        <w:rPr>
          <w:rFonts w:ascii="Times New Roman" w:hAnsi="Times New Roman" w:cs="Times New Roman"/>
          <w:sz w:val="24"/>
          <w:szCs w:val="24"/>
        </w:rPr>
        <w:t xml:space="preserve">commercial </w:t>
      </w:r>
      <w:r w:rsidR="004D0D95" w:rsidRPr="00D61909">
        <w:rPr>
          <w:rFonts w:ascii="Times New Roman" w:hAnsi="Times New Roman" w:cs="Times New Roman"/>
          <w:sz w:val="24"/>
          <w:szCs w:val="24"/>
        </w:rPr>
        <w:t>significance</w:t>
      </w:r>
      <w:r w:rsidR="00DD6C3E">
        <w:rPr>
          <w:rFonts w:ascii="Times New Roman" w:hAnsi="Times New Roman" w:cs="Times New Roman"/>
          <w:sz w:val="24"/>
          <w:szCs w:val="24"/>
        </w:rPr>
        <w:t>?</w:t>
      </w:r>
      <w:r w:rsidR="004D0D95">
        <w:rPr>
          <w:rFonts w:ascii="Times New Roman" w:hAnsi="Times New Roman" w:cs="Times New Roman"/>
          <w:sz w:val="24"/>
          <w:szCs w:val="24"/>
        </w:rPr>
        <w:t xml:space="preserve"> I will address </w:t>
      </w:r>
      <w:r w:rsidR="00DE2A13">
        <w:rPr>
          <w:rFonts w:ascii="Times New Roman" w:hAnsi="Times New Roman" w:cs="Times New Roman"/>
          <w:sz w:val="24"/>
          <w:szCs w:val="24"/>
        </w:rPr>
        <w:t xml:space="preserve">each </w:t>
      </w:r>
      <w:r w:rsidR="00DD6C3E">
        <w:rPr>
          <w:rFonts w:ascii="Times New Roman" w:hAnsi="Times New Roman" w:cs="Times New Roman"/>
          <w:sz w:val="24"/>
          <w:szCs w:val="24"/>
        </w:rPr>
        <w:t xml:space="preserve">aspect </w:t>
      </w:r>
      <w:r w:rsidR="004D0D95">
        <w:rPr>
          <w:rFonts w:ascii="Times New Roman" w:hAnsi="Times New Roman" w:cs="Times New Roman"/>
          <w:sz w:val="24"/>
          <w:szCs w:val="24"/>
        </w:rPr>
        <w:t>in turn,</w:t>
      </w:r>
    </w:p>
    <w:p w14:paraId="23A8D553" w14:textId="3A2E193C" w:rsidR="00D61909" w:rsidRPr="00D61909" w:rsidRDefault="00D61909" w:rsidP="00D61909">
      <w:pPr>
        <w:spacing w:line="360" w:lineRule="auto"/>
        <w:jc w:val="both"/>
        <w:rPr>
          <w:rFonts w:ascii="Times New Roman" w:hAnsi="Times New Roman" w:cs="Times New Roman"/>
        </w:rPr>
      </w:pPr>
      <w:r w:rsidRPr="00D61909">
        <w:rPr>
          <w:rFonts w:ascii="Times New Roman" w:hAnsi="Times New Roman" w:cs="Times New Roman"/>
        </w:rPr>
        <w:lastRenderedPageBreak/>
        <w:t xml:space="preserve">THE DECLARATUR IS </w:t>
      </w:r>
      <w:r w:rsidR="002969F5">
        <w:rPr>
          <w:rFonts w:ascii="Times New Roman" w:hAnsi="Times New Roman" w:cs="Times New Roman"/>
        </w:rPr>
        <w:t xml:space="preserve">ANCILLARY </w:t>
      </w:r>
      <w:r w:rsidRPr="00D61909">
        <w:rPr>
          <w:rFonts w:ascii="Times New Roman" w:hAnsi="Times New Roman" w:cs="Times New Roman"/>
        </w:rPr>
        <w:t>TO THE MAIN CASE IN HCHC 126/23</w:t>
      </w:r>
    </w:p>
    <w:p w14:paraId="03B82F56" w14:textId="6FA243AA" w:rsidR="005B0DF6" w:rsidRDefault="00D61909" w:rsidP="00D61909">
      <w:pPr>
        <w:spacing w:line="360" w:lineRule="auto"/>
        <w:jc w:val="both"/>
        <w:rPr>
          <w:rFonts w:ascii="Times New Roman" w:hAnsi="Times New Roman" w:cs="Times New Roman"/>
          <w:sz w:val="24"/>
          <w:szCs w:val="24"/>
        </w:rPr>
      </w:pPr>
      <w:r w:rsidRPr="00D61909">
        <w:rPr>
          <w:rFonts w:ascii="Times New Roman" w:hAnsi="Times New Roman" w:cs="Times New Roman"/>
          <w:sz w:val="24"/>
          <w:szCs w:val="24"/>
        </w:rPr>
        <w:t>[2</w:t>
      </w:r>
      <w:r w:rsidR="00621D1B">
        <w:rPr>
          <w:rFonts w:ascii="Times New Roman" w:hAnsi="Times New Roman" w:cs="Times New Roman"/>
          <w:sz w:val="24"/>
          <w:szCs w:val="24"/>
        </w:rPr>
        <w:t>4</w:t>
      </w:r>
      <w:r w:rsidRPr="00D61909">
        <w:rPr>
          <w:rFonts w:ascii="Times New Roman" w:hAnsi="Times New Roman" w:cs="Times New Roman"/>
          <w:sz w:val="24"/>
          <w:szCs w:val="24"/>
        </w:rPr>
        <w:t xml:space="preserve">] </w:t>
      </w:r>
      <w:r w:rsidR="005B0DF6">
        <w:rPr>
          <w:rFonts w:ascii="Times New Roman" w:hAnsi="Times New Roman" w:cs="Times New Roman"/>
          <w:sz w:val="24"/>
          <w:szCs w:val="24"/>
        </w:rPr>
        <w:t xml:space="preserve">This matter </w:t>
      </w:r>
      <w:r w:rsidRPr="00D61909">
        <w:rPr>
          <w:rFonts w:ascii="Times New Roman" w:hAnsi="Times New Roman" w:cs="Times New Roman"/>
          <w:sz w:val="24"/>
          <w:szCs w:val="24"/>
        </w:rPr>
        <w:t xml:space="preserve">is not interlocutory to HCHC </w:t>
      </w:r>
      <w:r w:rsidR="009924EF">
        <w:rPr>
          <w:rFonts w:ascii="Times New Roman" w:hAnsi="Times New Roman" w:cs="Times New Roman"/>
          <w:sz w:val="24"/>
          <w:szCs w:val="24"/>
        </w:rPr>
        <w:t>261</w:t>
      </w:r>
      <w:r w:rsidRPr="00D61909">
        <w:rPr>
          <w:rFonts w:ascii="Times New Roman" w:hAnsi="Times New Roman" w:cs="Times New Roman"/>
          <w:sz w:val="24"/>
          <w:szCs w:val="24"/>
        </w:rPr>
        <w:t xml:space="preserve">/23. </w:t>
      </w:r>
      <w:r w:rsidR="002969F5">
        <w:rPr>
          <w:rFonts w:ascii="Times New Roman" w:hAnsi="Times New Roman" w:cs="Times New Roman"/>
          <w:sz w:val="24"/>
          <w:szCs w:val="24"/>
        </w:rPr>
        <w:t>Although related</w:t>
      </w:r>
      <w:r w:rsidRPr="00D61909">
        <w:rPr>
          <w:rFonts w:ascii="Times New Roman" w:hAnsi="Times New Roman" w:cs="Times New Roman"/>
          <w:sz w:val="24"/>
          <w:szCs w:val="24"/>
        </w:rPr>
        <w:t xml:space="preserve">, </w:t>
      </w:r>
      <w:r w:rsidR="002969F5">
        <w:rPr>
          <w:rFonts w:ascii="Times New Roman" w:hAnsi="Times New Roman" w:cs="Times New Roman"/>
          <w:sz w:val="24"/>
          <w:szCs w:val="24"/>
        </w:rPr>
        <w:t xml:space="preserve">the present application </w:t>
      </w:r>
      <w:r w:rsidR="00CB64B9">
        <w:rPr>
          <w:rFonts w:ascii="Times New Roman" w:hAnsi="Times New Roman" w:cs="Times New Roman"/>
          <w:sz w:val="24"/>
          <w:szCs w:val="24"/>
        </w:rPr>
        <w:t xml:space="preserve">is a fresh </w:t>
      </w:r>
      <w:r w:rsidR="002969F5">
        <w:rPr>
          <w:rFonts w:ascii="Times New Roman" w:hAnsi="Times New Roman" w:cs="Times New Roman"/>
          <w:sz w:val="24"/>
          <w:szCs w:val="24"/>
        </w:rPr>
        <w:t xml:space="preserve">matter. Its </w:t>
      </w:r>
      <w:r w:rsidR="00CB64B9">
        <w:rPr>
          <w:rFonts w:ascii="Times New Roman" w:hAnsi="Times New Roman" w:cs="Times New Roman"/>
          <w:sz w:val="24"/>
          <w:szCs w:val="24"/>
        </w:rPr>
        <w:t xml:space="preserve">resolution is not </w:t>
      </w:r>
      <w:r w:rsidR="002969F5">
        <w:rPr>
          <w:rFonts w:ascii="Times New Roman" w:hAnsi="Times New Roman" w:cs="Times New Roman"/>
          <w:sz w:val="24"/>
          <w:szCs w:val="24"/>
        </w:rPr>
        <w:t xml:space="preserve">entirely dependent on </w:t>
      </w:r>
      <w:r w:rsidR="00CB64B9">
        <w:rPr>
          <w:rFonts w:ascii="Times New Roman" w:hAnsi="Times New Roman" w:cs="Times New Roman"/>
          <w:sz w:val="24"/>
          <w:szCs w:val="24"/>
        </w:rPr>
        <w:t>the original</w:t>
      </w:r>
      <w:r w:rsidR="002969F5">
        <w:rPr>
          <w:rFonts w:ascii="Times New Roman" w:hAnsi="Times New Roman" w:cs="Times New Roman"/>
          <w:sz w:val="24"/>
          <w:szCs w:val="24"/>
        </w:rPr>
        <w:t>.</w:t>
      </w:r>
      <w:r w:rsidR="00CB64B9">
        <w:rPr>
          <w:rFonts w:ascii="Times New Roman" w:hAnsi="Times New Roman" w:cs="Times New Roman"/>
          <w:sz w:val="24"/>
          <w:szCs w:val="24"/>
        </w:rPr>
        <w:t xml:space="preserve"> It </w:t>
      </w:r>
      <w:r w:rsidRPr="00D61909">
        <w:rPr>
          <w:rFonts w:ascii="Times New Roman" w:hAnsi="Times New Roman" w:cs="Times New Roman"/>
          <w:sz w:val="24"/>
          <w:szCs w:val="24"/>
        </w:rPr>
        <w:t xml:space="preserve">can be </w:t>
      </w:r>
      <w:r w:rsidR="002969F5" w:rsidRPr="00D61909">
        <w:rPr>
          <w:rFonts w:ascii="Times New Roman" w:hAnsi="Times New Roman" w:cs="Times New Roman"/>
          <w:sz w:val="24"/>
          <w:szCs w:val="24"/>
        </w:rPr>
        <w:t xml:space="preserve">independently </w:t>
      </w:r>
      <w:r w:rsidR="002969F5">
        <w:rPr>
          <w:rFonts w:ascii="Times New Roman" w:hAnsi="Times New Roman" w:cs="Times New Roman"/>
          <w:sz w:val="24"/>
          <w:szCs w:val="24"/>
        </w:rPr>
        <w:t xml:space="preserve">and separately </w:t>
      </w:r>
      <w:r w:rsidRPr="00D61909">
        <w:rPr>
          <w:rFonts w:ascii="Times New Roman" w:hAnsi="Times New Roman" w:cs="Times New Roman"/>
          <w:sz w:val="24"/>
          <w:szCs w:val="24"/>
        </w:rPr>
        <w:t xml:space="preserve">disposed of. The Chief Justice’s Proclamation refers to matters “related to a commercial dispute”. </w:t>
      </w:r>
      <w:r w:rsidR="002969F5">
        <w:rPr>
          <w:rFonts w:ascii="Times New Roman" w:hAnsi="Times New Roman" w:cs="Times New Roman"/>
          <w:sz w:val="24"/>
          <w:szCs w:val="24"/>
        </w:rPr>
        <w:t xml:space="preserve">The commercial nexus must be articulated through </w:t>
      </w:r>
      <w:r w:rsidRPr="00D61909">
        <w:rPr>
          <w:rFonts w:ascii="Times New Roman" w:hAnsi="Times New Roman" w:cs="Times New Roman"/>
          <w:sz w:val="24"/>
          <w:szCs w:val="24"/>
        </w:rPr>
        <w:t>the cloisters of r 3(1</w:t>
      </w:r>
      <w:r w:rsidR="00CB64B9" w:rsidRPr="00D61909">
        <w:rPr>
          <w:rFonts w:ascii="Times New Roman" w:hAnsi="Times New Roman" w:cs="Times New Roman"/>
          <w:sz w:val="24"/>
          <w:szCs w:val="24"/>
        </w:rPr>
        <w:t>).</w:t>
      </w:r>
    </w:p>
    <w:p w14:paraId="0C513B0D" w14:textId="175EA7E0" w:rsidR="005B0DF6" w:rsidRDefault="005B0DF6" w:rsidP="00D619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00CB64B9" w:rsidRPr="00D61909">
        <w:rPr>
          <w:rFonts w:ascii="Times New Roman" w:hAnsi="Times New Roman" w:cs="Times New Roman"/>
          <w:sz w:val="24"/>
          <w:szCs w:val="24"/>
        </w:rPr>
        <w:t xml:space="preserve"> </w:t>
      </w:r>
      <w:r>
        <w:rPr>
          <w:rFonts w:ascii="Times New Roman" w:hAnsi="Times New Roman" w:cs="Times New Roman"/>
          <w:sz w:val="24"/>
          <w:szCs w:val="24"/>
        </w:rPr>
        <w:t xml:space="preserve"> As noted, the applicants did not proffer any additional features of commercial significance around the main dispute. The landlord and tenant dispute was resolved. Savechem vacated Masimba`s </w:t>
      </w:r>
      <w:r w:rsidR="002969F5">
        <w:rPr>
          <w:rFonts w:ascii="Times New Roman" w:hAnsi="Times New Roman" w:cs="Times New Roman"/>
          <w:sz w:val="24"/>
          <w:szCs w:val="24"/>
        </w:rPr>
        <w:t xml:space="preserve">premises. Which effectively buried the original </w:t>
      </w:r>
      <w:r>
        <w:rPr>
          <w:rFonts w:ascii="Times New Roman" w:hAnsi="Times New Roman" w:cs="Times New Roman"/>
          <w:sz w:val="24"/>
          <w:szCs w:val="24"/>
        </w:rPr>
        <w:t>controversy which concerned the court at the inception of HCHC 261/23</w:t>
      </w:r>
      <w:r w:rsidR="002969F5">
        <w:rPr>
          <w:rFonts w:ascii="Times New Roman" w:hAnsi="Times New Roman" w:cs="Times New Roman"/>
          <w:sz w:val="24"/>
          <w:szCs w:val="24"/>
        </w:rPr>
        <w:t>.</w:t>
      </w:r>
      <w:r>
        <w:rPr>
          <w:rFonts w:ascii="Times New Roman" w:hAnsi="Times New Roman" w:cs="Times New Roman"/>
          <w:sz w:val="24"/>
          <w:szCs w:val="24"/>
        </w:rPr>
        <w:t xml:space="preserve"> The umbilical cord alone does not imbue the present matter with commercial significance. Accordingly, this argument </w:t>
      </w:r>
      <w:r w:rsidR="005C6EFD">
        <w:rPr>
          <w:rFonts w:ascii="Times New Roman" w:hAnsi="Times New Roman" w:cs="Times New Roman"/>
          <w:sz w:val="24"/>
          <w:szCs w:val="24"/>
        </w:rPr>
        <w:t>therefore failed</w:t>
      </w:r>
      <w:r>
        <w:rPr>
          <w:rFonts w:ascii="Times New Roman" w:hAnsi="Times New Roman" w:cs="Times New Roman"/>
          <w:sz w:val="24"/>
          <w:szCs w:val="24"/>
        </w:rPr>
        <w:t>.</w:t>
      </w:r>
    </w:p>
    <w:p w14:paraId="20B5467C" w14:textId="77777777" w:rsidR="005B0DF6" w:rsidRPr="00D61909" w:rsidRDefault="005B0DF6" w:rsidP="005B0DF6">
      <w:pPr>
        <w:spacing w:line="360" w:lineRule="auto"/>
        <w:jc w:val="both"/>
        <w:rPr>
          <w:rFonts w:ascii="Times New Roman" w:hAnsi="Times New Roman" w:cs="Times New Roman"/>
        </w:rPr>
      </w:pPr>
      <w:r w:rsidRPr="00D61909">
        <w:rPr>
          <w:rFonts w:ascii="Times New Roman" w:hAnsi="Times New Roman" w:cs="Times New Roman"/>
        </w:rPr>
        <w:t>THE DECLARATUR SOUGHT IS A CONSEQUENTIAL ENFORCEMENT PROCEDURE</w:t>
      </w:r>
    </w:p>
    <w:p w14:paraId="655DCF52" w14:textId="30F783A8" w:rsidR="005B0DF6" w:rsidRDefault="005B0DF6" w:rsidP="005B0DF6">
      <w:pPr>
        <w:spacing w:line="360" w:lineRule="auto"/>
        <w:jc w:val="both"/>
        <w:rPr>
          <w:rFonts w:ascii="Times New Roman" w:hAnsi="Times New Roman" w:cs="Times New Roman"/>
          <w:sz w:val="24"/>
          <w:szCs w:val="24"/>
        </w:rPr>
      </w:pPr>
      <w:r w:rsidRPr="00D61909">
        <w:rPr>
          <w:rFonts w:ascii="Times New Roman" w:hAnsi="Times New Roman" w:cs="Times New Roman"/>
          <w:sz w:val="24"/>
          <w:szCs w:val="24"/>
        </w:rPr>
        <w:t>[2</w:t>
      </w:r>
      <w:r>
        <w:rPr>
          <w:rFonts w:ascii="Times New Roman" w:hAnsi="Times New Roman" w:cs="Times New Roman"/>
          <w:sz w:val="24"/>
          <w:szCs w:val="24"/>
        </w:rPr>
        <w:t>6</w:t>
      </w:r>
      <w:r w:rsidRPr="00D61909">
        <w:rPr>
          <w:rFonts w:ascii="Times New Roman" w:hAnsi="Times New Roman" w:cs="Times New Roman"/>
          <w:sz w:val="24"/>
          <w:szCs w:val="24"/>
        </w:rPr>
        <w:t xml:space="preserve">] </w:t>
      </w:r>
      <w:r w:rsidR="00FC4802">
        <w:rPr>
          <w:rFonts w:ascii="Times New Roman" w:hAnsi="Times New Roman" w:cs="Times New Roman"/>
          <w:sz w:val="24"/>
          <w:szCs w:val="24"/>
        </w:rPr>
        <w:t>T</w:t>
      </w:r>
      <w:r w:rsidR="00FC4802" w:rsidRPr="00D61909">
        <w:rPr>
          <w:rFonts w:ascii="Times New Roman" w:hAnsi="Times New Roman" w:cs="Times New Roman"/>
          <w:sz w:val="24"/>
          <w:szCs w:val="24"/>
        </w:rPr>
        <w:t>h</w:t>
      </w:r>
      <w:r w:rsidR="00FC4802">
        <w:rPr>
          <w:rFonts w:ascii="Times New Roman" w:hAnsi="Times New Roman" w:cs="Times New Roman"/>
          <w:sz w:val="24"/>
          <w:szCs w:val="24"/>
        </w:rPr>
        <w:t>e administration</w:t>
      </w:r>
      <w:r w:rsidRPr="00D61909">
        <w:rPr>
          <w:rFonts w:ascii="Times New Roman" w:hAnsi="Times New Roman" w:cs="Times New Roman"/>
          <w:sz w:val="24"/>
          <w:szCs w:val="24"/>
        </w:rPr>
        <w:t xml:space="preserve"> of justice </w:t>
      </w:r>
      <w:r>
        <w:rPr>
          <w:rFonts w:ascii="Times New Roman" w:hAnsi="Times New Roman" w:cs="Times New Roman"/>
          <w:sz w:val="24"/>
          <w:szCs w:val="24"/>
        </w:rPr>
        <w:t xml:space="preserve">has a ready </w:t>
      </w:r>
      <w:r w:rsidRPr="00D61909">
        <w:rPr>
          <w:rFonts w:ascii="Times New Roman" w:hAnsi="Times New Roman" w:cs="Times New Roman"/>
          <w:sz w:val="24"/>
          <w:szCs w:val="24"/>
        </w:rPr>
        <w:t xml:space="preserve">framework </w:t>
      </w:r>
      <w:r>
        <w:rPr>
          <w:rFonts w:ascii="Times New Roman" w:hAnsi="Times New Roman" w:cs="Times New Roman"/>
          <w:sz w:val="24"/>
          <w:szCs w:val="24"/>
        </w:rPr>
        <w:t xml:space="preserve">for enforcement </w:t>
      </w:r>
      <w:r w:rsidR="002969F5">
        <w:rPr>
          <w:rFonts w:ascii="Times New Roman" w:hAnsi="Times New Roman" w:cs="Times New Roman"/>
          <w:sz w:val="24"/>
          <w:szCs w:val="24"/>
        </w:rPr>
        <w:t>of judicial decisions</w:t>
      </w:r>
      <w:r>
        <w:rPr>
          <w:rFonts w:ascii="Times New Roman" w:hAnsi="Times New Roman" w:cs="Times New Roman"/>
          <w:sz w:val="24"/>
          <w:szCs w:val="24"/>
        </w:rPr>
        <w:t xml:space="preserve">. </w:t>
      </w:r>
      <w:r w:rsidR="00FC4802">
        <w:rPr>
          <w:rFonts w:ascii="Times New Roman" w:hAnsi="Times New Roman" w:cs="Times New Roman"/>
          <w:sz w:val="24"/>
          <w:szCs w:val="24"/>
        </w:rPr>
        <w:t>The mechanisms</w:t>
      </w:r>
      <w:r w:rsidR="002969F5">
        <w:rPr>
          <w:rFonts w:ascii="Times New Roman" w:hAnsi="Times New Roman" w:cs="Times New Roman"/>
          <w:sz w:val="24"/>
          <w:szCs w:val="24"/>
        </w:rPr>
        <w:t xml:space="preserve"> </w:t>
      </w:r>
      <w:r>
        <w:rPr>
          <w:rFonts w:ascii="Times New Roman" w:hAnsi="Times New Roman" w:cs="Times New Roman"/>
          <w:sz w:val="24"/>
          <w:szCs w:val="24"/>
        </w:rPr>
        <w:t>include judicial processes provided for in the rules t</w:t>
      </w:r>
      <w:r w:rsidRPr="00D61909">
        <w:rPr>
          <w:rFonts w:ascii="Times New Roman" w:hAnsi="Times New Roman" w:cs="Times New Roman"/>
          <w:sz w:val="24"/>
          <w:szCs w:val="24"/>
        </w:rPr>
        <w:t xml:space="preserve">o </w:t>
      </w:r>
      <w:r w:rsidR="002969F5">
        <w:rPr>
          <w:rFonts w:ascii="Times New Roman" w:hAnsi="Times New Roman" w:cs="Times New Roman"/>
          <w:sz w:val="24"/>
          <w:szCs w:val="24"/>
        </w:rPr>
        <w:t>enforce,</w:t>
      </w:r>
      <w:r w:rsidR="002969F5" w:rsidRPr="00D61909">
        <w:rPr>
          <w:rFonts w:ascii="Times New Roman" w:hAnsi="Times New Roman" w:cs="Times New Roman"/>
          <w:sz w:val="24"/>
          <w:szCs w:val="24"/>
        </w:rPr>
        <w:t xml:space="preserve"> challenge</w:t>
      </w:r>
      <w:r>
        <w:rPr>
          <w:rFonts w:ascii="Times New Roman" w:hAnsi="Times New Roman" w:cs="Times New Roman"/>
          <w:sz w:val="24"/>
          <w:szCs w:val="24"/>
        </w:rPr>
        <w:t xml:space="preserve">, halt </w:t>
      </w:r>
      <w:r w:rsidR="002969F5">
        <w:rPr>
          <w:rFonts w:ascii="Times New Roman" w:hAnsi="Times New Roman" w:cs="Times New Roman"/>
          <w:sz w:val="24"/>
          <w:szCs w:val="24"/>
        </w:rPr>
        <w:t xml:space="preserve">or </w:t>
      </w:r>
      <w:r>
        <w:rPr>
          <w:rFonts w:ascii="Times New Roman" w:hAnsi="Times New Roman" w:cs="Times New Roman"/>
          <w:sz w:val="24"/>
          <w:szCs w:val="24"/>
        </w:rPr>
        <w:t>suspend</w:t>
      </w:r>
      <w:r w:rsidRPr="00D61909">
        <w:rPr>
          <w:rFonts w:ascii="Times New Roman" w:hAnsi="Times New Roman" w:cs="Times New Roman"/>
          <w:sz w:val="24"/>
          <w:szCs w:val="24"/>
        </w:rPr>
        <w:t xml:space="preserve"> execution </w:t>
      </w:r>
      <w:r>
        <w:rPr>
          <w:rFonts w:ascii="Times New Roman" w:hAnsi="Times New Roman" w:cs="Times New Roman"/>
          <w:sz w:val="24"/>
          <w:szCs w:val="24"/>
        </w:rPr>
        <w:t xml:space="preserve">of court </w:t>
      </w:r>
      <w:r w:rsidR="00356D4E">
        <w:rPr>
          <w:rFonts w:ascii="Times New Roman" w:hAnsi="Times New Roman" w:cs="Times New Roman"/>
          <w:sz w:val="24"/>
          <w:szCs w:val="24"/>
        </w:rPr>
        <w:t>outcomes</w:t>
      </w:r>
      <w:r>
        <w:rPr>
          <w:rFonts w:ascii="Times New Roman" w:hAnsi="Times New Roman" w:cs="Times New Roman"/>
          <w:sz w:val="24"/>
          <w:szCs w:val="24"/>
        </w:rPr>
        <w:t xml:space="preserve">. Rule </w:t>
      </w:r>
      <w:r w:rsidRPr="00D61909">
        <w:rPr>
          <w:rFonts w:ascii="Times New Roman" w:hAnsi="Times New Roman" w:cs="Times New Roman"/>
          <w:sz w:val="24"/>
          <w:szCs w:val="24"/>
        </w:rPr>
        <w:t>4</w:t>
      </w:r>
      <w:r>
        <w:rPr>
          <w:rFonts w:ascii="Times New Roman" w:hAnsi="Times New Roman" w:cs="Times New Roman"/>
          <w:sz w:val="24"/>
          <w:szCs w:val="24"/>
        </w:rPr>
        <w:t xml:space="preserve">2 (2) of the </w:t>
      </w:r>
      <w:r w:rsidRPr="00D61909">
        <w:rPr>
          <w:rFonts w:ascii="Times New Roman" w:hAnsi="Times New Roman" w:cs="Times New Roman"/>
          <w:sz w:val="24"/>
          <w:szCs w:val="24"/>
        </w:rPr>
        <w:t>Commercial Court Rules</w:t>
      </w:r>
      <w:r>
        <w:rPr>
          <w:rFonts w:ascii="Times New Roman" w:hAnsi="Times New Roman" w:cs="Times New Roman"/>
          <w:sz w:val="24"/>
          <w:szCs w:val="24"/>
        </w:rPr>
        <w:t xml:space="preserve"> as read with Part XI of the High Court Rules deals with </w:t>
      </w:r>
      <w:r w:rsidRPr="00D61909">
        <w:rPr>
          <w:rFonts w:ascii="Times New Roman" w:hAnsi="Times New Roman" w:cs="Times New Roman"/>
          <w:sz w:val="24"/>
          <w:szCs w:val="24"/>
        </w:rPr>
        <w:t>execution and superannuation of judgments</w:t>
      </w:r>
      <w:r>
        <w:rPr>
          <w:rFonts w:ascii="Times New Roman" w:hAnsi="Times New Roman" w:cs="Times New Roman"/>
          <w:sz w:val="24"/>
          <w:szCs w:val="24"/>
        </w:rPr>
        <w:t xml:space="preserve">. </w:t>
      </w:r>
      <w:r w:rsidR="002969F5">
        <w:rPr>
          <w:rFonts w:ascii="Times New Roman" w:hAnsi="Times New Roman" w:cs="Times New Roman"/>
          <w:sz w:val="24"/>
          <w:szCs w:val="24"/>
        </w:rPr>
        <w:t xml:space="preserve">In that regard, the rules, in </w:t>
      </w:r>
      <w:r w:rsidR="00356D4E">
        <w:rPr>
          <w:rFonts w:ascii="Times New Roman" w:hAnsi="Times New Roman" w:cs="Times New Roman"/>
          <w:sz w:val="24"/>
          <w:szCs w:val="24"/>
        </w:rPr>
        <w:t>Part X</w:t>
      </w:r>
      <w:r w:rsidR="002969F5">
        <w:rPr>
          <w:rFonts w:ascii="Times New Roman" w:hAnsi="Times New Roman" w:cs="Times New Roman"/>
          <w:sz w:val="24"/>
          <w:szCs w:val="24"/>
        </w:rPr>
        <w:t>I</w:t>
      </w:r>
      <w:r w:rsidR="00356D4E">
        <w:rPr>
          <w:rFonts w:ascii="Times New Roman" w:hAnsi="Times New Roman" w:cs="Times New Roman"/>
          <w:sz w:val="24"/>
          <w:szCs w:val="24"/>
        </w:rPr>
        <w:t xml:space="preserve"> </w:t>
      </w:r>
      <w:r w:rsidR="002969F5">
        <w:rPr>
          <w:rFonts w:ascii="Times New Roman" w:hAnsi="Times New Roman" w:cs="Times New Roman"/>
          <w:sz w:val="24"/>
          <w:szCs w:val="24"/>
        </w:rPr>
        <w:t xml:space="preserve">allow </w:t>
      </w:r>
      <w:r>
        <w:rPr>
          <w:rFonts w:ascii="Times New Roman" w:hAnsi="Times New Roman" w:cs="Times New Roman"/>
          <w:sz w:val="24"/>
          <w:szCs w:val="24"/>
        </w:rPr>
        <w:t>an array of consequential proceedings available to parties.</w:t>
      </w:r>
    </w:p>
    <w:p w14:paraId="7C9576CC" w14:textId="1CA60776" w:rsidR="005B0DF6" w:rsidRPr="00D61909" w:rsidRDefault="005B0DF6" w:rsidP="00D619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[27] So too does r 44 (3) </w:t>
      </w:r>
      <w:r w:rsidR="005732AE">
        <w:rPr>
          <w:rFonts w:ascii="Times New Roman" w:hAnsi="Times New Roman" w:cs="Times New Roman"/>
          <w:sz w:val="24"/>
          <w:szCs w:val="24"/>
        </w:rPr>
        <w:t xml:space="preserve">of the Commercial Court Rules </w:t>
      </w:r>
      <w:r>
        <w:rPr>
          <w:rFonts w:ascii="Times New Roman" w:hAnsi="Times New Roman" w:cs="Times New Roman"/>
          <w:sz w:val="24"/>
          <w:szCs w:val="24"/>
        </w:rPr>
        <w:t xml:space="preserve">provide for applications for stay of execution pending appeal. Arguably </w:t>
      </w:r>
      <w:r w:rsidR="005732AE">
        <w:rPr>
          <w:rFonts w:ascii="Times New Roman" w:hAnsi="Times New Roman" w:cs="Times New Roman"/>
          <w:sz w:val="24"/>
          <w:szCs w:val="24"/>
        </w:rPr>
        <w:t>(</w:t>
      </w:r>
      <w:r>
        <w:rPr>
          <w:rFonts w:ascii="Times New Roman" w:hAnsi="Times New Roman" w:cs="Times New Roman"/>
          <w:sz w:val="24"/>
          <w:szCs w:val="24"/>
        </w:rPr>
        <w:t>b</w:t>
      </w:r>
      <w:r w:rsidR="005732AE">
        <w:rPr>
          <w:rFonts w:ascii="Times New Roman" w:hAnsi="Times New Roman" w:cs="Times New Roman"/>
          <w:sz w:val="24"/>
          <w:szCs w:val="24"/>
        </w:rPr>
        <w:t xml:space="preserve">ecause the </w:t>
      </w:r>
      <w:r w:rsidR="00D45B71">
        <w:rPr>
          <w:rFonts w:ascii="Times New Roman" w:hAnsi="Times New Roman" w:cs="Times New Roman"/>
          <w:sz w:val="24"/>
          <w:szCs w:val="24"/>
        </w:rPr>
        <w:t>court must still retain its discretion</w:t>
      </w:r>
      <w:r w:rsidR="005732AE">
        <w:rPr>
          <w:rFonts w:ascii="Times New Roman" w:hAnsi="Times New Roman" w:cs="Times New Roman"/>
          <w:sz w:val="24"/>
          <w:szCs w:val="24"/>
        </w:rPr>
        <w:t>)</w:t>
      </w:r>
      <w:r>
        <w:rPr>
          <w:rFonts w:ascii="Times New Roman" w:hAnsi="Times New Roman" w:cs="Times New Roman"/>
          <w:sz w:val="24"/>
          <w:szCs w:val="24"/>
        </w:rPr>
        <w:t xml:space="preserve">, </w:t>
      </w:r>
      <w:r w:rsidR="00D45B71">
        <w:rPr>
          <w:rFonts w:ascii="Times New Roman" w:hAnsi="Times New Roman" w:cs="Times New Roman"/>
          <w:sz w:val="24"/>
          <w:szCs w:val="24"/>
        </w:rPr>
        <w:t xml:space="preserve">such proceedings </w:t>
      </w:r>
      <w:r>
        <w:rPr>
          <w:rFonts w:ascii="Times New Roman" w:hAnsi="Times New Roman" w:cs="Times New Roman"/>
          <w:sz w:val="24"/>
          <w:szCs w:val="24"/>
        </w:rPr>
        <w:t xml:space="preserve">need </w:t>
      </w:r>
      <w:r w:rsidR="00D45B71">
        <w:rPr>
          <w:rFonts w:ascii="Times New Roman" w:hAnsi="Times New Roman" w:cs="Times New Roman"/>
          <w:sz w:val="24"/>
          <w:szCs w:val="24"/>
        </w:rPr>
        <w:t xml:space="preserve">not </w:t>
      </w:r>
      <w:r>
        <w:rPr>
          <w:rFonts w:ascii="Times New Roman" w:hAnsi="Times New Roman" w:cs="Times New Roman"/>
          <w:sz w:val="24"/>
          <w:szCs w:val="24"/>
        </w:rPr>
        <w:t>pass the r 3(1) test.</w:t>
      </w:r>
      <w:r w:rsidRPr="00D61909">
        <w:rPr>
          <w:rFonts w:ascii="Times New Roman" w:hAnsi="Times New Roman" w:cs="Times New Roman"/>
          <w:sz w:val="24"/>
          <w:szCs w:val="24"/>
        </w:rPr>
        <w:t xml:space="preserve"> The present </w:t>
      </w:r>
      <w:r>
        <w:rPr>
          <w:rFonts w:ascii="Times New Roman" w:hAnsi="Times New Roman" w:cs="Times New Roman"/>
          <w:sz w:val="24"/>
          <w:szCs w:val="24"/>
        </w:rPr>
        <w:t xml:space="preserve">application </w:t>
      </w:r>
      <w:r w:rsidR="002969F5">
        <w:rPr>
          <w:rFonts w:ascii="Times New Roman" w:hAnsi="Times New Roman" w:cs="Times New Roman"/>
          <w:sz w:val="24"/>
          <w:szCs w:val="24"/>
        </w:rPr>
        <w:t xml:space="preserve">however, </w:t>
      </w:r>
      <w:r w:rsidR="005732AE">
        <w:rPr>
          <w:rFonts w:ascii="Times New Roman" w:hAnsi="Times New Roman" w:cs="Times New Roman"/>
          <w:sz w:val="24"/>
          <w:szCs w:val="24"/>
        </w:rPr>
        <w:t>clearly f</w:t>
      </w:r>
      <w:r>
        <w:rPr>
          <w:rFonts w:ascii="Times New Roman" w:hAnsi="Times New Roman" w:cs="Times New Roman"/>
          <w:sz w:val="24"/>
          <w:szCs w:val="24"/>
        </w:rPr>
        <w:t xml:space="preserve">alls outside this class of </w:t>
      </w:r>
      <w:r w:rsidR="005C6EFD">
        <w:rPr>
          <w:rFonts w:ascii="Times New Roman" w:hAnsi="Times New Roman" w:cs="Times New Roman"/>
          <w:sz w:val="24"/>
          <w:szCs w:val="24"/>
        </w:rPr>
        <w:t>proceedings</w:t>
      </w:r>
      <w:r>
        <w:rPr>
          <w:rFonts w:ascii="Times New Roman" w:hAnsi="Times New Roman" w:cs="Times New Roman"/>
          <w:sz w:val="24"/>
          <w:szCs w:val="24"/>
        </w:rPr>
        <w:t xml:space="preserve">. It is a prayer for declaratory relief in terms of s 14 of the High Court rather than </w:t>
      </w:r>
      <w:r w:rsidR="005732AE">
        <w:rPr>
          <w:rFonts w:ascii="Times New Roman" w:hAnsi="Times New Roman" w:cs="Times New Roman"/>
          <w:sz w:val="24"/>
          <w:szCs w:val="24"/>
        </w:rPr>
        <w:t xml:space="preserve">a procedural request brought under </w:t>
      </w:r>
      <w:r>
        <w:rPr>
          <w:rFonts w:ascii="Times New Roman" w:hAnsi="Times New Roman" w:cs="Times New Roman"/>
          <w:sz w:val="24"/>
          <w:szCs w:val="24"/>
        </w:rPr>
        <w:t xml:space="preserve">the rules of court. Further, the applicants have not cited </w:t>
      </w:r>
      <w:r w:rsidR="005C6EFD">
        <w:rPr>
          <w:rFonts w:ascii="Times New Roman" w:hAnsi="Times New Roman" w:cs="Times New Roman"/>
          <w:sz w:val="24"/>
          <w:szCs w:val="24"/>
        </w:rPr>
        <w:t xml:space="preserve">any </w:t>
      </w:r>
      <w:r>
        <w:rPr>
          <w:rFonts w:ascii="Times New Roman" w:hAnsi="Times New Roman" w:cs="Times New Roman"/>
          <w:sz w:val="24"/>
          <w:szCs w:val="24"/>
        </w:rPr>
        <w:t xml:space="preserve">other administrative grounds such as </w:t>
      </w:r>
      <w:r w:rsidRPr="00D61909">
        <w:rPr>
          <w:rFonts w:ascii="Times New Roman" w:hAnsi="Times New Roman" w:cs="Times New Roman"/>
          <w:sz w:val="24"/>
          <w:szCs w:val="24"/>
        </w:rPr>
        <w:t>the facility of r 3(1) (o); or the court`s regulation of its own processes.</w:t>
      </w:r>
      <w:r>
        <w:rPr>
          <w:rFonts w:ascii="Times New Roman" w:hAnsi="Times New Roman" w:cs="Times New Roman"/>
          <w:sz w:val="24"/>
          <w:szCs w:val="24"/>
        </w:rPr>
        <w:t xml:space="preserve"> Similarly, the second argument </w:t>
      </w:r>
      <w:r w:rsidR="005C6EFD">
        <w:rPr>
          <w:rFonts w:ascii="Times New Roman" w:hAnsi="Times New Roman" w:cs="Times New Roman"/>
          <w:sz w:val="24"/>
          <w:szCs w:val="24"/>
        </w:rPr>
        <w:t xml:space="preserve">was </w:t>
      </w:r>
      <w:r>
        <w:rPr>
          <w:rFonts w:ascii="Times New Roman" w:hAnsi="Times New Roman" w:cs="Times New Roman"/>
          <w:sz w:val="24"/>
          <w:szCs w:val="24"/>
        </w:rPr>
        <w:t>dismissed.</w:t>
      </w:r>
    </w:p>
    <w:p w14:paraId="41A091E1" w14:textId="222F97E5" w:rsidR="00D61909" w:rsidRPr="00D61909" w:rsidRDefault="00D61909" w:rsidP="00D61909">
      <w:pPr>
        <w:spacing w:line="360" w:lineRule="auto"/>
        <w:jc w:val="both"/>
        <w:rPr>
          <w:rFonts w:ascii="Times New Roman" w:hAnsi="Times New Roman" w:cs="Times New Roman"/>
        </w:rPr>
      </w:pPr>
      <w:r w:rsidRPr="00D61909">
        <w:rPr>
          <w:rFonts w:ascii="Times New Roman" w:hAnsi="Times New Roman" w:cs="Times New Roman"/>
        </w:rPr>
        <w:t xml:space="preserve">THAT THE APPLICATION ON ITS OWN SIGNIFIES COMMERCIAL SIGNFICANCE.  </w:t>
      </w:r>
    </w:p>
    <w:p w14:paraId="4B18B979" w14:textId="77777777" w:rsidR="00BD46E5" w:rsidRDefault="00D61909" w:rsidP="00D61909">
      <w:pPr>
        <w:spacing w:line="360" w:lineRule="auto"/>
        <w:jc w:val="both"/>
        <w:rPr>
          <w:rFonts w:ascii="Times New Roman" w:eastAsia="Calibri" w:hAnsi="Times New Roman" w:cs="Times New Roman"/>
          <w:kern w:val="0"/>
          <w:sz w:val="24"/>
          <w:szCs w:val="24"/>
          <w14:ligatures w14:val="none"/>
        </w:rPr>
      </w:pPr>
      <w:r w:rsidRPr="00D61909">
        <w:rPr>
          <w:rFonts w:ascii="Times New Roman" w:hAnsi="Times New Roman" w:cs="Times New Roman"/>
          <w:sz w:val="24"/>
          <w:szCs w:val="24"/>
        </w:rPr>
        <w:t>[2</w:t>
      </w:r>
      <w:r w:rsidR="005B0DF6">
        <w:rPr>
          <w:rFonts w:ascii="Times New Roman" w:hAnsi="Times New Roman" w:cs="Times New Roman"/>
          <w:sz w:val="24"/>
          <w:szCs w:val="24"/>
        </w:rPr>
        <w:t>8</w:t>
      </w:r>
      <w:r w:rsidRPr="00D61909">
        <w:rPr>
          <w:rFonts w:ascii="Times New Roman" w:hAnsi="Times New Roman" w:cs="Times New Roman"/>
          <w:sz w:val="24"/>
          <w:szCs w:val="24"/>
        </w:rPr>
        <w:t xml:space="preserve">] </w:t>
      </w:r>
      <w:r w:rsidR="005B0DF6">
        <w:rPr>
          <w:rFonts w:ascii="Times New Roman" w:hAnsi="Times New Roman" w:cs="Times New Roman"/>
          <w:sz w:val="24"/>
          <w:szCs w:val="24"/>
        </w:rPr>
        <w:t>As noted in the preceding paragraphs, n</w:t>
      </w:r>
      <w:r w:rsidRPr="00D61909">
        <w:rPr>
          <w:rFonts w:ascii="Times New Roman" w:hAnsi="Times New Roman" w:cs="Times New Roman"/>
          <w:sz w:val="24"/>
          <w:szCs w:val="24"/>
        </w:rPr>
        <w:t xml:space="preserve">o </w:t>
      </w:r>
      <w:r w:rsidR="00A013A9" w:rsidRPr="00D61909">
        <w:rPr>
          <w:rFonts w:ascii="Times New Roman" w:eastAsia="Calibri" w:hAnsi="Times New Roman" w:cs="Times New Roman"/>
          <w:kern w:val="0"/>
          <w:sz w:val="24"/>
          <w:szCs w:val="24"/>
          <w14:ligatures w14:val="none"/>
        </w:rPr>
        <w:t xml:space="preserve">cogent submissions </w:t>
      </w:r>
      <w:r w:rsidRPr="00D61909">
        <w:rPr>
          <w:rFonts w:ascii="Times New Roman" w:eastAsia="Calibri" w:hAnsi="Times New Roman" w:cs="Times New Roman"/>
          <w:kern w:val="0"/>
          <w:sz w:val="24"/>
          <w:szCs w:val="24"/>
          <w14:ligatures w14:val="none"/>
        </w:rPr>
        <w:t xml:space="preserve">on </w:t>
      </w:r>
      <w:r w:rsidR="00A013A9" w:rsidRPr="00D61909">
        <w:rPr>
          <w:rFonts w:ascii="Times New Roman" w:eastAsia="Calibri" w:hAnsi="Times New Roman" w:cs="Times New Roman"/>
          <w:kern w:val="0"/>
          <w:sz w:val="24"/>
          <w:szCs w:val="24"/>
          <w14:ligatures w14:val="none"/>
        </w:rPr>
        <w:t>the commercial magnitude of the dispute</w:t>
      </w:r>
      <w:r w:rsidRPr="00D61909">
        <w:rPr>
          <w:rFonts w:ascii="Times New Roman" w:eastAsia="Calibri" w:hAnsi="Times New Roman" w:cs="Times New Roman"/>
          <w:kern w:val="0"/>
          <w:sz w:val="24"/>
          <w:szCs w:val="24"/>
          <w14:ligatures w14:val="none"/>
        </w:rPr>
        <w:t xml:space="preserve"> were tendered</w:t>
      </w:r>
      <w:r w:rsidR="00A013A9" w:rsidRPr="00D61909">
        <w:rPr>
          <w:rFonts w:ascii="Times New Roman" w:eastAsia="Calibri" w:hAnsi="Times New Roman" w:cs="Times New Roman"/>
          <w:kern w:val="0"/>
          <w:sz w:val="24"/>
          <w:szCs w:val="24"/>
          <w14:ligatures w14:val="none"/>
        </w:rPr>
        <w:t xml:space="preserve">. </w:t>
      </w:r>
      <w:r w:rsidR="00CB64B9">
        <w:rPr>
          <w:rFonts w:ascii="Times New Roman" w:eastAsia="Calibri" w:hAnsi="Times New Roman" w:cs="Times New Roman"/>
          <w:kern w:val="0"/>
          <w:sz w:val="24"/>
          <w:szCs w:val="24"/>
          <w14:ligatures w14:val="none"/>
        </w:rPr>
        <w:t xml:space="preserve">The decisions of </w:t>
      </w:r>
      <w:r w:rsidR="00CB64B9" w:rsidRPr="00CB64B9">
        <w:rPr>
          <w:rFonts w:ascii="Times New Roman" w:eastAsia="Calibri" w:hAnsi="Times New Roman" w:cs="Times New Roman"/>
          <w:i/>
          <w:iCs/>
          <w:kern w:val="0"/>
          <w:sz w:val="24"/>
          <w:szCs w:val="24"/>
          <w14:ligatures w14:val="none"/>
        </w:rPr>
        <w:t>Rosenfeldt, Hashiti</w:t>
      </w:r>
      <w:r w:rsidR="00CB64B9">
        <w:rPr>
          <w:rFonts w:ascii="Times New Roman" w:eastAsia="Calibri" w:hAnsi="Times New Roman" w:cs="Times New Roman"/>
          <w:kern w:val="0"/>
          <w:sz w:val="24"/>
          <w:szCs w:val="24"/>
          <w14:ligatures w14:val="none"/>
        </w:rPr>
        <w:t xml:space="preserve"> and </w:t>
      </w:r>
      <w:r w:rsidR="00CB64B9" w:rsidRPr="00CB64B9">
        <w:rPr>
          <w:rFonts w:ascii="Times New Roman" w:eastAsia="Calibri" w:hAnsi="Times New Roman" w:cs="Times New Roman"/>
          <w:i/>
          <w:iCs/>
          <w:kern w:val="0"/>
          <w:sz w:val="24"/>
          <w:szCs w:val="24"/>
          <w14:ligatures w14:val="none"/>
        </w:rPr>
        <w:t>Blakey</w:t>
      </w:r>
      <w:r w:rsidR="00CB64B9">
        <w:rPr>
          <w:rFonts w:ascii="Times New Roman" w:eastAsia="Calibri" w:hAnsi="Times New Roman" w:cs="Times New Roman"/>
          <w:i/>
          <w:iCs/>
          <w:kern w:val="0"/>
          <w:sz w:val="24"/>
          <w:szCs w:val="24"/>
          <w14:ligatures w14:val="none"/>
        </w:rPr>
        <w:t xml:space="preserve"> </w:t>
      </w:r>
      <w:r w:rsidR="00CB64B9">
        <w:rPr>
          <w:rFonts w:ascii="Times New Roman" w:eastAsia="Calibri" w:hAnsi="Times New Roman" w:cs="Times New Roman"/>
          <w:kern w:val="0"/>
          <w:sz w:val="24"/>
          <w:szCs w:val="24"/>
          <w14:ligatures w14:val="none"/>
        </w:rPr>
        <w:t xml:space="preserve">set out the general and specific factors to consider in </w:t>
      </w:r>
      <w:r w:rsidR="00946EB8">
        <w:rPr>
          <w:rFonts w:ascii="Times New Roman" w:eastAsia="Calibri" w:hAnsi="Times New Roman" w:cs="Times New Roman"/>
          <w:kern w:val="0"/>
          <w:sz w:val="24"/>
          <w:szCs w:val="24"/>
          <w14:ligatures w14:val="none"/>
        </w:rPr>
        <w:t xml:space="preserve">demonstrating the commercial significance of a matter. </w:t>
      </w:r>
      <w:r w:rsidR="00CB64B9">
        <w:rPr>
          <w:rFonts w:ascii="Times New Roman" w:eastAsia="Calibri" w:hAnsi="Times New Roman" w:cs="Times New Roman"/>
          <w:kern w:val="0"/>
          <w:sz w:val="24"/>
          <w:szCs w:val="24"/>
          <w14:ligatures w14:val="none"/>
        </w:rPr>
        <w:t>The applicants have proffered none</w:t>
      </w:r>
      <w:r w:rsidR="00946EB8">
        <w:rPr>
          <w:rFonts w:ascii="Times New Roman" w:eastAsia="Calibri" w:hAnsi="Times New Roman" w:cs="Times New Roman"/>
          <w:kern w:val="0"/>
          <w:sz w:val="24"/>
          <w:szCs w:val="24"/>
          <w14:ligatures w14:val="none"/>
        </w:rPr>
        <w:t>.</w:t>
      </w:r>
      <w:r w:rsidR="00CB64B9">
        <w:rPr>
          <w:rFonts w:ascii="Times New Roman" w:eastAsia="Calibri" w:hAnsi="Times New Roman" w:cs="Times New Roman"/>
          <w:kern w:val="0"/>
          <w:sz w:val="24"/>
          <w:szCs w:val="24"/>
          <w14:ligatures w14:val="none"/>
        </w:rPr>
        <w:t xml:space="preserve"> </w:t>
      </w:r>
    </w:p>
    <w:p w14:paraId="50DF74D4" w14:textId="7D998177" w:rsidR="005B0DF6" w:rsidRDefault="00BD46E5" w:rsidP="00D61909">
      <w:pPr>
        <w:spacing w:line="36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lastRenderedPageBreak/>
        <w:t>[29] Especially</w:t>
      </w:r>
      <w:r w:rsidR="00A013A9" w:rsidRPr="00D61909">
        <w:rPr>
          <w:rFonts w:ascii="Times New Roman" w:eastAsia="Calibri" w:hAnsi="Times New Roman" w:cs="Times New Roman"/>
          <w:kern w:val="0"/>
          <w:sz w:val="24"/>
          <w:szCs w:val="24"/>
          <w14:ligatures w14:val="none"/>
        </w:rPr>
        <w:t xml:space="preserve"> in view of the glaringly puny amount in dispute. The inconsequential nature of the amount was aggravated by the fact that even the </w:t>
      </w:r>
      <w:bookmarkStart w:id="3" w:name="_Hlk189842044"/>
      <w:r w:rsidR="00A013A9" w:rsidRPr="00D61909">
        <w:rPr>
          <w:rFonts w:ascii="Times New Roman" w:hAnsi="Times New Roman" w:cs="Times New Roman"/>
          <w:sz w:val="24"/>
          <w:szCs w:val="24"/>
        </w:rPr>
        <w:t xml:space="preserve">US$17,719,03 </w:t>
      </w:r>
      <w:bookmarkEnd w:id="3"/>
      <w:r w:rsidR="00A013A9" w:rsidRPr="00D61909">
        <w:rPr>
          <w:rFonts w:ascii="Times New Roman" w:hAnsi="Times New Roman" w:cs="Times New Roman"/>
          <w:sz w:val="24"/>
          <w:szCs w:val="24"/>
        </w:rPr>
        <w:t>primary claim could have been disqualified had the matter been instituted in this court two weeks later after beyond 31 March 2023</w:t>
      </w:r>
      <w:r w:rsidR="005C6EFD">
        <w:rPr>
          <w:rFonts w:ascii="Times New Roman" w:hAnsi="Times New Roman" w:cs="Times New Roman"/>
          <w:sz w:val="24"/>
          <w:szCs w:val="24"/>
        </w:rPr>
        <w:t xml:space="preserve"> when the court`s minimum monetary jurisdiction was raised to US$50,000.</w:t>
      </w:r>
      <w:r w:rsidR="00A013A9" w:rsidRPr="00D61909">
        <w:rPr>
          <w:rFonts w:ascii="Times New Roman" w:hAnsi="Times New Roman" w:cs="Times New Roman"/>
          <w:sz w:val="24"/>
          <w:szCs w:val="24"/>
        </w:rPr>
        <w:t xml:space="preserve"> </w:t>
      </w:r>
    </w:p>
    <w:p w14:paraId="1537D044" w14:textId="1D8C30CB" w:rsidR="00A013A9" w:rsidRPr="00D61909" w:rsidRDefault="00D61909" w:rsidP="00D61909">
      <w:pPr>
        <w:spacing w:line="360" w:lineRule="auto"/>
        <w:jc w:val="both"/>
        <w:rPr>
          <w:rFonts w:ascii="Times New Roman" w:eastAsia="Calibri" w:hAnsi="Times New Roman" w:cs="Times New Roman"/>
          <w:kern w:val="0"/>
          <w:sz w:val="24"/>
          <w:szCs w:val="24"/>
          <w14:ligatures w14:val="none"/>
        </w:rPr>
      </w:pPr>
      <w:r w:rsidRPr="00D61909">
        <w:rPr>
          <w:rFonts w:ascii="Times New Roman" w:hAnsi="Times New Roman" w:cs="Times New Roman"/>
          <w:sz w:val="24"/>
          <w:szCs w:val="24"/>
        </w:rPr>
        <w:t>[</w:t>
      </w:r>
      <w:r w:rsidR="00BD46E5">
        <w:rPr>
          <w:rFonts w:ascii="Times New Roman" w:hAnsi="Times New Roman" w:cs="Times New Roman"/>
          <w:sz w:val="24"/>
          <w:szCs w:val="24"/>
        </w:rPr>
        <w:t>30</w:t>
      </w:r>
      <w:r w:rsidRPr="00D61909">
        <w:rPr>
          <w:rFonts w:ascii="Times New Roman" w:hAnsi="Times New Roman" w:cs="Times New Roman"/>
          <w:sz w:val="24"/>
          <w:szCs w:val="24"/>
        </w:rPr>
        <w:t xml:space="preserve">] </w:t>
      </w:r>
      <w:r w:rsidR="005C6EFD">
        <w:rPr>
          <w:rFonts w:ascii="Times New Roman" w:hAnsi="Times New Roman" w:cs="Times New Roman"/>
          <w:sz w:val="24"/>
          <w:szCs w:val="24"/>
        </w:rPr>
        <w:t xml:space="preserve">Further, the legal and factual </w:t>
      </w:r>
      <w:r w:rsidR="00FE56BD" w:rsidRPr="00D61909">
        <w:rPr>
          <w:rFonts w:ascii="Times New Roman" w:hAnsi="Times New Roman" w:cs="Times New Roman"/>
          <w:sz w:val="24"/>
          <w:szCs w:val="24"/>
        </w:rPr>
        <w:t xml:space="preserve">contentions raised from either side were anchored on the interpretation of </w:t>
      </w:r>
      <w:r w:rsidR="005C6EFD">
        <w:rPr>
          <w:rFonts w:ascii="Times New Roman" w:hAnsi="Times New Roman" w:cs="Times New Roman"/>
          <w:sz w:val="24"/>
          <w:szCs w:val="24"/>
        </w:rPr>
        <w:t xml:space="preserve">currency </w:t>
      </w:r>
      <w:r w:rsidR="00FE56BD" w:rsidRPr="00D61909">
        <w:rPr>
          <w:rFonts w:ascii="Times New Roman" w:hAnsi="Times New Roman" w:cs="Times New Roman"/>
          <w:sz w:val="24"/>
          <w:szCs w:val="24"/>
        </w:rPr>
        <w:t xml:space="preserve">statutes and </w:t>
      </w:r>
      <w:r w:rsidR="005C6EFD" w:rsidRPr="00D61909">
        <w:rPr>
          <w:rFonts w:ascii="Times New Roman" w:hAnsi="Times New Roman" w:cs="Times New Roman"/>
          <w:sz w:val="24"/>
          <w:szCs w:val="24"/>
        </w:rPr>
        <w:t>authorities.</w:t>
      </w:r>
      <w:r w:rsidR="005C6EFD">
        <w:rPr>
          <w:rFonts w:ascii="Times New Roman" w:hAnsi="Times New Roman" w:cs="Times New Roman"/>
          <w:sz w:val="24"/>
          <w:szCs w:val="24"/>
        </w:rPr>
        <w:t xml:space="preserve"> These matters, well-articulated in the authorities cited, constitute </w:t>
      </w:r>
      <w:r w:rsidR="00883FAA">
        <w:rPr>
          <w:rFonts w:ascii="Times New Roman" w:hAnsi="Times New Roman" w:cs="Times New Roman"/>
          <w:sz w:val="24"/>
          <w:szCs w:val="24"/>
        </w:rPr>
        <w:t xml:space="preserve">well-trodden legal pathways </w:t>
      </w:r>
      <w:r w:rsidR="005C6EFD">
        <w:rPr>
          <w:rFonts w:ascii="Times New Roman" w:hAnsi="Times New Roman" w:cs="Times New Roman"/>
          <w:sz w:val="24"/>
          <w:szCs w:val="24"/>
        </w:rPr>
        <w:t xml:space="preserve">which </w:t>
      </w:r>
      <w:r w:rsidR="00883FAA" w:rsidRPr="00D61909">
        <w:rPr>
          <w:rFonts w:ascii="Times New Roman" w:hAnsi="Times New Roman" w:cs="Times New Roman"/>
          <w:sz w:val="24"/>
          <w:szCs w:val="24"/>
        </w:rPr>
        <w:t>generate</w:t>
      </w:r>
      <w:r w:rsidR="00883FAA">
        <w:rPr>
          <w:rFonts w:ascii="Times New Roman" w:hAnsi="Times New Roman" w:cs="Times New Roman"/>
          <w:sz w:val="24"/>
          <w:szCs w:val="24"/>
        </w:rPr>
        <w:t xml:space="preserve"> </w:t>
      </w:r>
      <w:r w:rsidR="005C6EFD">
        <w:rPr>
          <w:rFonts w:ascii="Times New Roman" w:hAnsi="Times New Roman" w:cs="Times New Roman"/>
          <w:sz w:val="24"/>
          <w:szCs w:val="24"/>
        </w:rPr>
        <w:t xml:space="preserve">no </w:t>
      </w:r>
      <w:r w:rsidR="00883FAA" w:rsidRPr="00D61909">
        <w:rPr>
          <w:rFonts w:ascii="Times New Roman" w:hAnsi="Times New Roman" w:cs="Times New Roman"/>
          <w:sz w:val="24"/>
          <w:szCs w:val="24"/>
        </w:rPr>
        <w:t>novel propositions</w:t>
      </w:r>
      <w:r w:rsidR="00883FAA">
        <w:rPr>
          <w:rFonts w:ascii="Times New Roman" w:hAnsi="Times New Roman" w:cs="Times New Roman"/>
          <w:sz w:val="24"/>
          <w:szCs w:val="24"/>
        </w:rPr>
        <w:t xml:space="preserve">. </w:t>
      </w:r>
      <w:r w:rsidR="00883FAA" w:rsidRPr="00D61909">
        <w:rPr>
          <w:rFonts w:ascii="Times New Roman" w:hAnsi="Times New Roman" w:cs="Times New Roman"/>
          <w:sz w:val="24"/>
          <w:szCs w:val="24"/>
        </w:rPr>
        <w:t>N</w:t>
      </w:r>
      <w:r w:rsidR="005C6EFD">
        <w:rPr>
          <w:rFonts w:ascii="Times New Roman" w:hAnsi="Times New Roman" w:cs="Times New Roman"/>
          <w:sz w:val="24"/>
          <w:szCs w:val="24"/>
        </w:rPr>
        <w:t xml:space="preserve">or did the parties </w:t>
      </w:r>
      <w:r w:rsidR="00883FAA" w:rsidRPr="00D61909">
        <w:rPr>
          <w:rFonts w:ascii="Times New Roman" w:hAnsi="Times New Roman" w:cs="Times New Roman"/>
          <w:sz w:val="24"/>
          <w:szCs w:val="24"/>
        </w:rPr>
        <w:t xml:space="preserve">invite any special </w:t>
      </w:r>
      <w:r w:rsidR="005B0DF6" w:rsidRPr="00D61909">
        <w:rPr>
          <w:rFonts w:ascii="Times New Roman" w:hAnsi="Times New Roman" w:cs="Times New Roman"/>
          <w:sz w:val="24"/>
          <w:szCs w:val="24"/>
        </w:rPr>
        <w:t>interventions</w:t>
      </w:r>
      <w:r w:rsidR="005C6EFD">
        <w:rPr>
          <w:rFonts w:ascii="Times New Roman" w:hAnsi="Times New Roman" w:cs="Times New Roman"/>
          <w:sz w:val="24"/>
          <w:szCs w:val="24"/>
        </w:rPr>
        <w:t xml:space="preserve"> in their papers</w:t>
      </w:r>
      <w:r w:rsidR="005B0DF6" w:rsidRPr="00D61909">
        <w:rPr>
          <w:rFonts w:ascii="Times New Roman" w:hAnsi="Times New Roman" w:cs="Times New Roman"/>
          <w:sz w:val="24"/>
          <w:szCs w:val="24"/>
        </w:rPr>
        <w:t>.</w:t>
      </w:r>
      <w:r w:rsidR="005B0DF6">
        <w:rPr>
          <w:rFonts w:ascii="Times New Roman" w:hAnsi="Times New Roman" w:cs="Times New Roman"/>
          <w:sz w:val="24"/>
          <w:szCs w:val="24"/>
        </w:rPr>
        <w:t xml:space="preserve"> In that regard, I disallow</w:t>
      </w:r>
      <w:r w:rsidR="005C6EFD">
        <w:rPr>
          <w:rFonts w:ascii="Times New Roman" w:hAnsi="Times New Roman" w:cs="Times New Roman"/>
          <w:sz w:val="24"/>
          <w:szCs w:val="24"/>
        </w:rPr>
        <w:t>ed</w:t>
      </w:r>
      <w:r w:rsidR="005B0DF6">
        <w:rPr>
          <w:rFonts w:ascii="Times New Roman" w:hAnsi="Times New Roman" w:cs="Times New Roman"/>
          <w:sz w:val="24"/>
          <w:szCs w:val="24"/>
        </w:rPr>
        <w:t xml:space="preserve"> the applicants` third contentions.</w:t>
      </w:r>
    </w:p>
    <w:p w14:paraId="33AA2814" w14:textId="7686F19D" w:rsidR="00717C10" w:rsidRPr="00D61909" w:rsidRDefault="00EA6B41" w:rsidP="00214B1F">
      <w:pPr>
        <w:spacing w:line="360" w:lineRule="auto"/>
        <w:jc w:val="both"/>
        <w:rPr>
          <w:rFonts w:ascii="Times New Roman" w:hAnsi="Times New Roman" w:cs="Times New Roman"/>
        </w:rPr>
      </w:pPr>
      <w:r>
        <w:rPr>
          <w:rFonts w:ascii="Times New Roman" w:hAnsi="Times New Roman" w:cs="Times New Roman"/>
        </w:rPr>
        <w:t>I</w:t>
      </w:r>
      <w:r w:rsidR="00462BE6">
        <w:rPr>
          <w:rFonts w:ascii="Times New Roman" w:hAnsi="Times New Roman" w:cs="Times New Roman"/>
        </w:rPr>
        <w:t xml:space="preserve">F NOT </w:t>
      </w:r>
      <w:r w:rsidR="004418C8">
        <w:rPr>
          <w:rFonts w:ascii="Times New Roman" w:hAnsi="Times New Roman" w:cs="Times New Roman"/>
        </w:rPr>
        <w:t xml:space="preserve">TO BE HEARD </w:t>
      </w:r>
      <w:r w:rsidR="00F138E1">
        <w:rPr>
          <w:rFonts w:ascii="Times New Roman" w:hAnsi="Times New Roman" w:cs="Times New Roman"/>
        </w:rPr>
        <w:t xml:space="preserve">IN </w:t>
      </w:r>
      <w:r w:rsidR="00462BE6">
        <w:rPr>
          <w:rFonts w:ascii="Times New Roman" w:hAnsi="Times New Roman" w:cs="Times New Roman"/>
        </w:rPr>
        <w:t>THE COMMERCIAL DIVISION, THEN WHERE?</w:t>
      </w:r>
    </w:p>
    <w:p w14:paraId="28694608" w14:textId="113EC681" w:rsidR="004418C8" w:rsidRDefault="00232CFB" w:rsidP="009924EF">
      <w:pPr>
        <w:autoSpaceDE w:val="0"/>
        <w:autoSpaceDN w:val="0"/>
        <w:adjustRightInd w:val="0"/>
        <w:spacing w:after="0" w:line="360" w:lineRule="auto"/>
        <w:jc w:val="both"/>
        <w:rPr>
          <w:rFonts w:ascii="Times New Roman" w:hAnsi="Times New Roman" w:cs="Times New Roman"/>
          <w:sz w:val="24"/>
          <w:szCs w:val="24"/>
        </w:rPr>
      </w:pPr>
      <w:r w:rsidRPr="00D61909">
        <w:rPr>
          <w:rFonts w:ascii="Times New Roman" w:hAnsi="Times New Roman" w:cs="Times New Roman"/>
          <w:sz w:val="24"/>
          <w:szCs w:val="24"/>
        </w:rPr>
        <w:t>[</w:t>
      </w:r>
      <w:r w:rsidR="005B0DF6">
        <w:rPr>
          <w:rFonts w:ascii="Times New Roman" w:hAnsi="Times New Roman" w:cs="Times New Roman"/>
          <w:sz w:val="24"/>
          <w:szCs w:val="24"/>
        </w:rPr>
        <w:t>3</w:t>
      </w:r>
      <w:r w:rsidR="00BD46E5">
        <w:rPr>
          <w:rFonts w:ascii="Times New Roman" w:hAnsi="Times New Roman" w:cs="Times New Roman"/>
          <w:sz w:val="24"/>
          <w:szCs w:val="24"/>
        </w:rPr>
        <w:t>1</w:t>
      </w:r>
      <w:r w:rsidRPr="00D61909">
        <w:rPr>
          <w:rFonts w:ascii="Times New Roman" w:hAnsi="Times New Roman" w:cs="Times New Roman"/>
          <w:sz w:val="24"/>
          <w:szCs w:val="24"/>
        </w:rPr>
        <w:t xml:space="preserve">] </w:t>
      </w:r>
      <w:r w:rsidR="00E93151">
        <w:rPr>
          <w:rFonts w:ascii="Times New Roman" w:hAnsi="Times New Roman" w:cs="Times New Roman"/>
          <w:sz w:val="24"/>
          <w:szCs w:val="24"/>
        </w:rPr>
        <w:t>Traditionally, the</w:t>
      </w:r>
      <w:r w:rsidR="00DD204F">
        <w:rPr>
          <w:rFonts w:ascii="Times New Roman" w:hAnsi="Times New Roman" w:cs="Times New Roman"/>
          <w:sz w:val="24"/>
          <w:szCs w:val="24"/>
        </w:rPr>
        <w:t xml:space="preserve"> question of jurisdiction would not </w:t>
      </w:r>
      <w:r w:rsidR="0099494C">
        <w:rPr>
          <w:rFonts w:ascii="Times New Roman" w:hAnsi="Times New Roman" w:cs="Times New Roman"/>
          <w:sz w:val="24"/>
          <w:szCs w:val="24"/>
        </w:rPr>
        <w:t xml:space="preserve">have </w:t>
      </w:r>
      <w:r w:rsidR="00DD204F">
        <w:rPr>
          <w:rFonts w:ascii="Times New Roman" w:hAnsi="Times New Roman" w:cs="Times New Roman"/>
          <w:sz w:val="24"/>
          <w:szCs w:val="24"/>
        </w:rPr>
        <w:t>arise</w:t>
      </w:r>
      <w:r w:rsidR="0099494C">
        <w:rPr>
          <w:rFonts w:ascii="Times New Roman" w:hAnsi="Times New Roman" w:cs="Times New Roman"/>
          <w:sz w:val="24"/>
          <w:szCs w:val="24"/>
        </w:rPr>
        <w:t>n</w:t>
      </w:r>
      <w:r w:rsidR="00DD204F">
        <w:rPr>
          <w:rFonts w:ascii="Times New Roman" w:hAnsi="Times New Roman" w:cs="Times New Roman"/>
          <w:sz w:val="24"/>
          <w:szCs w:val="24"/>
        </w:rPr>
        <w:t xml:space="preserve"> because residual matters such as the present application were </w:t>
      </w:r>
      <w:r w:rsidR="00E93151">
        <w:rPr>
          <w:rFonts w:ascii="Times New Roman" w:hAnsi="Times New Roman" w:cs="Times New Roman"/>
          <w:sz w:val="24"/>
          <w:szCs w:val="24"/>
        </w:rPr>
        <w:t xml:space="preserve">routinely </w:t>
      </w:r>
      <w:r w:rsidR="00DD204F">
        <w:rPr>
          <w:rFonts w:ascii="Times New Roman" w:hAnsi="Times New Roman" w:cs="Times New Roman"/>
          <w:sz w:val="24"/>
          <w:szCs w:val="24"/>
        </w:rPr>
        <w:t xml:space="preserve">dealt with by the </w:t>
      </w:r>
      <w:r w:rsidR="0023375F">
        <w:rPr>
          <w:rFonts w:ascii="Times New Roman" w:hAnsi="Times New Roman" w:cs="Times New Roman"/>
          <w:sz w:val="24"/>
          <w:szCs w:val="24"/>
        </w:rPr>
        <w:t>court. The Commercial Court Rules have</w:t>
      </w:r>
      <w:r w:rsidR="00875DF2">
        <w:rPr>
          <w:rFonts w:ascii="Times New Roman" w:hAnsi="Times New Roman" w:cs="Times New Roman"/>
          <w:sz w:val="24"/>
          <w:szCs w:val="24"/>
        </w:rPr>
        <w:t xml:space="preserve"> however</w:t>
      </w:r>
      <w:r w:rsidR="0099494C">
        <w:rPr>
          <w:rFonts w:ascii="Times New Roman" w:hAnsi="Times New Roman" w:cs="Times New Roman"/>
          <w:sz w:val="24"/>
          <w:szCs w:val="24"/>
        </w:rPr>
        <w:t>,</w:t>
      </w:r>
      <w:r w:rsidR="0023375F">
        <w:rPr>
          <w:rFonts w:ascii="Times New Roman" w:hAnsi="Times New Roman" w:cs="Times New Roman"/>
          <w:sz w:val="24"/>
          <w:szCs w:val="24"/>
        </w:rPr>
        <w:t xml:space="preserve"> introduced new perspectives which call for some adjustment to </w:t>
      </w:r>
      <w:r w:rsidR="00073427">
        <w:rPr>
          <w:rFonts w:ascii="Times New Roman" w:hAnsi="Times New Roman" w:cs="Times New Roman"/>
          <w:sz w:val="24"/>
          <w:szCs w:val="24"/>
        </w:rPr>
        <w:t xml:space="preserve">practice. </w:t>
      </w:r>
      <w:r w:rsidR="003E480C">
        <w:rPr>
          <w:rFonts w:ascii="Times New Roman" w:hAnsi="Times New Roman" w:cs="Times New Roman"/>
          <w:sz w:val="24"/>
          <w:szCs w:val="24"/>
        </w:rPr>
        <w:t xml:space="preserve">In </w:t>
      </w:r>
      <w:r w:rsidR="004418C8">
        <w:rPr>
          <w:rFonts w:ascii="Times New Roman" w:hAnsi="Times New Roman" w:cs="Times New Roman"/>
          <w:sz w:val="24"/>
          <w:szCs w:val="24"/>
        </w:rPr>
        <w:t>fact, such changes are traceable to the Judicial</w:t>
      </w:r>
      <w:r w:rsidR="004418C8" w:rsidRPr="009C19BB">
        <w:rPr>
          <w:rFonts w:ascii="Times New Roman" w:hAnsi="Times New Roman" w:cs="Times New Roman"/>
          <w:sz w:val="24"/>
          <w:szCs w:val="24"/>
        </w:rPr>
        <w:t xml:space="preserve"> Laws Amendment (Ease of Settling Commercial and Other Disputes) Act Number 7 of 2017 (“JLA”)</w:t>
      </w:r>
      <w:r w:rsidR="004418C8">
        <w:rPr>
          <w:rFonts w:ascii="Times New Roman" w:hAnsi="Times New Roman" w:cs="Times New Roman"/>
          <w:sz w:val="24"/>
          <w:szCs w:val="24"/>
        </w:rPr>
        <w:t xml:space="preserve"> enacted by Parliament on 23 June 2017.</w:t>
      </w:r>
    </w:p>
    <w:p w14:paraId="2FB2C1F8" w14:textId="77777777" w:rsidR="004418C8" w:rsidRDefault="004418C8" w:rsidP="009924EF">
      <w:pPr>
        <w:autoSpaceDE w:val="0"/>
        <w:autoSpaceDN w:val="0"/>
        <w:adjustRightInd w:val="0"/>
        <w:spacing w:after="0" w:line="360" w:lineRule="auto"/>
        <w:jc w:val="both"/>
        <w:rPr>
          <w:rFonts w:ascii="Times New Roman" w:hAnsi="Times New Roman" w:cs="Times New Roman"/>
          <w:sz w:val="24"/>
          <w:szCs w:val="24"/>
        </w:rPr>
      </w:pPr>
    </w:p>
    <w:p w14:paraId="6F17BBA3" w14:textId="59923258" w:rsidR="003E480C" w:rsidRDefault="004418C8" w:rsidP="009924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56D4E">
        <w:rPr>
          <w:rFonts w:ascii="Times New Roman" w:hAnsi="Times New Roman" w:cs="Times New Roman"/>
          <w:sz w:val="24"/>
          <w:szCs w:val="24"/>
        </w:rPr>
        <w:t>3</w:t>
      </w:r>
      <w:r w:rsidR="00BD46E5">
        <w:rPr>
          <w:rFonts w:ascii="Times New Roman" w:hAnsi="Times New Roman" w:cs="Times New Roman"/>
          <w:sz w:val="24"/>
          <w:szCs w:val="24"/>
        </w:rPr>
        <w:t>2</w:t>
      </w:r>
      <w:r>
        <w:rPr>
          <w:rFonts w:ascii="Times New Roman" w:hAnsi="Times New Roman" w:cs="Times New Roman"/>
          <w:sz w:val="24"/>
          <w:szCs w:val="24"/>
        </w:rPr>
        <w:t>] Th</w:t>
      </w:r>
      <w:r w:rsidR="00356D4E">
        <w:rPr>
          <w:rFonts w:ascii="Times New Roman" w:hAnsi="Times New Roman" w:cs="Times New Roman"/>
          <w:sz w:val="24"/>
          <w:szCs w:val="24"/>
        </w:rPr>
        <w:t xml:space="preserve">e JLA </w:t>
      </w:r>
      <w:r>
        <w:rPr>
          <w:rFonts w:ascii="Times New Roman" w:hAnsi="Times New Roman" w:cs="Times New Roman"/>
          <w:sz w:val="24"/>
          <w:szCs w:val="24"/>
        </w:rPr>
        <w:t xml:space="preserve">amended </w:t>
      </w:r>
      <w:r w:rsidRPr="00356D4E">
        <w:rPr>
          <w:rFonts w:ascii="Times New Roman" w:hAnsi="Times New Roman" w:cs="Times New Roman"/>
          <w:sz w:val="24"/>
          <w:szCs w:val="24"/>
        </w:rPr>
        <w:t xml:space="preserve">the High Court </w:t>
      </w:r>
      <w:r w:rsidR="00356D4E" w:rsidRPr="00356D4E">
        <w:rPr>
          <w:rFonts w:ascii="Times New Roman" w:hAnsi="Times New Roman" w:cs="Times New Roman"/>
          <w:sz w:val="24"/>
          <w:szCs w:val="24"/>
        </w:rPr>
        <w:t>Act,</w:t>
      </w:r>
      <w:r w:rsidR="003E480C" w:rsidRPr="00356D4E">
        <w:rPr>
          <w:rFonts w:ascii="Times New Roman" w:hAnsi="Times New Roman" w:cs="Times New Roman"/>
          <w:sz w:val="24"/>
          <w:szCs w:val="24"/>
        </w:rPr>
        <w:t xml:space="preserve"> </w:t>
      </w:r>
      <w:r w:rsidRPr="00356D4E">
        <w:rPr>
          <w:rFonts w:ascii="Times New Roman" w:hAnsi="Times New Roman" w:cs="Times New Roman"/>
          <w:sz w:val="24"/>
          <w:szCs w:val="24"/>
        </w:rPr>
        <w:t xml:space="preserve">by introducing s 46A. </w:t>
      </w:r>
      <w:r w:rsidR="009F2D8A" w:rsidRPr="00356D4E">
        <w:rPr>
          <w:rFonts w:ascii="Times New Roman" w:hAnsi="Times New Roman" w:cs="Times New Roman"/>
          <w:sz w:val="24"/>
          <w:szCs w:val="24"/>
        </w:rPr>
        <w:t>S</w:t>
      </w:r>
      <w:r w:rsidR="009F2D8A">
        <w:rPr>
          <w:rFonts w:ascii="Times New Roman" w:hAnsi="Times New Roman" w:cs="Times New Roman"/>
          <w:sz w:val="24"/>
          <w:szCs w:val="24"/>
        </w:rPr>
        <w:t xml:space="preserve">ection </w:t>
      </w:r>
      <w:r w:rsidR="009F2D8A" w:rsidRPr="00356D4E">
        <w:rPr>
          <w:rFonts w:ascii="Times New Roman" w:hAnsi="Times New Roman" w:cs="Times New Roman"/>
          <w:sz w:val="24"/>
          <w:szCs w:val="24"/>
        </w:rPr>
        <w:t>46</w:t>
      </w:r>
      <w:r w:rsidRPr="00356D4E">
        <w:rPr>
          <w:rFonts w:ascii="Times New Roman" w:hAnsi="Times New Roman" w:cs="Times New Roman"/>
          <w:sz w:val="24"/>
          <w:szCs w:val="24"/>
        </w:rPr>
        <w:t xml:space="preserve">A (4) </w:t>
      </w:r>
      <w:r w:rsidR="00356D4E">
        <w:rPr>
          <w:rFonts w:ascii="Times New Roman" w:hAnsi="Times New Roman" w:cs="Times New Roman"/>
          <w:sz w:val="24"/>
          <w:szCs w:val="24"/>
        </w:rPr>
        <w:t xml:space="preserve">in turn, ushered in </w:t>
      </w:r>
      <w:r w:rsidR="00EA6B41" w:rsidRPr="00356D4E">
        <w:rPr>
          <w:rFonts w:ascii="Times New Roman" w:hAnsi="Times New Roman" w:cs="Times New Roman"/>
          <w:sz w:val="24"/>
          <w:szCs w:val="24"/>
        </w:rPr>
        <w:t xml:space="preserve">a selection process to direct specific matters to the correct Division </w:t>
      </w:r>
      <w:r w:rsidR="00D45B71">
        <w:rPr>
          <w:rFonts w:ascii="Times New Roman" w:hAnsi="Times New Roman" w:cs="Times New Roman"/>
          <w:sz w:val="24"/>
          <w:szCs w:val="24"/>
        </w:rPr>
        <w:t xml:space="preserve">of the High Court </w:t>
      </w:r>
      <w:r w:rsidR="00462BE6" w:rsidRPr="00356D4E">
        <w:rPr>
          <w:rFonts w:ascii="Times New Roman" w:hAnsi="Times New Roman" w:cs="Times New Roman"/>
          <w:sz w:val="24"/>
          <w:szCs w:val="24"/>
        </w:rPr>
        <w:t xml:space="preserve">with the mandate and </w:t>
      </w:r>
      <w:r w:rsidR="003E480C" w:rsidRPr="00356D4E">
        <w:rPr>
          <w:rFonts w:ascii="Times New Roman" w:hAnsi="Times New Roman" w:cs="Times New Roman"/>
          <w:sz w:val="24"/>
          <w:szCs w:val="24"/>
        </w:rPr>
        <w:t xml:space="preserve">speciality </w:t>
      </w:r>
      <w:r w:rsidR="00462BE6" w:rsidRPr="00356D4E">
        <w:rPr>
          <w:rFonts w:ascii="Times New Roman" w:hAnsi="Times New Roman" w:cs="Times New Roman"/>
          <w:sz w:val="24"/>
          <w:szCs w:val="24"/>
        </w:rPr>
        <w:t>to deal with such matters.</w:t>
      </w:r>
      <w:r w:rsidR="003E480C" w:rsidRPr="00356D4E">
        <w:rPr>
          <w:rFonts w:ascii="Times New Roman" w:hAnsi="Times New Roman" w:cs="Times New Roman"/>
          <w:sz w:val="24"/>
          <w:szCs w:val="24"/>
        </w:rPr>
        <w:t xml:space="preserve"> It provides as follows; -</w:t>
      </w:r>
    </w:p>
    <w:p w14:paraId="3C0E6AF0" w14:textId="77777777" w:rsidR="003E480C" w:rsidRDefault="003E480C" w:rsidP="009924EF">
      <w:pPr>
        <w:autoSpaceDE w:val="0"/>
        <w:autoSpaceDN w:val="0"/>
        <w:adjustRightInd w:val="0"/>
        <w:spacing w:after="0" w:line="360" w:lineRule="auto"/>
        <w:jc w:val="both"/>
        <w:rPr>
          <w:rFonts w:ascii="Times New Roman" w:hAnsi="Times New Roman" w:cs="Times New Roman"/>
          <w:sz w:val="24"/>
          <w:szCs w:val="24"/>
        </w:rPr>
      </w:pPr>
    </w:p>
    <w:p w14:paraId="4A15A0B9" w14:textId="58A8A759" w:rsidR="003E480C" w:rsidRDefault="003E480C" w:rsidP="00F138E1">
      <w:pPr>
        <w:spacing w:line="360" w:lineRule="auto"/>
        <w:ind w:left="851"/>
        <w:jc w:val="both"/>
        <w:rPr>
          <w:rFonts w:ascii="Times New Roman" w:hAnsi="Times New Roman" w:cs="Times New Roman"/>
          <w:sz w:val="24"/>
          <w:szCs w:val="24"/>
        </w:rPr>
      </w:pPr>
      <w:r w:rsidRPr="00CA3C33">
        <w:rPr>
          <w:rFonts w:ascii="Times New Roman" w:hAnsi="Times New Roman" w:cs="Times New Roman"/>
          <w:sz w:val="24"/>
          <w:szCs w:val="24"/>
        </w:rPr>
        <w:t xml:space="preserve">(4) Whenever the Registrar of the High Court issues out summons in any matter falling within the jurisdiction of a specialised division of a High Court, the Registrar shall set the matter down for determination by a judge in the division concerned. </w:t>
      </w:r>
    </w:p>
    <w:p w14:paraId="7ED0BBE7" w14:textId="267655FE" w:rsidR="00474C67" w:rsidRDefault="003E480C" w:rsidP="009924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630EC">
        <w:rPr>
          <w:rFonts w:ascii="Times New Roman" w:hAnsi="Times New Roman" w:cs="Times New Roman"/>
          <w:sz w:val="24"/>
          <w:szCs w:val="24"/>
        </w:rPr>
        <w:t>3</w:t>
      </w:r>
      <w:r w:rsidR="00BD46E5">
        <w:rPr>
          <w:rFonts w:ascii="Times New Roman" w:hAnsi="Times New Roman" w:cs="Times New Roman"/>
          <w:sz w:val="24"/>
          <w:szCs w:val="24"/>
        </w:rPr>
        <w:t>3</w:t>
      </w:r>
      <w:r>
        <w:rPr>
          <w:rFonts w:ascii="Times New Roman" w:hAnsi="Times New Roman" w:cs="Times New Roman"/>
          <w:sz w:val="24"/>
          <w:szCs w:val="24"/>
        </w:rPr>
        <w:t>] The High</w:t>
      </w:r>
      <w:r w:rsidR="00073427">
        <w:rPr>
          <w:rFonts w:ascii="Times New Roman" w:hAnsi="Times New Roman" w:cs="Times New Roman"/>
          <w:sz w:val="24"/>
          <w:szCs w:val="24"/>
        </w:rPr>
        <w:t xml:space="preserve"> Court exists as a single institution</w:t>
      </w:r>
      <w:r>
        <w:rPr>
          <w:rFonts w:ascii="Times New Roman" w:hAnsi="Times New Roman" w:cs="Times New Roman"/>
          <w:sz w:val="24"/>
          <w:szCs w:val="24"/>
        </w:rPr>
        <w:t xml:space="preserve">. There is no reason why the present matter could not and cannot be dealt with by the General Division. </w:t>
      </w:r>
      <w:r w:rsidR="00462BE6">
        <w:rPr>
          <w:rFonts w:ascii="Times New Roman" w:hAnsi="Times New Roman" w:cs="Times New Roman"/>
          <w:sz w:val="24"/>
          <w:szCs w:val="24"/>
        </w:rPr>
        <w:t xml:space="preserve">Operationalisation of s 46A (4) of the High Court Act and r 3(1) of the Commercial Court Rules becomes a judicial and administrative matter. </w:t>
      </w:r>
      <w:r w:rsidR="00474C67">
        <w:rPr>
          <w:rFonts w:ascii="Times New Roman" w:hAnsi="Times New Roman" w:cs="Times New Roman"/>
          <w:sz w:val="24"/>
          <w:szCs w:val="24"/>
        </w:rPr>
        <w:t xml:space="preserve">(See </w:t>
      </w:r>
      <w:r w:rsidR="00474C67" w:rsidRPr="00474C67">
        <w:rPr>
          <w:rFonts w:ascii="Times New Roman" w:hAnsi="Times New Roman" w:cs="Times New Roman"/>
          <w:i/>
          <w:iCs/>
          <w:sz w:val="24"/>
          <w:szCs w:val="24"/>
        </w:rPr>
        <w:t xml:space="preserve">Slice Through Investments (Pvt) Ltd v Nirgel Trucking and Plant Hire (Pvt) </w:t>
      </w:r>
      <w:r w:rsidR="00F138E1" w:rsidRPr="00474C67">
        <w:rPr>
          <w:rFonts w:ascii="Times New Roman" w:hAnsi="Times New Roman" w:cs="Times New Roman"/>
          <w:i/>
          <w:iCs/>
          <w:sz w:val="24"/>
          <w:szCs w:val="24"/>
        </w:rPr>
        <w:t>Ltd</w:t>
      </w:r>
      <w:r w:rsidR="00F138E1">
        <w:rPr>
          <w:rFonts w:ascii="Times New Roman" w:hAnsi="Times New Roman" w:cs="Times New Roman"/>
          <w:sz w:val="24"/>
          <w:szCs w:val="24"/>
        </w:rPr>
        <w:t xml:space="preserve"> HB</w:t>
      </w:r>
      <w:r w:rsidR="00474C67">
        <w:rPr>
          <w:rFonts w:ascii="Times New Roman" w:hAnsi="Times New Roman" w:cs="Times New Roman"/>
          <w:sz w:val="24"/>
          <w:szCs w:val="24"/>
        </w:rPr>
        <w:t xml:space="preserve"> 45-23 </w:t>
      </w:r>
      <w:r w:rsidR="00F138E1">
        <w:rPr>
          <w:rFonts w:ascii="Times New Roman" w:hAnsi="Times New Roman" w:cs="Times New Roman"/>
          <w:sz w:val="24"/>
          <w:szCs w:val="24"/>
        </w:rPr>
        <w:t>at [</w:t>
      </w:r>
      <w:r w:rsidR="00474C67">
        <w:rPr>
          <w:rFonts w:ascii="Times New Roman" w:hAnsi="Times New Roman" w:cs="Times New Roman"/>
          <w:sz w:val="24"/>
          <w:szCs w:val="24"/>
        </w:rPr>
        <w:t xml:space="preserve">11], and </w:t>
      </w:r>
      <w:r w:rsidR="00474C67" w:rsidRPr="00474C67">
        <w:rPr>
          <w:rFonts w:ascii="Times New Roman" w:hAnsi="Times New Roman" w:cs="Times New Roman"/>
          <w:i/>
          <w:iCs/>
          <w:sz w:val="24"/>
          <w:szCs w:val="24"/>
        </w:rPr>
        <w:t>Hashiti v Seedco</w:t>
      </w:r>
      <w:r w:rsidR="00474C67">
        <w:rPr>
          <w:rFonts w:ascii="Times New Roman" w:hAnsi="Times New Roman" w:cs="Times New Roman"/>
          <w:sz w:val="24"/>
          <w:szCs w:val="24"/>
        </w:rPr>
        <w:t xml:space="preserve"> at [ 65] and [66]).</w:t>
      </w:r>
    </w:p>
    <w:p w14:paraId="3D7BD351" w14:textId="77777777" w:rsidR="00474C67" w:rsidRDefault="00474C67" w:rsidP="009924EF">
      <w:pPr>
        <w:autoSpaceDE w:val="0"/>
        <w:autoSpaceDN w:val="0"/>
        <w:adjustRightInd w:val="0"/>
        <w:spacing w:after="0" w:line="360" w:lineRule="auto"/>
        <w:jc w:val="both"/>
        <w:rPr>
          <w:rFonts w:ascii="Times New Roman" w:hAnsi="Times New Roman" w:cs="Times New Roman"/>
          <w:sz w:val="24"/>
          <w:szCs w:val="24"/>
        </w:rPr>
      </w:pPr>
    </w:p>
    <w:p w14:paraId="2EF462BA" w14:textId="1426055B" w:rsidR="00DD204F" w:rsidRDefault="00474C67" w:rsidP="009924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621D1B">
        <w:rPr>
          <w:rFonts w:ascii="Times New Roman" w:hAnsi="Times New Roman" w:cs="Times New Roman"/>
          <w:sz w:val="24"/>
          <w:szCs w:val="24"/>
        </w:rPr>
        <w:t>3</w:t>
      </w:r>
      <w:r w:rsidR="00BD46E5">
        <w:rPr>
          <w:rFonts w:ascii="Times New Roman" w:hAnsi="Times New Roman" w:cs="Times New Roman"/>
          <w:sz w:val="24"/>
          <w:szCs w:val="24"/>
        </w:rPr>
        <w:t>4</w:t>
      </w:r>
      <w:r>
        <w:rPr>
          <w:rFonts w:ascii="Times New Roman" w:hAnsi="Times New Roman" w:cs="Times New Roman"/>
          <w:sz w:val="24"/>
          <w:szCs w:val="24"/>
        </w:rPr>
        <w:t xml:space="preserve">] </w:t>
      </w:r>
      <w:r w:rsidR="00462BE6">
        <w:rPr>
          <w:rFonts w:ascii="Times New Roman" w:hAnsi="Times New Roman" w:cs="Times New Roman"/>
          <w:sz w:val="24"/>
          <w:szCs w:val="24"/>
        </w:rPr>
        <w:t>Th</w:t>
      </w:r>
      <w:r w:rsidR="00D45B71">
        <w:rPr>
          <w:rFonts w:ascii="Times New Roman" w:hAnsi="Times New Roman" w:cs="Times New Roman"/>
          <w:sz w:val="24"/>
          <w:szCs w:val="24"/>
        </w:rPr>
        <w:t xml:space="preserve">ese </w:t>
      </w:r>
      <w:r w:rsidR="00C630EC">
        <w:rPr>
          <w:rFonts w:ascii="Times New Roman" w:hAnsi="Times New Roman" w:cs="Times New Roman"/>
          <w:sz w:val="24"/>
          <w:szCs w:val="24"/>
        </w:rPr>
        <w:t xml:space="preserve">decisions </w:t>
      </w:r>
      <w:r w:rsidR="00F357A0">
        <w:rPr>
          <w:rFonts w:ascii="Times New Roman" w:hAnsi="Times New Roman" w:cs="Times New Roman"/>
          <w:sz w:val="24"/>
          <w:szCs w:val="24"/>
        </w:rPr>
        <w:t xml:space="preserve">dealt with </w:t>
      </w:r>
      <w:r w:rsidR="00D45B71">
        <w:rPr>
          <w:rFonts w:ascii="Times New Roman" w:hAnsi="Times New Roman" w:cs="Times New Roman"/>
          <w:sz w:val="24"/>
          <w:szCs w:val="24"/>
        </w:rPr>
        <w:t xml:space="preserve">the </w:t>
      </w:r>
      <w:r>
        <w:rPr>
          <w:rFonts w:ascii="Times New Roman" w:hAnsi="Times New Roman" w:cs="Times New Roman"/>
          <w:sz w:val="24"/>
          <w:szCs w:val="24"/>
        </w:rPr>
        <w:t xml:space="preserve">High Court`s inter-Divisional </w:t>
      </w:r>
      <w:r w:rsidR="00462BE6">
        <w:rPr>
          <w:rFonts w:ascii="Times New Roman" w:hAnsi="Times New Roman" w:cs="Times New Roman"/>
          <w:sz w:val="24"/>
          <w:szCs w:val="24"/>
        </w:rPr>
        <w:t>symbiosis envisaged by s 171</w:t>
      </w:r>
      <w:r w:rsidR="003E480C">
        <w:rPr>
          <w:rFonts w:ascii="Times New Roman" w:hAnsi="Times New Roman" w:cs="Times New Roman"/>
          <w:sz w:val="24"/>
          <w:szCs w:val="24"/>
        </w:rPr>
        <w:t xml:space="preserve"> </w:t>
      </w:r>
      <w:r w:rsidR="00EA6B41">
        <w:rPr>
          <w:rFonts w:ascii="Times New Roman" w:hAnsi="Times New Roman" w:cs="Times New Roman"/>
          <w:sz w:val="24"/>
          <w:szCs w:val="24"/>
        </w:rPr>
        <w:t xml:space="preserve">(3) of the Constitution. </w:t>
      </w:r>
      <w:r>
        <w:rPr>
          <w:rFonts w:ascii="Times New Roman" w:hAnsi="Times New Roman" w:cs="Times New Roman"/>
          <w:sz w:val="24"/>
          <w:szCs w:val="24"/>
        </w:rPr>
        <w:t>S</w:t>
      </w:r>
      <w:r w:rsidR="005C6EFD">
        <w:rPr>
          <w:rFonts w:ascii="Times New Roman" w:hAnsi="Times New Roman" w:cs="Times New Roman"/>
          <w:sz w:val="24"/>
          <w:szCs w:val="24"/>
        </w:rPr>
        <w:t>ection</w:t>
      </w:r>
      <w:r>
        <w:rPr>
          <w:rFonts w:ascii="Times New Roman" w:hAnsi="Times New Roman" w:cs="Times New Roman"/>
          <w:sz w:val="24"/>
          <w:szCs w:val="24"/>
        </w:rPr>
        <w:t xml:space="preserve"> 171 (3) provides</w:t>
      </w:r>
      <w:r w:rsidR="00EA6B41">
        <w:rPr>
          <w:rFonts w:ascii="Times New Roman" w:hAnsi="Times New Roman" w:cs="Times New Roman"/>
          <w:sz w:val="24"/>
          <w:szCs w:val="24"/>
        </w:rPr>
        <w:t xml:space="preserve"> for divisionalisation of the High Court, but on the basis of parallel jurisdiction. It too </w:t>
      </w:r>
      <w:r w:rsidR="00D45B71">
        <w:rPr>
          <w:rFonts w:ascii="Times New Roman" w:hAnsi="Times New Roman" w:cs="Times New Roman"/>
          <w:sz w:val="24"/>
          <w:szCs w:val="24"/>
        </w:rPr>
        <w:t>reflecting the</w:t>
      </w:r>
      <w:r w:rsidR="00EA6B41">
        <w:rPr>
          <w:rFonts w:ascii="Times New Roman" w:hAnsi="Times New Roman" w:cs="Times New Roman"/>
          <w:sz w:val="24"/>
          <w:szCs w:val="24"/>
        </w:rPr>
        <w:t xml:space="preserve"> </w:t>
      </w:r>
      <w:r w:rsidR="0099494C">
        <w:rPr>
          <w:rFonts w:ascii="Times New Roman" w:hAnsi="Times New Roman" w:cs="Times New Roman"/>
          <w:sz w:val="24"/>
          <w:szCs w:val="24"/>
        </w:rPr>
        <w:t>very consequence</w:t>
      </w:r>
      <w:r w:rsidR="00DD204F">
        <w:rPr>
          <w:rFonts w:ascii="Times New Roman" w:hAnsi="Times New Roman" w:cs="Times New Roman"/>
          <w:sz w:val="24"/>
          <w:szCs w:val="24"/>
        </w:rPr>
        <w:t xml:space="preserve"> of change envisaged by s 176 of the Constitution which states; -</w:t>
      </w:r>
    </w:p>
    <w:p w14:paraId="074A67A5" w14:textId="77777777" w:rsidR="00EA6B41" w:rsidRDefault="00EA6B41" w:rsidP="009924EF">
      <w:pPr>
        <w:autoSpaceDE w:val="0"/>
        <w:autoSpaceDN w:val="0"/>
        <w:adjustRightInd w:val="0"/>
        <w:spacing w:after="0" w:line="360" w:lineRule="auto"/>
        <w:jc w:val="both"/>
        <w:rPr>
          <w:rFonts w:ascii="Times New Roman" w:hAnsi="Times New Roman" w:cs="Times New Roman"/>
          <w:sz w:val="24"/>
          <w:szCs w:val="24"/>
        </w:rPr>
      </w:pPr>
    </w:p>
    <w:p w14:paraId="294101C3" w14:textId="0205AE17" w:rsidR="00DD204F" w:rsidRPr="00DD204F" w:rsidRDefault="00DD204F" w:rsidP="00DD204F">
      <w:pPr>
        <w:autoSpaceDE w:val="0"/>
        <w:autoSpaceDN w:val="0"/>
        <w:adjustRightInd w:val="0"/>
        <w:spacing w:after="0" w:line="360" w:lineRule="auto"/>
        <w:ind w:left="851"/>
        <w:jc w:val="both"/>
        <w:rPr>
          <w:rFonts w:ascii="Times New Roman" w:hAnsi="Times New Roman" w:cs="Times New Roman"/>
          <w:kern w:val="0"/>
          <w:sz w:val="24"/>
          <w:szCs w:val="24"/>
          <w:u w:val="single"/>
        </w:rPr>
      </w:pPr>
      <w:r w:rsidRPr="00DD204F">
        <w:rPr>
          <w:rFonts w:ascii="Times New Roman" w:hAnsi="Times New Roman" w:cs="Times New Roman"/>
          <w:kern w:val="0"/>
          <w:sz w:val="24"/>
          <w:szCs w:val="24"/>
          <w:u w:val="single"/>
        </w:rPr>
        <w:t>176 Inherent powers of Constitutional Court, Supreme Court and High Court</w:t>
      </w:r>
    </w:p>
    <w:p w14:paraId="5220A021" w14:textId="04C1F17A" w:rsidR="00DD204F" w:rsidRDefault="00DD204F" w:rsidP="00E31DCD">
      <w:pPr>
        <w:autoSpaceDE w:val="0"/>
        <w:autoSpaceDN w:val="0"/>
        <w:adjustRightInd w:val="0"/>
        <w:spacing w:after="0" w:line="360" w:lineRule="auto"/>
        <w:ind w:left="851"/>
        <w:jc w:val="both"/>
        <w:rPr>
          <w:rFonts w:ascii="Times New Roman" w:hAnsi="Times New Roman" w:cs="Times New Roman"/>
          <w:kern w:val="0"/>
          <w:sz w:val="24"/>
          <w:szCs w:val="24"/>
        </w:rPr>
      </w:pPr>
      <w:r w:rsidRPr="00DD204F">
        <w:rPr>
          <w:rFonts w:ascii="Times New Roman" w:hAnsi="Times New Roman" w:cs="Times New Roman"/>
          <w:kern w:val="0"/>
          <w:sz w:val="24"/>
          <w:szCs w:val="24"/>
        </w:rPr>
        <w:t>The Constitutional Court, the Supreme Court and the High Court have inherent power to protect and regulate their own process and to develop the common law or the customary law, taking into account the interests of justice and the provisions of this Constitution.</w:t>
      </w:r>
    </w:p>
    <w:p w14:paraId="08647B02" w14:textId="77777777" w:rsidR="00EA6B41" w:rsidRDefault="00EA6B41" w:rsidP="00E31DCD">
      <w:pPr>
        <w:autoSpaceDE w:val="0"/>
        <w:autoSpaceDN w:val="0"/>
        <w:adjustRightInd w:val="0"/>
        <w:spacing w:after="0" w:line="360" w:lineRule="auto"/>
        <w:ind w:left="851"/>
        <w:jc w:val="both"/>
        <w:rPr>
          <w:rFonts w:ascii="Times New Roman" w:hAnsi="Times New Roman" w:cs="Times New Roman"/>
          <w:sz w:val="24"/>
          <w:szCs w:val="24"/>
        </w:rPr>
      </w:pPr>
    </w:p>
    <w:p w14:paraId="25EAA78E" w14:textId="0A15BABA" w:rsidR="00382DB4" w:rsidRDefault="00382DB4" w:rsidP="00382DB4">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55ECB">
        <w:rPr>
          <w:rFonts w:ascii="Times New Roman" w:hAnsi="Times New Roman" w:cs="Times New Roman"/>
          <w:sz w:val="24"/>
          <w:szCs w:val="24"/>
        </w:rPr>
        <w:t>3</w:t>
      </w:r>
      <w:r w:rsidR="00BD46E5">
        <w:rPr>
          <w:rFonts w:ascii="Times New Roman" w:hAnsi="Times New Roman" w:cs="Times New Roman"/>
          <w:sz w:val="24"/>
          <w:szCs w:val="24"/>
        </w:rPr>
        <w:t>5</w:t>
      </w:r>
      <w:r>
        <w:rPr>
          <w:rFonts w:ascii="Times New Roman" w:hAnsi="Times New Roman" w:cs="Times New Roman"/>
          <w:sz w:val="24"/>
          <w:szCs w:val="24"/>
        </w:rPr>
        <w:t xml:space="preserve">] </w:t>
      </w:r>
      <w:r w:rsidR="00DD204F" w:rsidRPr="00382DB4">
        <w:rPr>
          <w:rFonts w:ascii="Times New Roman" w:hAnsi="Times New Roman" w:cs="Times New Roman"/>
          <w:sz w:val="24"/>
          <w:szCs w:val="24"/>
        </w:rPr>
        <w:t xml:space="preserve">The </w:t>
      </w:r>
      <w:r w:rsidRPr="00382DB4">
        <w:rPr>
          <w:rFonts w:ascii="Times New Roman" w:hAnsi="Times New Roman" w:cs="Times New Roman"/>
          <w:sz w:val="24"/>
          <w:szCs w:val="24"/>
        </w:rPr>
        <w:t xml:space="preserve">above guidance can be further articulated by reference to a passage from the seminal decision of </w:t>
      </w:r>
      <w:r w:rsidRPr="00382DB4">
        <w:rPr>
          <w:rFonts w:ascii="Times New Roman" w:eastAsia="Calibri" w:hAnsi="Times New Roman" w:cs="Times New Roman"/>
          <w:i/>
          <w:kern w:val="0"/>
          <w:sz w:val="24"/>
          <w:szCs w:val="24"/>
          <w14:ligatures w14:val="none"/>
        </w:rPr>
        <w:t>Zimnat Insurance Company Limited v Chawanda</w:t>
      </w:r>
      <w:r w:rsidRPr="00382DB4">
        <w:rPr>
          <w:rFonts w:ascii="Times New Roman" w:hAnsi="Times New Roman" w:cs="Times New Roman"/>
          <w:sz w:val="24"/>
          <w:szCs w:val="24"/>
        </w:rPr>
        <w:t xml:space="preserve"> </w:t>
      </w:r>
      <w:r w:rsidRPr="00382DB4">
        <w:rPr>
          <w:rFonts w:ascii="Times New Roman" w:eastAsia="Calibri" w:hAnsi="Times New Roman" w:cs="Times New Roman"/>
          <w:kern w:val="0"/>
          <w:sz w:val="24"/>
          <w:szCs w:val="24"/>
          <w14:ligatures w14:val="none"/>
        </w:rPr>
        <w:t>1990 (2) ZLR 143 (SC)</w:t>
      </w:r>
      <w:r w:rsidRPr="00382DB4">
        <w:rPr>
          <w:rFonts w:ascii="Times New Roman" w:hAnsi="Times New Roman" w:cs="Times New Roman"/>
          <w:sz w:val="24"/>
          <w:szCs w:val="24"/>
        </w:rPr>
        <w:t xml:space="preserve">where the </w:t>
      </w:r>
      <w:r w:rsidR="00DD204F" w:rsidRPr="00382DB4">
        <w:rPr>
          <w:rFonts w:ascii="Times New Roman" w:hAnsi="Times New Roman" w:cs="Times New Roman"/>
          <w:sz w:val="24"/>
          <w:szCs w:val="24"/>
        </w:rPr>
        <w:t xml:space="preserve">Supreme Court </w:t>
      </w:r>
      <w:r w:rsidRPr="00382DB4">
        <w:rPr>
          <w:rFonts w:ascii="Times New Roman" w:hAnsi="Times New Roman" w:cs="Times New Roman"/>
          <w:sz w:val="24"/>
          <w:szCs w:val="24"/>
        </w:rPr>
        <w:t>hel</w:t>
      </w:r>
      <w:r w:rsidR="007D75DC">
        <w:rPr>
          <w:rFonts w:ascii="Times New Roman" w:hAnsi="Times New Roman" w:cs="Times New Roman"/>
          <w:sz w:val="24"/>
          <w:szCs w:val="24"/>
        </w:rPr>
        <w:t>d,</w:t>
      </w:r>
      <w:r w:rsidRPr="00382DB4">
        <w:rPr>
          <w:rFonts w:ascii="Times New Roman" w:hAnsi="Times New Roman" w:cs="Times New Roman"/>
          <w:sz w:val="24"/>
          <w:szCs w:val="24"/>
        </w:rPr>
        <w:t xml:space="preserve"> at page </w:t>
      </w:r>
      <w:r w:rsidR="00D45B71">
        <w:rPr>
          <w:rFonts w:ascii="Times New Roman" w:hAnsi="Times New Roman" w:cs="Times New Roman"/>
          <w:sz w:val="24"/>
          <w:szCs w:val="24"/>
        </w:rPr>
        <w:t xml:space="preserve">153 </w:t>
      </w:r>
      <w:r w:rsidRPr="00382DB4">
        <w:rPr>
          <w:rFonts w:ascii="Times New Roman" w:hAnsi="Times New Roman" w:cs="Times New Roman"/>
          <w:sz w:val="24"/>
          <w:szCs w:val="24"/>
        </w:rPr>
        <w:t>that; -</w:t>
      </w:r>
    </w:p>
    <w:p w14:paraId="52076FFD" w14:textId="77777777" w:rsidR="009924EF" w:rsidRPr="00382DB4" w:rsidRDefault="009924EF" w:rsidP="00382DB4">
      <w:pPr>
        <w:pStyle w:val="FootnoteText"/>
        <w:spacing w:line="360" w:lineRule="auto"/>
        <w:jc w:val="both"/>
        <w:rPr>
          <w:rFonts w:ascii="Times New Roman" w:hAnsi="Times New Roman" w:cs="Times New Roman"/>
          <w:sz w:val="24"/>
          <w:szCs w:val="24"/>
        </w:rPr>
      </w:pPr>
    </w:p>
    <w:p w14:paraId="47B4287B" w14:textId="1D9378ED" w:rsidR="00EA6B41" w:rsidRDefault="00382DB4" w:rsidP="00474C67">
      <w:pPr>
        <w:spacing w:line="360" w:lineRule="auto"/>
        <w:ind w:left="851"/>
        <w:jc w:val="both"/>
        <w:rPr>
          <w:rFonts w:ascii="Times New Roman" w:hAnsi="Times New Roman" w:cs="Times New Roman"/>
          <w:sz w:val="24"/>
          <w:szCs w:val="24"/>
        </w:rPr>
      </w:pPr>
      <w:r w:rsidRPr="00382DB4">
        <w:rPr>
          <w:rFonts w:ascii="Times New Roman" w:eastAsia="Calibri" w:hAnsi="Times New Roman" w:cs="Times New Roman"/>
          <w:kern w:val="0"/>
          <w:sz w:val="24"/>
          <w:szCs w:val="24"/>
          <w14:ligatures w14:val="none"/>
        </w:rPr>
        <w:t>“Law in a developing country cannot afford to remain static. It must undoubtedly be stable, for otherwise reliance upon it would be rendered impossible. But at the same time if the law is to be a living force it must be dynamic and accommodating to change. It must adapt itself to fluid economic and social norms and values and to altering views of justice</w:t>
      </w:r>
      <w:r w:rsidR="0023375F">
        <w:rPr>
          <w:rFonts w:ascii="Times New Roman" w:eastAsia="Calibri" w:hAnsi="Times New Roman" w:cs="Times New Roman"/>
          <w:kern w:val="0"/>
          <w:sz w:val="24"/>
          <w:szCs w:val="24"/>
          <w14:ligatures w14:val="none"/>
        </w:rPr>
        <w:t>……</w:t>
      </w:r>
      <w:r w:rsidR="007D75DC">
        <w:rPr>
          <w:rFonts w:ascii="Times New Roman" w:eastAsia="Calibri" w:hAnsi="Times New Roman" w:cs="Times New Roman"/>
          <w:kern w:val="0"/>
          <w:sz w:val="24"/>
          <w:szCs w:val="24"/>
          <w14:ligatures w14:val="none"/>
        </w:rPr>
        <w:t>….</w:t>
      </w:r>
      <w:r w:rsidR="007D75DC" w:rsidRPr="00382DB4">
        <w:rPr>
          <w:rFonts w:ascii="Times New Roman" w:eastAsia="Calibri" w:hAnsi="Times New Roman" w:cs="Times New Roman"/>
          <w:kern w:val="0"/>
          <w:sz w:val="24"/>
          <w:szCs w:val="24"/>
          <w14:ligatures w14:val="none"/>
        </w:rPr>
        <w:t>..</w:t>
      </w:r>
      <w:r w:rsidRPr="00382DB4">
        <w:rPr>
          <w:rFonts w:ascii="Times New Roman" w:eastAsia="Calibri" w:hAnsi="Times New Roman" w:cs="Times New Roman"/>
          <w:kern w:val="0"/>
          <w:sz w:val="24"/>
          <w:szCs w:val="24"/>
          <w14:ligatures w14:val="none"/>
        </w:rPr>
        <w:t xml:space="preserve"> Therefore, the law must be constantly on the move, vigilant and flexible to current economic and social conditions</w:t>
      </w:r>
      <w:r>
        <w:rPr>
          <w:rFonts w:ascii="Times New Roman" w:eastAsia="Calibri" w:hAnsi="Times New Roman" w:cs="Times New Roman"/>
          <w:kern w:val="0"/>
          <w:sz w:val="24"/>
          <w:szCs w:val="24"/>
          <w14:ligatures w14:val="none"/>
        </w:rPr>
        <w:t>.”</w:t>
      </w:r>
    </w:p>
    <w:p w14:paraId="0DC5D832" w14:textId="0F7A2FE3" w:rsidR="00EA6B41" w:rsidRPr="00EA6B41" w:rsidRDefault="00EA6B41" w:rsidP="00214B1F">
      <w:pPr>
        <w:spacing w:line="360" w:lineRule="auto"/>
        <w:jc w:val="both"/>
        <w:rPr>
          <w:rFonts w:ascii="Times New Roman" w:hAnsi="Times New Roman" w:cs="Times New Roman"/>
        </w:rPr>
      </w:pPr>
      <w:r w:rsidRPr="00EA6B41">
        <w:rPr>
          <w:rFonts w:ascii="Times New Roman" w:hAnsi="Times New Roman" w:cs="Times New Roman"/>
        </w:rPr>
        <w:t>DISPOSITION</w:t>
      </w:r>
    </w:p>
    <w:p w14:paraId="6B0F8ED7" w14:textId="3BD679D3" w:rsidR="005C3EC7" w:rsidRPr="00D61909" w:rsidRDefault="00382DB4" w:rsidP="00214B1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74C67">
        <w:rPr>
          <w:rFonts w:ascii="Times New Roman" w:hAnsi="Times New Roman" w:cs="Times New Roman"/>
          <w:sz w:val="24"/>
          <w:szCs w:val="24"/>
        </w:rPr>
        <w:t>3</w:t>
      </w:r>
      <w:r w:rsidR="00BD46E5">
        <w:rPr>
          <w:rFonts w:ascii="Times New Roman" w:hAnsi="Times New Roman" w:cs="Times New Roman"/>
          <w:sz w:val="24"/>
          <w:szCs w:val="24"/>
        </w:rPr>
        <w:t>6</w:t>
      </w:r>
      <w:r>
        <w:rPr>
          <w:rFonts w:ascii="Times New Roman" w:hAnsi="Times New Roman" w:cs="Times New Roman"/>
          <w:sz w:val="24"/>
          <w:szCs w:val="24"/>
        </w:rPr>
        <w:t xml:space="preserve">] </w:t>
      </w:r>
      <w:r w:rsidR="001077FE">
        <w:rPr>
          <w:rFonts w:ascii="Times New Roman" w:hAnsi="Times New Roman" w:cs="Times New Roman"/>
          <w:sz w:val="24"/>
          <w:szCs w:val="24"/>
        </w:rPr>
        <w:t xml:space="preserve">The </w:t>
      </w:r>
      <w:r w:rsidR="005D5264" w:rsidRPr="00D61909">
        <w:rPr>
          <w:rFonts w:ascii="Times New Roman" w:hAnsi="Times New Roman" w:cs="Times New Roman"/>
          <w:sz w:val="24"/>
          <w:szCs w:val="24"/>
        </w:rPr>
        <w:t>judiciary</w:t>
      </w:r>
      <w:r w:rsidR="0099494C">
        <w:rPr>
          <w:rFonts w:ascii="Times New Roman" w:hAnsi="Times New Roman" w:cs="Times New Roman"/>
          <w:sz w:val="24"/>
          <w:szCs w:val="24"/>
        </w:rPr>
        <w:t xml:space="preserve">`s </w:t>
      </w:r>
      <w:r w:rsidR="001077FE">
        <w:rPr>
          <w:rFonts w:ascii="Times New Roman" w:hAnsi="Times New Roman" w:cs="Times New Roman"/>
          <w:sz w:val="24"/>
          <w:szCs w:val="24"/>
        </w:rPr>
        <w:t xml:space="preserve">considerable efforts </w:t>
      </w:r>
      <w:r w:rsidR="009A1A84">
        <w:rPr>
          <w:rFonts w:ascii="Times New Roman" w:hAnsi="Times New Roman" w:cs="Times New Roman"/>
          <w:sz w:val="24"/>
          <w:szCs w:val="24"/>
        </w:rPr>
        <w:t xml:space="preserve">in </w:t>
      </w:r>
      <w:r w:rsidR="00F138E1">
        <w:rPr>
          <w:rFonts w:ascii="Times New Roman" w:hAnsi="Times New Roman" w:cs="Times New Roman"/>
          <w:sz w:val="24"/>
          <w:szCs w:val="24"/>
        </w:rPr>
        <w:t xml:space="preserve">establishing </w:t>
      </w:r>
      <w:r w:rsidR="0099494C">
        <w:rPr>
          <w:rFonts w:ascii="Times New Roman" w:hAnsi="Times New Roman" w:cs="Times New Roman"/>
          <w:sz w:val="24"/>
          <w:szCs w:val="24"/>
        </w:rPr>
        <w:t xml:space="preserve">the </w:t>
      </w:r>
      <w:r w:rsidR="001077FE">
        <w:rPr>
          <w:rFonts w:ascii="Times New Roman" w:hAnsi="Times New Roman" w:cs="Times New Roman"/>
          <w:sz w:val="24"/>
          <w:szCs w:val="24"/>
        </w:rPr>
        <w:t xml:space="preserve">Commercial Court as a </w:t>
      </w:r>
      <w:r w:rsidR="0099494C">
        <w:rPr>
          <w:rFonts w:ascii="Times New Roman" w:hAnsi="Times New Roman" w:cs="Times New Roman"/>
          <w:sz w:val="24"/>
          <w:szCs w:val="24"/>
        </w:rPr>
        <w:t>specialised Division of the High Court</w:t>
      </w:r>
      <w:r w:rsidR="001077FE">
        <w:rPr>
          <w:rFonts w:ascii="Times New Roman" w:hAnsi="Times New Roman" w:cs="Times New Roman"/>
          <w:sz w:val="24"/>
          <w:szCs w:val="24"/>
        </w:rPr>
        <w:t xml:space="preserve"> reflect </w:t>
      </w:r>
      <w:r w:rsidR="00462BE6">
        <w:rPr>
          <w:rFonts w:ascii="Times New Roman" w:hAnsi="Times New Roman" w:cs="Times New Roman"/>
          <w:sz w:val="24"/>
          <w:szCs w:val="24"/>
        </w:rPr>
        <w:t xml:space="preserve">the </w:t>
      </w:r>
      <w:r w:rsidR="009A1A84">
        <w:rPr>
          <w:rFonts w:ascii="Times New Roman" w:hAnsi="Times New Roman" w:cs="Times New Roman"/>
          <w:sz w:val="24"/>
          <w:szCs w:val="24"/>
        </w:rPr>
        <w:t xml:space="preserve">progressive </w:t>
      </w:r>
      <w:r w:rsidR="001077FE">
        <w:rPr>
          <w:rFonts w:ascii="Times New Roman" w:hAnsi="Times New Roman" w:cs="Times New Roman"/>
          <w:sz w:val="24"/>
          <w:szCs w:val="24"/>
        </w:rPr>
        <w:t>intent</w:t>
      </w:r>
      <w:r w:rsidR="00462BE6">
        <w:rPr>
          <w:rFonts w:ascii="Times New Roman" w:hAnsi="Times New Roman" w:cs="Times New Roman"/>
          <w:sz w:val="24"/>
          <w:szCs w:val="24"/>
        </w:rPr>
        <w:t xml:space="preserve"> </w:t>
      </w:r>
      <w:r w:rsidR="00D45B71">
        <w:rPr>
          <w:rFonts w:ascii="Times New Roman" w:hAnsi="Times New Roman" w:cs="Times New Roman"/>
          <w:sz w:val="24"/>
          <w:szCs w:val="24"/>
        </w:rPr>
        <w:t xml:space="preserve">envisaged in </w:t>
      </w:r>
      <w:r w:rsidR="00462BE6">
        <w:rPr>
          <w:rFonts w:ascii="Times New Roman" w:hAnsi="Times New Roman" w:cs="Times New Roman"/>
          <w:sz w:val="24"/>
          <w:szCs w:val="24"/>
        </w:rPr>
        <w:t>s 176</w:t>
      </w:r>
      <w:r w:rsidR="00D45B71">
        <w:rPr>
          <w:rFonts w:ascii="Times New Roman" w:hAnsi="Times New Roman" w:cs="Times New Roman"/>
          <w:sz w:val="24"/>
          <w:szCs w:val="24"/>
        </w:rPr>
        <w:t xml:space="preserve"> of the Constitution</w:t>
      </w:r>
      <w:r w:rsidR="001077FE">
        <w:rPr>
          <w:rFonts w:ascii="Times New Roman" w:hAnsi="Times New Roman" w:cs="Times New Roman"/>
          <w:sz w:val="24"/>
          <w:szCs w:val="24"/>
        </w:rPr>
        <w:t>.</w:t>
      </w:r>
      <w:r w:rsidR="0099494C">
        <w:rPr>
          <w:rFonts w:ascii="Times New Roman" w:hAnsi="Times New Roman" w:cs="Times New Roman"/>
          <w:sz w:val="24"/>
          <w:szCs w:val="24"/>
        </w:rPr>
        <w:t xml:space="preserve"> </w:t>
      </w:r>
      <w:r w:rsidR="0099494C" w:rsidRPr="00D61909">
        <w:rPr>
          <w:rFonts w:ascii="Times New Roman" w:hAnsi="Times New Roman" w:cs="Times New Roman"/>
          <w:sz w:val="24"/>
          <w:szCs w:val="24"/>
        </w:rPr>
        <w:t>The</w:t>
      </w:r>
      <w:r w:rsidR="00991672" w:rsidRPr="00D61909">
        <w:rPr>
          <w:rFonts w:ascii="Times New Roman" w:hAnsi="Times New Roman" w:cs="Times New Roman"/>
          <w:sz w:val="24"/>
          <w:szCs w:val="24"/>
        </w:rPr>
        <w:t xml:space="preserve"> Commercial Court </w:t>
      </w:r>
      <w:r w:rsidR="001077FE">
        <w:rPr>
          <w:rFonts w:ascii="Times New Roman" w:hAnsi="Times New Roman" w:cs="Times New Roman"/>
          <w:sz w:val="24"/>
          <w:szCs w:val="24"/>
        </w:rPr>
        <w:t xml:space="preserve">must therefore meet the expectations of the wider public. It </w:t>
      </w:r>
      <w:r w:rsidR="00BD46E5">
        <w:rPr>
          <w:rFonts w:ascii="Times New Roman" w:hAnsi="Times New Roman" w:cs="Times New Roman"/>
          <w:sz w:val="24"/>
          <w:szCs w:val="24"/>
        </w:rPr>
        <w:t xml:space="preserve">must </w:t>
      </w:r>
      <w:r w:rsidR="00BD46E5" w:rsidRPr="00D61909">
        <w:rPr>
          <w:rFonts w:ascii="Times New Roman" w:hAnsi="Times New Roman" w:cs="Times New Roman"/>
          <w:sz w:val="24"/>
          <w:szCs w:val="24"/>
        </w:rPr>
        <w:t>in</w:t>
      </w:r>
      <w:r w:rsidR="004722D5" w:rsidRPr="00D61909">
        <w:rPr>
          <w:rFonts w:ascii="Times New Roman" w:hAnsi="Times New Roman" w:cs="Times New Roman"/>
          <w:sz w:val="24"/>
          <w:szCs w:val="24"/>
        </w:rPr>
        <w:t xml:space="preserve"> that regard, </w:t>
      </w:r>
      <w:r w:rsidR="00BD46E5">
        <w:rPr>
          <w:rFonts w:ascii="Times New Roman" w:hAnsi="Times New Roman" w:cs="Times New Roman"/>
          <w:sz w:val="24"/>
          <w:szCs w:val="24"/>
        </w:rPr>
        <w:t xml:space="preserve">focus on purpose and sidestep </w:t>
      </w:r>
      <w:r w:rsidR="00552135" w:rsidRPr="00D61909">
        <w:rPr>
          <w:rFonts w:ascii="Times New Roman" w:hAnsi="Times New Roman" w:cs="Times New Roman"/>
          <w:sz w:val="24"/>
          <w:szCs w:val="24"/>
        </w:rPr>
        <w:t xml:space="preserve">commercially prosaic disputes, including those </w:t>
      </w:r>
      <w:r w:rsidR="0099494C">
        <w:rPr>
          <w:rFonts w:ascii="Times New Roman" w:hAnsi="Times New Roman" w:cs="Times New Roman"/>
          <w:sz w:val="24"/>
          <w:szCs w:val="24"/>
        </w:rPr>
        <w:t xml:space="preserve">which </w:t>
      </w:r>
      <w:r w:rsidR="00474C67">
        <w:rPr>
          <w:rFonts w:ascii="Times New Roman" w:hAnsi="Times New Roman" w:cs="Times New Roman"/>
          <w:sz w:val="24"/>
          <w:szCs w:val="24"/>
        </w:rPr>
        <w:t>(like</w:t>
      </w:r>
      <w:r w:rsidR="00462BE6">
        <w:rPr>
          <w:rFonts w:ascii="Times New Roman" w:hAnsi="Times New Roman" w:cs="Times New Roman"/>
          <w:sz w:val="24"/>
          <w:szCs w:val="24"/>
        </w:rPr>
        <w:t xml:space="preserve"> the present application</w:t>
      </w:r>
      <w:r w:rsidR="00474C67">
        <w:rPr>
          <w:rFonts w:ascii="Times New Roman" w:hAnsi="Times New Roman" w:cs="Times New Roman"/>
          <w:sz w:val="24"/>
          <w:szCs w:val="24"/>
        </w:rPr>
        <w:t>), fall</w:t>
      </w:r>
      <w:r w:rsidR="0099494C">
        <w:rPr>
          <w:rFonts w:ascii="Times New Roman" w:hAnsi="Times New Roman" w:cs="Times New Roman"/>
          <w:sz w:val="24"/>
          <w:szCs w:val="24"/>
        </w:rPr>
        <w:t xml:space="preserve"> </w:t>
      </w:r>
      <w:r w:rsidR="005D5264" w:rsidRPr="00D61909">
        <w:rPr>
          <w:rFonts w:ascii="Times New Roman" w:hAnsi="Times New Roman" w:cs="Times New Roman"/>
          <w:sz w:val="24"/>
          <w:szCs w:val="24"/>
        </w:rPr>
        <w:t xml:space="preserve">beneath the jurisdiction </w:t>
      </w:r>
      <w:r w:rsidR="00EA6B41">
        <w:rPr>
          <w:rFonts w:ascii="Times New Roman" w:hAnsi="Times New Roman" w:cs="Times New Roman"/>
          <w:sz w:val="24"/>
          <w:szCs w:val="24"/>
        </w:rPr>
        <w:t>-</w:t>
      </w:r>
      <w:r w:rsidR="005D5264" w:rsidRPr="00D61909">
        <w:rPr>
          <w:rFonts w:ascii="Times New Roman" w:hAnsi="Times New Roman" w:cs="Times New Roman"/>
          <w:sz w:val="24"/>
          <w:szCs w:val="24"/>
        </w:rPr>
        <w:t>of the Small Claims Court</w:t>
      </w:r>
      <w:r w:rsidR="005D5264" w:rsidRPr="00D61909">
        <w:rPr>
          <w:rStyle w:val="FootnoteReference"/>
          <w:rFonts w:ascii="Times New Roman" w:hAnsi="Times New Roman" w:cs="Times New Roman"/>
          <w:sz w:val="24"/>
          <w:szCs w:val="24"/>
        </w:rPr>
        <w:footnoteReference w:id="6"/>
      </w:r>
      <w:r w:rsidR="005D5264" w:rsidRPr="00D61909">
        <w:rPr>
          <w:rFonts w:ascii="Times New Roman" w:hAnsi="Times New Roman" w:cs="Times New Roman"/>
          <w:sz w:val="24"/>
          <w:szCs w:val="24"/>
        </w:rPr>
        <w:t xml:space="preserve">. </w:t>
      </w:r>
    </w:p>
    <w:p w14:paraId="0F5C7C49" w14:textId="7B468156" w:rsidR="00C630EC" w:rsidRDefault="0006628B" w:rsidP="00C630EC">
      <w:pPr>
        <w:autoSpaceDE w:val="0"/>
        <w:autoSpaceDN w:val="0"/>
        <w:adjustRightInd w:val="0"/>
        <w:spacing w:after="0" w:line="360" w:lineRule="auto"/>
        <w:jc w:val="both"/>
        <w:rPr>
          <w:rFonts w:ascii="Times New Roman" w:hAnsi="Times New Roman" w:cs="Times New Roman"/>
          <w:kern w:val="0"/>
          <w:sz w:val="24"/>
          <w:szCs w:val="24"/>
        </w:rPr>
      </w:pPr>
      <w:r w:rsidRPr="00C630EC">
        <w:rPr>
          <w:rFonts w:ascii="Times New Roman" w:hAnsi="Times New Roman" w:cs="Times New Roman"/>
          <w:sz w:val="24"/>
          <w:szCs w:val="24"/>
        </w:rPr>
        <w:t xml:space="preserve">[ </w:t>
      </w:r>
      <w:r w:rsidR="00474C67" w:rsidRPr="00C630EC">
        <w:rPr>
          <w:rFonts w:ascii="Times New Roman" w:hAnsi="Times New Roman" w:cs="Times New Roman"/>
          <w:sz w:val="24"/>
          <w:szCs w:val="24"/>
        </w:rPr>
        <w:t>3</w:t>
      </w:r>
      <w:r w:rsidR="00BD46E5">
        <w:rPr>
          <w:rFonts w:ascii="Times New Roman" w:hAnsi="Times New Roman" w:cs="Times New Roman"/>
          <w:sz w:val="24"/>
          <w:szCs w:val="24"/>
        </w:rPr>
        <w:t>7</w:t>
      </w:r>
      <w:r w:rsidRPr="00C630EC">
        <w:rPr>
          <w:rFonts w:ascii="Times New Roman" w:hAnsi="Times New Roman" w:cs="Times New Roman"/>
          <w:sz w:val="24"/>
          <w:szCs w:val="24"/>
        </w:rPr>
        <w:t xml:space="preserve">] </w:t>
      </w:r>
      <w:r w:rsidR="00C630EC" w:rsidRPr="00C630EC">
        <w:rPr>
          <w:rFonts w:ascii="Times New Roman" w:hAnsi="Times New Roman" w:cs="Times New Roman"/>
          <w:sz w:val="24"/>
          <w:szCs w:val="24"/>
        </w:rPr>
        <w:t xml:space="preserve">From a </w:t>
      </w:r>
      <w:r w:rsidR="00BD46E5">
        <w:rPr>
          <w:rFonts w:ascii="Times New Roman" w:hAnsi="Times New Roman" w:cs="Times New Roman"/>
          <w:sz w:val="24"/>
          <w:szCs w:val="24"/>
        </w:rPr>
        <w:t xml:space="preserve">more direct </w:t>
      </w:r>
      <w:r w:rsidR="00C630EC" w:rsidRPr="00C630EC">
        <w:rPr>
          <w:rFonts w:ascii="Times New Roman" w:hAnsi="Times New Roman" w:cs="Times New Roman"/>
          <w:sz w:val="24"/>
          <w:szCs w:val="24"/>
        </w:rPr>
        <w:t xml:space="preserve">procedural </w:t>
      </w:r>
      <w:r w:rsidR="00F357A0">
        <w:rPr>
          <w:rFonts w:ascii="Times New Roman" w:hAnsi="Times New Roman" w:cs="Times New Roman"/>
          <w:sz w:val="24"/>
          <w:szCs w:val="24"/>
        </w:rPr>
        <w:t>basis,</w:t>
      </w:r>
      <w:r w:rsidR="00C630EC" w:rsidRPr="00C630EC">
        <w:rPr>
          <w:rFonts w:ascii="Times New Roman" w:hAnsi="Times New Roman" w:cs="Times New Roman"/>
          <w:sz w:val="24"/>
          <w:szCs w:val="24"/>
        </w:rPr>
        <w:t xml:space="preserve"> it was observed that “</w:t>
      </w:r>
      <w:r w:rsidR="00C630EC" w:rsidRPr="00C630EC">
        <w:rPr>
          <w:rFonts w:ascii="Times New Roman" w:hAnsi="Times New Roman" w:cs="Times New Roman"/>
          <w:i/>
          <w:iCs/>
          <w:kern w:val="0"/>
          <w:sz w:val="24"/>
          <w:szCs w:val="24"/>
        </w:rPr>
        <w:t>It is imperative to note that the High Court can only exercise its jurisdiction within the confines of the High Court Rules”</w:t>
      </w:r>
      <w:r w:rsidR="00C630EC">
        <w:rPr>
          <w:rStyle w:val="FootnoteReference"/>
          <w:rFonts w:ascii="Times New Roman" w:hAnsi="Times New Roman" w:cs="Times New Roman"/>
          <w:i/>
          <w:iCs/>
          <w:kern w:val="0"/>
          <w:sz w:val="24"/>
          <w:szCs w:val="24"/>
        </w:rPr>
        <w:footnoteReference w:id="7"/>
      </w:r>
      <w:r w:rsidR="00C630EC" w:rsidRPr="00C630EC">
        <w:rPr>
          <w:rFonts w:ascii="Times New Roman" w:hAnsi="Times New Roman" w:cs="Times New Roman"/>
          <w:i/>
          <w:iCs/>
          <w:kern w:val="0"/>
          <w:sz w:val="24"/>
          <w:szCs w:val="24"/>
        </w:rPr>
        <w:t>.</w:t>
      </w:r>
      <w:r w:rsidR="00C630EC">
        <w:rPr>
          <w:rFonts w:ascii="Times New Roman" w:hAnsi="Times New Roman" w:cs="Times New Roman"/>
          <w:kern w:val="0"/>
          <w:sz w:val="24"/>
          <w:szCs w:val="24"/>
        </w:rPr>
        <w:t xml:space="preserve"> </w:t>
      </w:r>
      <w:r w:rsidR="00C630EC">
        <w:rPr>
          <w:rFonts w:ascii="Times New Roman" w:hAnsi="Times New Roman" w:cs="Times New Roman"/>
          <w:kern w:val="0"/>
          <w:sz w:val="24"/>
          <w:szCs w:val="24"/>
        </w:rPr>
        <w:lastRenderedPageBreak/>
        <w:t xml:space="preserve">In that regard, r 3(1) must guide the filtration process of matters coming before the Commercial Court. </w:t>
      </w:r>
    </w:p>
    <w:p w14:paraId="53B6B22F" w14:textId="77777777" w:rsidR="00C630EC" w:rsidRDefault="00C630EC" w:rsidP="00C630EC">
      <w:pPr>
        <w:autoSpaceDE w:val="0"/>
        <w:autoSpaceDN w:val="0"/>
        <w:adjustRightInd w:val="0"/>
        <w:spacing w:after="0" w:line="360" w:lineRule="auto"/>
        <w:jc w:val="both"/>
        <w:rPr>
          <w:rFonts w:ascii="Times New Roman" w:hAnsi="Times New Roman" w:cs="Times New Roman"/>
          <w:kern w:val="0"/>
          <w:sz w:val="24"/>
          <w:szCs w:val="24"/>
        </w:rPr>
      </w:pPr>
    </w:p>
    <w:p w14:paraId="3B759825" w14:textId="796B8E2C" w:rsidR="00FF4D23" w:rsidRPr="00D61909" w:rsidRDefault="00C630EC" w:rsidP="00C630E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kern w:val="0"/>
          <w:sz w:val="24"/>
          <w:szCs w:val="24"/>
        </w:rPr>
        <w:t>[3</w:t>
      </w:r>
      <w:r w:rsidR="00BD46E5">
        <w:rPr>
          <w:rFonts w:ascii="Times New Roman" w:hAnsi="Times New Roman" w:cs="Times New Roman"/>
          <w:kern w:val="0"/>
          <w:sz w:val="24"/>
          <w:szCs w:val="24"/>
        </w:rPr>
        <w:t>8</w:t>
      </w:r>
      <w:r>
        <w:rPr>
          <w:rFonts w:ascii="Times New Roman" w:hAnsi="Times New Roman" w:cs="Times New Roman"/>
          <w:kern w:val="0"/>
          <w:sz w:val="24"/>
          <w:szCs w:val="24"/>
        </w:rPr>
        <w:t xml:space="preserve">] </w:t>
      </w:r>
      <w:r w:rsidR="0006628B" w:rsidRPr="00C630EC">
        <w:rPr>
          <w:rFonts w:ascii="Times New Roman" w:hAnsi="Times New Roman" w:cs="Times New Roman"/>
          <w:sz w:val="24"/>
          <w:szCs w:val="24"/>
        </w:rPr>
        <w:t xml:space="preserve">Clearly, the matter </w:t>
      </w:r>
      <w:r w:rsidR="00500D22" w:rsidRPr="00C630EC">
        <w:rPr>
          <w:rFonts w:ascii="Times New Roman" w:hAnsi="Times New Roman" w:cs="Times New Roman"/>
          <w:sz w:val="24"/>
          <w:szCs w:val="24"/>
        </w:rPr>
        <w:t xml:space="preserve">before us </w:t>
      </w:r>
      <w:r w:rsidR="0006628B" w:rsidRPr="00C630EC">
        <w:rPr>
          <w:rFonts w:ascii="Times New Roman" w:hAnsi="Times New Roman" w:cs="Times New Roman"/>
          <w:sz w:val="24"/>
          <w:szCs w:val="24"/>
        </w:rPr>
        <w:t xml:space="preserve">is not a commercial dispute. </w:t>
      </w:r>
      <w:r w:rsidR="00596258" w:rsidRPr="00C630EC">
        <w:rPr>
          <w:rFonts w:ascii="Times New Roman" w:hAnsi="Times New Roman" w:cs="Times New Roman"/>
          <w:sz w:val="24"/>
          <w:szCs w:val="24"/>
        </w:rPr>
        <w:t xml:space="preserve">It must be struck off the roll. </w:t>
      </w:r>
      <w:r w:rsidR="005C3EC7" w:rsidRPr="00C630EC">
        <w:rPr>
          <w:rFonts w:ascii="Times New Roman" w:hAnsi="Times New Roman" w:cs="Times New Roman"/>
          <w:sz w:val="24"/>
          <w:szCs w:val="24"/>
        </w:rPr>
        <w:t xml:space="preserve">On </w:t>
      </w:r>
      <w:r w:rsidR="00596258" w:rsidRPr="00C630EC">
        <w:rPr>
          <w:rFonts w:ascii="Times New Roman" w:hAnsi="Times New Roman" w:cs="Times New Roman"/>
          <w:sz w:val="24"/>
          <w:szCs w:val="24"/>
        </w:rPr>
        <w:t xml:space="preserve">the issue of </w:t>
      </w:r>
      <w:r w:rsidR="005C3EC7" w:rsidRPr="00C630EC">
        <w:rPr>
          <w:rFonts w:ascii="Times New Roman" w:hAnsi="Times New Roman" w:cs="Times New Roman"/>
          <w:sz w:val="24"/>
          <w:szCs w:val="24"/>
        </w:rPr>
        <w:t>costs, I determined that each party should meet its own costs. T</w:t>
      </w:r>
      <w:r w:rsidR="00500D22" w:rsidRPr="00C630EC">
        <w:rPr>
          <w:rFonts w:ascii="Times New Roman" w:hAnsi="Times New Roman" w:cs="Times New Roman"/>
          <w:sz w:val="24"/>
          <w:szCs w:val="24"/>
        </w:rPr>
        <w:t xml:space="preserve">he point was raised by the court </w:t>
      </w:r>
      <w:r w:rsidR="00500D22" w:rsidRPr="00C630EC">
        <w:rPr>
          <w:rFonts w:ascii="Times New Roman" w:hAnsi="Times New Roman" w:cs="Times New Roman"/>
          <w:i/>
          <w:iCs/>
          <w:sz w:val="24"/>
          <w:szCs w:val="24"/>
        </w:rPr>
        <w:t>mero motu.</w:t>
      </w:r>
      <w:r w:rsidR="00717C10" w:rsidRPr="00C630EC">
        <w:rPr>
          <w:rFonts w:ascii="Times New Roman" w:hAnsi="Times New Roman" w:cs="Times New Roman"/>
          <w:sz w:val="24"/>
          <w:szCs w:val="24"/>
        </w:rPr>
        <w:t xml:space="preserve"> It</w:t>
      </w:r>
      <w:r w:rsidR="002C6404" w:rsidRPr="00C630EC">
        <w:rPr>
          <w:rFonts w:ascii="Times New Roman" w:hAnsi="Times New Roman" w:cs="Times New Roman"/>
          <w:sz w:val="24"/>
          <w:szCs w:val="24"/>
        </w:rPr>
        <w:t xml:space="preserve"> is on the basis of the aforegoing that I issued the below</w:t>
      </w:r>
      <w:r w:rsidR="002C6404" w:rsidRPr="00D61909">
        <w:rPr>
          <w:rFonts w:ascii="Times New Roman" w:hAnsi="Times New Roman" w:cs="Times New Roman"/>
          <w:sz w:val="24"/>
          <w:szCs w:val="24"/>
        </w:rPr>
        <w:t xml:space="preserve"> order; -</w:t>
      </w:r>
    </w:p>
    <w:p w14:paraId="4D0DB992" w14:textId="61DDEA37" w:rsidR="005C3EC7" w:rsidRPr="00D61909" w:rsidRDefault="005C3EC7" w:rsidP="00717C10">
      <w:pPr>
        <w:pStyle w:val="ListParagraph"/>
        <w:numPr>
          <w:ilvl w:val="0"/>
          <w:numId w:val="1"/>
        </w:numPr>
        <w:spacing w:line="360" w:lineRule="auto"/>
        <w:ind w:left="1208" w:hanging="357"/>
        <w:jc w:val="both"/>
        <w:rPr>
          <w:rFonts w:ascii="Times New Roman" w:hAnsi="Times New Roman" w:cs="Times New Roman"/>
          <w:sz w:val="24"/>
          <w:szCs w:val="24"/>
        </w:rPr>
      </w:pPr>
      <w:r w:rsidRPr="00D61909">
        <w:rPr>
          <w:rFonts w:ascii="Times New Roman" w:hAnsi="Times New Roman" w:cs="Times New Roman"/>
          <w:sz w:val="24"/>
          <w:szCs w:val="24"/>
        </w:rPr>
        <w:t>This matter fails to meet the qualification of a civil dispute of commercial significance as defined and required by r 3 (1) of the Commercial Court Rules 2020.</w:t>
      </w:r>
    </w:p>
    <w:p w14:paraId="053F369F" w14:textId="77777777" w:rsidR="0088045B" w:rsidRPr="00D61909" w:rsidRDefault="005C3EC7" w:rsidP="00717C10">
      <w:pPr>
        <w:pStyle w:val="ListParagraph"/>
        <w:numPr>
          <w:ilvl w:val="0"/>
          <w:numId w:val="1"/>
        </w:numPr>
        <w:spacing w:line="360" w:lineRule="auto"/>
        <w:ind w:left="1208" w:hanging="357"/>
        <w:jc w:val="both"/>
        <w:rPr>
          <w:rFonts w:ascii="Times New Roman" w:hAnsi="Times New Roman" w:cs="Times New Roman"/>
          <w:sz w:val="24"/>
          <w:szCs w:val="24"/>
        </w:rPr>
      </w:pPr>
      <w:r w:rsidRPr="00D61909">
        <w:rPr>
          <w:rFonts w:ascii="Times New Roman" w:hAnsi="Times New Roman" w:cs="Times New Roman"/>
          <w:sz w:val="24"/>
          <w:szCs w:val="24"/>
        </w:rPr>
        <w:t>As such, the matter be and is hereby struck off the roll with each party to bear its own costs.</w:t>
      </w:r>
    </w:p>
    <w:p w14:paraId="469B13AF" w14:textId="239AD08B" w:rsidR="00717C10" w:rsidRPr="00D61909" w:rsidRDefault="00717C10" w:rsidP="0088045B">
      <w:pPr>
        <w:pStyle w:val="NoSpacing"/>
        <w:rPr>
          <w:rFonts w:ascii="Times New Roman" w:hAnsi="Times New Roman" w:cs="Times New Roman"/>
          <w:sz w:val="24"/>
          <w:szCs w:val="24"/>
        </w:rPr>
      </w:pPr>
      <w:r w:rsidRPr="00D61909">
        <w:rPr>
          <w:rFonts w:ascii="Times New Roman" w:hAnsi="Times New Roman" w:cs="Times New Roman"/>
          <w:i/>
          <w:iCs/>
          <w:sz w:val="24"/>
          <w:szCs w:val="24"/>
        </w:rPr>
        <w:t>Chinamatira, Jonasi, Nyambira and Tambanewenyu</w:t>
      </w:r>
      <w:r w:rsidRPr="00D61909">
        <w:rPr>
          <w:rFonts w:ascii="Times New Roman" w:hAnsi="Times New Roman" w:cs="Times New Roman"/>
          <w:sz w:val="24"/>
          <w:szCs w:val="24"/>
        </w:rPr>
        <w:t xml:space="preserve">-applicants` legal practitioners </w:t>
      </w:r>
    </w:p>
    <w:p w14:paraId="406F452F" w14:textId="015F7869" w:rsidR="002C6404" w:rsidRPr="00D61909" w:rsidRDefault="00717C10" w:rsidP="0088045B">
      <w:pPr>
        <w:pStyle w:val="NoSpacing"/>
        <w:rPr>
          <w:rFonts w:ascii="Times New Roman" w:hAnsi="Times New Roman" w:cs="Times New Roman"/>
          <w:sz w:val="24"/>
          <w:szCs w:val="24"/>
        </w:rPr>
      </w:pPr>
      <w:r w:rsidRPr="00D61909">
        <w:rPr>
          <w:rFonts w:ascii="Times New Roman" w:hAnsi="Times New Roman" w:cs="Times New Roman"/>
          <w:i/>
          <w:iCs/>
          <w:sz w:val="24"/>
          <w:szCs w:val="24"/>
        </w:rPr>
        <w:t>Mangezi, Nleya and Partners</w:t>
      </w:r>
      <w:r w:rsidRPr="00D61909">
        <w:rPr>
          <w:rFonts w:ascii="Times New Roman" w:hAnsi="Times New Roman" w:cs="Times New Roman"/>
          <w:sz w:val="24"/>
          <w:szCs w:val="24"/>
        </w:rPr>
        <w:t>-first respondent`s legal practitioners</w:t>
      </w:r>
    </w:p>
    <w:p w14:paraId="45799178" w14:textId="77777777" w:rsidR="00717C10" w:rsidRPr="00D61909" w:rsidRDefault="00717C10" w:rsidP="0088045B">
      <w:pPr>
        <w:pStyle w:val="NoSpacing"/>
        <w:rPr>
          <w:rFonts w:ascii="Times New Roman" w:hAnsi="Times New Roman" w:cs="Times New Roman"/>
          <w:sz w:val="24"/>
          <w:szCs w:val="24"/>
        </w:rPr>
      </w:pPr>
    </w:p>
    <w:p w14:paraId="04159202" w14:textId="77777777" w:rsidR="00717C10" w:rsidRPr="00D61909" w:rsidRDefault="00717C10" w:rsidP="00717C10">
      <w:pPr>
        <w:pStyle w:val="NoSpacing"/>
        <w:rPr>
          <w:rFonts w:ascii="Times New Roman" w:hAnsi="Times New Roman" w:cs="Times New Roman"/>
          <w:sz w:val="24"/>
          <w:szCs w:val="24"/>
        </w:rPr>
      </w:pPr>
    </w:p>
    <w:p w14:paraId="6E5BC97B" w14:textId="542A959D" w:rsidR="00717C10" w:rsidRPr="00717C10" w:rsidRDefault="00717C10" w:rsidP="00717C10">
      <w:pPr>
        <w:pStyle w:val="NoSpacing"/>
        <w:rPr>
          <w:rFonts w:ascii="Times New Roman" w:hAnsi="Times New Roman" w:cs="Times New Roman"/>
          <w:b/>
          <w:bCs/>
          <w:sz w:val="16"/>
          <w:szCs w:val="16"/>
        </w:rPr>
      </w:pPr>
      <w:r w:rsidRPr="00D61909">
        <w:rPr>
          <w:rFonts w:ascii="Times New Roman" w:hAnsi="Times New Roman" w:cs="Times New Roman"/>
          <w:sz w:val="24"/>
          <w:szCs w:val="24"/>
        </w:rPr>
        <w:t xml:space="preserve">                                                                                        </w:t>
      </w:r>
      <w:r w:rsidRPr="00D61909">
        <w:rPr>
          <w:rFonts w:ascii="Times New Roman" w:hAnsi="Times New Roman" w:cs="Times New Roman"/>
          <w:b/>
          <w:bCs/>
          <w:sz w:val="16"/>
          <w:szCs w:val="16"/>
        </w:rPr>
        <w:t>[CHILIMBE J___</w:t>
      </w:r>
      <w:r w:rsidR="007A7E77">
        <w:rPr>
          <w:rFonts w:ascii="Times New Roman" w:hAnsi="Times New Roman" w:cs="Times New Roman"/>
          <w:b/>
          <w:bCs/>
          <w:sz w:val="16"/>
          <w:szCs w:val="16"/>
        </w:rPr>
        <w:t>14</w:t>
      </w:r>
      <w:r w:rsidRPr="00D61909">
        <w:rPr>
          <w:rFonts w:ascii="Times New Roman" w:hAnsi="Times New Roman" w:cs="Times New Roman"/>
          <w:b/>
          <w:bCs/>
          <w:sz w:val="16"/>
          <w:szCs w:val="16"/>
        </w:rPr>
        <w:t>/02/2025]</w:t>
      </w:r>
    </w:p>
    <w:p w14:paraId="256D28AA" w14:textId="77777777" w:rsidR="00717C10" w:rsidRDefault="00717C10" w:rsidP="00214B1F">
      <w:pPr>
        <w:spacing w:line="360" w:lineRule="auto"/>
        <w:jc w:val="both"/>
        <w:rPr>
          <w:rFonts w:ascii="Times New Roman" w:hAnsi="Times New Roman" w:cs="Times New Roman"/>
          <w:sz w:val="24"/>
          <w:szCs w:val="24"/>
        </w:rPr>
      </w:pPr>
    </w:p>
    <w:p w14:paraId="13E9297D" w14:textId="77777777" w:rsidR="00FF4D23" w:rsidRPr="00214B1F" w:rsidRDefault="00FF4D23" w:rsidP="00214B1F">
      <w:pPr>
        <w:spacing w:line="360" w:lineRule="auto"/>
        <w:jc w:val="both"/>
        <w:rPr>
          <w:rFonts w:ascii="Times New Roman" w:hAnsi="Times New Roman" w:cs="Times New Roman"/>
          <w:sz w:val="24"/>
          <w:szCs w:val="24"/>
        </w:rPr>
      </w:pPr>
    </w:p>
    <w:bookmarkEnd w:id="0"/>
    <w:p w14:paraId="2DE8D1FC" w14:textId="77777777" w:rsidR="0090181F" w:rsidRPr="00214B1F" w:rsidRDefault="0090181F" w:rsidP="00214B1F">
      <w:pPr>
        <w:spacing w:line="360" w:lineRule="auto"/>
        <w:jc w:val="both"/>
        <w:rPr>
          <w:rFonts w:ascii="Times New Roman" w:hAnsi="Times New Roman" w:cs="Times New Roman"/>
          <w:sz w:val="24"/>
          <w:szCs w:val="24"/>
        </w:rPr>
      </w:pPr>
    </w:p>
    <w:sectPr w:rsidR="0090181F" w:rsidRPr="00214B1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FA7E0" w14:textId="77777777" w:rsidR="00AE3AEA" w:rsidRDefault="00AE3AEA" w:rsidP="00EB5817">
      <w:pPr>
        <w:spacing w:after="0" w:line="240" w:lineRule="auto"/>
      </w:pPr>
      <w:r>
        <w:separator/>
      </w:r>
    </w:p>
  </w:endnote>
  <w:endnote w:type="continuationSeparator" w:id="0">
    <w:p w14:paraId="1D610561" w14:textId="77777777" w:rsidR="00AE3AEA" w:rsidRDefault="00AE3AEA" w:rsidP="00EB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DF901" w14:textId="77777777" w:rsidR="00AE3AEA" w:rsidRDefault="00AE3AEA" w:rsidP="00EB5817">
      <w:pPr>
        <w:spacing w:after="0" w:line="240" w:lineRule="auto"/>
      </w:pPr>
      <w:r>
        <w:separator/>
      </w:r>
    </w:p>
  </w:footnote>
  <w:footnote w:type="continuationSeparator" w:id="0">
    <w:p w14:paraId="2BDA39B0" w14:textId="77777777" w:rsidR="00AE3AEA" w:rsidRDefault="00AE3AEA" w:rsidP="00EB5817">
      <w:pPr>
        <w:spacing w:after="0" w:line="240" w:lineRule="auto"/>
      </w:pPr>
      <w:r>
        <w:continuationSeparator/>
      </w:r>
    </w:p>
  </w:footnote>
  <w:footnote w:id="1">
    <w:p w14:paraId="0AB6A6BB" w14:textId="47478663" w:rsidR="00214B1F" w:rsidRPr="00C3272A" w:rsidRDefault="00214B1F">
      <w:pPr>
        <w:pStyle w:val="FootnoteText"/>
        <w:rPr>
          <w:rFonts w:cstheme="minorHAnsi"/>
          <w:sz w:val="18"/>
          <w:szCs w:val="18"/>
        </w:rPr>
      </w:pPr>
      <w:r>
        <w:rPr>
          <w:rStyle w:val="FootnoteReference"/>
        </w:rPr>
        <w:footnoteRef/>
      </w:r>
      <w:r>
        <w:t xml:space="preserve"> </w:t>
      </w:r>
      <w:r w:rsidRPr="00C3272A">
        <w:rPr>
          <w:rFonts w:cstheme="minorHAnsi"/>
          <w:sz w:val="18"/>
          <w:szCs w:val="18"/>
        </w:rPr>
        <w:t xml:space="preserve">The High Court of Zimbabwe (Commercial </w:t>
      </w:r>
      <w:r w:rsidR="00FD1AB8" w:rsidRPr="00C3272A">
        <w:rPr>
          <w:rFonts w:cstheme="minorHAnsi"/>
          <w:sz w:val="18"/>
          <w:szCs w:val="18"/>
        </w:rPr>
        <w:t>Division)</w:t>
      </w:r>
      <w:r w:rsidRPr="00C3272A">
        <w:rPr>
          <w:rFonts w:cstheme="minorHAnsi"/>
          <w:sz w:val="18"/>
          <w:szCs w:val="18"/>
        </w:rPr>
        <w:t xml:space="preserve"> Rules SI 123/</w:t>
      </w:r>
      <w:r w:rsidR="00FD1AB8" w:rsidRPr="00C3272A">
        <w:rPr>
          <w:rFonts w:cstheme="minorHAnsi"/>
          <w:sz w:val="18"/>
          <w:szCs w:val="18"/>
        </w:rPr>
        <w:t>20,</w:t>
      </w:r>
      <w:r w:rsidRPr="00C3272A">
        <w:rPr>
          <w:rFonts w:cstheme="minorHAnsi"/>
          <w:sz w:val="18"/>
          <w:szCs w:val="18"/>
        </w:rPr>
        <w:t xml:space="preserve"> the rules governing proceedings in the Commercial Division of the High Court of Zimbabwe, referred herein as the Commercial Court.</w:t>
      </w:r>
    </w:p>
  </w:footnote>
  <w:footnote w:id="2">
    <w:p w14:paraId="2552C5B7" w14:textId="275A6C2C" w:rsidR="006660CA" w:rsidRPr="006660CA" w:rsidRDefault="006660CA">
      <w:pPr>
        <w:pStyle w:val="FootnoteText"/>
        <w:rPr>
          <w:sz w:val="18"/>
          <w:szCs w:val="18"/>
        </w:rPr>
      </w:pPr>
      <w:r w:rsidRPr="006660CA">
        <w:rPr>
          <w:rStyle w:val="FootnoteReference"/>
          <w:sz w:val="18"/>
          <w:szCs w:val="18"/>
        </w:rPr>
        <w:footnoteRef/>
      </w:r>
      <w:r w:rsidRPr="006660CA">
        <w:rPr>
          <w:sz w:val="18"/>
          <w:szCs w:val="18"/>
        </w:rPr>
        <w:t xml:space="preserve"> See paragraph 1 of applicants` heads of argument filed of record.</w:t>
      </w:r>
    </w:p>
  </w:footnote>
  <w:footnote w:id="3">
    <w:p w14:paraId="74EDF984" w14:textId="0FBB036D" w:rsidR="00D35059" w:rsidRPr="006660CA" w:rsidRDefault="00D35059" w:rsidP="00D35059">
      <w:pPr>
        <w:pStyle w:val="FootnoteText"/>
        <w:jc w:val="both"/>
        <w:rPr>
          <w:rFonts w:cstheme="minorHAnsi"/>
          <w:sz w:val="18"/>
          <w:szCs w:val="18"/>
        </w:rPr>
      </w:pPr>
      <w:r w:rsidRPr="006660CA">
        <w:rPr>
          <w:rStyle w:val="FootnoteReference"/>
          <w:rFonts w:cstheme="minorHAnsi"/>
          <w:sz w:val="18"/>
          <w:szCs w:val="18"/>
        </w:rPr>
        <w:footnoteRef/>
      </w:r>
      <w:r w:rsidRPr="006660CA">
        <w:rPr>
          <w:rFonts w:cstheme="minorHAnsi"/>
          <w:sz w:val="18"/>
          <w:szCs w:val="18"/>
        </w:rPr>
        <w:t xml:space="preserve"> </w:t>
      </w:r>
      <w:r w:rsidRPr="006660CA">
        <w:rPr>
          <w:rFonts w:cstheme="minorHAnsi"/>
          <w:i/>
          <w:iCs/>
          <w:sz w:val="18"/>
          <w:szCs w:val="18"/>
        </w:rPr>
        <w:t>Ex P Chief Immigration Officer</w:t>
      </w:r>
      <w:r w:rsidRPr="006660CA">
        <w:rPr>
          <w:rFonts w:cstheme="minorHAnsi"/>
          <w:sz w:val="18"/>
          <w:szCs w:val="18"/>
        </w:rPr>
        <w:t xml:space="preserve"> 1993 (1) ZLR 122 (S) at 129F-G; 1994 (1) SA 370 (25) at 376G-H</w:t>
      </w:r>
      <w:r w:rsidRPr="006660CA">
        <w:rPr>
          <w:rFonts w:cstheme="minorHAnsi"/>
          <w:i/>
          <w:iCs/>
          <w:sz w:val="18"/>
          <w:szCs w:val="18"/>
        </w:rPr>
        <w:t>; Munn Publishing (Pvt) Ltd v ZBC 1994 (1) ZLR 337 (S) Munn Publishing (Pvt) Ltd v ZBC</w:t>
      </w:r>
      <w:r w:rsidRPr="006660CA">
        <w:rPr>
          <w:rFonts w:cstheme="minorHAnsi"/>
          <w:sz w:val="18"/>
          <w:szCs w:val="18"/>
        </w:rPr>
        <w:t xml:space="preserve"> 1994(1) ZLR 337(S) at 343-344; </w:t>
      </w:r>
      <w:r w:rsidRPr="006660CA">
        <w:rPr>
          <w:rFonts w:cstheme="minorHAnsi"/>
          <w:i/>
          <w:iCs/>
          <w:sz w:val="18"/>
          <w:szCs w:val="18"/>
        </w:rPr>
        <w:t>United Notch &amp; Diamond Co (Pty) Ltd &amp; Ors v Aisa Hotels Ltd &amp; Anor</w:t>
      </w:r>
      <w:r w:rsidRPr="006660CA">
        <w:rPr>
          <w:rFonts w:cstheme="minorHAnsi"/>
          <w:sz w:val="18"/>
          <w:szCs w:val="18"/>
        </w:rPr>
        <w:t xml:space="preserve"> 1972 (4) SA 409C at 415; </w:t>
      </w:r>
      <w:r w:rsidRPr="006660CA">
        <w:rPr>
          <w:rFonts w:cstheme="minorHAnsi"/>
          <w:i/>
          <w:iCs/>
          <w:sz w:val="18"/>
          <w:szCs w:val="18"/>
        </w:rPr>
        <w:t>Milamu &amp; Anor v South African Medical and Dental Council &amp; Anor</w:t>
      </w:r>
      <w:r w:rsidRPr="006660CA">
        <w:rPr>
          <w:rFonts w:cstheme="minorHAnsi"/>
          <w:sz w:val="18"/>
          <w:szCs w:val="18"/>
        </w:rPr>
        <w:t xml:space="preserve"> 1990 (1) SA 899T at 902G-H;</w:t>
      </w:r>
    </w:p>
  </w:footnote>
  <w:footnote w:id="4">
    <w:p w14:paraId="7DB4E6D8" w14:textId="7DACEE62" w:rsidR="00D35059" w:rsidRPr="006660CA" w:rsidRDefault="00D35059" w:rsidP="00D35059">
      <w:pPr>
        <w:pStyle w:val="FootnoteText"/>
        <w:jc w:val="both"/>
        <w:rPr>
          <w:rFonts w:cstheme="minorHAnsi"/>
          <w:sz w:val="18"/>
          <w:szCs w:val="18"/>
        </w:rPr>
      </w:pPr>
      <w:r w:rsidRPr="006660CA">
        <w:rPr>
          <w:rStyle w:val="FootnoteReference"/>
          <w:rFonts w:cstheme="minorHAnsi"/>
          <w:sz w:val="18"/>
          <w:szCs w:val="18"/>
        </w:rPr>
        <w:footnoteRef/>
      </w:r>
      <w:r w:rsidRPr="006660CA">
        <w:rPr>
          <w:rFonts w:cstheme="minorHAnsi"/>
          <w:sz w:val="18"/>
          <w:szCs w:val="18"/>
        </w:rPr>
        <w:t xml:space="preserve"> Finance Act No.2 of 2019 and Statutory 57/73 Instrument (S.I) 212 of 2019, Statutory Instrument 33 and 142 of 2019. S.I 212 of 2019, Finance (No. 2) Act, 2019, </w:t>
      </w:r>
      <w:r w:rsidRPr="006660CA">
        <w:rPr>
          <w:rFonts w:cstheme="minorHAnsi"/>
          <w:i/>
          <w:iCs/>
          <w:sz w:val="18"/>
          <w:szCs w:val="18"/>
        </w:rPr>
        <w:t>Falcon Gold Zimbabwe Limited v Taxing Officer N.O &amp; Anor</w:t>
      </w:r>
      <w:r w:rsidRPr="006660CA">
        <w:rPr>
          <w:rFonts w:cstheme="minorHAnsi"/>
          <w:sz w:val="18"/>
          <w:szCs w:val="18"/>
        </w:rPr>
        <w:t xml:space="preserve"> SC 25-2024, </w:t>
      </w:r>
      <w:r w:rsidRPr="006660CA">
        <w:rPr>
          <w:rFonts w:cstheme="minorHAnsi"/>
          <w:i/>
          <w:iCs/>
          <w:sz w:val="18"/>
          <w:szCs w:val="18"/>
        </w:rPr>
        <w:t>Zambezi Gas Zimbabwe (Private) Limited v N.R Barber and Anor</w:t>
      </w:r>
      <w:r w:rsidRPr="006660CA">
        <w:rPr>
          <w:rFonts w:cstheme="minorHAnsi"/>
          <w:sz w:val="18"/>
          <w:szCs w:val="18"/>
        </w:rPr>
        <w:t xml:space="preserve"> SC 3-20 and </w:t>
      </w:r>
      <w:r w:rsidRPr="006660CA">
        <w:rPr>
          <w:rFonts w:cstheme="minorHAnsi"/>
          <w:i/>
          <w:iCs/>
          <w:sz w:val="18"/>
          <w:szCs w:val="18"/>
        </w:rPr>
        <w:t>Zimbabwe Football Association v Custen Pickweli and 15 others and Another</w:t>
      </w:r>
      <w:r w:rsidRPr="006660CA">
        <w:rPr>
          <w:rFonts w:cstheme="minorHAnsi"/>
          <w:sz w:val="18"/>
          <w:szCs w:val="18"/>
        </w:rPr>
        <w:t xml:space="preserve"> HH 12-21</w:t>
      </w:r>
    </w:p>
  </w:footnote>
  <w:footnote w:id="5">
    <w:p w14:paraId="07B84015" w14:textId="50440276" w:rsidR="009A1A84" w:rsidRPr="005C6EFD" w:rsidRDefault="009A1A84">
      <w:pPr>
        <w:pStyle w:val="FootnoteText"/>
        <w:rPr>
          <w:sz w:val="18"/>
          <w:szCs w:val="18"/>
        </w:rPr>
      </w:pPr>
      <w:r w:rsidRPr="005C6EFD">
        <w:rPr>
          <w:rStyle w:val="FootnoteReference"/>
          <w:sz w:val="18"/>
          <w:szCs w:val="18"/>
        </w:rPr>
        <w:footnoteRef/>
      </w:r>
      <w:r w:rsidRPr="005C6EFD">
        <w:rPr>
          <w:sz w:val="18"/>
          <w:szCs w:val="18"/>
        </w:rPr>
        <w:t xml:space="preserve"> </w:t>
      </w:r>
      <w:r w:rsidR="006D1377" w:rsidRPr="005C6EFD">
        <w:rPr>
          <w:sz w:val="18"/>
          <w:szCs w:val="18"/>
        </w:rPr>
        <w:t xml:space="preserve">By the Magistrates Court (Civil Jurisdiction) (Monetary Limits) </w:t>
      </w:r>
      <w:r w:rsidR="00B478D7" w:rsidRPr="005C6EFD">
        <w:rPr>
          <w:sz w:val="18"/>
          <w:szCs w:val="18"/>
        </w:rPr>
        <w:t>Rules, SI</w:t>
      </w:r>
      <w:r w:rsidR="006D1377" w:rsidRPr="005C6EFD">
        <w:rPr>
          <w:sz w:val="18"/>
          <w:szCs w:val="18"/>
        </w:rPr>
        <w:t xml:space="preserve"> 45 of 2023, published on 31 March 2023, the Magistrate Court`s civil jurisdiction was set at US$50,000 </w:t>
      </w:r>
    </w:p>
  </w:footnote>
  <w:footnote w:id="6">
    <w:p w14:paraId="7B2C3229" w14:textId="73235B85" w:rsidR="005D5264" w:rsidRPr="00C630EC" w:rsidRDefault="005D5264">
      <w:pPr>
        <w:pStyle w:val="FootnoteText"/>
        <w:rPr>
          <w:rFonts w:cstheme="minorHAnsi"/>
          <w:sz w:val="16"/>
          <w:szCs w:val="16"/>
        </w:rPr>
      </w:pPr>
      <w:r w:rsidRPr="00C630EC">
        <w:rPr>
          <w:rStyle w:val="FootnoteReference"/>
          <w:rFonts w:cstheme="minorHAnsi"/>
          <w:sz w:val="16"/>
          <w:szCs w:val="16"/>
        </w:rPr>
        <w:footnoteRef/>
      </w:r>
      <w:r w:rsidRPr="00C630EC">
        <w:rPr>
          <w:rFonts w:cstheme="minorHAnsi"/>
          <w:sz w:val="16"/>
          <w:szCs w:val="16"/>
        </w:rPr>
        <w:t xml:space="preserve"> US$5,000 </w:t>
      </w:r>
      <w:r w:rsidR="00717C10" w:rsidRPr="00C630EC">
        <w:rPr>
          <w:rFonts w:cstheme="minorHAnsi"/>
          <w:sz w:val="16"/>
          <w:szCs w:val="16"/>
        </w:rPr>
        <w:t>in terms</w:t>
      </w:r>
      <w:r w:rsidRPr="00C630EC">
        <w:rPr>
          <w:rFonts w:cstheme="minorHAnsi"/>
          <w:sz w:val="16"/>
          <w:szCs w:val="16"/>
        </w:rPr>
        <w:t xml:space="preserve"> of the Small Claims Courts (Jurisdiction) </w:t>
      </w:r>
      <w:r w:rsidR="00D8431B" w:rsidRPr="00C630EC">
        <w:rPr>
          <w:rFonts w:cstheme="minorHAnsi"/>
          <w:sz w:val="16"/>
          <w:szCs w:val="16"/>
        </w:rPr>
        <w:t>Notice, SI</w:t>
      </w:r>
      <w:r w:rsidR="00C3272A" w:rsidRPr="00C630EC">
        <w:rPr>
          <w:rFonts w:cstheme="minorHAnsi"/>
          <w:sz w:val="16"/>
          <w:szCs w:val="16"/>
        </w:rPr>
        <w:t xml:space="preserve"> 43 </w:t>
      </w:r>
      <w:r w:rsidR="00D8431B" w:rsidRPr="00C630EC">
        <w:rPr>
          <w:rFonts w:cstheme="minorHAnsi"/>
          <w:sz w:val="16"/>
          <w:szCs w:val="16"/>
        </w:rPr>
        <w:t>of 2023</w:t>
      </w:r>
    </w:p>
  </w:footnote>
  <w:footnote w:id="7">
    <w:p w14:paraId="501D0F81" w14:textId="591D50B8" w:rsidR="00C630EC" w:rsidRPr="00C630EC" w:rsidRDefault="00C630EC">
      <w:pPr>
        <w:pStyle w:val="FootnoteText"/>
        <w:rPr>
          <w:rFonts w:cstheme="minorHAnsi"/>
          <w:sz w:val="16"/>
          <w:szCs w:val="16"/>
        </w:rPr>
      </w:pPr>
      <w:r w:rsidRPr="00C630EC">
        <w:rPr>
          <w:rStyle w:val="FootnoteReference"/>
          <w:rFonts w:cstheme="minorHAnsi"/>
          <w:sz w:val="16"/>
          <w:szCs w:val="16"/>
        </w:rPr>
        <w:footnoteRef/>
      </w:r>
      <w:r w:rsidRPr="00C630EC">
        <w:rPr>
          <w:rFonts w:cstheme="minorHAnsi"/>
          <w:sz w:val="16"/>
          <w:szCs w:val="16"/>
        </w:rPr>
        <w:t xml:space="preserve"> See the further context provided by PATEL JCC in the article titled </w:t>
      </w:r>
      <w:r w:rsidRPr="00BD46E5">
        <w:rPr>
          <w:rFonts w:cstheme="minorHAnsi"/>
          <w:i/>
          <w:iCs/>
          <w:sz w:val="16"/>
          <w:szCs w:val="16"/>
        </w:rPr>
        <w:t>Jurisdiction of the High Court</w:t>
      </w:r>
      <w:r w:rsidRPr="00C630EC">
        <w:rPr>
          <w:rFonts w:cstheme="minorHAnsi"/>
          <w:sz w:val="16"/>
          <w:szCs w:val="16"/>
        </w:rPr>
        <w:t xml:space="preserve"> in the </w:t>
      </w:r>
      <w:r w:rsidRPr="00BD46E5">
        <w:rPr>
          <w:rFonts w:cstheme="minorHAnsi"/>
          <w:kern w:val="0"/>
          <w:sz w:val="16"/>
          <w:szCs w:val="16"/>
          <w:u w:val="single"/>
        </w:rPr>
        <w:t xml:space="preserve">Judges’ Induction Compendium: November </w:t>
      </w:r>
      <w:r w:rsidR="00BD46E5" w:rsidRPr="00BD46E5">
        <w:rPr>
          <w:rFonts w:cstheme="minorHAnsi"/>
          <w:kern w:val="0"/>
          <w:sz w:val="16"/>
          <w:szCs w:val="16"/>
          <w:u w:val="single"/>
        </w:rPr>
        <w:t>2021</w:t>
      </w:r>
      <w:r w:rsidR="00BD46E5">
        <w:rPr>
          <w:rFonts w:cstheme="minorHAnsi"/>
          <w:kern w:val="0"/>
          <w:sz w:val="16"/>
          <w:szCs w:val="16"/>
        </w:rPr>
        <w:t>,</w:t>
      </w:r>
      <w:r w:rsidR="00BD46E5" w:rsidRPr="00C630EC">
        <w:rPr>
          <w:rFonts w:cstheme="minorHAnsi"/>
          <w:kern w:val="0"/>
          <w:sz w:val="16"/>
          <w:szCs w:val="16"/>
        </w:rPr>
        <w:t xml:space="preserve"> published</w:t>
      </w:r>
      <w:r w:rsidRPr="00C630EC">
        <w:rPr>
          <w:rFonts w:cstheme="minorHAnsi"/>
          <w:kern w:val="0"/>
          <w:sz w:val="16"/>
          <w:szCs w:val="16"/>
        </w:rPr>
        <w:t xml:space="preserve"> by the Judicial Training Institute of Zimbabwe.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0"/>
        <w:szCs w:val="20"/>
      </w:rPr>
      <w:id w:val="1899395408"/>
      <w:docPartObj>
        <w:docPartGallery w:val="Page Numbers (Top of Page)"/>
        <w:docPartUnique/>
      </w:docPartObj>
    </w:sdtPr>
    <w:sdtEndPr>
      <w:rPr>
        <w:noProof/>
      </w:rPr>
    </w:sdtEndPr>
    <w:sdtContent>
      <w:p w14:paraId="5F18DA91" w14:textId="18E53255" w:rsidR="00EB5817" w:rsidRPr="00C3272A" w:rsidRDefault="00EB5817" w:rsidP="00860967">
        <w:pPr>
          <w:pStyle w:val="Header"/>
          <w:jc w:val="right"/>
          <w:rPr>
            <w:b/>
            <w:bCs/>
            <w:noProof/>
            <w:sz w:val="20"/>
            <w:szCs w:val="20"/>
          </w:rPr>
        </w:pPr>
        <w:r w:rsidRPr="00C3272A">
          <w:rPr>
            <w:b/>
            <w:bCs/>
            <w:sz w:val="20"/>
            <w:szCs w:val="20"/>
          </w:rPr>
          <w:fldChar w:fldCharType="begin"/>
        </w:r>
        <w:r w:rsidRPr="00C3272A">
          <w:rPr>
            <w:b/>
            <w:bCs/>
            <w:sz w:val="20"/>
            <w:szCs w:val="20"/>
          </w:rPr>
          <w:instrText xml:space="preserve"> PAGE   \* MERGEFORMAT </w:instrText>
        </w:r>
        <w:r w:rsidRPr="00C3272A">
          <w:rPr>
            <w:b/>
            <w:bCs/>
            <w:sz w:val="20"/>
            <w:szCs w:val="20"/>
          </w:rPr>
          <w:fldChar w:fldCharType="separate"/>
        </w:r>
        <w:r w:rsidR="00860967">
          <w:rPr>
            <w:b/>
            <w:bCs/>
            <w:noProof/>
            <w:sz w:val="20"/>
            <w:szCs w:val="20"/>
          </w:rPr>
          <w:t>3</w:t>
        </w:r>
        <w:r w:rsidRPr="00C3272A">
          <w:rPr>
            <w:b/>
            <w:bCs/>
            <w:noProof/>
            <w:sz w:val="20"/>
            <w:szCs w:val="20"/>
          </w:rPr>
          <w:fldChar w:fldCharType="end"/>
        </w:r>
      </w:p>
      <w:p w14:paraId="7146BDB7" w14:textId="11792E76" w:rsidR="00EB5817" w:rsidRPr="00C3272A" w:rsidRDefault="00EB5817" w:rsidP="00860967">
        <w:pPr>
          <w:pStyle w:val="Header"/>
          <w:jc w:val="right"/>
          <w:rPr>
            <w:b/>
            <w:bCs/>
            <w:noProof/>
            <w:sz w:val="20"/>
            <w:szCs w:val="20"/>
          </w:rPr>
        </w:pPr>
        <w:r w:rsidRPr="00C3272A">
          <w:rPr>
            <w:b/>
            <w:bCs/>
            <w:noProof/>
            <w:sz w:val="20"/>
            <w:szCs w:val="20"/>
          </w:rPr>
          <w:t>HH</w:t>
        </w:r>
        <w:r w:rsidR="006702AE" w:rsidRPr="00C3272A">
          <w:rPr>
            <w:b/>
            <w:bCs/>
            <w:noProof/>
            <w:sz w:val="20"/>
            <w:szCs w:val="20"/>
          </w:rPr>
          <w:t xml:space="preserve"> 61-25</w:t>
        </w:r>
      </w:p>
      <w:p w14:paraId="5348B41B" w14:textId="6B583ECB" w:rsidR="00EB5817" w:rsidRPr="00C3272A" w:rsidRDefault="00EB5817" w:rsidP="00860967">
        <w:pPr>
          <w:pStyle w:val="Header"/>
          <w:jc w:val="right"/>
          <w:rPr>
            <w:b/>
            <w:bCs/>
            <w:sz w:val="20"/>
            <w:szCs w:val="20"/>
          </w:rPr>
        </w:pPr>
        <w:r w:rsidRPr="00C3272A">
          <w:rPr>
            <w:b/>
            <w:bCs/>
            <w:noProof/>
            <w:sz w:val="20"/>
            <w:szCs w:val="20"/>
          </w:rPr>
          <w:t>HCHC 543/24</w:t>
        </w:r>
      </w:p>
    </w:sdtContent>
  </w:sdt>
  <w:p w14:paraId="2DF8E9A2" w14:textId="77777777" w:rsidR="00EB5817" w:rsidRDefault="00EB5817" w:rsidP="00860967">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725B"/>
    <w:multiLevelType w:val="hybridMultilevel"/>
    <w:tmpl w:val="E01AFC0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817"/>
    <w:rsid w:val="000034AD"/>
    <w:rsid w:val="00005CC2"/>
    <w:rsid w:val="00015395"/>
    <w:rsid w:val="00024280"/>
    <w:rsid w:val="000249FA"/>
    <w:rsid w:val="0006628B"/>
    <w:rsid w:val="00073427"/>
    <w:rsid w:val="00097986"/>
    <w:rsid w:val="001077FE"/>
    <w:rsid w:val="00115515"/>
    <w:rsid w:val="001170F2"/>
    <w:rsid w:val="00117E96"/>
    <w:rsid w:val="00142164"/>
    <w:rsid w:val="0021048E"/>
    <w:rsid w:val="0021324B"/>
    <w:rsid w:val="00214B1F"/>
    <w:rsid w:val="002255A0"/>
    <w:rsid w:val="00232CFB"/>
    <w:rsid w:val="0023375F"/>
    <w:rsid w:val="0024207F"/>
    <w:rsid w:val="00255ECB"/>
    <w:rsid w:val="002969F5"/>
    <w:rsid w:val="002C43E3"/>
    <w:rsid w:val="002C6404"/>
    <w:rsid w:val="0031033E"/>
    <w:rsid w:val="0033684D"/>
    <w:rsid w:val="00356D4E"/>
    <w:rsid w:val="00382DB4"/>
    <w:rsid w:val="003A7700"/>
    <w:rsid w:val="003E480C"/>
    <w:rsid w:val="003E6117"/>
    <w:rsid w:val="003F32BA"/>
    <w:rsid w:val="00434951"/>
    <w:rsid w:val="004418C8"/>
    <w:rsid w:val="00462BE6"/>
    <w:rsid w:val="004722D5"/>
    <w:rsid w:val="00474C67"/>
    <w:rsid w:val="004C7BEE"/>
    <w:rsid w:val="004D0D95"/>
    <w:rsid w:val="004D1C1E"/>
    <w:rsid w:val="004E334F"/>
    <w:rsid w:val="00500D22"/>
    <w:rsid w:val="005152CC"/>
    <w:rsid w:val="005219F1"/>
    <w:rsid w:val="005219FD"/>
    <w:rsid w:val="00535853"/>
    <w:rsid w:val="00552135"/>
    <w:rsid w:val="005732AE"/>
    <w:rsid w:val="00577411"/>
    <w:rsid w:val="00596258"/>
    <w:rsid w:val="005B0DF6"/>
    <w:rsid w:val="005C3EC7"/>
    <w:rsid w:val="005C6EFD"/>
    <w:rsid w:val="005D5264"/>
    <w:rsid w:val="005E203E"/>
    <w:rsid w:val="005E5D6B"/>
    <w:rsid w:val="0060006E"/>
    <w:rsid w:val="00621D1B"/>
    <w:rsid w:val="00625B77"/>
    <w:rsid w:val="00652E5F"/>
    <w:rsid w:val="006660CA"/>
    <w:rsid w:val="006702AE"/>
    <w:rsid w:val="006962EE"/>
    <w:rsid w:val="006A25AA"/>
    <w:rsid w:val="006B7412"/>
    <w:rsid w:val="006C7509"/>
    <w:rsid w:val="006D080A"/>
    <w:rsid w:val="006D1377"/>
    <w:rsid w:val="00711EC8"/>
    <w:rsid w:val="00717C10"/>
    <w:rsid w:val="00742A6A"/>
    <w:rsid w:val="00743640"/>
    <w:rsid w:val="007A7E77"/>
    <w:rsid w:val="007C6147"/>
    <w:rsid w:val="007D05AE"/>
    <w:rsid w:val="007D75DC"/>
    <w:rsid w:val="007E69AF"/>
    <w:rsid w:val="00801DE9"/>
    <w:rsid w:val="00816424"/>
    <w:rsid w:val="00817469"/>
    <w:rsid w:val="00830098"/>
    <w:rsid w:val="00860967"/>
    <w:rsid w:val="00862F60"/>
    <w:rsid w:val="00875DF2"/>
    <w:rsid w:val="0088045B"/>
    <w:rsid w:val="00883FAA"/>
    <w:rsid w:val="008C09B8"/>
    <w:rsid w:val="008D55B5"/>
    <w:rsid w:val="008F253D"/>
    <w:rsid w:val="0090181F"/>
    <w:rsid w:val="00901AA7"/>
    <w:rsid w:val="00934252"/>
    <w:rsid w:val="00935E95"/>
    <w:rsid w:val="00943F7D"/>
    <w:rsid w:val="00946EB8"/>
    <w:rsid w:val="009569D8"/>
    <w:rsid w:val="0096135B"/>
    <w:rsid w:val="00967DE3"/>
    <w:rsid w:val="009878FE"/>
    <w:rsid w:val="00991672"/>
    <w:rsid w:val="00991ACF"/>
    <w:rsid w:val="009924EF"/>
    <w:rsid w:val="0099494C"/>
    <w:rsid w:val="009A1A84"/>
    <w:rsid w:val="009A26C3"/>
    <w:rsid w:val="009C6F82"/>
    <w:rsid w:val="009F2D8A"/>
    <w:rsid w:val="00A013A9"/>
    <w:rsid w:val="00A05694"/>
    <w:rsid w:val="00A80139"/>
    <w:rsid w:val="00AB3884"/>
    <w:rsid w:val="00AD68CC"/>
    <w:rsid w:val="00AE3AEA"/>
    <w:rsid w:val="00AE4405"/>
    <w:rsid w:val="00AF2E39"/>
    <w:rsid w:val="00B34F3B"/>
    <w:rsid w:val="00B461A3"/>
    <w:rsid w:val="00B478D7"/>
    <w:rsid w:val="00BC1E7D"/>
    <w:rsid w:val="00BD46E5"/>
    <w:rsid w:val="00C036FA"/>
    <w:rsid w:val="00C13250"/>
    <w:rsid w:val="00C3272A"/>
    <w:rsid w:val="00C35F03"/>
    <w:rsid w:val="00C42465"/>
    <w:rsid w:val="00C630EC"/>
    <w:rsid w:val="00C815B6"/>
    <w:rsid w:val="00C90876"/>
    <w:rsid w:val="00CB64B9"/>
    <w:rsid w:val="00CD7423"/>
    <w:rsid w:val="00D35059"/>
    <w:rsid w:val="00D45B71"/>
    <w:rsid w:val="00D61909"/>
    <w:rsid w:val="00D8431B"/>
    <w:rsid w:val="00DD204F"/>
    <w:rsid w:val="00DD3E92"/>
    <w:rsid w:val="00DD6C3E"/>
    <w:rsid w:val="00DE2A13"/>
    <w:rsid w:val="00DF425D"/>
    <w:rsid w:val="00DF595C"/>
    <w:rsid w:val="00E00607"/>
    <w:rsid w:val="00E10F8A"/>
    <w:rsid w:val="00E31DCD"/>
    <w:rsid w:val="00E62067"/>
    <w:rsid w:val="00E93151"/>
    <w:rsid w:val="00EA38CC"/>
    <w:rsid w:val="00EA6B41"/>
    <w:rsid w:val="00EB075A"/>
    <w:rsid w:val="00EB5817"/>
    <w:rsid w:val="00ED2249"/>
    <w:rsid w:val="00EE5131"/>
    <w:rsid w:val="00EF5281"/>
    <w:rsid w:val="00F138E1"/>
    <w:rsid w:val="00F357A0"/>
    <w:rsid w:val="00F36E9E"/>
    <w:rsid w:val="00FC4802"/>
    <w:rsid w:val="00FD1AB8"/>
    <w:rsid w:val="00FE56BD"/>
    <w:rsid w:val="00FF4D23"/>
    <w:rsid w:val="00FF78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37F5"/>
  <w15:chartTrackingRefBased/>
  <w15:docId w15:val="{DDED3322-91B6-47B2-811C-4DFF570C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58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58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58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58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58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5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8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58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58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58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58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5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817"/>
    <w:rPr>
      <w:rFonts w:eastAsiaTheme="majorEastAsia" w:cstheme="majorBidi"/>
      <w:color w:val="272727" w:themeColor="text1" w:themeTint="D8"/>
    </w:rPr>
  </w:style>
  <w:style w:type="paragraph" w:styleId="Title">
    <w:name w:val="Title"/>
    <w:basedOn w:val="Normal"/>
    <w:next w:val="Normal"/>
    <w:link w:val="TitleChar"/>
    <w:uiPriority w:val="10"/>
    <w:qFormat/>
    <w:rsid w:val="00EB5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817"/>
    <w:pPr>
      <w:spacing w:before="160"/>
      <w:jc w:val="center"/>
    </w:pPr>
    <w:rPr>
      <w:i/>
      <w:iCs/>
      <w:color w:val="404040" w:themeColor="text1" w:themeTint="BF"/>
    </w:rPr>
  </w:style>
  <w:style w:type="character" w:customStyle="1" w:styleId="QuoteChar">
    <w:name w:val="Quote Char"/>
    <w:basedOn w:val="DefaultParagraphFont"/>
    <w:link w:val="Quote"/>
    <w:uiPriority w:val="29"/>
    <w:rsid w:val="00EB5817"/>
    <w:rPr>
      <w:i/>
      <w:iCs/>
      <w:color w:val="404040" w:themeColor="text1" w:themeTint="BF"/>
    </w:rPr>
  </w:style>
  <w:style w:type="paragraph" w:styleId="ListParagraph">
    <w:name w:val="List Paragraph"/>
    <w:basedOn w:val="Normal"/>
    <w:uiPriority w:val="34"/>
    <w:qFormat/>
    <w:rsid w:val="00EB5817"/>
    <w:pPr>
      <w:ind w:left="720"/>
      <w:contextualSpacing/>
    </w:pPr>
  </w:style>
  <w:style w:type="character" w:styleId="IntenseEmphasis">
    <w:name w:val="Intense Emphasis"/>
    <w:basedOn w:val="DefaultParagraphFont"/>
    <w:uiPriority w:val="21"/>
    <w:qFormat/>
    <w:rsid w:val="00EB5817"/>
    <w:rPr>
      <w:i/>
      <w:iCs/>
      <w:color w:val="2F5496" w:themeColor="accent1" w:themeShade="BF"/>
    </w:rPr>
  </w:style>
  <w:style w:type="paragraph" w:styleId="IntenseQuote">
    <w:name w:val="Intense Quote"/>
    <w:basedOn w:val="Normal"/>
    <w:next w:val="Normal"/>
    <w:link w:val="IntenseQuoteChar"/>
    <w:uiPriority w:val="30"/>
    <w:qFormat/>
    <w:rsid w:val="00EB58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5817"/>
    <w:rPr>
      <w:i/>
      <w:iCs/>
      <w:color w:val="2F5496" w:themeColor="accent1" w:themeShade="BF"/>
    </w:rPr>
  </w:style>
  <w:style w:type="character" w:styleId="IntenseReference">
    <w:name w:val="Intense Reference"/>
    <w:basedOn w:val="DefaultParagraphFont"/>
    <w:uiPriority w:val="32"/>
    <w:qFormat/>
    <w:rsid w:val="00EB5817"/>
    <w:rPr>
      <w:b/>
      <w:bCs/>
      <w:smallCaps/>
      <w:color w:val="2F5496" w:themeColor="accent1" w:themeShade="BF"/>
      <w:spacing w:val="5"/>
    </w:rPr>
  </w:style>
  <w:style w:type="paragraph" w:styleId="Header">
    <w:name w:val="header"/>
    <w:basedOn w:val="Normal"/>
    <w:link w:val="HeaderChar"/>
    <w:uiPriority w:val="99"/>
    <w:unhideWhenUsed/>
    <w:rsid w:val="00EB5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817"/>
  </w:style>
  <w:style w:type="paragraph" w:styleId="Footer">
    <w:name w:val="footer"/>
    <w:basedOn w:val="Normal"/>
    <w:link w:val="FooterChar"/>
    <w:uiPriority w:val="99"/>
    <w:unhideWhenUsed/>
    <w:rsid w:val="00EB5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817"/>
  </w:style>
  <w:style w:type="paragraph" w:styleId="NoSpacing">
    <w:name w:val="No Spacing"/>
    <w:uiPriority w:val="1"/>
    <w:qFormat/>
    <w:rsid w:val="0090181F"/>
    <w:pPr>
      <w:spacing w:after="0" w:line="240" w:lineRule="auto"/>
    </w:pPr>
  </w:style>
  <w:style w:type="paragraph" w:styleId="FootnoteText">
    <w:name w:val="footnote text"/>
    <w:basedOn w:val="Normal"/>
    <w:link w:val="FootnoteTextChar"/>
    <w:uiPriority w:val="99"/>
    <w:unhideWhenUsed/>
    <w:rsid w:val="00214B1F"/>
    <w:pPr>
      <w:spacing w:after="0" w:line="240" w:lineRule="auto"/>
    </w:pPr>
    <w:rPr>
      <w:sz w:val="20"/>
      <w:szCs w:val="20"/>
    </w:rPr>
  </w:style>
  <w:style w:type="character" w:customStyle="1" w:styleId="FootnoteTextChar">
    <w:name w:val="Footnote Text Char"/>
    <w:basedOn w:val="DefaultParagraphFont"/>
    <w:link w:val="FootnoteText"/>
    <w:uiPriority w:val="99"/>
    <w:rsid w:val="00214B1F"/>
    <w:rPr>
      <w:sz w:val="20"/>
      <w:szCs w:val="20"/>
    </w:rPr>
  </w:style>
  <w:style w:type="character" w:styleId="FootnoteReference">
    <w:name w:val="footnote reference"/>
    <w:basedOn w:val="DefaultParagraphFont"/>
    <w:uiPriority w:val="99"/>
    <w:semiHidden/>
    <w:unhideWhenUsed/>
    <w:rsid w:val="00214B1F"/>
    <w:rPr>
      <w:vertAlign w:val="superscript"/>
    </w:rPr>
  </w:style>
  <w:style w:type="paragraph" w:customStyle="1" w:styleId="Default">
    <w:name w:val="Default"/>
    <w:rsid w:val="00FF788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225A0-6776-4633-9F7C-56DCEB20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3449</Words>
  <Characters>19662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cp:lastPrinted>2025-02-14T09:57:00Z</cp:lastPrinted>
  <dcterms:created xsi:type="dcterms:W3CDTF">2025-02-17T10:27:00Z</dcterms:created>
  <dcterms:modified xsi:type="dcterms:W3CDTF">2025-02-17T10:27:00Z</dcterms:modified>
</cp:coreProperties>
</file>