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9AA" w:rsidRPr="009E06C9" w:rsidRDefault="009E06C9" w:rsidP="009E06C9">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(22)</w:t>
      </w:r>
    </w:p>
    <w:p w:rsidR="00A96DB7" w:rsidRPr="005047E2" w:rsidRDefault="00A96DB7" w:rsidP="00016523">
      <w:pPr>
        <w:spacing w:after="0" w:line="480" w:lineRule="auto"/>
        <w:jc w:val="center"/>
        <w:rPr>
          <w:rFonts w:ascii="Times New Roman" w:hAnsi="Times New Roman" w:cs="Times New Roman"/>
          <w:sz w:val="24"/>
          <w:szCs w:val="24"/>
        </w:rPr>
      </w:pPr>
    </w:p>
    <w:p w:rsidR="00D1245E" w:rsidRPr="005047E2" w:rsidRDefault="00D1245E" w:rsidP="00016523">
      <w:pPr>
        <w:spacing w:after="0" w:line="480" w:lineRule="auto"/>
        <w:jc w:val="center"/>
        <w:rPr>
          <w:rFonts w:ascii="Times New Roman" w:hAnsi="Times New Roman" w:cs="Times New Roman"/>
          <w:sz w:val="24"/>
          <w:szCs w:val="24"/>
        </w:rPr>
      </w:pPr>
    </w:p>
    <w:p w:rsidR="000E65AA" w:rsidRPr="005047E2" w:rsidRDefault="00F21AEC" w:rsidP="00016523">
      <w:pPr>
        <w:spacing w:after="0" w:line="240" w:lineRule="auto"/>
        <w:jc w:val="center"/>
        <w:rPr>
          <w:rFonts w:ascii="Times New Roman" w:hAnsi="Times New Roman" w:cs="Times New Roman"/>
          <w:b/>
          <w:sz w:val="24"/>
          <w:szCs w:val="24"/>
        </w:rPr>
      </w:pPr>
      <w:r w:rsidRPr="005047E2">
        <w:rPr>
          <w:rFonts w:ascii="Times New Roman" w:hAnsi="Times New Roman" w:cs="Times New Roman"/>
          <w:b/>
          <w:sz w:val="24"/>
          <w:szCs w:val="24"/>
        </w:rPr>
        <w:t>SAVANNA</w:t>
      </w:r>
      <w:r w:rsidR="00016523" w:rsidRPr="005047E2">
        <w:rPr>
          <w:rFonts w:ascii="Times New Roman" w:hAnsi="Times New Roman" w:cs="Times New Roman"/>
          <w:b/>
          <w:sz w:val="24"/>
          <w:szCs w:val="24"/>
        </w:rPr>
        <w:t xml:space="preserve">    </w:t>
      </w:r>
      <w:r w:rsidRPr="005047E2">
        <w:rPr>
          <w:rFonts w:ascii="Times New Roman" w:hAnsi="Times New Roman" w:cs="Times New Roman"/>
          <w:b/>
          <w:sz w:val="24"/>
          <w:szCs w:val="24"/>
        </w:rPr>
        <w:t xml:space="preserve"> TOBACCO</w:t>
      </w:r>
      <w:r w:rsidR="00016523" w:rsidRPr="005047E2">
        <w:rPr>
          <w:rFonts w:ascii="Times New Roman" w:hAnsi="Times New Roman" w:cs="Times New Roman"/>
          <w:b/>
          <w:sz w:val="24"/>
          <w:szCs w:val="24"/>
        </w:rPr>
        <w:t xml:space="preserve">    </w:t>
      </w:r>
      <w:r w:rsidRPr="005047E2">
        <w:rPr>
          <w:rFonts w:ascii="Times New Roman" w:hAnsi="Times New Roman" w:cs="Times New Roman"/>
          <w:b/>
          <w:sz w:val="24"/>
          <w:szCs w:val="24"/>
        </w:rPr>
        <w:t xml:space="preserve"> COMPANY</w:t>
      </w:r>
      <w:r w:rsidR="00016523" w:rsidRPr="005047E2">
        <w:rPr>
          <w:rFonts w:ascii="Times New Roman" w:hAnsi="Times New Roman" w:cs="Times New Roman"/>
          <w:b/>
          <w:sz w:val="24"/>
          <w:szCs w:val="24"/>
        </w:rPr>
        <w:t xml:space="preserve">    </w:t>
      </w:r>
      <w:r w:rsidRPr="005047E2">
        <w:rPr>
          <w:rFonts w:ascii="Times New Roman" w:hAnsi="Times New Roman" w:cs="Times New Roman"/>
          <w:b/>
          <w:sz w:val="24"/>
          <w:szCs w:val="24"/>
        </w:rPr>
        <w:t xml:space="preserve"> (PRIVATE)</w:t>
      </w:r>
      <w:r w:rsidR="00016523" w:rsidRPr="005047E2">
        <w:rPr>
          <w:rFonts w:ascii="Times New Roman" w:hAnsi="Times New Roman" w:cs="Times New Roman"/>
          <w:b/>
          <w:sz w:val="24"/>
          <w:szCs w:val="24"/>
        </w:rPr>
        <w:t xml:space="preserve">    </w:t>
      </w:r>
      <w:r w:rsidRPr="005047E2">
        <w:rPr>
          <w:rFonts w:ascii="Times New Roman" w:hAnsi="Times New Roman" w:cs="Times New Roman"/>
          <w:b/>
          <w:sz w:val="24"/>
          <w:szCs w:val="24"/>
        </w:rPr>
        <w:t xml:space="preserve"> LIMITED</w:t>
      </w:r>
    </w:p>
    <w:p w:rsidR="00016523" w:rsidRPr="005047E2" w:rsidRDefault="00016523" w:rsidP="00016523">
      <w:pPr>
        <w:spacing w:after="0" w:line="240" w:lineRule="auto"/>
        <w:jc w:val="center"/>
        <w:rPr>
          <w:rFonts w:ascii="Times New Roman" w:hAnsi="Times New Roman" w:cs="Times New Roman"/>
          <w:b/>
          <w:sz w:val="24"/>
          <w:szCs w:val="24"/>
        </w:rPr>
      </w:pPr>
      <w:r w:rsidRPr="005047E2">
        <w:rPr>
          <w:rFonts w:ascii="Times New Roman" w:hAnsi="Times New Roman" w:cs="Times New Roman"/>
          <w:b/>
          <w:sz w:val="24"/>
          <w:szCs w:val="24"/>
        </w:rPr>
        <w:t>vs</w:t>
      </w:r>
    </w:p>
    <w:p w:rsidR="00F21AEC" w:rsidRPr="005047E2" w:rsidRDefault="00016523" w:rsidP="00016523">
      <w:pPr>
        <w:pStyle w:val="ListParagraph"/>
        <w:numPr>
          <w:ilvl w:val="0"/>
          <w:numId w:val="1"/>
        </w:numPr>
        <w:spacing w:after="0" w:line="240" w:lineRule="auto"/>
        <w:ind w:left="0" w:firstLine="0"/>
        <w:jc w:val="center"/>
        <w:rPr>
          <w:rFonts w:ascii="Times New Roman" w:hAnsi="Times New Roman" w:cs="Times New Roman"/>
          <w:b/>
          <w:sz w:val="24"/>
          <w:szCs w:val="24"/>
        </w:rPr>
      </w:pPr>
      <w:r w:rsidRPr="005047E2">
        <w:rPr>
          <w:rFonts w:ascii="Times New Roman" w:hAnsi="Times New Roman" w:cs="Times New Roman"/>
          <w:b/>
          <w:sz w:val="24"/>
          <w:szCs w:val="24"/>
        </w:rPr>
        <w:t xml:space="preserve">    </w:t>
      </w:r>
      <w:r w:rsidR="00F21AEC" w:rsidRPr="005047E2">
        <w:rPr>
          <w:rFonts w:ascii="Times New Roman" w:hAnsi="Times New Roman" w:cs="Times New Roman"/>
          <w:b/>
          <w:sz w:val="24"/>
          <w:szCs w:val="24"/>
        </w:rPr>
        <w:t xml:space="preserve">AL </w:t>
      </w:r>
      <w:r w:rsidRPr="005047E2">
        <w:rPr>
          <w:rFonts w:ascii="Times New Roman" w:hAnsi="Times New Roman" w:cs="Times New Roman"/>
          <w:b/>
          <w:sz w:val="24"/>
          <w:szCs w:val="24"/>
        </w:rPr>
        <w:t xml:space="preserve">    </w:t>
      </w:r>
      <w:r w:rsidR="00F21AEC" w:rsidRPr="005047E2">
        <w:rPr>
          <w:rFonts w:ascii="Times New Roman" w:hAnsi="Times New Roman" w:cs="Times New Roman"/>
          <w:b/>
          <w:sz w:val="24"/>
          <w:szCs w:val="24"/>
        </w:rPr>
        <w:t>SHAMS</w:t>
      </w:r>
      <w:r w:rsidRPr="005047E2">
        <w:rPr>
          <w:rFonts w:ascii="Times New Roman" w:hAnsi="Times New Roman" w:cs="Times New Roman"/>
          <w:b/>
          <w:sz w:val="24"/>
          <w:szCs w:val="24"/>
        </w:rPr>
        <w:t xml:space="preserve">    </w:t>
      </w:r>
      <w:r w:rsidR="00F21AEC" w:rsidRPr="005047E2">
        <w:rPr>
          <w:rFonts w:ascii="Times New Roman" w:hAnsi="Times New Roman" w:cs="Times New Roman"/>
          <w:b/>
          <w:sz w:val="24"/>
          <w:szCs w:val="24"/>
        </w:rPr>
        <w:t xml:space="preserve"> GLOBAL</w:t>
      </w:r>
      <w:r w:rsidRPr="005047E2">
        <w:rPr>
          <w:rFonts w:ascii="Times New Roman" w:hAnsi="Times New Roman" w:cs="Times New Roman"/>
          <w:b/>
          <w:sz w:val="24"/>
          <w:szCs w:val="24"/>
        </w:rPr>
        <w:t xml:space="preserve">    </w:t>
      </w:r>
      <w:r w:rsidR="00F21AEC" w:rsidRPr="005047E2">
        <w:rPr>
          <w:rFonts w:ascii="Times New Roman" w:hAnsi="Times New Roman" w:cs="Times New Roman"/>
          <w:b/>
          <w:sz w:val="24"/>
          <w:szCs w:val="24"/>
        </w:rPr>
        <w:t xml:space="preserve"> LIMITED</w:t>
      </w:r>
      <w:r w:rsidRPr="005047E2">
        <w:rPr>
          <w:rFonts w:ascii="Times New Roman" w:hAnsi="Times New Roman" w:cs="Times New Roman"/>
          <w:b/>
          <w:sz w:val="24"/>
          <w:szCs w:val="24"/>
        </w:rPr>
        <w:t xml:space="preserve">     </w:t>
      </w:r>
      <w:r w:rsidR="00AE099D" w:rsidRPr="005047E2">
        <w:rPr>
          <w:rFonts w:ascii="Times New Roman" w:hAnsi="Times New Roman" w:cs="Times New Roman"/>
          <w:b/>
          <w:sz w:val="24"/>
          <w:szCs w:val="24"/>
        </w:rPr>
        <w:t>(2)</w:t>
      </w:r>
      <w:r w:rsidRPr="005047E2">
        <w:rPr>
          <w:rFonts w:ascii="Times New Roman" w:hAnsi="Times New Roman" w:cs="Times New Roman"/>
          <w:b/>
          <w:sz w:val="24"/>
          <w:szCs w:val="24"/>
        </w:rPr>
        <w:t xml:space="preserve">    </w:t>
      </w:r>
      <w:r w:rsidR="00AE099D" w:rsidRPr="005047E2">
        <w:rPr>
          <w:rFonts w:ascii="Times New Roman" w:hAnsi="Times New Roman" w:cs="Times New Roman"/>
          <w:b/>
          <w:sz w:val="24"/>
          <w:szCs w:val="24"/>
        </w:rPr>
        <w:t xml:space="preserve"> INTERFIN </w:t>
      </w:r>
      <w:r w:rsidRPr="005047E2">
        <w:rPr>
          <w:rFonts w:ascii="Times New Roman" w:hAnsi="Times New Roman" w:cs="Times New Roman"/>
          <w:b/>
          <w:sz w:val="24"/>
          <w:szCs w:val="24"/>
        </w:rPr>
        <w:t xml:space="preserve">    </w:t>
      </w:r>
      <w:r w:rsidR="00AE099D" w:rsidRPr="005047E2">
        <w:rPr>
          <w:rFonts w:ascii="Times New Roman" w:hAnsi="Times New Roman" w:cs="Times New Roman"/>
          <w:b/>
          <w:sz w:val="24"/>
          <w:szCs w:val="24"/>
        </w:rPr>
        <w:t xml:space="preserve">BANKING </w:t>
      </w:r>
      <w:r w:rsidRPr="005047E2">
        <w:rPr>
          <w:rFonts w:ascii="Times New Roman" w:hAnsi="Times New Roman" w:cs="Times New Roman"/>
          <w:b/>
          <w:sz w:val="24"/>
          <w:szCs w:val="24"/>
        </w:rPr>
        <w:t xml:space="preserve">    </w:t>
      </w:r>
      <w:r w:rsidR="004D76B5">
        <w:rPr>
          <w:rFonts w:ascii="Times New Roman" w:hAnsi="Times New Roman" w:cs="Times New Roman"/>
          <w:b/>
          <w:sz w:val="24"/>
          <w:szCs w:val="24"/>
        </w:rPr>
        <w:t>CORPOR</w:t>
      </w:r>
      <w:r w:rsidR="00AE099D" w:rsidRPr="005047E2">
        <w:rPr>
          <w:rFonts w:ascii="Times New Roman" w:hAnsi="Times New Roman" w:cs="Times New Roman"/>
          <w:b/>
          <w:sz w:val="24"/>
          <w:szCs w:val="24"/>
        </w:rPr>
        <w:t>ATION</w:t>
      </w:r>
      <w:r w:rsidRPr="005047E2">
        <w:rPr>
          <w:rFonts w:ascii="Times New Roman" w:hAnsi="Times New Roman" w:cs="Times New Roman"/>
          <w:b/>
          <w:sz w:val="24"/>
          <w:szCs w:val="24"/>
        </w:rPr>
        <w:t xml:space="preserve">   </w:t>
      </w:r>
      <w:r w:rsidR="00AE099D" w:rsidRPr="005047E2">
        <w:rPr>
          <w:rFonts w:ascii="Times New Roman" w:hAnsi="Times New Roman" w:cs="Times New Roman"/>
          <w:b/>
          <w:sz w:val="24"/>
          <w:szCs w:val="24"/>
        </w:rPr>
        <w:t xml:space="preserve"> </w:t>
      </w:r>
      <w:r w:rsidR="009E06C9">
        <w:rPr>
          <w:rFonts w:ascii="Times New Roman" w:hAnsi="Times New Roman" w:cs="Times New Roman"/>
          <w:b/>
          <w:sz w:val="24"/>
          <w:szCs w:val="24"/>
        </w:rPr>
        <w:t xml:space="preserve"> </w:t>
      </w:r>
      <w:r w:rsidR="00AE099D" w:rsidRPr="005047E2">
        <w:rPr>
          <w:rFonts w:ascii="Times New Roman" w:hAnsi="Times New Roman" w:cs="Times New Roman"/>
          <w:b/>
          <w:sz w:val="24"/>
          <w:szCs w:val="24"/>
        </w:rPr>
        <w:t>LIMITED</w:t>
      </w:r>
    </w:p>
    <w:p w:rsidR="009503D5" w:rsidRPr="005047E2" w:rsidRDefault="009503D5" w:rsidP="00016523">
      <w:pPr>
        <w:spacing w:after="0" w:line="480" w:lineRule="auto"/>
        <w:jc w:val="both"/>
        <w:rPr>
          <w:rFonts w:ascii="Times New Roman" w:hAnsi="Times New Roman" w:cs="Times New Roman"/>
          <w:sz w:val="24"/>
          <w:szCs w:val="24"/>
        </w:rPr>
      </w:pPr>
    </w:p>
    <w:p w:rsidR="00016523" w:rsidRPr="005047E2" w:rsidRDefault="00016523" w:rsidP="00016523">
      <w:pPr>
        <w:spacing w:after="0" w:line="480" w:lineRule="auto"/>
        <w:jc w:val="both"/>
        <w:rPr>
          <w:rFonts w:ascii="Times New Roman" w:hAnsi="Times New Roman" w:cs="Times New Roman"/>
          <w:sz w:val="24"/>
          <w:szCs w:val="24"/>
        </w:rPr>
      </w:pPr>
    </w:p>
    <w:p w:rsidR="009503D5" w:rsidRPr="005047E2" w:rsidRDefault="009503D5" w:rsidP="00016523">
      <w:pPr>
        <w:spacing w:after="0" w:line="240" w:lineRule="auto"/>
        <w:jc w:val="both"/>
        <w:rPr>
          <w:rFonts w:ascii="Times New Roman" w:hAnsi="Times New Roman" w:cs="Times New Roman"/>
          <w:b/>
          <w:sz w:val="24"/>
          <w:szCs w:val="24"/>
        </w:rPr>
      </w:pPr>
      <w:r w:rsidRPr="005047E2">
        <w:rPr>
          <w:rFonts w:ascii="Times New Roman" w:hAnsi="Times New Roman" w:cs="Times New Roman"/>
          <w:b/>
          <w:sz w:val="24"/>
          <w:szCs w:val="24"/>
        </w:rPr>
        <w:t>SUPREME COURT OF ZIMBABWE</w:t>
      </w:r>
    </w:p>
    <w:p w:rsidR="009503D5" w:rsidRPr="005047E2" w:rsidRDefault="009503D5" w:rsidP="00016523">
      <w:pPr>
        <w:spacing w:after="0" w:line="240" w:lineRule="auto"/>
        <w:jc w:val="both"/>
        <w:rPr>
          <w:rFonts w:ascii="Times New Roman" w:hAnsi="Times New Roman" w:cs="Times New Roman"/>
          <w:b/>
          <w:sz w:val="24"/>
          <w:szCs w:val="24"/>
        </w:rPr>
      </w:pPr>
      <w:r w:rsidRPr="005047E2">
        <w:rPr>
          <w:rFonts w:ascii="Times New Roman" w:hAnsi="Times New Roman" w:cs="Times New Roman"/>
          <w:b/>
          <w:sz w:val="24"/>
          <w:szCs w:val="24"/>
        </w:rPr>
        <w:t>GARWE JA, GOWORA JA &amp; PATEL JA</w:t>
      </w:r>
    </w:p>
    <w:p w:rsidR="009503D5" w:rsidRPr="005047E2" w:rsidRDefault="009503D5" w:rsidP="00016523">
      <w:pPr>
        <w:spacing w:after="0" w:line="480" w:lineRule="auto"/>
        <w:jc w:val="both"/>
        <w:rPr>
          <w:rFonts w:ascii="Times New Roman" w:hAnsi="Times New Roman" w:cs="Times New Roman"/>
          <w:sz w:val="24"/>
          <w:szCs w:val="24"/>
        </w:rPr>
      </w:pPr>
      <w:r w:rsidRPr="005047E2">
        <w:rPr>
          <w:rFonts w:ascii="Times New Roman" w:hAnsi="Times New Roman" w:cs="Times New Roman"/>
          <w:b/>
          <w:sz w:val="24"/>
          <w:szCs w:val="24"/>
        </w:rPr>
        <w:t>HARARE, JUNE 18 2015</w:t>
      </w:r>
    </w:p>
    <w:p w:rsidR="00016523" w:rsidRPr="005047E2" w:rsidRDefault="00016523" w:rsidP="00016523">
      <w:pPr>
        <w:spacing w:after="0" w:line="480" w:lineRule="auto"/>
        <w:jc w:val="both"/>
        <w:rPr>
          <w:rFonts w:ascii="Times New Roman" w:hAnsi="Times New Roman" w:cs="Times New Roman"/>
          <w:sz w:val="24"/>
          <w:szCs w:val="24"/>
        </w:rPr>
      </w:pPr>
    </w:p>
    <w:p w:rsidR="00D1245E" w:rsidRPr="005047E2" w:rsidRDefault="00D1245E" w:rsidP="00D1245E">
      <w:pPr>
        <w:spacing w:after="0" w:line="240" w:lineRule="auto"/>
        <w:jc w:val="both"/>
        <w:rPr>
          <w:rFonts w:ascii="Times New Roman" w:hAnsi="Times New Roman" w:cs="Times New Roman"/>
          <w:sz w:val="24"/>
          <w:szCs w:val="24"/>
        </w:rPr>
      </w:pPr>
    </w:p>
    <w:p w:rsidR="009503D5" w:rsidRPr="005047E2" w:rsidRDefault="009503D5" w:rsidP="00016523">
      <w:pPr>
        <w:spacing w:after="0" w:line="480" w:lineRule="auto"/>
        <w:jc w:val="both"/>
        <w:rPr>
          <w:rFonts w:ascii="Times New Roman" w:hAnsi="Times New Roman" w:cs="Times New Roman"/>
          <w:sz w:val="24"/>
          <w:szCs w:val="24"/>
        </w:rPr>
      </w:pPr>
      <w:r w:rsidRPr="005047E2">
        <w:rPr>
          <w:rFonts w:ascii="Times New Roman" w:hAnsi="Times New Roman" w:cs="Times New Roman"/>
          <w:i/>
          <w:sz w:val="24"/>
          <w:szCs w:val="24"/>
        </w:rPr>
        <w:t>A</w:t>
      </w:r>
      <w:r w:rsidR="008E6D68" w:rsidRPr="005047E2">
        <w:rPr>
          <w:rFonts w:ascii="Times New Roman" w:hAnsi="Times New Roman" w:cs="Times New Roman"/>
          <w:i/>
          <w:sz w:val="24"/>
          <w:szCs w:val="24"/>
        </w:rPr>
        <w:t>.</w:t>
      </w:r>
      <w:r w:rsidRPr="005047E2">
        <w:rPr>
          <w:rFonts w:ascii="Times New Roman" w:hAnsi="Times New Roman" w:cs="Times New Roman"/>
          <w:i/>
          <w:sz w:val="24"/>
          <w:szCs w:val="24"/>
        </w:rPr>
        <w:t xml:space="preserve"> P</w:t>
      </w:r>
      <w:r w:rsidR="008E6D68" w:rsidRPr="005047E2">
        <w:rPr>
          <w:rFonts w:ascii="Times New Roman" w:hAnsi="Times New Roman" w:cs="Times New Roman"/>
          <w:i/>
          <w:sz w:val="24"/>
          <w:szCs w:val="24"/>
        </w:rPr>
        <w:t>.</w:t>
      </w:r>
      <w:r w:rsidRPr="005047E2">
        <w:rPr>
          <w:rFonts w:ascii="Times New Roman" w:hAnsi="Times New Roman" w:cs="Times New Roman"/>
          <w:i/>
          <w:sz w:val="24"/>
          <w:szCs w:val="24"/>
        </w:rPr>
        <w:t xml:space="preserve"> de Bourbon SC</w:t>
      </w:r>
      <w:r w:rsidR="00016523" w:rsidRPr="005047E2">
        <w:rPr>
          <w:rFonts w:ascii="Times New Roman" w:hAnsi="Times New Roman" w:cs="Times New Roman"/>
          <w:i/>
          <w:sz w:val="24"/>
          <w:szCs w:val="24"/>
        </w:rPr>
        <w:t>,</w:t>
      </w:r>
      <w:r w:rsidRPr="005047E2">
        <w:rPr>
          <w:rFonts w:ascii="Times New Roman" w:hAnsi="Times New Roman" w:cs="Times New Roman"/>
          <w:sz w:val="24"/>
          <w:szCs w:val="24"/>
        </w:rPr>
        <w:t xml:space="preserve"> for the appellant</w:t>
      </w:r>
    </w:p>
    <w:p w:rsidR="009503D5" w:rsidRPr="005047E2" w:rsidRDefault="008E6D68" w:rsidP="00016523">
      <w:pPr>
        <w:spacing w:after="0" w:line="480" w:lineRule="auto"/>
        <w:jc w:val="both"/>
        <w:rPr>
          <w:rFonts w:ascii="Times New Roman" w:hAnsi="Times New Roman" w:cs="Times New Roman"/>
          <w:sz w:val="24"/>
          <w:szCs w:val="24"/>
        </w:rPr>
      </w:pPr>
      <w:r w:rsidRPr="005047E2">
        <w:rPr>
          <w:rFonts w:ascii="Times New Roman" w:hAnsi="Times New Roman" w:cs="Times New Roman"/>
          <w:i/>
          <w:sz w:val="24"/>
          <w:szCs w:val="24"/>
        </w:rPr>
        <w:t>L. Uriri</w:t>
      </w:r>
      <w:r w:rsidR="00016523" w:rsidRPr="005047E2">
        <w:rPr>
          <w:rFonts w:ascii="Times New Roman" w:hAnsi="Times New Roman" w:cs="Times New Roman"/>
          <w:sz w:val="24"/>
          <w:szCs w:val="24"/>
        </w:rPr>
        <w:t>,</w:t>
      </w:r>
      <w:r w:rsidR="009503D5" w:rsidRPr="005047E2">
        <w:rPr>
          <w:rFonts w:ascii="Times New Roman" w:hAnsi="Times New Roman" w:cs="Times New Roman"/>
          <w:sz w:val="24"/>
          <w:szCs w:val="24"/>
        </w:rPr>
        <w:t xml:space="preserve"> for the </w:t>
      </w:r>
      <w:r w:rsidRPr="005047E2">
        <w:rPr>
          <w:rFonts w:ascii="Times New Roman" w:hAnsi="Times New Roman" w:cs="Times New Roman"/>
          <w:sz w:val="24"/>
          <w:szCs w:val="24"/>
        </w:rPr>
        <w:t xml:space="preserve">first </w:t>
      </w:r>
      <w:r w:rsidR="009503D5" w:rsidRPr="005047E2">
        <w:rPr>
          <w:rFonts w:ascii="Times New Roman" w:hAnsi="Times New Roman" w:cs="Times New Roman"/>
          <w:sz w:val="24"/>
          <w:szCs w:val="24"/>
        </w:rPr>
        <w:t>respondent</w:t>
      </w:r>
    </w:p>
    <w:p w:rsidR="00016523" w:rsidRPr="005047E2" w:rsidRDefault="00016523" w:rsidP="00016523">
      <w:pPr>
        <w:spacing w:after="0" w:line="480" w:lineRule="auto"/>
        <w:jc w:val="both"/>
        <w:rPr>
          <w:rFonts w:ascii="Times New Roman" w:hAnsi="Times New Roman" w:cs="Times New Roman"/>
          <w:sz w:val="24"/>
          <w:szCs w:val="24"/>
        </w:rPr>
      </w:pPr>
    </w:p>
    <w:p w:rsidR="00D1245E" w:rsidRPr="005047E2" w:rsidRDefault="00D1245E" w:rsidP="00016523">
      <w:pPr>
        <w:spacing w:after="0" w:line="480" w:lineRule="auto"/>
        <w:jc w:val="both"/>
        <w:rPr>
          <w:rFonts w:ascii="Times New Roman" w:hAnsi="Times New Roman" w:cs="Times New Roman"/>
          <w:sz w:val="24"/>
          <w:szCs w:val="24"/>
        </w:rPr>
      </w:pPr>
    </w:p>
    <w:p w:rsidR="00162FFA" w:rsidRPr="005047E2" w:rsidRDefault="0036548C" w:rsidP="0001652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b/>
          <w:sz w:val="24"/>
          <w:szCs w:val="24"/>
        </w:rPr>
        <w:t>GOWORA JA</w:t>
      </w:r>
      <w:r w:rsidR="00016523" w:rsidRPr="005047E2">
        <w:rPr>
          <w:rFonts w:ascii="Times New Roman" w:hAnsi="Times New Roman" w:cs="Times New Roman"/>
          <w:b/>
          <w:sz w:val="24"/>
          <w:szCs w:val="24"/>
        </w:rPr>
        <w:t>:</w:t>
      </w:r>
      <w:r w:rsidR="00016523" w:rsidRPr="005047E2">
        <w:rPr>
          <w:rFonts w:ascii="Times New Roman" w:hAnsi="Times New Roman" w:cs="Times New Roman"/>
          <w:b/>
          <w:sz w:val="24"/>
          <w:szCs w:val="24"/>
        </w:rPr>
        <w:tab/>
      </w:r>
      <w:r w:rsidRPr="005047E2">
        <w:rPr>
          <w:rFonts w:ascii="Times New Roman" w:hAnsi="Times New Roman" w:cs="Times New Roman"/>
          <w:sz w:val="24"/>
          <w:szCs w:val="24"/>
        </w:rPr>
        <w:t>At the end of the hearing of this matter, we allowed the appeal with costs</w:t>
      </w:r>
      <w:r w:rsidR="00162FFA" w:rsidRPr="005047E2">
        <w:rPr>
          <w:rFonts w:ascii="Times New Roman" w:hAnsi="Times New Roman" w:cs="Times New Roman"/>
          <w:sz w:val="24"/>
          <w:szCs w:val="24"/>
        </w:rPr>
        <w:t>. An order as set out hereunder was issued:</w:t>
      </w:r>
    </w:p>
    <w:p w:rsidR="007170A9" w:rsidRPr="005047E2" w:rsidRDefault="007170A9" w:rsidP="007170A9">
      <w:pPr>
        <w:pStyle w:val="ListParagraph"/>
        <w:numPr>
          <w:ilvl w:val="0"/>
          <w:numId w:val="4"/>
        </w:num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The appeal be and is hereby allowed with costs.</w:t>
      </w:r>
    </w:p>
    <w:p w:rsidR="007170A9" w:rsidRPr="005047E2" w:rsidRDefault="007170A9" w:rsidP="007170A9">
      <w:pPr>
        <w:pStyle w:val="ListParagraph"/>
        <w:numPr>
          <w:ilvl w:val="0"/>
          <w:numId w:val="4"/>
        </w:num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 xml:space="preserve">The judgment of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is set aside and in its place the following is substituted:</w:t>
      </w:r>
    </w:p>
    <w:p w:rsidR="007170A9" w:rsidRPr="005047E2" w:rsidRDefault="007170A9" w:rsidP="007170A9">
      <w:pPr>
        <w:pStyle w:val="ListParagraph"/>
        <w:numPr>
          <w:ilvl w:val="0"/>
          <w:numId w:val="5"/>
        </w:num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The application for summary judgment is dismissed.</w:t>
      </w:r>
    </w:p>
    <w:p w:rsidR="007170A9" w:rsidRPr="005047E2" w:rsidRDefault="007170A9" w:rsidP="007170A9">
      <w:pPr>
        <w:pStyle w:val="ListParagraph"/>
        <w:numPr>
          <w:ilvl w:val="0"/>
          <w:numId w:val="5"/>
        </w:num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The second defendant is given unconditional leave to defend the plaintiff’s claim.</w:t>
      </w:r>
    </w:p>
    <w:p w:rsidR="0036548C" w:rsidRPr="005047E2" w:rsidRDefault="007170A9" w:rsidP="009379AA">
      <w:pPr>
        <w:pStyle w:val="ListParagraph"/>
        <w:spacing w:after="0" w:line="480" w:lineRule="auto"/>
        <w:ind w:left="0" w:firstLine="1134"/>
        <w:jc w:val="both"/>
        <w:rPr>
          <w:rFonts w:ascii="Times New Roman" w:hAnsi="Times New Roman" w:cs="Times New Roman"/>
          <w:sz w:val="24"/>
          <w:szCs w:val="24"/>
        </w:rPr>
      </w:pPr>
      <w:r w:rsidRPr="005047E2">
        <w:rPr>
          <w:rFonts w:ascii="Times New Roman" w:hAnsi="Times New Roman" w:cs="Times New Roman"/>
          <w:sz w:val="24"/>
          <w:szCs w:val="24"/>
        </w:rPr>
        <w:t>We inti</w:t>
      </w:r>
      <w:r w:rsidR="0036548C" w:rsidRPr="005047E2">
        <w:rPr>
          <w:rFonts w:ascii="Times New Roman" w:hAnsi="Times New Roman" w:cs="Times New Roman"/>
          <w:sz w:val="24"/>
          <w:szCs w:val="24"/>
        </w:rPr>
        <w:t>mated that our reasons would follow. These are the reasons.</w:t>
      </w:r>
    </w:p>
    <w:p w:rsidR="004E645B" w:rsidRPr="005047E2" w:rsidRDefault="0036548C"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The brief facts surrounding the matter are that sometime in 2011 and 2012, the appellant caused the drawing of Bankers Acceptances in favour of the </w:t>
      </w:r>
      <w:r w:rsidR="00516E03" w:rsidRPr="005047E2">
        <w:rPr>
          <w:rFonts w:ascii="Times New Roman" w:hAnsi="Times New Roman" w:cs="Times New Roman"/>
          <w:sz w:val="24"/>
          <w:szCs w:val="24"/>
        </w:rPr>
        <w:t>second</w:t>
      </w:r>
      <w:r w:rsidRPr="005047E2">
        <w:rPr>
          <w:rFonts w:ascii="Times New Roman" w:hAnsi="Times New Roman" w:cs="Times New Roman"/>
          <w:sz w:val="24"/>
          <w:szCs w:val="24"/>
        </w:rPr>
        <w:t xml:space="preserve"> respondent. The Bankers Acceptances were meant to secure a loan ad</w:t>
      </w:r>
      <w:r w:rsidR="00516E03" w:rsidRPr="005047E2">
        <w:rPr>
          <w:rFonts w:ascii="Times New Roman" w:hAnsi="Times New Roman" w:cs="Times New Roman"/>
          <w:sz w:val="24"/>
          <w:szCs w:val="24"/>
        </w:rPr>
        <w:t>vanced to the appellant by the second</w:t>
      </w:r>
      <w:r w:rsidRPr="005047E2">
        <w:rPr>
          <w:rFonts w:ascii="Times New Roman" w:hAnsi="Times New Roman" w:cs="Times New Roman"/>
          <w:sz w:val="24"/>
          <w:szCs w:val="24"/>
        </w:rPr>
        <w:t xml:space="preserve"> respondent</w:t>
      </w:r>
      <w:r w:rsidR="00310545" w:rsidRPr="005047E2">
        <w:rPr>
          <w:rFonts w:ascii="Times New Roman" w:hAnsi="Times New Roman" w:cs="Times New Roman"/>
          <w:sz w:val="24"/>
          <w:szCs w:val="24"/>
        </w:rPr>
        <w:t xml:space="preserve">. </w:t>
      </w:r>
      <w:r w:rsidR="000F1E26" w:rsidRPr="005047E2">
        <w:rPr>
          <w:rFonts w:ascii="Times New Roman" w:hAnsi="Times New Roman" w:cs="Times New Roman"/>
          <w:sz w:val="24"/>
          <w:szCs w:val="24"/>
        </w:rPr>
        <w:t>In turn, t</w:t>
      </w:r>
      <w:r w:rsidR="00310545" w:rsidRPr="005047E2">
        <w:rPr>
          <w:rFonts w:ascii="Times New Roman" w:hAnsi="Times New Roman" w:cs="Times New Roman"/>
          <w:sz w:val="24"/>
          <w:szCs w:val="24"/>
        </w:rPr>
        <w:t>he</w:t>
      </w:r>
      <w:r w:rsidR="004E645B" w:rsidRPr="005047E2">
        <w:rPr>
          <w:rFonts w:ascii="Times New Roman" w:hAnsi="Times New Roman" w:cs="Times New Roman"/>
          <w:sz w:val="24"/>
          <w:szCs w:val="24"/>
        </w:rPr>
        <w:t xml:space="preserve"> </w:t>
      </w:r>
      <w:r w:rsidR="00516E03" w:rsidRPr="005047E2">
        <w:rPr>
          <w:rFonts w:ascii="Times New Roman" w:hAnsi="Times New Roman" w:cs="Times New Roman"/>
          <w:sz w:val="24"/>
          <w:szCs w:val="24"/>
        </w:rPr>
        <w:t>second</w:t>
      </w:r>
      <w:r w:rsidR="00310545" w:rsidRPr="005047E2">
        <w:rPr>
          <w:rFonts w:ascii="Times New Roman" w:hAnsi="Times New Roman" w:cs="Times New Roman"/>
          <w:sz w:val="24"/>
          <w:szCs w:val="24"/>
        </w:rPr>
        <w:t xml:space="preserve"> respondent </w:t>
      </w:r>
      <w:r w:rsidR="004E645B" w:rsidRPr="005047E2">
        <w:rPr>
          <w:rFonts w:ascii="Times New Roman" w:hAnsi="Times New Roman" w:cs="Times New Roman"/>
          <w:sz w:val="24"/>
          <w:szCs w:val="24"/>
        </w:rPr>
        <w:t xml:space="preserve">then sold the </w:t>
      </w:r>
      <w:r w:rsidR="00516E03" w:rsidRPr="005047E2">
        <w:rPr>
          <w:rFonts w:ascii="Times New Roman" w:hAnsi="Times New Roman" w:cs="Times New Roman"/>
          <w:sz w:val="24"/>
          <w:szCs w:val="24"/>
        </w:rPr>
        <w:t>Bankers Acceptances to the first</w:t>
      </w:r>
      <w:r w:rsidR="004E645B" w:rsidRPr="005047E2">
        <w:rPr>
          <w:rFonts w:ascii="Times New Roman" w:hAnsi="Times New Roman" w:cs="Times New Roman"/>
          <w:sz w:val="24"/>
          <w:szCs w:val="24"/>
        </w:rPr>
        <w:t xml:space="preserve"> resp</w:t>
      </w:r>
      <w:r w:rsidR="00516E03" w:rsidRPr="005047E2">
        <w:rPr>
          <w:rFonts w:ascii="Times New Roman" w:hAnsi="Times New Roman" w:cs="Times New Roman"/>
          <w:sz w:val="24"/>
          <w:szCs w:val="24"/>
        </w:rPr>
        <w:t>ondent. It is alleged that the first</w:t>
      </w:r>
      <w:r w:rsidR="004E645B" w:rsidRPr="005047E2">
        <w:rPr>
          <w:rFonts w:ascii="Times New Roman" w:hAnsi="Times New Roman" w:cs="Times New Roman"/>
          <w:sz w:val="24"/>
          <w:szCs w:val="24"/>
        </w:rPr>
        <w:t xml:space="preserve"> respondent presented the Bankers Acceptances to the appellant and t</w:t>
      </w:r>
      <w:r w:rsidR="00516E03" w:rsidRPr="005047E2">
        <w:rPr>
          <w:rFonts w:ascii="Times New Roman" w:hAnsi="Times New Roman" w:cs="Times New Roman"/>
          <w:sz w:val="24"/>
          <w:szCs w:val="24"/>
        </w:rPr>
        <w:t>hat the latter refused to pay. The first</w:t>
      </w:r>
      <w:r w:rsidR="004E645B" w:rsidRPr="005047E2">
        <w:rPr>
          <w:rFonts w:ascii="Times New Roman" w:hAnsi="Times New Roman" w:cs="Times New Roman"/>
          <w:sz w:val="24"/>
          <w:szCs w:val="24"/>
        </w:rPr>
        <w:t xml:space="preserve"> respondent thereafter issued summons against the appellant and the </w:t>
      </w:r>
      <w:r w:rsidR="00124288" w:rsidRPr="005047E2">
        <w:rPr>
          <w:rFonts w:ascii="Times New Roman" w:hAnsi="Times New Roman" w:cs="Times New Roman"/>
          <w:sz w:val="24"/>
          <w:szCs w:val="24"/>
        </w:rPr>
        <w:t xml:space="preserve">second </w:t>
      </w:r>
      <w:r w:rsidR="004E645B" w:rsidRPr="005047E2">
        <w:rPr>
          <w:rFonts w:ascii="Times New Roman" w:hAnsi="Times New Roman" w:cs="Times New Roman"/>
          <w:sz w:val="24"/>
          <w:szCs w:val="24"/>
        </w:rPr>
        <w:t>respondent claiming payment of USD 2 789 137.02</w:t>
      </w:r>
      <w:r w:rsidR="00516E03" w:rsidRPr="005047E2">
        <w:rPr>
          <w:rFonts w:ascii="Times New Roman" w:hAnsi="Times New Roman" w:cs="Times New Roman"/>
          <w:sz w:val="24"/>
          <w:szCs w:val="24"/>
        </w:rPr>
        <w:t>.</w:t>
      </w:r>
    </w:p>
    <w:p w:rsidR="00516E03" w:rsidRPr="005047E2" w:rsidRDefault="00516E03" w:rsidP="00516E03">
      <w:pPr>
        <w:spacing w:after="0" w:line="480" w:lineRule="auto"/>
        <w:ind w:firstLine="1134"/>
        <w:jc w:val="both"/>
        <w:rPr>
          <w:rFonts w:ascii="Times New Roman" w:hAnsi="Times New Roman" w:cs="Times New Roman"/>
          <w:sz w:val="24"/>
          <w:szCs w:val="24"/>
        </w:rPr>
      </w:pPr>
    </w:p>
    <w:p w:rsidR="004E645B" w:rsidRPr="005047E2" w:rsidRDefault="00516E03"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The second</w:t>
      </w:r>
      <w:r w:rsidR="004E645B" w:rsidRPr="005047E2">
        <w:rPr>
          <w:rFonts w:ascii="Times New Roman" w:hAnsi="Times New Roman" w:cs="Times New Roman"/>
          <w:sz w:val="24"/>
          <w:szCs w:val="24"/>
        </w:rPr>
        <w:t xml:space="preserve"> respondent did not enter an ap</w:t>
      </w:r>
      <w:r w:rsidRPr="005047E2">
        <w:rPr>
          <w:rFonts w:ascii="Times New Roman" w:hAnsi="Times New Roman" w:cs="Times New Roman"/>
          <w:sz w:val="24"/>
          <w:szCs w:val="24"/>
        </w:rPr>
        <w:t>pearance to defend</w:t>
      </w:r>
      <w:r w:rsidR="000F1E26" w:rsidRPr="005047E2">
        <w:rPr>
          <w:rFonts w:ascii="Times New Roman" w:hAnsi="Times New Roman" w:cs="Times New Roman"/>
          <w:sz w:val="24"/>
          <w:szCs w:val="24"/>
        </w:rPr>
        <w:t xml:space="preserve"> and as a result t</w:t>
      </w:r>
      <w:r w:rsidRPr="005047E2">
        <w:rPr>
          <w:rFonts w:ascii="Times New Roman" w:hAnsi="Times New Roman" w:cs="Times New Roman"/>
          <w:sz w:val="24"/>
          <w:szCs w:val="24"/>
        </w:rPr>
        <w:t>he first</w:t>
      </w:r>
      <w:r w:rsidR="004E645B" w:rsidRPr="005047E2">
        <w:rPr>
          <w:rFonts w:ascii="Times New Roman" w:hAnsi="Times New Roman" w:cs="Times New Roman"/>
          <w:sz w:val="24"/>
          <w:szCs w:val="24"/>
        </w:rPr>
        <w:t xml:space="preserve"> respondent obtained judgment in default </w:t>
      </w:r>
      <w:r w:rsidR="00124288" w:rsidRPr="005047E2">
        <w:rPr>
          <w:rFonts w:ascii="Times New Roman" w:hAnsi="Times New Roman" w:cs="Times New Roman"/>
          <w:sz w:val="24"/>
          <w:szCs w:val="24"/>
        </w:rPr>
        <w:t xml:space="preserve">against the second respondent </w:t>
      </w:r>
      <w:r w:rsidR="004E645B" w:rsidRPr="005047E2">
        <w:rPr>
          <w:rFonts w:ascii="Times New Roman" w:hAnsi="Times New Roman" w:cs="Times New Roman"/>
          <w:sz w:val="24"/>
          <w:szCs w:val="24"/>
        </w:rPr>
        <w:t>for the sum</w:t>
      </w:r>
      <w:r w:rsidR="00124288" w:rsidRPr="005047E2">
        <w:rPr>
          <w:rFonts w:ascii="Times New Roman" w:hAnsi="Times New Roman" w:cs="Times New Roman"/>
          <w:sz w:val="24"/>
          <w:szCs w:val="24"/>
        </w:rPr>
        <w:t xml:space="preserve"> claimed in the summons</w:t>
      </w:r>
      <w:r w:rsidR="004E645B" w:rsidRPr="005047E2">
        <w:rPr>
          <w:rFonts w:ascii="Times New Roman" w:hAnsi="Times New Roman" w:cs="Times New Roman"/>
          <w:sz w:val="24"/>
          <w:szCs w:val="24"/>
        </w:rPr>
        <w:t>.</w:t>
      </w:r>
    </w:p>
    <w:p w:rsidR="00516E03" w:rsidRPr="005047E2" w:rsidRDefault="00516E03" w:rsidP="00516E03">
      <w:pPr>
        <w:spacing w:after="0" w:line="480" w:lineRule="auto"/>
        <w:ind w:firstLine="1134"/>
        <w:jc w:val="both"/>
        <w:rPr>
          <w:rFonts w:ascii="Times New Roman" w:hAnsi="Times New Roman" w:cs="Times New Roman"/>
          <w:sz w:val="24"/>
          <w:szCs w:val="24"/>
        </w:rPr>
      </w:pPr>
    </w:p>
    <w:p w:rsidR="007170A9" w:rsidRPr="005047E2" w:rsidRDefault="004E645B"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The appellant entered appearance to defend and requested further particulars on the claim. Instead of complying with the reques</w:t>
      </w:r>
      <w:r w:rsidR="00516E03" w:rsidRPr="005047E2">
        <w:rPr>
          <w:rFonts w:ascii="Times New Roman" w:hAnsi="Times New Roman" w:cs="Times New Roman"/>
          <w:sz w:val="24"/>
          <w:szCs w:val="24"/>
        </w:rPr>
        <w:t>t for further particulars, the fist</w:t>
      </w:r>
      <w:r w:rsidRPr="005047E2">
        <w:rPr>
          <w:rFonts w:ascii="Times New Roman" w:hAnsi="Times New Roman" w:cs="Times New Roman"/>
          <w:sz w:val="24"/>
          <w:szCs w:val="24"/>
        </w:rPr>
        <w:t xml:space="preserve"> respondent filed an application for summary judgment</w:t>
      </w:r>
      <w:r w:rsidR="00F25A90" w:rsidRPr="005047E2">
        <w:rPr>
          <w:rFonts w:ascii="Times New Roman" w:hAnsi="Times New Roman" w:cs="Times New Roman"/>
          <w:sz w:val="24"/>
          <w:szCs w:val="24"/>
        </w:rPr>
        <w:t>, which application was granted and is the subject of this appeal</w:t>
      </w:r>
      <w:r w:rsidRPr="005047E2">
        <w:rPr>
          <w:rFonts w:ascii="Times New Roman" w:hAnsi="Times New Roman" w:cs="Times New Roman"/>
          <w:sz w:val="24"/>
          <w:szCs w:val="24"/>
        </w:rPr>
        <w:t>.</w:t>
      </w:r>
      <w:r w:rsidR="00514EB7" w:rsidRPr="005047E2">
        <w:rPr>
          <w:rFonts w:ascii="Times New Roman" w:hAnsi="Times New Roman" w:cs="Times New Roman"/>
          <w:sz w:val="24"/>
          <w:szCs w:val="24"/>
        </w:rPr>
        <w:t xml:space="preserve"> </w:t>
      </w:r>
    </w:p>
    <w:p w:rsidR="009379AA" w:rsidRPr="005047E2" w:rsidRDefault="009379AA" w:rsidP="00516E03">
      <w:pPr>
        <w:spacing w:after="0" w:line="480" w:lineRule="auto"/>
        <w:ind w:firstLine="1134"/>
        <w:jc w:val="both"/>
        <w:rPr>
          <w:rFonts w:ascii="Times New Roman" w:hAnsi="Times New Roman" w:cs="Times New Roman"/>
          <w:sz w:val="24"/>
          <w:szCs w:val="24"/>
        </w:rPr>
      </w:pPr>
    </w:p>
    <w:p w:rsidR="000F1E26" w:rsidRPr="005047E2" w:rsidRDefault="007170A9"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At the hearing of this matter Mr </w:t>
      </w:r>
      <w:r w:rsidRPr="005047E2">
        <w:rPr>
          <w:rFonts w:ascii="Times New Roman" w:hAnsi="Times New Roman" w:cs="Times New Roman"/>
          <w:i/>
          <w:sz w:val="24"/>
          <w:szCs w:val="24"/>
        </w:rPr>
        <w:t>de Bourbon</w:t>
      </w:r>
      <w:r w:rsidR="00191013" w:rsidRPr="005047E2">
        <w:rPr>
          <w:rFonts w:ascii="Times New Roman" w:hAnsi="Times New Roman" w:cs="Times New Roman"/>
          <w:i/>
          <w:sz w:val="24"/>
          <w:szCs w:val="24"/>
        </w:rPr>
        <w:t>,</w:t>
      </w:r>
      <w:r w:rsidRPr="005047E2">
        <w:rPr>
          <w:rFonts w:ascii="Times New Roman" w:hAnsi="Times New Roman" w:cs="Times New Roman"/>
          <w:sz w:val="24"/>
          <w:szCs w:val="24"/>
        </w:rPr>
        <w:t xml:space="preserve"> counsel for the appellant</w:t>
      </w:r>
      <w:r w:rsidR="00191013" w:rsidRPr="005047E2">
        <w:rPr>
          <w:rFonts w:ascii="Times New Roman" w:hAnsi="Times New Roman" w:cs="Times New Roman"/>
          <w:sz w:val="24"/>
          <w:szCs w:val="24"/>
        </w:rPr>
        <w:t>,</w:t>
      </w:r>
      <w:r w:rsidRPr="005047E2">
        <w:rPr>
          <w:rFonts w:ascii="Times New Roman" w:hAnsi="Times New Roman" w:cs="Times New Roman"/>
          <w:sz w:val="24"/>
          <w:szCs w:val="24"/>
        </w:rPr>
        <w:t xml:space="preserve"> moved an application for the amendment of the grounds of appeal. </w:t>
      </w:r>
    </w:p>
    <w:p w:rsidR="00A96DB7" w:rsidRPr="005047E2" w:rsidRDefault="00A96DB7" w:rsidP="00516E03">
      <w:pPr>
        <w:spacing w:after="0" w:line="480" w:lineRule="auto"/>
        <w:ind w:firstLine="1134"/>
        <w:jc w:val="both"/>
        <w:rPr>
          <w:rFonts w:ascii="Times New Roman" w:hAnsi="Times New Roman" w:cs="Times New Roman"/>
          <w:sz w:val="24"/>
          <w:szCs w:val="24"/>
        </w:rPr>
      </w:pPr>
    </w:p>
    <w:p w:rsidR="006A2DBB" w:rsidRPr="005047E2" w:rsidRDefault="007170A9"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Mr </w:t>
      </w:r>
      <w:r w:rsidRPr="005047E2">
        <w:rPr>
          <w:rFonts w:ascii="Times New Roman" w:hAnsi="Times New Roman" w:cs="Times New Roman"/>
          <w:i/>
          <w:sz w:val="24"/>
          <w:szCs w:val="24"/>
        </w:rPr>
        <w:t>Uriri</w:t>
      </w:r>
      <w:r w:rsidRPr="005047E2">
        <w:rPr>
          <w:rFonts w:ascii="Times New Roman" w:hAnsi="Times New Roman" w:cs="Times New Roman"/>
          <w:sz w:val="24"/>
          <w:szCs w:val="24"/>
        </w:rPr>
        <w:t>, counsel for the first respondent</w:t>
      </w:r>
      <w:r w:rsidR="00191013" w:rsidRPr="005047E2">
        <w:rPr>
          <w:rFonts w:ascii="Times New Roman" w:hAnsi="Times New Roman" w:cs="Times New Roman"/>
          <w:sz w:val="24"/>
          <w:szCs w:val="24"/>
        </w:rPr>
        <w:t>,</w:t>
      </w:r>
      <w:r w:rsidRPr="005047E2">
        <w:rPr>
          <w:rFonts w:ascii="Times New Roman" w:hAnsi="Times New Roman" w:cs="Times New Roman"/>
          <w:sz w:val="24"/>
          <w:szCs w:val="24"/>
        </w:rPr>
        <w:t xml:space="preserve"> opposed the application.</w:t>
      </w:r>
      <w:r w:rsidR="000F1E26" w:rsidRPr="005047E2">
        <w:rPr>
          <w:rFonts w:ascii="Times New Roman" w:hAnsi="Times New Roman" w:cs="Times New Roman"/>
          <w:sz w:val="24"/>
          <w:szCs w:val="24"/>
        </w:rPr>
        <w:t xml:space="preserve"> </w:t>
      </w:r>
      <w:r w:rsidRPr="005047E2">
        <w:rPr>
          <w:rFonts w:ascii="Times New Roman" w:hAnsi="Times New Roman" w:cs="Times New Roman"/>
          <w:sz w:val="24"/>
          <w:szCs w:val="24"/>
        </w:rPr>
        <w:t>He contended as follows. The amendment sought to attack the judgment on grounds not raised in the court below, which</w:t>
      </w:r>
      <w:r w:rsidR="00191013" w:rsidRPr="005047E2">
        <w:rPr>
          <w:rFonts w:ascii="Times New Roman" w:hAnsi="Times New Roman" w:cs="Times New Roman"/>
          <w:sz w:val="24"/>
          <w:szCs w:val="24"/>
        </w:rPr>
        <w:t>,</w:t>
      </w:r>
      <w:r w:rsidRPr="005047E2">
        <w:rPr>
          <w:rFonts w:ascii="Times New Roman" w:hAnsi="Times New Roman" w:cs="Times New Roman"/>
          <w:sz w:val="24"/>
          <w:szCs w:val="24"/>
        </w:rPr>
        <w:t xml:space="preserve"> if they had been raised</w:t>
      </w:r>
      <w:r w:rsidR="000F1E26" w:rsidRPr="005047E2">
        <w:rPr>
          <w:rFonts w:ascii="Times New Roman" w:hAnsi="Times New Roman" w:cs="Times New Roman"/>
          <w:sz w:val="24"/>
          <w:szCs w:val="24"/>
        </w:rPr>
        <w:t>,</w:t>
      </w:r>
      <w:r w:rsidRPr="005047E2">
        <w:rPr>
          <w:rFonts w:ascii="Times New Roman" w:hAnsi="Times New Roman" w:cs="Times New Roman"/>
          <w:sz w:val="24"/>
          <w:szCs w:val="24"/>
        </w:rPr>
        <w:t xml:space="preserve"> would have necessitated the adduction of evidence. He argued further that there was no averment in the court below that the bills were presented and dishonoured. </w:t>
      </w:r>
      <w:r w:rsidRPr="005047E2">
        <w:rPr>
          <w:rFonts w:ascii="Times New Roman" w:hAnsi="Times New Roman" w:cs="Times New Roman"/>
          <w:sz w:val="24"/>
          <w:szCs w:val="24"/>
        </w:rPr>
        <w:lastRenderedPageBreak/>
        <w:t xml:space="preserve">In addition, </w:t>
      </w:r>
      <w:r w:rsidR="00543DA7" w:rsidRPr="005047E2">
        <w:rPr>
          <w:rFonts w:ascii="Times New Roman" w:hAnsi="Times New Roman" w:cs="Times New Roman"/>
          <w:sz w:val="24"/>
          <w:szCs w:val="24"/>
        </w:rPr>
        <w:t xml:space="preserve">also being raised for the first time was the issue of whether the first respondent was a holder or possessor of the bills in question. He concluded by submitting that the notice of amendment would prejudice the first respondent by the introduction of new issues. </w:t>
      </w:r>
    </w:p>
    <w:p w:rsidR="009379AA" w:rsidRPr="005047E2" w:rsidRDefault="009379AA" w:rsidP="00516E03">
      <w:pPr>
        <w:spacing w:after="0" w:line="480" w:lineRule="auto"/>
        <w:ind w:firstLine="1134"/>
        <w:jc w:val="both"/>
        <w:rPr>
          <w:rFonts w:ascii="Times New Roman" w:hAnsi="Times New Roman" w:cs="Times New Roman"/>
          <w:sz w:val="24"/>
          <w:szCs w:val="24"/>
        </w:rPr>
      </w:pPr>
    </w:p>
    <w:p w:rsidR="009379AA" w:rsidRPr="005047E2" w:rsidRDefault="006A2DBB"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To counter his argument, Mr </w:t>
      </w:r>
      <w:r w:rsidRPr="005047E2">
        <w:rPr>
          <w:rFonts w:ascii="Times New Roman" w:hAnsi="Times New Roman" w:cs="Times New Roman"/>
          <w:i/>
          <w:sz w:val="24"/>
          <w:szCs w:val="24"/>
        </w:rPr>
        <w:t>de Bourbon</w:t>
      </w:r>
      <w:r w:rsidRPr="005047E2">
        <w:rPr>
          <w:rFonts w:ascii="Times New Roman" w:hAnsi="Times New Roman" w:cs="Times New Roman"/>
          <w:sz w:val="24"/>
          <w:szCs w:val="24"/>
        </w:rPr>
        <w:t xml:space="preserve"> submitted that what was before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was an application for summary judgment. He </w:t>
      </w:r>
      <w:r w:rsidR="000F1E26" w:rsidRPr="005047E2">
        <w:rPr>
          <w:rFonts w:ascii="Times New Roman" w:hAnsi="Times New Roman" w:cs="Times New Roman"/>
          <w:sz w:val="24"/>
          <w:szCs w:val="24"/>
        </w:rPr>
        <w:t xml:space="preserve">further contended </w:t>
      </w:r>
      <w:r w:rsidRPr="005047E2">
        <w:rPr>
          <w:rFonts w:ascii="Times New Roman" w:hAnsi="Times New Roman" w:cs="Times New Roman"/>
          <w:sz w:val="24"/>
          <w:szCs w:val="24"/>
        </w:rPr>
        <w:t>that</w:t>
      </w:r>
      <w:r w:rsidR="00C93FCD" w:rsidRPr="005047E2">
        <w:rPr>
          <w:rFonts w:ascii="Times New Roman" w:hAnsi="Times New Roman" w:cs="Times New Roman"/>
          <w:sz w:val="24"/>
          <w:szCs w:val="24"/>
        </w:rPr>
        <w:t>,</w:t>
      </w:r>
      <w:r w:rsidRPr="005047E2">
        <w:rPr>
          <w:rFonts w:ascii="Times New Roman" w:hAnsi="Times New Roman" w:cs="Times New Roman"/>
          <w:sz w:val="24"/>
          <w:szCs w:val="24"/>
        </w:rPr>
        <w:t xml:space="preserve"> in written submissions filed by the first respondent subsequent to the filing of the notice of amendment</w:t>
      </w:r>
      <w:r w:rsidR="00C93FCD" w:rsidRPr="005047E2">
        <w:rPr>
          <w:rFonts w:ascii="Times New Roman" w:hAnsi="Times New Roman" w:cs="Times New Roman"/>
          <w:sz w:val="24"/>
          <w:szCs w:val="24"/>
        </w:rPr>
        <w:t>,</w:t>
      </w:r>
      <w:r w:rsidRPr="005047E2">
        <w:rPr>
          <w:rFonts w:ascii="Times New Roman" w:hAnsi="Times New Roman" w:cs="Times New Roman"/>
          <w:sz w:val="24"/>
          <w:szCs w:val="24"/>
        </w:rPr>
        <w:t xml:space="preserve"> no objection had been raised</w:t>
      </w:r>
      <w:r w:rsidR="00E41648" w:rsidRPr="005047E2">
        <w:rPr>
          <w:rFonts w:ascii="Times New Roman" w:hAnsi="Times New Roman" w:cs="Times New Roman"/>
          <w:sz w:val="24"/>
          <w:szCs w:val="24"/>
        </w:rPr>
        <w:t xml:space="preserve"> to the proposed amendments,</w:t>
      </w:r>
      <w:r w:rsidRPr="005047E2">
        <w:rPr>
          <w:rFonts w:ascii="Times New Roman" w:hAnsi="Times New Roman" w:cs="Times New Roman"/>
          <w:sz w:val="24"/>
          <w:szCs w:val="24"/>
        </w:rPr>
        <w:t xml:space="preserve"> and </w:t>
      </w:r>
      <w:r w:rsidR="00E41648" w:rsidRPr="005047E2">
        <w:rPr>
          <w:rFonts w:ascii="Times New Roman" w:hAnsi="Times New Roman" w:cs="Times New Roman"/>
          <w:sz w:val="24"/>
          <w:szCs w:val="24"/>
        </w:rPr>
        <w:t xml:space="preserve">that, </w:t>
      </w:r>
      <w:r w:rsidRPr="005047E2">
        <w:rPr>
          <w:rFonts w:ascii="Times New Roman" w:hAnsi="Times New Roman" w:cs="Times New Roman"/>
          <w:sz w:val="24"/>
          <w:szCs w:val="24"/>
        </w:rPr>
        <w:t>in fact</w:t>
      </w:r>
      <w:r w:rsidR="00E41648" w:rsidRPr="005047E2">
        <w:rPr>
          <w:rFonts w:ascii="Times New Roman" w:hAnsi="Times New Roman" w:cs="Times New Roman"/>
          <w:sz w:val="24"/>
          <w:szCs w:val="24"/>
        </w:rPr>
        <w:t>,</w:t>
      </w:r>
      <w:r w:rsidRPr="005047E2">
        <w:rPr>
          <w:rFonts w:ascii="Times New Roman" w:hAnsi="Times New Roman" w:cs="Times New Roman"/>
          <w:sz w:val="24"/>
          <w:szCs w:val="24"/>
        </w:rPr>
        <w:t xml:space="preserve"> the written submissions addressed the merits of the appeal as contained in the original notice and the subsequent amendment. As such, no prejudice could be successfully argued. He suggested that in view of the nature of an application for summary judgment, the court had to consider the validity of the claim. </w:t>
      </w:r>
    </w:p>
    <w:p w:rsidR="006A2DBB" w:rsidRPr="005047E2" w:rsidRDefault="006A2DBB"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9379AA" w:rsidRPr="005047E2" w:rsidRDefault="006A2DBB"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court agreed with the stance adopted by the appellant’s counsel. The issue of </w:t>
      </w:r>
      <w:r w:rsidR="00FE4822" w:rsidRPr="005047E2">
        <w:rPr>
          <w:rFonts w:ascii="Times New Roman" w:hAnsi="Times New Roman" w:cs="Times New Roman"/>
          <w:sz w:val="24"/>
          <w:szCs w:val="24"/>
        </w:rPr>
        <w:t xml:space="preserve">the </w:t>
      </w:r>
      <w:r w:rsidR="008E6D68" w:rsidRPr="005047E2">
        <w:rPr>
          <w:rFonts w:ascii="Times New Roman" w:hAnsi="Times New Roman" w:cs="Times New Roman"/>
          <w:sz w:val="24"/>
          <w:szCs w:val="24"/>
        </w:rPr>
        <w:t xml:space="preserve">nature of the </w:t>
      </w:r>
      <w:r w:rsidR="00FE4822" w:rsidRPr="005047E2">
        <w:rPr>
          <w:rFonts w:ascii="Times New Roman" w:hAnsi="Times New Roman" w:cs="Times New Roman"/>
          <w:sz w:val="24"/>
          <w:szCs w:val="24"/>
        </w:rPr>
        <w:t>first respondent’s claim is evident in all the papers filed by the pa</w:t>
      </w:r>
      <w:r w:rsidR="00191013" w:rsidRPr="005047E2">
        <w:rPr>
          <w:rFonts w:ascii="Times New Roman" w:hAnsi="Times New Roman" w:cs="Times New Roman"/>
          <w:sz w:val="24"/>
          <w:szCs w:val="24"/>
        </w:rPr>
        <w:t>rtie</w:t>
      </w:r>
      <w:r w:rsidR="00FE4822" w:rsidRPr="005047E2">
        <w:rPr>
          <w:rFonts w:ascii="Times New Roman" w:hAnsi="Times New Roman" w:cs="Times New Roman"/>
          <w:sz w:val="24"/>
          <w:szCs w:val="24"/>
        </w:rPr>
        <w:t xml:space="preserve">s. </w:t>
      </w:r>
      <w:r w:rsidR="00F521DB" w:rsidRPr="005047E2">
        <w:rPr>
          <w:rFonts w:ascii="Times New Roman" w:hAnsi="Times New Roman" w:cs="Times New Roman"/>
          <w:sz w:val="24"/>
          <w:szCs w:val="24"/>
        </w:rPr>
        <w:t xml:space="preserve">The primary objection </w:t>
      </w:r>
      <w:r w:rsidR="008E6D68" w:rsidRPr="005047E2">
        <w:rPr>
          <w:rFonts w:ascii="Times New Roman" w:hAnsi="Times New Roman" w:cs="Times New Roman"/>
          <w:sz w:val="24"/>
          <w:szCs w:val="24"/>
        </w:rPr>
        <w:t>(</w:t>
      </w:r>
      <w:r w:rsidR="00F521DB" w:rsidRPr="005047E2">
        <w:rPr>
          <w:rFonts w:ascii="Times New Roman" w:hAnsi="Times New Roman" w:cs="Times New Roman"/>
          <w:sz w:val="24"/>
          <w:szCs w:val="24"/>
        </w:rPr>
        <w:t>as noted by the court</w:t>
      </w:r>
      <w:r w:rsidR="008E6D68" w:rsidRPr="005047E2">
        <w:rPr>
          <w:rFonts w:ascii="Times New Roman" w:hAnsi="Times New Roman" w:cs="Times New Roman"/>
          <w:sz w:val="24"/>
          <w:szCs w:val="24"/>
        </w:rPr>
        <w:t>)</w:t>
      </w:r>
      <w:r w:rsidR="00F521DB" w:rsidRPr="005047E2">
        <w:rPr>
          <w:rFonts w:ascii="Times New Roman" w:hAnsi="Times New Roman" w:cs="Times New Roman"/>
          <w:sz w:val="24"/>
          <w:szCs w:val="24"/>
        </w:rPr>
        <w:t xml:space="preserve"> was that the proposed notice of amendment sought to challenge the status of the first respondent as holder of the Bankers Acceptances, which issue the first respondent alleged had not been put in issue in the court below. The court however noted that in the opposing affidavit filed by the appellant in the court </w:t>
      </w:r>
      <w:r w:rsidR="00F521DB" w:rsidRPr="005047E2">
        <w:rPr>
          <w:rFonts w:ascii="Times New Roman" w:hAnsi="Times New Roman" w:cs="Times New Roman"/>
          <w:i/>
          <w:sz w:val="24"/>
          <w:szCs w:val="24"/>
        </w:rPr>
        <w:t>a quo</w:t>
      </w:r>
      <w:r w:rsidR="00F521DB" w:rsidRPr="005047E2">
        <w:rPr>
          <w:rFonts w:ascii="Times New Roman" w:hAnsi="Times New Roman" w:cs="Times New Roman"/>
          <w:sz w:val="24"/>
          <w:szCs w:val="24"/>
        </w:rPr>
        <w:t xml:space="preserve">, it was specifically averred that the first respondent was not a </w:t>
      </w:r>
      <w:r w:rsidR="00F521DB" w:rsidRPr="005047E2">
        <w:rPr>
          <w:rFonts w:ascii="Times New Roman" w:hAnsi="Times New Roman" w:cs="Times New Roman"/>
          <w:i/>
          <w:sz w:val="24"/>
          <w:szCs w:val="24"/>
        </w:rPr>
        <w:t>bona fide</w:t>
      </w:r>
      <w:r w:rsidR="00F521DB" w:rsidRPr="005047E2">
        <w:rPr>
          <w:rFonts w:ascii="Times New Roman" w:hAnsi="Times New Roman" w:cs="Times New Roman"/>
          <w:sz w:val="24"/>
          <w:szCs w:val="24"/>
        </w:rPr>
        <w:t xml:space="preserve"> holder of the Bankers Acceptances. </w:t>
      </w:r>
      <w:r w:rsidR="00916135" w:rsidRPr="005047E2">
        <w:rPr>
          <w:rFonts w:ascii="Times New Roman" w:hAnsi="Times New Roman" w:cs="Times New Roman"/>
          <w:sz w:val="24"/>
          <w:szCs w:val="24"/>
        </w:rPr>
        <w:t xml:space="preserve">In the view of the court this was an issue placed before the court </w:t>
      </w:r>
      <w:r w:rsidR="00E41648" w:rsidRPr="005047E2">
        <w:rPr>
          <w:rFonts w:ascii="Times New Roman" w:hAnsi="Times New Roman" w:cs="Times New Roman"/>
          <w:i/>
          <w:sz w:val="24"/>
          <w:szCs w:val="24"/>
        </w:rPr>
        <w:t>a quo</w:t>
      </w:r>
      <w:r w:rsidR="00E41648" w:rsidRPr="005047E2">
        <w:rPr>
          <w:rFonts w:ascii="Times New Roman" w:hAnsi="Times New Roman" w:cs="Times New Roman"/>
          <w:sz w:val="24"/>
          <w:szCs w:val="24"/>
        </w:rPr>
        <w:t xml:space="preserve"> </w:t>
      </w:r>
      <w:r w:rsidR="00916135" w:rsidRPr="005047E2">
        <w:rPr>
          <w:rFonts w:ascii="Times New Roman" w:hAnsi="Times New Roman" w:cs="Times New Roman"/>
          <w:sz w:val="24"/>
          <w:szCs w:val="24"/>
        </w:rPr>
        <w:t>and was critical in the determination of the validity of the first respondent’s claim. In the event</w:t>
      </w:r>
      <w:r w:rsidR="008E6D68" w:rsidRPr="005047E2">
        <w:rPr>
          <w:rFonts w:ascii="Times New Roman" w:hAnsi="Times New Roman" w:cs="Times New Roman"/>
          <w:sz w:val="24"/>
          <w:szCs w:val="24"/>
        </w:rPr>
        <w:t>,</w:t>
      </w:r>
      <w:r w:rsidR="00916135" w:rsidRPr="005047E2">
        <w:rPr>
          <w:rFonts w:ascii="Times New Roman" w:hAnsi="Times New Roman" w:cs="Times New Roman"/>
          <w:sz w:val="24"/>
          <w:szCs w:val="24"/>
        </w:rPr>
        <w:t xml:space="preserve"> the court was not convinced that the amendment would cause prejudice to the first respondent and we allowed the notice of appeal to be amended. </w:t>
      </w:r>
      <w:r w:rsidR="00F521DB" w:rsidRPr="005047E2">
        <w:rPr>
          <w:rFonts w:ascii="Times New Roman" w:hAnsi="Times New Roman" w:cs="Times New Roman"/>
          <w:sz w:val="24"/>
          <w:szCs w:val="24"/>
        </w:rPr>
        <w:t xml:space="preserve"> </w:t>
      </w:r>
      <w:r w:rsidR="007170A9" w:rsidRPr="005047E2">
        <w:rPr>
          <w:rFonts w:ascii="Times New Roman" w:hAnsi="Times New Roman" w:cs="Times New Roman"/>
          <w:sz w:val="24"/>
          <w:szCs w:val="24"/>
        </w:rPr>
        <w:t xml:space="preserve"> </w:t>
      </w:r>
    </w:p>
    <w:p w:rsidR="007170A9" w:rsidRPr="005047E2" w:rsidRDefault="007170A9"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514EB7" w:rsidRPr="005047E2" w:rsidRDefault="00514EB7"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The grounds upon which the appeal </w:t>
      </w:r>
      <w:r w:rsidR="00916135" w:rsidRPr="005047E2">
        <w:rPr>
          <w:rFonts w:ascii="Times New Roman" w:hAnsi="Times New Roman" w:cs="Times New Roman"/>
          <w:sz w:val="24"/>
          <w:szCs w:val="24"/>
        </w:rPr>
        <w:t xml:space="preserve">in terms of the amended notice </w:t>
      </w:r>
      <w:r w:rsidR="008E6D68" w:rsidRPr="005047E2">
        <w:rPr>
          <w:rFonts w:ascii="Times New Roman" w:hAnsi="Times New Roman" w:cs="Times New Roman"/>
          <w:sz w:val="24"/>
          <w:szCs w:val="24"/>
        </w:rPr>
        <w:t>is br</w:t>
      </w:r>
      <w:r w:rsidRPr="005047E2">
        <w:rPr>
          <w:rFonts w:ascii="Times New Roman" w:hAnsi="Times New Roman" w:cs="Times New Roman"/>
          <w:sz w:val="24"/>
          <w:szCs w:val="24"/>
        </w:rPr>
        <w:t>ought are the following:</w:t>
      </w:r>
      <w:r w:rsidR="00516E03" w:rsidRPr="005047E2">
        <w:rPr>
          <w:rFonts w:ascii="Times New Roman" w:hAnsi="Times New Roman" w:cs="Times New Roman"/>
          <w:sz w:val="24"/>
          <w:szCs w:val="24"/>
        </w:rPr>
        <w:t>-</w:t>
      </w:r>
    </w:p>
    <w:p w:rsidR="00514EB7" w:rsidRPr="005047E2" w:rsidRDefault="00A96DB7" w:rsidP="00A96DB7">
      <w:p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1.</w:t>
      </w:r>
      <w:r w:rsidRPr="005047E2">
        <w:rPr>
          <w:rFonts w:ascii="Times New Roman" w:hAnsi="Times New Roman" w:cs="Times New Roman"/>
          <w:sz w:val="24"/>
          <w:szCs w:val="24"/>
        </w:rPr>
        <w:tab/>
      </w:r>
      <w:r w:rsidR="00514EB7" w:rsidRPr="005047E2">
        <w:rPr>
          <w:rFonts w:ascii="Times New Roman" w:hAnsi="Times New Roman" w:cs="Times New Roman"/>
          <w:sz w:val="24"/>
          <w:szCs w:val="24"/>
        </w:rPr>
        <w:t xml:space="preserve">The learned judge in the court </w:t>
      </w:r>
      <w:r w:rsidR="00514EB7" w:rsidRPr="005047E2">
        <w:rPr>
          <w:rFonts w:ascii="Times New Roman" w:hAnsi="Times New Roman" w:cs="Times New Roman"/>
          <w:i/>
          <w:sz w:val="24"/>
          <w:szCs w:val="24"/>
        </w:rPr>
        <w:t>a quo</w:t>
      </w:r>
      <w:r w:rsidR="00514EB7" w:rsidRPr="005047E2">
        <w:rPr>
          <w:rFonts w:ascii="Times New Roman" w:hAnsi="Times New Roman" w:cs="Times New Roman"/>
          <w:sz w:val="24"/>
          <w:szCs w:val="24"/>
        </w:rPr>
        <w:t xml:space="preserve"> misdirected herself:</w:t>
      </w:r>
      <w:r w:rsidR="00516E03" w:rsidRPr="005047E2">
        <w:rPr>
          <w:rFonts w:ascii="Times New Roman" w:hAnsi="Times New Roman" w:cs="Times New Roman"/>
          <w:sz w:val="24"/>
          <w:szCs w:val="24"/>
        </w:rPr>
        <w:t>-</w:t>
      </w:r>
    </w:p>
    <w:p w:rsidR="00514EB7" w:rsidRPr="005047E2" w:rsidRDefault="00514EB7" w:rsidP="009379AA">
      <w:pPr>
        <w:spacing w:after="0" w:line="480" w:lineRule="auto"/>
        <w:ind w:left="1418" w:hanging="698"/>
        <w:jc w:val="both"/>
        <w:rPr>
          <w:rFonts w:ascii="Times New Roman" w:hAnsi="Times New Roman" w:cs="Times New Roman"/>
          <w:sz w:val="24"/>
          <w:szCs w:val="24"/>
        </w:rPr>
      </w:pPr>
      <w:r w:rsidRPr="005047E2">
        <w:rPr>
          <w:rFonts w:ascii="Times New Roman" w:hAnsi="Times New Roman" w:cs="Times New Roman"/>
          <w:sz w:val="24"/>
          <w:szCs w:val="24"/>
        </w:rPr>
        <w:t>-</w:t>
      </w:r>
      <w:r w:rsidR="00516E03" w:rsidRPr="005047E2">
        <w:rPr>
          <w:rFonts w:ascii="Times New Roman" w:hAnsi="Times New Roman" w:cs="Times New Roman"/>
          <w:sz w:val="24"/>
          <w:szCs w:val="24"/>
        </w:rPr>
        <w:tab/>
      </w:r>
      <w:r w:rsidR="00191013" w:rsidRPr="005047E2">
        <w:rPr>
          <w:rFonts w:ascii="Times New Roman" w:hAnsi="Times New Roman" w:cs="Times New Roman"/>
          <w:sz w:val="24"/>
          <w:szCs w:val="24"/>
        </w:rPr>
        <w:t xml:space="preserve">in </w:t>
      </w:r>
      <w:r w:rsidRPr="005047E2">
        <w:rPr>
          <w:rFonts w:ascii="Times New Roman" w:hAnsi="Times New Roman" w:cs="Times New Roman"/>
          <w:sz w:val="24"/>
          <w:szCs w:val="24"/>
        </w:rPr>
        <w:t>dismissing the allegation of fraudulent conduct on the part of Interfin Banking Corporation Ltd</w:t>
      </w:r>
      <w:r w:rsidR="008E6D68" w:rsidRPr="005047E2">
        <w:rPr>
          <w:rFonts w:ascii="Times New Roman" w:hAnsi="Times New Roman" w:cs="Times New Roman"/>
          <w:sz w:val="24"/>
          <w:szCs w:val="24"/>
        </w:rPr>
        <w:t>;</w:t>
      </w:r>
    </w:p>
    <w:p w:rsidR="00514EB7" w:rsidRPr="005047E2" w:rsidRDefault="00514EB7" w:rsidP="00516E03">
      <w:pPr>
        <w:spacing w:after="0" w:line="480" w:lineRule="auto"/>
        <w:ind w:left="1440" w:hanging="720"/>
        <w:jc w:val="both"/>
        <w:rPr>
          <w:rFonts w:ascii="Times New Roman" w:hAnsi="Times New Roman" w:cs="Times New Roman"/>
          <w:sz w:val="24"/>
          <w:szCs w:val="24"/>
        </w:rPr>
      </w:pPr>
      <w:r w:rsidRPr="005047E2">
        <w:rPr>
          <w:rFonts w:ascii="Times New Roman" w:hAnsi="Times New Roman" w:cs="Times New Roman"/>
          <w:sz w:val="24"/>
          <w:szCs w:val="24"/>
        </w:rPr>
        <w:t>-</w:t>
      </w:r>
      <w:r w:rsidR="00516E03" w:rsidRPr="005047E2">
        <w:rPr>
          <w:rFonts w:ascii="Times New Roman" w:hAnsi="Times New Roman" w:cs="Times New Roman"/>
          <w:sz w:val="24"/>
          <w:szCs w:val="24"/>
        </w:rPr>
        <w:tab/>
      </w:r>
      <w:r w:rsidR="00FF08CB" w:rsidRPr="005047E2">
        <w:rPr>
          <w:rFonts w:ascii="Times New Roman" w:hAnsi="Times New Roman" w:cs="Times New Roman"/>
          <w:sz w:val="24"/>
          <w:szCs w:val="24"/>
        </w:rPr>
        <w:t xml:space="preserve">by </w:t>
      </w:r>
      <w:r w:rsidRPr="005047E2">
        <w:rPr>
          <w:rFonts w:ascii="Times New Roman" w:hAnsi="Times New Roman" w:cs="Times New Roman"/>
          <w:sz w:val="24"/>
          <w:szCs w:val="24"/>
        </w:rPr>
        <w:t>failing to take into account and grant the appellant</w:t>
      </w:r>
      <w:r w:rsidR="00FF08CB" w:rsidRPr="005047E2">
        <w:rPr>
          <w:rFonts w:ascii="Times New Roman" w:hAnsi="Times New Roman" w:cs="Times New Roman"/>
          <w:sz w:val="24"/>
          <w:szCs w:val="24"/>
        </w:rPr>
        <w:t>’s</w:t>
      </w:r>
      <w:r w:rsidRPr="005047E2">
        <w:rPr>
          <w:rFonts w:ascii="Times New Roman" w:hAnsi="Times New Roman" w:cs="Times New Roman"/>
          <w:sz w:val="24"/>
          <w:szCs w:val="24"/>
        </w:rPr>
        <w:t xml:space="preserve"> counter-indemnity application under Order 14 r 98, as read with O</w:t>
      </w:r>
      <w:r w:rsidR="008E6D68" w:rsidRPr="005047E2">
        <w:rPr>
          <w:rFonts w:ascii="Times New Roman" w:hAnsi="Times New Roman" w:cs="Times New Roman"/>
          <w:sz w:val="24"/>
          <w:szCs w:val="24"/>
        </w:rPr>
        <w:t>rder 23 of the High Court Rules;</w:t>
      </w:r>
    </w:p>
    <w:p w:rsidR="00C978E3" w:rsidRPr="005047E2" w:rsidRDefault="00514EB7" w:rsidP="00516E03">
      <w:pPr>
        <w:spacing w:after="0" w:line="480" w:lineRule="auto"/>
        <w:ind w:left="1440" w:hanging="720"/>
        <w:jc w:val="both"/>
        <w:rPr>
          <w:rFonts w:ascii="Times New Roman" w:hAnsi="Times New Roman" w:cs="Times New Roman"/>
          <w:sz w:val="24"/>
          <w:szCs w:val="24"/>
        </w:rPr>
      </w:pPr>
      <w:r w:rsidRPr="005047E2">
        <w:rPr>
          <w:rFonts w:ascii="Times New Roman" w:hAnsi="Times New Roman" w:cs="Times New Roman"/>
          <w:sz w:val="24"/>
          <w:szCs w:val="24"/>
        </w:rPr>
        <w:t>-</w:t>
      </w:r>
      <w:r w:rsidR="00516E03" w:rsidRPr="005047E2">
        <w:rPr>
          <w:rFonts w:ascii="Times New Roman" w:hAnsi="Times New Roman" w:cs="Times New Roman"/>
          <w:sz w:val="24"/>
          <w:szCs w:val="24"/>
        </w:rPr>
        <w:tab/>
      </w:r>
      <w:r w:rsidR="00FF08CB" w:rsidRPr="005047E2">
        <w:rPr>
          <w:rFonts w:ascii="Times New Roman" w:hAnsi="Times New Roman" w:cs="Times New Roman"/>
          <w:sz w:val="24"/>
          <w:szCs w:val="24"/>
        </w:rPr>
        <w:t xml:space="preserve">by </w:t>
      </w:r>
      <w:r w:rsidRPr="005047E2">
        <w:rPr>
          <w:rFonts w:ascii="Times New Roman" w:hAnsi="Times New Roman" w:cs="Times New Roman"/>
          <w:sz w:val="24"/>
          <w:szCs w:val="24"/>
        </w:rPr>
        <w:t>failing to determine whether or not the first respondent was the holder of the Bankers Acceptances</w:t>
      </w:r>
      <w:r w:rsidR="00C978E3" w:rsidRPr="005047E2">
        <w:rPr>
          <w:rFonts w:ascii="Times New Roman" w:hAnsi="Times New Roman" w:cs="Times New Roman"/>
          <w:sz w:val="24"/>
          <w:szCs w:val="24"/>
        </w:rPr>
        <w:t xml:space="preserve"> for the purposes of being entitled in l</w:t>
      </w:r>
      <w:r w:rsidR="008E6D68" w:rsidRPr="005047E2">
        <w:rPr>
          <w:rFonts w:ascii="Times New Roman" w:hAnsi="Times New Roman" w:cs="Times New Roman"/>
          <w:sz w:val="24"/>
          <w:szCs w:val="24"/>
        </w:rPr>
        <w:t>aw to sue the appellant on them;</w:t>
      </w:r>
    </w:p>
    <w:p w:rsidR="00365909" w:rsidRPr="005047E2" w:rsidRDefault="00C978E3" w:rsidP="00516E03">
      <w:pPr>
        <w:spacing w:after="0" w:line="480" w:lineRule="auto"/>
        <w:ind w:left="1440" w:hanging="720"/>
        <w:jc w:val="both"/>
        <w:rPr>
          <w:rFonts w:ascii="Times New Roman" w:hAnsi="Times New Roman" w:cs="Times New Roman"/>
          <w:sz w:val="24"/>
          <w:szCs w:val="24"/>
        </w:rPr>
      </w:pPr>
      <w:r w:rsidRPr="005047E2">
        <w:rPr>
          <w:rFonts w:ascii="Times New Roman" w:hAnsi="Times New Roman" w:cs="Times New Roman"/>
          <w:sz w:val="24"/>
          <w:szCs w:val="24"/>
        </w:rPr>
        <w:t>-</w:t>
      </w:r>
      <w:r w:rsidR="00516E03" w:rsidRPr="005047E2">
        <w:rPr>
          <w:rFonts w:ascii="Times New Roman" w:hAnsi="Times New Roman" w:cs="Times New Roman"/>
          <w:sz w:val="24"/>
          <w:szCs w:val="24"/>
        </w:rPr>
        <w:tab/>
      </w:r>
      <w:r w:rsidR="008E6D68" w:rsidRPr="005047E2">
        <w:rPr>
          <w:rFonts w:ascii="Times New Roman" w:hAnsi="Times New Roman" w:cs="Times New Roman"/>
          <w:sz w:val="24"/>
          <w:szCs w:val="24"/>
        </w:rPr>
        <w:t>by</w:t>
      </w:r>
      <w:r w:rsidR="00191013" w:rsidRPr="005047E2">
        <w:rPr>
          <w:rFonts w:ascii="Times New Roman" w:hAnsi="Times New Roman" w:cs="Times New Roman"/>
          <w:sz w:val="24"/>
          <w:szCs w:val="24"/>
        </w:rPr>
        <w:t xml:space="preserve"> </w:t>
      </w:r>
      <w:r w:rsidRPr="005047E2">
        <w:rPr>
          <w:rFonts w:ascii="Times New Roman" w:hAnsi="Times New Roman" w:cs="Times New Roman"/>
          <w:sz w:val="24"/>
          <w:szCs w:val="24"/>
        </w:rPr>
        <w:t xml:space="preserve">failing to determine whether or not the appellant had been </w:t>
      </w:r>
      <w:r w:rsidR="00365909" w:rsidRPr="005047E2">
        <w:rPr>
          <w:rFonts w:ascii="Times New Roman" w:hAnsi="Times New Roman" w:cs="Times New Roman"/>
          <w:sz w:val="24"/>
          <w:szCs w:val="24"/>
        </w:rPr>
        <w:t>discharged from liability under the Bankers Acceptances by virtue of non-presentment for payment and the absence of any allegation that notice of dishono</w:t>
      </w:r>
      <w:r w:rsidR="008E6D68" w:rsidRPr="005047E2">
        <w:rPr>
          <w:rFonts w:ascii="Times New Roman" w:hAnsi="Times New Roman" w:cs="Times New Roman"/>
          <w:sz w:val="24"/>
          <w:szCs w:val="24"/>
        </w:rPr>
        <w:t>ur was given as required by law;</w:t>
      </w:r>
    </w:p>
    <w:p w:rsidR="00365909" w:rsidRPr="005047E2" w:rsidRDefault="001D507C" w:rsidP="001D507C">
      <w:pPr>
        <w:spacing w:after="0" w:line="480" w:lineRule="auto"/>
        <w:ind w:left="1440" w:hanging="720"/>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290CA2">
        <w:rPr>
          <w:rFonts w:ascii="Times New Roman" w:hAnsi="Times New Roman" w:cs="Times New Roman"/>
          <w:sz w:val="24"/>
          <w:szCs w:val="24"/>
        </w:rPr>
        <w:tab/>
      </w:r>
      <w:r w:rsidR="00365909" w:rsidRPr="005047E2">
        <w:rPr>
          <w:rFonts w:ascii="Times New Roman" w:hAnsi="Times New Roman" w:cs="Times New Roman"/>
          <w:sz w:val="24"/>
          <w:szCs w:val="24"/>
        </w:rPr>
        <w:t>in granting summary judgment on the facts of the case instead of referring the matter to trial.</w:t>
      </w:r>
    </w:p>
    <w:p w:rsidR="00516E03" w:rsidRPr="005047E2" w:rsidRDefault="00516E03" w:rsidP="00516E03">
      <w:pPr>
        <w:spacing w:after="0" w:line="480" w:lineRule="auto"/>
        <w:ind w:firstLine="1134"/>
        <w:jc w:val="both"/>
        <w:rPr>
          <w:rFonts w:ascii="Times New Roman" w:hAnsi="Times New Roman" w:cs="Times New Roman"/>
          <w:sz w:val="24"/>
          <w:szCs w:val="24"/>
        </w:rPr>
      </w:pPr>
    </w:p>
    <w:p w:rsidR="001D507C" w:rsidRPr="005047E2" w:rsidRDefault="00A96DB7" w:rsidP="00A96DB7">
      <w:pPr>
        <w:spacing w:after="0" w:line="480" w:lineRule="auto"/>
        <w:ind w:left="720" w:hanging="720"/>
        <w:jc w:val="both"/>
        <w:rPr>
          <w:rFonts w:ascii="Times New Roman" w:hAnsi="Times New Roman" w:cs="Times New Roman"/>
          <w:sz w:val="24"/>
          <w:szCs w:val="24"/>
        </w:rPr>
      </w:pPr>
      <w:r w:rsidRPr="005047E2">
        <w:rPr>
          <w:rFonts w:ascii="Times New Roman" w:hAnsi="Times New Roman" w:cs="Times New Roman"/>
          <w:sz w:val="24"/>
          <w:szCs w:val="24"/>
        </w:rPr>
        <w:t>2.</w:t>
      </w:r>
      <w:r w:rsidRPr="005047E2">
        <w:rPr>
          <w:rFonts w:ascii="Times New Roman" w:hAnsi="Times New Roman" w:cs="Times New Roman"/>
          <w:sz w:val="24"/>
          <w:szCs w:val="24"/>
        </w:rPr>
        <w:tab/>
      </w:r>
      <w:r w:rsidR="008E6D68" w:rsidRPr="005047E2">
        <w:rPr>
          <w:rFonts w:ascii="Times New Roman" w:hAnsi="Times New Roman" w:cs="Times New Roman"/>
          <w:sz w:val="24"/>
          <w:szCs w:val="24"/>
        </w:rPr>
        <w:t>The</w:t>
      </w:r>
      <w:r w:rsidR="00365909" w:rsidRPr="005047E2">
        <w:rPr>
          <w:rFonts w:ascii="Times New Roman" w:hAnsi="Times New Roman" w:cs="Times New Roman"/>
          <w:sz w:val="24"/>
          <w:szCs w:val="24"/>
        </w:rPr>
        <w:t xml:space="preserve"> learned judge of the court </w:t>
      </w:r>
      <w:r w:rsidR="00365909" w:rsidRPr="005047E2">
        <w:rPr>
          <w:rFonts w:ascii="Times New Roman" w:hAnsi="Times New Roman" w:cs="Times New Roman"/>
          <w:i/>
          <w:sz w:val="24"/>
          <w:szCs w:val="24"/>
        </w:rPr>
        <w:t>a quo</w:t>
      </w:r>
      <w:r w:rsidR="00365909" w:rsidRPr="005047E2">
        <w:rPr>
          <w:rFonts w:ascii="Times New Roman" w:hAnsi="Times New Roman" w:cs="Times New Roman"/>
          <w:sz w:val="24"/>
          <w:szCs w:val="24"/>
        </w:rPr>
        <w:t xml:space="preserve"> erred </w:t>
      </w:r>
      <w:r w:rsidR="001D507C" w:rsidRPr="005047E2">
        <w:rPr>
          <w:rFonts w:ascii="Times New Roman" w:hAnsi="Times New Roman" w:cs="Times New Roman"/>
          <w:sz w:val="24"/>
          <w:szCs w:val="24"/>
        </w:rPr>
        <w:t>in the following respects:</w:t>
      </w:r>
    </w:p>
    <w:p w:rsidR="00365909" w:rsidRPr="005047E2" w:rsidRDefault="002973B7" w:rsidP="009379AA">
      <w:pPr>
        <w:spacing w:after="0" w:line="480" w:lineRule="auto"/>
        <w:ind w:left="1560" w:hanging="426"/>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365909" w:rsidRPr="005047E2">
        <w:rPr>
          <w:rFonts w:ascii="Times New Roman" w:hAnsi="Times New Roman" w:cs="Times New Roman"/>
          <w:sz w:val="24"/>
          <w:szCs w:val="24"/>
        </w:rPr>
        <w:t xml:space="preserve">in granting the draft order for summary judgment as prayed for by the </w:t>
      </w:r>
      <w:r w:rsidR="00516E03" w:rsidRPr="005047E2">
        <w:rPr>
          <w:rFonts w:ascii="Times New Roman" w:hAnsi="Times New Roman" w:cs="Times New Roman"/>
          <w:sz w:val="24"/>
          <w:szCs w:val="24"/>
        </w:rPr>
        <w:t>first</w:t>
      </w:r>
      <w:r w:rsidR="00365909" w:rsidRPr="005047E2">
        <w:rPr>
          <w:rFonts w:ascii="Times New Roman" w:hAnsi="Times New Roman" w:cs="Times New Roman"/>
          <w:sz w:val="24"/>
          <w:szCs w:val="24"/>
        </w:rPr>
        <w:t xml:space="preserve"> respondent in its original pap</w:t>
      </w:r>
      <w:r w:rsidR="008E6D68" w:rsidRPr="005047E2">
        <w:rPr>
          <w:rFonts w:ascii="Times New Roman" w:hAnsi="Times New Roman" w:cs="Times New Roman"/>
          <w:sz w:val="24"/>
          <w:szCs w:val="24"/>
        </w:rPr>
        <w:t>ers without taking into account:</w:t>
      </w:r>
    </w:p>
    <w:p w:rsidR="00365909" w:rsidRPr="005047E2" w:rsidRDefault="002973B7" w:rsidP="009379AA">
      <w:pPr>
        <w:spacing w:after="0" w:line="480" w:lineRule="auto"/>
        <w:ind w:left="2160" w:hanging="705"/>
        <w:jc w:val="both"/>
        <w:rPr>
          <w:rFonts w:ascii="Times New Roman" w:hAnsi="Times New Roman" w:cs="Times New Roman"/>
          <w:sz w:val="24"/>
          <w:szCs w:val="24"/>
        </w:rPr>
      </w:pPr>
      <w:r w:rsidRPr="005047E2">
        <w:rPr>
          <w:rFonts w:ascii="Times New Roman" w:hAnsi="Times New Roman" w:cs="Times New Roman"/>
          <w:sz w:val="24"/>
          <w:szCs w:val="24"/>
        </w:rPr>
        <w:t>(i)</w:t>
      </w:r>
      <w:r w:rsidR="009379AA" w:rsidRPr="005047E2">
        <w:rPr>
          <w:rFonts w:ascii="Times New Roman" w:hAnsi="Times New Roman" w:cs="Times New Roman"/>
          <w:sz w:val="24"/>
          <w:szCs w:val="24"/>
        </w:rPr>
        <w:tab/>
      </w:r>
      <w:r w:rsidR="00365909" w:rsidRPr="005047E2">
        <w:rPr>
          <w:rFonts w:ascii="Times New Roman" w:hAnsi="Times New Roman" w:cs="Times New Roman"/>
          <w:sz w:val="24"/>
          <w:szCs w:val="24"/>
        </w:rPr>
        <w:t xml:space="preserve">the abandonment of the interest claim by the </w:t>
      </w:r>
      <w:r w:rsidR="00516E03" w:rsidRPr="005047E2">
        <w:rPr>
          <w:rFonts w:ascii="Times New Roman" w:hAnsi="Times New Roman" w:cs="Times New Roman"/>
          <w:sz w:val="24"/>
          <w:szCs w:val="24"/>
        </w:rPr>
        <w:t>first</w:t>
      </w:r>
      <w:r w:rsidR="00365909" w:rsidRPr="005047E2">
        <w:rPr>
          <w:rFonts w:ascii="Times New Roman" w:hAnsi="Times New Roman" w:cs="Times New Roman"/>
          <w:sz w:val="24"/>
          <w:szCs w:val="24"/>
        </w:rPr>
        <w:t xml:space="preserve"> respondent’s counsel in open court</w:t>
      </w:r>
      <w:r w:rsidR="008E6D68" w:rsidRPr="005047E2">
        <w:rPr>
          <w:rFonts w:ascii="Times New Roman" w:hAnsi="Times New Roman" w:cs="Times New Roman"/>
          <w:sz w:val="24"/>
          <w:szCs w:val="24"/>
        </w:rPr>
        <w:t>;</w:t>
      </w:r>
    </w:p>
    <w:p w:rsidR="00365909" w:rsidRPr="005047E2" w:rsidRDefault="002973B7" w:rsidP="009379AA">
      <w:pPr>
        <w:spacing w:after="0" w:line="480" w:lineRule="auto"/>
        <w:ind w:left="2160" w:hanging="705"/>
        <w:jc w:val="both"/>
        <w:rPr>
          <w:rFonts w:ascii="Times New Roman" w:hAnsi="Times New Roman" w:cs="Times New Roman"/>
          <w:sz w:val="24"/>
          <w:szCs w:val="24"/>
        </w:rPr>
      </w:pPr>
      <w:r w:rsidRPr="005047E2">
        <w:rPr>
          <w:rFonts w:ascii="Times New Roman" w:hAnsi="Times New Roman" w:cs="Times New Roman"/>
          <w:sz w:val="24"/>
          <w:szCs w:val="24"/>
        </w:rPr>
        <w:lastRenderedPageBreak/>
        <w:t>(ii)</w:t>
      </w:r>
      <w:r w:rsidR="009379AA" w:rsidRPr="005047E2">
        <w:rPr>
          <w:rFonts w:ascii="Times New Roman" w:hAnsi="Times New Roman" w:cs="Times New Roman"/>
          <w:sz w:val="24"/>
          <w:szCs w:val="24"/>
        </w:rPr>
        <w:tab/>
      </w:r>
      <w:r w:rsidR="00365909" w:rsidRPr="005047E2">
        <w:rPr>
          <w:rFonts w:ascii="Times New Roman" w:hAnsi="Times New Roman" w:cs="Times New Roman"/>
          <w:sz w:val="24"/>
          <w:szCs w:val="24"/>
        </w:rPr>
        <w:t xml:space="preserve">the abandonment of the collection commission claim by the </w:t>
      </w:r>
      <w:r w:rsidR="00516E03" w:rsidRPr="005047E2">
        <w:rPr>
          <w:rFonts w:ascii="Times New Roman" w:hAnsi="Times New Roman" w:cs="Times New Roman"/>
          <w:sz w:val="24"/>
          <w:szCs w:val="24"/>
        </w:rPr>
        <w:t>first</w:t>
      </w:r>
      <w:r w:rsidR="00365909" w:rsidRPr="005047E2">
        <w:rPr>
          <w:rFonts w:ascii="Times New Roman" w:hAnsi="Times New Roman" w:cs="Times New Roman"/>
          <w:sz w:val="24"/>
          <w:szCs w:val="24"/>
        </w:rPr>
        <w:t xml:space="preserve"> respondent’s counsel in open court</w:t>
      </w:r>
      <w:r w:rsidR="008E6D68" w:rsidRPr="005047E2">
        <w:rPr>
          <w:rFonts w:ascii="Times New Roman" w:hAnsi="Times New Roman" w:cs="Times New Roman"/>
          <w:sz w:val="24"/>
          <w:szCs w:val="24"/>
        </w:rPr>
        <w:t>;</w:t>
      </w:r>
    </w:p>
    <w:p w:rsidR="00365909" w:rsidRPr="005047E2" w:rsidRDefault="002973B7" w:rsidP="009379AA">
      <w:pPr>
        <w:spacing w:after="0" w:line="480" w:lineRule="auto"/>
        <w:ind w:left="2127" w:hanging="672"/>
        <w:jc w:val="both"/>
        <w:rPr>
          <w:rFonts w:ascii="Times New Roman" w:hAnsi="Times New Roman" w:cs="Times New Roman"/>
          <w:sz w:val="24"/>
          <w:szCs w:val="24"/>
        </w:rPr>
      </w:pPr>
      <w:r w:rsidRPr="005047E2">
        <w:rPr>
          <w:rFonts w:ascii="Times New Roman" w:hAnsi="Times New Roman" w:cs="Times New Roman"/>
          <w:sz w:val="24"/>
          <w:szCs w:val="24"/>
        </w:rPr>
        <w:t>(iii)</w:t>
      </w:r>
      <w:r w:rsidR="00191013" w:rsidRPr="005047E2">
        <w:rPr>
          <w:rFonts w:ascii="Times New Roman" w:hAnsi="Times New Roman" w:cs="Times New Roman"/>
          <w:sz w:val="24"/>
          <w:szCs w:val="24"/>
        </w:rPr>
        <w:t xml:space="preserve"> </w:t>
      </w:r>
      <w:r w:rsidR="00365909" w:rsidRPr="005047E2">
        <w:rPr>
          <w:rFonts w:ascii="Times New Roman" w:hAnsi="Times New Roman" w:cs="Times New Roman"/>
          <w:sz w:val="24"/>
          <w:szCs w:val="24"/>
        </w:rPr>
        <w:t xml:space="preserve">the indemnity application by the applicant and </w:t>
      </w:r>
      <w:r w:rsidR="008E6D68" w:rsidRPr="005047E2">
        <w:rPr>
          <w:rFonts w:ascii="Times New Roman" w:hAnsi="Times New Roman" w:cs="Times New Roman"/>
          <w:sz w:val="24"/>
          <w:szCs w:val="24"/>
        </w:rPr>
        <w:t xml:space="preserve">without </w:t>
      </w:r>
      <w:r w:rsidR="00365909" w:rsidRPr="005047E2">
        <w:rPr>
          <w:rFonts w:ascii="Times New Roman" w:hAnsi="Times New Roman" w:cs="Times New Roman"/>
          <w:sz w:val="24"/>
          <w:szCs w:val="24"/>
        </w:rPr>
        <w:t>making</w:t>
      </w:r>
      <w:r w:rsidR="008E6D68" w:rsidRPr="005047E2">
        <w:rPr>
          <w:rFonts w:ascii="Times New Roman" w:hAnsi="Times New Roman" w:cs="Times New Roman"/>
          <w:sz w:val="24"/>
          <w:szCs w:val="24"/>
        </w:rPr>
        <w:t xml:space="preserve"> a determination in that regard;</w:t>
      </w:r>
    </w:p>
    <w:p w:rsidR="00A47D13" w:rsidRPr="005047E2" w:rsidRDefault="009379AA" w:rsidP="009379AA">
      <w:pPr>
        <w:spacing w:after="0" w:line="480" w:lineRule="auto"/>
        <w:ind w:left="1418" w:hanging="284"/>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365909" w:rsidRPr="005047E2">
        <w:rPr>
          <w:rFonts w:ascii="Times New Roman" w:hAnsi="Times New Roman" w:cs="Times New Roman"/>
          <w:sz w:val="24"/>
          <w:szCs w:val="24"/>
        </w:rPr>
        <w:t xml:space="preserve">in failing to acknowledge and accept that the underlying transaction in respect of which the Bankers Acceptances were issued related to the Afrexim bank loan and therefore the Bankers Acceptances were not in the lawful possession </w:t>
      </w:r>
      <w:r w:rsidR="00A47D13" w:rsidRPr="005047E2">
        <w:rPr>
          <w:rFonts w:ascii="Times New Roman" w:hAnsi="Times New Roman" w:cs="Times New Roman"/>
          <w:sz w:val="24"/>
          <w:szCs w:val="24"/>
        </w:rPr>
        <w:t xml:space="preserve">of the </w:t>
      </w:r>
      <w:r w:rsidR="00516E03" w:rsidRPr="005047E2">
        <w:rPr>
          <w:rFonts w:ascii="Times New Roman" w:hAnsi="Times New Roman" w:cs="Times New Roman"/>
          <w:sz w:val="24"/>
          <w:szCs w:val="24"/>
        </w:rPr>
        <w:t>first</w:t>
      </w:r>
      <w:r w:rsidR="008E6D68" w:rsidRPr="005047E2">
        <w:rPr>
          <w:rFonts w:ascii="Times New Roman" w:hAnsi="Times New Roman" w:cs="Times New Roman"/>
          <w:sz w:val="24"/>
          <w:szCs w:val="24"/>
        </w:rPr>
        <w:t xml:space="preserve"> respondent;</w:t>
      </w:r>
    </w:p>
    <w:p w:rsidR="00A47D13" w:rsidRPr="005047E2" w:rsidRDefault="002973B7" w:rsidP="009379AA">
      <w:pPr>
        <w:spacing w:after="0" w:line="480" w:lineRule="auto"/>
        <w:ind w:left="1418" w:hanging="284"/>
        <w:jc w:val="both"/>
        <w:rPr>
          <w:rFonts w:ascii="Times New Roman" w:hAnsi="Times New Roman" w:cs="Times New Roman"/>
          <w:sz w:val="24"/>
          <w:szCs w:val="24"/>
        </w:rPr>
      </w:pPr>
      <w:r w:rsidRPr="005047E2">
        <w:rPr>
          <w:rFonts w:ascii="Times New Roman" w:hAnsi="Times New Roman" w:cs="Times New Roman"/>
          <w:sz w:val="24"/>
          <w:szCs w:val="24"/>
        </w:rPr>
        <w:t>-</w:t>
      </w:r>
      <w:r w:rsidR="009379AA" w:rsidRPr="005047E2">
        <w:rPr>
          <w:rFonts w:ascii="Times New Roman" w:hAnsi="Times New Roman" w:cs="Times New Roman"/>
          <w:sz w:val="24"/>
          <w:szCs w:val="24"/>
        </w:rPr>
        <w:tab/>
      </w:r>
      <w:r w:rsidR="00A47D13" w:rsidRPr="005047E2">
        <w:rPr>
          <w:rFonts w:ascii="Times New Roman" w:hAnsi="Times New Roman" w:cs="Times New Roman"/>
          <w:sz w:val="24"/>
          <w:szCs w:val="24"/>
        </w:rPr>
        <w:t xml:space="preserve">in holding, alternatively accepting, that the </w:t>
      </w:r>
      <w:r w:rsidR="00516E03" w:rsidRPr="005047E2">
        <w:rPr>
          <w:rFonts w:ascii="Times New Roman" w:hAnsi="Times New Roman" w:cs="Times New Roman"/>
          <w:sz w:val="24"/>
          <w:szCs w:val="24"/>
        </w:rPr>
        <w:t>first</w:t>
      </w:r>
      <w:r w:rsidR="00A47D13" w:rsidRPr="005047E2">
        <w:rPr>
          <w:rFonts w:ascii="Times New Roman" w:hAnsi="Times New Roman" w:cs="Times New Roman"/>
          <w:sz w:val="24"/>
          <w:szCs w:val="24"/>
        </w:rPr>
        <w:t xml:space="preserve"> </w:t>
      </w:r>
      <w:r w:rsidRPr="005047E2">
        <w:rPr>
          <w:rFonts w:ascii="Times New Roman" w:hAnsi="Times New Roman" w:cs="Times New Roman"/>
          <w:sz w:val="24"/>
          <w:szCs w:val="24"/>
        </w:rPr>
        <w:t xml:space="preserve">     </w:t>
      </w:r>
      <w:r w:rsidR="00A47D13" w:rsidRPr="005047E2">
        <w:rPr>
          <w:rFonts w:ascii="Times New Roman" w:hAnsi="Times New Roman" w:cs="Times New Roman"/>
          <w:sz w:val="24"/>
          <w:szCs w:val="24"/>
        </w:rPr>
        <w:t xml:space="preserve">respondent was in law the holder of the Bankers Acceptances as opposed to being merely the possessor as there was no evidence that the </w:t>
      </w:r>
      <w:r w:rsidR="00516E03" w:rsidRPr="005047E2">
        <w:rPr>
          <w:rFonts w:ascii="Times New Roman" w:hAnsi="Times New Roman" w:cs="Times New Roman"/>
          <w:sz w:val="24"/>
          <w:szCs w:val="24"/>
        </w:rPr>
        <w:t>second</w:t>
      </w:r>
      <w:r w:rsidR="00A47D13" w:rsidRPr="005047E2">
        <w:rPr>
          <w:rFonts w:ascii="Times New Roman" w:hAnsi="Times New Roman" w:cs="Times New Roman"/>
          <w:sz w:val="24"/>
          <w:szCs w:val="24"/>
        </w:rPr>
        <w:t xml:space="preserve"> respondent had negotiated those Bankers Acceptances to the </w:t>
      </w:r>
      <w:r w:rsidR="00D1245E" w:rsidRPr="005047E2">
        <w:rPr>
          <w:rFonts w:ascii="Times New Roman" w:hAnsi="Times New Roman" w:cs="Times New Roman"/>
          <w:sz w:val="24"/>
          <w:szCs w:val="24"/>
        </w:rPr>
        <w:t>first</w:t>
      </w:r>
      <w:r w:rsidR="008E6D68" w:rsidRPr="005047E2">
        <w:rPr>
          <w:rFonts w:ascii="Times New Roman" w:hAnsi="Times New Roman" w:cs="Times New Roman"/>
          <w:sz w:val="24"/>
          <w:szCs w:val="24"/>
        </w:rPr>
        <w:t xml:space="preserve"> respondent;</w:t>
      </w:r>
    </w:p>
    <w:p w:rsidR="004963B3" w:rsidRPr="005047E2" w:rsidRDefault="002973B7" w:rsidP="009379AA">
      <w:pPr>
        <w:spacing w:after="0" w:line="480" w:lineRule="auto"/>
        <w:ind w:left="1418" w:hanging="284"/>
        <w:jc w:val="both"/>
        <w:rPr>
          <w:rFonts w:ascii="Times New Roman" w:hAnsi="Times New Roman" w:cs="Times New Roman"/>
          <w:sz w:val="24"/>
          <w:szCs w:val="24"/>
        </w:rPr>
      </w:pPr>
      <w:r w:rsidRPr="005047E2">
        <w:rPr>
          <w:rFonts w:ascii="Times New Roman" w:hAnsi="Times New Roman" w:cs="Times New Roman"/>
          <w:sz w:val="24"/>
          <w:szCs w:val="24"/>
        </w:rPr>
        <w:t>-</w:t>
      </w:r>
      <w:r w:rsidR="009379AA" w:rsidRPr="005047E2">
        <w:rPr>
          <w:rFonts w:ascii="Times New Roman" w:hAnsi="Times New Roman" w:cs="Times New Roman"/>
          <w:sz w:val="24"/>
          <w:szCs w:val="24"/>
        </w:rPr>
        <w:tab/>
      </w:r>
      <w:r w:rsidR="00A47D13" w:rsidRPr="005047E2">
        <w:rPr>
          <w:rFonts w:ascii="Times New Roman" w:hAnsi="Times New Roman" w:cs="Times New Roman"/>
          <w:sz w:val="24"/>
          <w:szCs w:val="24"/>
        </w:rPr>
        <w:t xml:space="preserve">in finding that since the appellant had endorsed </w:t>
      </w:r>
      <w:r w:rsidR="00971936" w:rsidRPr="005047E2">
        <w:rPr>
          <w:rFonts w:ascii="Times New Roman" w:hAnsi="Times New Roman" w:cs="Times New Roman"/>
          <w:sz w:val="24"/>
          <w:szCs w:val="24"/>
        </w:rPr>
        <w:t>the Bankers Acceptances on the back (of which there was no evidence</w:t>
      </w:r>
      <w:r w:rsidR="004963B3" w:rsidRPr="005047E2">
        <w:rPr>
          <w:rFonts w:ascii="Times New Roman" w:hAnsi="Times New Roman" w:cs="Times New Roman"/>
          <w:sz w:val="24"/>
          <w:szCs w:val="24"/>
        </w:rPr>
        <w:t xml:space="preserve">) such rendered the Bankers Acceptances </w:t>
      </w:r>
      <w:r w:rsidR="00516E03" w:rsidRPr="005047E2">
        <w:rPr>
          <w:rFonts w:ascii="Times New Roman" w:hAnsi="Times New Roman" w:cs="Times New Roman"/>
          <w:sz w:val="24"/>
          <w:szCs w:val="24"/>
        </w:rPr>
        <w:t>to be freely negotiable by the second</w:t>
      </w:r>
      <w:r w:rsidR="004963B3" w:rsidRPr="005047E2">
        <w:rPr>
          <w:rFonts w:ascii="Times New Roman" w:hAnsi="Times New Roman" w:cs="Times New Roman"/>
          <w:sz w:val="24"/>
          <w:szCs w:val="24"/>
        </w:rPr>
        <w:t xml:space="preserve"> respondent to the </w:t>
      </w:r>
      <w:r w:rsidR="00516E03" w:rsidRPr="005047E2">
        <w:rPr>
          <w:rFonts w:ascii="Times New Roman" w:hAnsi="Times New Roman" w:cs="Times New Roman"/>
          <w:sz w:val="24"/>
          <w:szCs w:val="24"/>
        </w:rPr>
        <w:t>first</w:t>
      </w:r>
      <w:r w:rsidR="004963B3" w:rsidRPr="005047E2">
        <w:rPr>
          <w:rFonts w:ascii="Times New Roman" w:hAnsi="Times New Roman" w:cs="Times New Roman"/>
          <w:sz w:val="24"/>
          <w:szCs w:val="24"/>
        </w:rPr>
        <w:t xml:space="preserve"> respondent.</w:t>
      </w:r>
    </w:p>
    <w:p w:rsidR="004963B3" w:rsidRPr="005047E2" w:rsidRDefault="002973B7" w:rsidP="009379AA">
      <w:pPr>
        <w:spacing w:after="0" w:line="480" w:lineRule="auto"/>
        <w:ind w:left="1418" w:hanging="284"/>
        <w:jc w:val="both"/>
        <w:rPr>
          <w:rFonts w:ascii="Times New Roman" w:hAnsi="Times New Roman" w:cs="Times New Roman"/>
          <w:sz w:val="24"/>
          <w:szCs w:val="24"/>
        </w:rPr>
      </w:pPr>
      <w:r w:rsidRPr="005047E2">
        <w:rPr>
          <w:rFonts w:ascii="Times New Roman" w:hAnsi="Times New Roman" w:cs="Times New Roman"/>
          <w:sz w:val="24"/>
          <w:szCs w:val="24"/>
        </w:rPr>
        <w:t>-</w:t>
      </w:r>
      <w:r w:rsidR="004963B3" w:rsidRPr="005047E2">
        <w:rPr>
          <w:rFonts w:ascii="Times New Roman" w:hAnsi="Times New Roman" w:cs="Times New Roman"/>
          <w:sz w:val="24"/>
          <w:szCs w:val="24"/>
        </w:rPr>
        <w:t xml:space="preserve"> </w:t>
      </w:r>
      <w:r w:rsidR="00290CA2">
        <w:rPr>
          <w:rFonts w:ascii="Times New Roman" w:hAnsi="Times New Roman" w:cs="Times New Roman"/>
          <w:sz w:val="24"/>
          <w:szCs w:val="24"/>
        </w:rPr>
        <w:tab/>
      </w:r>
      <w:r w:rsidR="004963B3" w:rsidRPr="005047E2">
        <w:rPr>
          <w:rFonts w:ascii="Times New Roman" w:hAnsi="Times New Roman" w:cs="Times New Roman"/>
          <w:sz w:val="24"/>
          <w:szCs w:val="24"/>
        </w:rPr>
        <w:t>in attributing and granting 25</w:t>
      </w:r>
      <w:r w:rsidR="00516E03" w:rsidRPr="005047E2">
        <w:rPr>
          <w:rFonts w:ascii="Times New Roman" w:hAnsi="Times New Roman" w:cs="Times New Roman"/>
          <w:sz w:val="24"/>
          <w:szCs w:val="24"/>
        </w:rPr>
        <w:t xml:space="preserve"> per cent</w:t>
      </w:r>
      <w:r w:rsidR="004963B3" w:rsidRPr="005047E2">
        <w:rPr>
          <w:rFonts w:ascii="Times New Roman" w:hAnsi="Times New Roman" w:cs="Times New Roman"/>
          <w:sz w:val="24"/>
          <w:szCs w:val="24"/>
        </w:rPr>
        <w:t xml:space="preserve"> on the Bankers Acceptances face value to the </w:t>
      </w:r>
      <w:r w:rsidR="00516E03" w:rsidRPr="005047E2">
        <w:rPr>
          <w:rFonts w:ascii="Times New Roman" w:hAnsi="Times New Roman" w:cs="Times New Roman"/>
          <w:sz w:val="24"/>
          <w:szCs w:val="24"/>
        </w:rPr>
        <w:t>first</w:t>
      </w:r>
      <w:r w:rsidR="004963B3" w:rsidRPr="005047E2">
        <w:rPr>
          <w:rFonts w:ascii="Times New Roman" w:hAnsi="Times New Roman" w:cs="Times New Roman"/>
          <w:sz w:val="24"/>
          <w:szCs w:val="24"/>
        </w:rPr>
        <w:t xml:space="preserve"> respondent, where the </w:t>
      </w:r>
      <w:r w:rsidR="00516E03" w:rsidRPr="005047E2">
        <w:rPr>
          <w:rFonts w:ascii="Times New Roman" w:hAnsi="Times New Roman" w:cs="Times New Roman"/>
          <w:sz w:val="24"/>
          <w:szCs w:val="24"/>
        </w:rPr>
        <w:t>first</w:t>
      </w:r>
      <w:r w:rsidR="004963B3" w:rsidRPr="005047E2">
        <w:rPr>
          <w:rFonts w:ascii="Times New Roman" w:hAnsi="Times New Roman" w:cs="Times New Roman"/>
          <w:sz w:val="24"/>
          <w:szCs w:val="24"/>
        </w:rPr>
        <w:t xml:space="preserve"> respondent is merely a </w:t>
      </w:r>
      <w:r w:rsidR="00162FFA" w:rsidRPr="005047E2">
        <w:rPr>
          <w:rFonts w:ascii="Times New Roman" w:hAnsi="Times New Roman" w:cs="Times New Roman"/>
          <w:sz w:val="24"/>
          <w:szCs w:val="24"/>
        </w:rPr>
        <w:t>possessor</w:t>
      </w:r>
      <w:r w:rsidR="004963B3" w:rsidRPr="005047E2">
        <w:rPr>
          <w:rFonts w:ascii="Times New Roman" w:hAnsi="Times New Roman" w:cs="Times New Roman"/>
          <w:sz w:val="24"/>
          <w:szCs w:val="24"/>
        </w:rPr>
        <w:t xml:space="preserve"> of a negotiable instrument and not a lender to the appellant, and is therefor</w:t>
      </w:r>
      <w:r w:rsidR="009362E3" w:rsidRPr="005047E2">
        <w:rPr>
          <w:rFonts w:ascii="Times New Roman" w:hAnsi="Times New Roman" w:cs="Times New Roman"/>
          <w:sz w:val="24"/>
          <w:szCs w:val="24"/>
        </w:rPr>
        <w:t>e not entitled to such interest;</w:t>
      </w:r>
    </w:p>
    <w:p w:rsidR="00516E03" w:rsidRPr="005047E2" w:rsidRDefault="002973B7" w:rsidP="009379AA">
      <w:pPr>
        <w:spacing w:after="0" w:line="480" w:lineRule="auto"/>
        <w:ind w:left="1418" w:hanging="284"/>
        <w:jc w:val="both"/>
        <w:rPr>
          <w:rFonts w:ascii="Times New Roman" w:hAnsi="Times New Roman" w:cs="Times New Roman"/>
          <w:sz w:val="24"/>
          <w:szCs w:val="24"/>
        </w:rPr>
      </w:pPr>
      <w:r w:rsidRPr="005047E2">
        <w:rPr>
          <w:rFonts w:ascii="Times New Roman" w:hAnsi="Times New Roman" w:cs="Times New Roman"/>
          <w:sz w:val="24"/>
          <w:szCs w:val="24"/>
        </w:rPr>
        <w:t>-</w:t>
      </w:r>
      <w:r w:rsidR="009379AA" w:rsidRPr="005047E2">
        <w:rPr>
          <w:rFonts w:ascii="Times New Roman" w:hAnsi="Times New Roman" w:cs="Times New Roman"/>
          <w:sz w:val="24"/>
          <w:szCs w:val="24"/>
        </w:rPr>
        <w:tab/>
      </w:r>
      <w:r w:rsidR="004963B3" w:rsidRPr="005047E2">
        <w:rPr>
          <w:rFonts w:ascii="Times New Roman" w:hAnsi="Times New Roman" w:cs="Times New Roman"/>
          <w:sz w:val="24"/>
          <w:szCs w:val="24"/>
        </w:rPr>
        <w:t xml:space="preserve">in failing to hold that recovery of the face value of the Bankers Acceptances from both appellant and </w:t>
      </w:r>
      <w:r w:rsidR="00516E03" w:rsidRPr="005047E2">
        <w:rPr>
          <w:rFonts w:ascii="Times New Roman" w:hAnsi="Times New Roman" w:cs="Times New Roman"/>
          <w:sz w:val="24"/>
          <w:szCs w:val="24"/>
        </w:rPr>
        <w:t>second</w:t>
      </w:r>
      <w:r w:rsidR="004963B3" w:rsidRPr="005047E2">
        <w:rPr>
          <w:rFonts w:ascii="Times New Roman" w:hAnsi="Times New Roman" w:cs="Times New Roman"/>
          <w:sz w:val="24"/>
          <w:szCs w:val="24"/>
        </w:rPr>
        <w:t xml:space="preserve"> respondent would amount to unjust enrichment of the </w:t>
      </w:r>
      <w:r w:rsidR="00516E03" w:rsidRPr="005047E2">
        <w:rPr>
          <w:rFonts w:ascii="Times New Roman" w:hAnsi="Times New Roman" w:cs="Times New Roman"/>
          <w:sz w:val="24"/>
          <w:szCs w:val="24"/>
        </w:rPr>
        <w:t>first</w:t>
      </w:r>
      <w:r w:rsidR="004963B3" w:rsidRPr="005047E2">
        <w:rPr>
          <w:rFonts w:ascii="Times New Roman" w:hAnsi="Times New Roman" w:cs="Times New Roman"/>
          <w:sz w:val="24"/>
          <w:szCs w:val="24"/>
        </w:rPr>
        <w:t xml:space="preserve"> respondent. </w:t>
      </w:r>
    </w:p>
    <w:p w:rsidR="0036548C" w:rsidRPr="005047E2" w:rsidRDefault="00365909"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C978E3" w:rsidRPr="005047E2">
        <w:rPr>
          <w:rFonts w:ascii="Times New Roman" w:hAnsi="Times New Roman" w:cs="Times New Roman"/>
          <w:sz w:val="24"/>
          <w:szCs w:val="24"/>
        </w:rPr>
        <w:t xml:space="preserve">  </w:t>
      </w:r>
      <w:r w:rsidR="00514EB7" w:rsidRPr="005047E2">
        <w:rPr>
          <w:rFonts w:ascii="Times New Roman" w:hAnsi="Times New Roman" w:cs="Times New Roman"/>
          <w:sz w:val="24"/>
          <w:szCs w:val="24"/>
        </w:rPr>
        <w:t xml:space="preserve">  </w:t>
      </w:r>
      <w:r w:rsidR="004E645B" w:rsidRPr="005047E2">
        <w:rPr>
          <w:rFonts w:ascii="Times New Roman" w:hAnsi="Times New Roman" w:cs="Times New Roman"/>
          <w:sz w:val="24"/>
          <w:szCs w:val="24"/>
        </w:rPr>
        <w:t xml:space="preserve">   </w:t>
      </w:r>
    </w:p>
    <w:p w:rsidR="00367EBE" w:rsidRPr="005047E2" w:rsidRDefault="00367EBE"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The essential is</w:t>
      </w:r>
      <w:r w:rsidR="009379AA" w:rsidRPr="005047E2">
        <w:rPr>
          <w:rFonts w:ascii="Times New Roman" w:hAnsi="Times New Roman" w:cs="Times New Roman"/>
          <w:sz w:val="24"/>
          <w:szCs w:val="24"/>
        </w:rPr>
        <w:t>sues for determination by this C</w:t>
      </w:r>
      <w:r w:rsidR="009362E3" w:rsidRPr="005047E2">
        <w:rPr>
          <w:rFonts w:ascii="Times New Roman" w:hAnsi="Times New Roman" w:cs="Times New Roman"/>
          <w:sz w:val="24"/>
          <w:szCs w:val="24"/>
        </w:rPr>
        <w:t>ourt were:</w:t>
      </w:r>
    </w:p>
    <w:p w:rsidR="00367EBE" w:rsidRPr="005047E2" w:rsidRDefault="00367EBE" w:rsidP="00016523">
      <w:pPr>
        <w:pStyle w:val="ListParagraph"/>
        <w:numPr>
          <w:ilvl w:val="0"/>
          <w:numId w:val="2"/>
        </w:num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 xml:space="preserve">Whether or not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should have granted the application for summary judgment; and</w:t>
      </w:r>
    </w:p>
    <w:p w:rsidR="00367EBE" w:rsidRPr="005047E2" w:rsidRDefault="00367EBE" w:rsidP="00016523">
      <w:pPr>
        <w:pStyle w:val="ListParagraph"/>
        <w:numPr>
          <w:ilvl w:val="0"/>
          <w:numId w:val="2"/>
        </w:num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 xml:space="preserve">Whether or not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erred in granting collection commission, which claim had been abandoned and</w:t>
      </w:r>
      <w:r w:rsidR="00E41648" w:rsidRPr="005047E2">
        <w:rPr>
          <w:rFonts w:ascii="Times New Roman" w:hAnsi="Times New Roman" w:cs="Times New Roman"/>
          <w:sz w:val="24"/>
          <w:szCs w:val="24"/>
        </w:rPr>
        <w:t>, further to this, in awarding</w:t>
      </w:r>
      <w:r w:rsidRPr="005047E2">
        <w:rPr>
          <w:rFonts w:ascii="Times New Roman" w:hAnsi="Times New Roman" w:cs="Times New Roman"/>
          <w:sz w:val="24"/>
          <w:szCs w:val="24"/>
        </w:rPr>
        <w:t xml:space="preserve"> interest at a rate not claimed by the </w:t>
      </w:r>
      <w:r w:rsidR="00516E03"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w:t>
      </w:r>
    </w:p>
    <w:p w:rsidR="00516E03" w:rsidRPr="005047E2" w:rsidRDefault="00516E03" w:rsidP="00516E03">
      <w:pPr>
        <w:pStyle w:val="ListParagraph"/>
        <w:spacing w:after="0" w:line="480" w:lineRule="auto"/>
        <w:jc w:val="both"/>
        <w:rPr>
          <w:rFonts w:ascii="Times New Roman" w:hAnsi="Times New Roman" w:cs="Times New Roman"/>
          <w:sz w:val="24"/>
          <w:szCs w:val="24"/>
        </w:rPr>
      </w:pPr>
    </w:p>
    <w:p w:rsidR="00E41648" w:rsidRPr="005047E2" w:rsidRDefault="005275FF"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As regards the first issue</w:t>
      </w:r>
      <w:r w:rsidR="00B01FC6" w:rsidRPr="005047E2">
        <w:rPr>
          <w:rFonts w:ascii="Times New Roman" w:hAnsi="Times New Roman" w:cs="Times New Roman"/>
          <w:sz w:val="24"/>
          <w:szCs w:val="24"/>
        </w:rPr>
        <w:t>,</w:t>
      </w:r>
      <w:r w:rsidRPr="005047E2">
        <w:rPr>
          <w:rFonts w:ascii="Times New Roman" w:hAnsi="Times New Roman" w:cs="Times New Roman"/>
          <w:sz w:val="24"/>
          <w:szCs w:val="24"/>
        </w:rPr>
        <w:t xml:space="preserve"> Mr </w:t>
      </w:r>
      <w:r w:rsidRPr="005047E2">
        <w:rPr>
          <w:rFonts w:ascii="Times New Roman" w:hAnsi="Times New Roman" w:cs="Times New Roman"/>
          <w:i/>
          <w:sz w:val="24"/>
          <w:szCs w:val="24"/>
        </w:rPr>
        <w:t>de Bourbon</w:t>
      </w:r>
      <w:r w:rsidRPr="005047E2">
        <w:rPr>
          <w:rFonts w:ascii="Times New Roman" w:hAnsi="Times New Roman" w:cs="Times New Roman"/>
          <w:sz w:val="24"/>
          <w:szCs w:val="24"/>
        </w:rPr>
        <w:t xml:space="preserve"> for the appellant</w:t>
      </w:r>
      <w:r w:rsidR="00B01FC6" w:rsidRPr="005047E2">
        <w:rPr>
          <w:rFonts w:ascii="Times New Roman" w:hAnsi="Times New Roman" w:cs="Times New Roman"/>
          <w:sz w:val="24"/>
          <w:szCs w:val="24"/>
        </w:rPr>
        <w:t xml:space="preserve"> submitted </w:t>
      </w:r>
      <w:r w:rsidRPr="005047E2">
        <w:rPr>
          <w:rFonts w:ascii="Times New Roman" w:hAnsi="Times New Roman" w:cs="Times New Roman"/>
          <w:sz w:val="24"/>
          <w:szCs w:val="24"/>
        </w:rPr>
        <w:t xml:space="preserve">that the </w:t>
      </w:r>
      <w:r w:rsidR="00516E03"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had failed to establish the statutory requisites of its claim and that</w:t>
      </w:r>
      <w:r w:rsidR="00124288" w:rsidRPr="005047E2">
        <w:rPr>
          <w:rFonts w:ascii="Times New Roman" w:hAnsi="Times New Roman" w:cs="Times New Roman"/>
          <w:sz w:val="24"/>
          <w:szCs w:val="24"/>
        </w:rPr>
        <w:t>,</w:t>
      </w:r>
      <w:r w:rsidRPr="005047E2">
        <w:rPr>
          <w:rFonts w:ascii="Times New Roman" w:hAnsi="Times New Roman" w:cs="Times New Roman"/>
          <w:sz w:val="24"/>
          <w:szCs w:val="24"/>
        </w:rPr>
        <w:t xml:space="preserve"> as a consequence</w:t>
      </w:r>
      <w:r w:rsidR="00124288" w:rsidRPr="005047E2">
        <w:rPr>
          <w:rFonts w:ascii="Times New Roman" w:hAnsi="Times New Roman" w:cs="Times New Roman"/>
          <w:sz w:val="24"/>
          <w:szCs w:val="24"/>
        </w:rPr>
        <w:t>,</w:t>
      </w:r>
      <w:r w:rsidRPr="005047E2">
        <w:rPr>
          <w:rFonts w:ascii="Times New Roman" w:hAnsi="Times New Roman" w:cs="Times New Roman"/>
          <w:sz w:val="24"/>
          <w:szCs w:val="24"/>
        </w:rPr>
        <w:t xml:space="preserve"> the court </w:t>
      </w:r>
      <w:r w:rsidRPr="005047E2">
        <w:rPr>
          <w:rFonts w:ascii="Times New Roman" w:hAnsi="Times New Roman" w:cs="Times New Roman"/>
          <w:i/>
          <w:sz w:val="24"/>
          <w:szCs w:val="24"/>
        </w:rPr>
        <w:t>a quo</w:t>
      </w:r>
      <w:r w:rsidR="00B01FC6" w:rsidRPr="005047E2">
        <w:rPr>
          <w:rFonts w:ascii="Times New Roman" w:hAnsi="Times New Roman" w:cs="Times New Roman"/>
          <w:sz w:val="24"/>
          <w:szCs w:val="24"/>
        </w:rPr>
        <w:t xml:space="preserve"> ought not to have granted </w:t>
      </w:r>
      <w:r w:rsidRPr="005047E2">
        <w:rPr>
          <w:rFonts w:ascii="Times New Roman" w:hAnsi="Times New Roman" w:cs="Times New Roman"/>
          <w:sz w:val="24"/>
          <w:szCs w:val="24"/>
        </w:rPr>
        <w:t>t</w:t>
      </w:r>
      <w:r w:rsidR="00B01FC6" w:rsidRPr="005047E2">
        <w:rPr>
          <w:rFonts w:ascii="Times New Roman" w:hAnsi="Times New Roman" w:cs="Times New Roman"/>
          <w:sz w:val="24"/>
          <w:szCs w:val="24"/>
        </w:rPr>
        <w:t>he</w:t>
      </w:r>
      <w:r w:rsidRPr="005047E2">
        <w:rPr>
          <w:rFonts w:ascii="Times New Roman" w:hAnsi="Times New Roman" w:cs="Times New Roman"/>
          <w:sz w:val="24"/>
          <w:szCs w:val="24"/>
        </w:rPr>
        <w:t xml:space="preserve"> claim for summary judgment.</w:t>
      </w:r>
      <w:r w:rsidR="00750B26" w:rsidRPr="005047E2">
        <w:rPr>
          <w:rFonts w:ascii="Times New Roman" w:hAnsi="Times New Roman" w:cs="Times New Roman"/>
          <w:sz w:val="24"/>
          <w:szCs w:val="24"/>
        </w:rPr>
        <w:t xml:space="preserve"> </w:t>
      </w:r>
    </w:p>
    <w:p w:rsidR="00A96DB7" w:rsidRPr="005047E2" w:rsidRDefault="00A96DB7" w:rsidP="00516E03">
      <w:pPr>
        <w:spacing w:after="0" w:line="480" w:lineRule="auto"/>
        <w:ind w:firstLine="1134"/>
        <w:jc w:val="both"/>
        <w:rPr>
          <w:rFonts w:ascii="Times New Roman" w:hAnsi="Times New Roman" w:cs="Times New Roman"/>
          <w:sz w:val="24"/>
          <w:szCs w:val="24"/>
        </w:rPr>
      </w:pPr>
    </w:p>
    <w:p w:rsidR="00750B26" w:rsidRDefault="00B01FC6"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i/>
          <w:sz w:val="24"/>
          <w:szCs w:val="24"/>
        </w:rPr>
        <w:t>Per contra</w:t>
      </w:r>
      <w:r w:rsidRPr="005047E2">
        <w:rPr>
          <w:rFonts w:ascii="Times New Roman" w:hAnsi="Times New Roman" w:cs="Times New Roman"/>
          <w:sz w:val="24"/>
          <w:szCs w:val="24"/>
        </w:rPr>
        <w:t xml:space="preserve">, </w:t>
      </w:r>
      <w:r w:rsidR="00750B26" w:rsidRPr="005047E2">
        <w:rPr>
          <w:rFonts w:ascii="Times New Roman" w:hAnsi="Times New Roman" w:cs="Times New Roman"/>
          <w:sz w:val="24"/>
          <w:szCs w:val="24"/>
        </w:rPr>
        <w:t xml:space="preserve">the </w:t>
      </w:r>
      <w:r w:rsidR="00516E03" w:rsidRPr="005047E2">
        <w:rPr>
          <w:rFonts w:ascii="Times New Roman" w:hAnsi="Times New Roman" w:cs="Times New Roman"/>
          <w:sz w:val="24"/>
          <w:szCs w:val="24"/>
        </w:rPr>
        <w:t>first</w:t>
      </w:r>
      <w:r w:rsidR="00750B26" w:rsidRPr="005047E2">
        <w:rPr>
          <w:rFonts w:ascii="Times New Roman" w:hAnsi="Times New Roman" w:cs="Times New Roman"/>
          <w:sz w:val="24"/>
          <w:szCs w:val="24"/>
        </w:rPr>
        <w:t xml:space="preserve"> respondent c</w:t>
      </w:r>
      <w:r w:rsidR="00E41648" w:rsidRPr="005047E2">
        <w:rPr>
          <w:rFonts w:ascii="Times New Roman" w:hAnsi="Times New Roman" w:cs="Times New Roman"/>
          <w:sz w:val="24"/>
          <w:szCs w:val="24"/>
        </w:rPr>
        <w:t xml:space="preserve">ontends </w:t>
      </w:r>
      <w:r w:rsidR="00750B26" w:rsidRPr="005047E2">
        <w:rPr>
          <w:rFonts w:ascii="Times New Roman" w:hAnsi="Times New Roman" w:cs="Times New Roman"/>
          <w:sz w:val="24"/>
          <w:szCs w:val="24"/>
        </w:rPr>
        <w:t>that it purchased the Bankers Acceptances and as a result it is the legal holder of the same.</w:t>
      </w:r>
    </w:p>
    <w:p w:rsidR="00DB0561" w:rsidRPr="005047E2" w:rsidRDefault="00DB0561" w:rsidP="00516E03">
      <w:pPr>
        <w:spacing w:after="0" w:line="480" w:lineRule="auto"/>
        <w:ind w:firstLine="1134"/>
        <w:jc w:val="both"/>
        <w:rPr>
          <w:rFonts w:ascii="Times New Roman" w:hAnsi="Times New Roman" w:cs="Times New Roman"/>
          <w:sz w:val="24"/>
          <w:szCs w:val="24"/>
        </w:rPr>
      </w:pPr>
    </w:p>
    <w:p w:rsidR="00D75FDE" w:rsidRPr="005047E2" w:rsidRDefault="00D75FDE" w:rsidP="00D75FDE">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It is trite that the procedure for summary judgment is a drastic remedy which can only be granted if the plaintiff’s claim is unassailable and the defendant does not have a </w:t>
      </w:r>
      <w:r w:rsidRPr="005047E2">
        <w:rPr>
          <w:rFonts w:ascii="Times New Roman" w:hAnsi="Times New Roman" w:cs="Times New Roman"/>
          <w:i/>
          <w:sz w:val="24"/>
          <w:szCs w:val="24"/>
        </w:rPr>
        <w:t>bona fide</w:t>
      </w:r>
      <w:r w:rsidRPr="005047E2">
        <w:rPr>
          <w:rFonts w:ascii="Times New Roman" w:hAnsi="Times New Roman" w:cs="Times New Roman"/>
          <w:sz w:val="24"/>
          <w:szCs w:val="24"/>
        </w:rPr>
        <w:t xml:space="preserve"> defence to the claim.</w:t>
      </w:r>
    </w:p>
    <w:p w:rsidR="00D75FDE" w:rsidRPr="005047E2" w:rsidRDefault="00D75FDE" w:rsidP="00D75FDE">
      <w:pPr>
        <w:spacing w:after="0" w:line="480" w:lineRule="auto"/>
        <w:ind w:firstLine="1134"/>
        <w:jc w:val="both"/>
        <w:rPr>
          <w:rFonts w:ascii="Times New Roman" w:hAnsi="Times New Roman" w:cs="Times New Roman"/>
          <w:sz w:val="24"/>
          <w:szCs w:val="24"/>
        </w:rPr>
      </w:pPr>
    </w:p>
    <w:p w:rsidR="00D75FDE" w:rsidRPr="005047E2" w:rsidRDefault="00D75FDE" w:rsidP="00D75FDE">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 will start with the claim by the first respondent in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The plaintiff in an application for summary judgment has an onus to present an unimpeachable claim. In </w:t>
      </w:r>
      <w:r w:rsidRPr="005047E2">
        <w:rPr>
          <w:rFonts w:ascii="Times New Roman" w:hAnsi="Times New Roman" w:cs="Times New Roman"/>
          <w:i/>
          <w:sz w:val="24"/>
          <w:szCs w:val="24"/>
        </w:rPr>
        <w:t>CABS v Ndahwi</w:t>
      </w:r>
      <w:r w:rsidRPr="005047E2">
        <w:rPr>
          <w:rFonts w:ascii="Times New Roman" w:hAnsi="Times New Roman" w:cs="Times New Roman"/>
          <w:sz w:val="24"/>
          <w:szCs w:val="24"/>
        </w:rPr>
        <w:t xml:space="preserve"> HH 18/10, MAKARAU JP (as she was then) stated:</w:t>
      </w:r>
    </w:p>
    <w:p w:rsidR="00D75FDE" w:rsidRPr="005047E2" w:rsidRDefault="00D75FDE" w:rsidP="00D75FDE">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 xml:space="preserve">“Summary judgment proceedings demand different considerations. This is so because summary judgment is extraordinary in that it takes away from the defendant some of the safeguards that are guaranteed by a full trial. It is a drastic remedy that is based on the supposition that the plaintiff’s claim is beyond impeachment on any material basis and that </w:t>
      </w:r>
      <w:r w:rsidRPr="005047E2">
        <w:rPr>
          <w:rFonts w:ascii="Times New Roman" w:hAnsi="Times New Roman" w:cs="Times New Roman"/>
          <w:sz w:val="24"/>
          <w:szCs w:val="24"/>
        </w:rPr>
        <w:lastRenderedPageBreak/>
        <w:t xml:space="preserve">the plaintiff is merely being held back from getting judgment by the </w:t>
      </w:r>
      <w:r w:rsidR="000F6322" w:rsidRPr="005047E2">
        <w:rPr>
          <w:rFonts w:ascii="Times New Roman" w:hAnsi="Times New Roman" w:cs="Times New Roman"/>
          <w:sz w:val="24"/>
          <w:szCs w:val="24"/>
        </w:rPr>
        <w:t>rigors</w:t>
      </w:r>
      <w:r w:rsidRPr="005047E2">
        <w:rPr>
          <w:rFonts w:ascii="Times New Roman" w:hAnsi="Times New Roman" w:cs="Times New Roman"/>
          <w:sz w:val="24"/>
          <w:szCs w:val="24"/>
        </w:rPr>
        <w:t xml:space="preserve"> of a full trial which are then curtailed to his or her advantage. For the plaintiff to gain such an unusual advantage over the defendant, he or she must meet certain very stringent requirements as set out by the rules. It has thus been held time and again that plaintiffs wishing to use the speedy procedure of summary judgment must bring themselves squarely within the provisions of the Rules.”</w:t>
      </w:r>
    </w:p>
    <w:p w:rsidR="00D75FDE" w:rsidRPr="005047E2" w:rsidRDefault="00D75FDE" w:rsidP="00D75FDE">
      <w:pPr>
        <w:spacing w:after="0" w:line="480" w:lineRule="auto"/>
        <w:jc w:val="both"/>
        <w:rPr>
          <w:rFonts w:ascii="Times New Roman" w:hAnsi="Times New Roman" w:cs="Times New Roman"/>
          <w:sz w:val="24"/>
          <w:szCs w:val="24"/>
        </w:rPr>
      </w:pPr>
    </w:p>
    <w:p w:rsidR="00D75FDE" w:rsidRPr="005047E2" w:rsidRDefault="00D75FDE" w:rsidP="00D75FDE">
      <w:pPr>
        <w:spacing w:after="0" w:line="240" w:lineRule="auto"/>
        <w:jc w:val="both"/>
        <w:rPr>
          <w:rFonts w:ascii="Times New Roman" w:hAnsi="Times New Roman" w:cs="Times New Roman"/>
          <w:sz w:val="24"/>
          <w:szCs w:val="24"/>
        </w:rPr>
      </w:pPr>
    </w:p>
    <w:p w:rsidR="00D75FDE" w:rsidRPr="005047E2" w:rsidRDefault="00D75FDE" w:rsidP="00D75FDE">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same sentiments were also expressed by EBRAHIM JA in </w:t>
      </w:r>
      <w:r w:rsidRPr="005047E2">
        <w:rPr>
          <w:rFonts w:ascii="Times New Roman" w:hAnsi="Times New Roman" w:cs="Times New Roman"/>
          <w:i/>
          <w:sz w:val="24"/>
          <w:szCs w:val="24"/>
        </w:rPr>
        <w:t>Nedlaw Investments and Trust Corporation Limited v Zimbabwe Development Bank</w:t>
      </w:r>
      <w:r w:rsidRPr="005047E2">
        <w:rPr>
          <w:rFonts w:ascii="Times New Roman" w:hAnsi="Times New Roman" w:cs="Times New Roman"/>
          <w:sz w:val="24"/>
          <w:szCs w:val="24"/>
        </w:rPr>
        <w:t xml:space="preserve"> SC 5/2000, in the following terms:-</w:t>
      </w:r>
    </w:p>
    <w:p w:rsidR="00D75FDE" w:rsidRPr="005047E2" w:rsidRDefault="00D75FDE" w:rsidP="00D75FDE">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“The quintessence of this drastic remedy is that a plaintiff whose belief is that a defendant’s defence is not bona fide and is entered solely for dilatory purposes, should be granted immediate relief without the expense and delay of a trial.”</w:t>
      </w:r>
    </w:p>
    <w:p w:rsidR="009362E3" w:rsidRDefault="009362E3" w:rsidP="00D75FDE">
      <w:pPr>
        <w:spacing w:after="0" w:line="240" w:lineRule="auto"/>
        <w:ind w:left="720"/>
        <w:jc w:val="both"/>
        <w:rPr>
          <w:rFonts w:ascii="Times New Roman" w:hAnsi="Times New Roman" w:cs="Times New Roman"/>
          <w:sz w:val="24"/>
          <w:szCs w:val="24"/>
        </w:rPr>
      </w:pPr>
    </w:p>
    <w:p w:rsidR="00D05D98" w:rsidRDefault="00D05D98" w:rsidP="00D75FDE">
      <w:pPr>
        <w:spacing w:after="0" w:line="240" w:lineRule="auto"/>
        <w:ind w:left="720"/>
        <w:jc w:val="both"/>
        <w:rPr>
          <w:rFonts w:ascii="Times New Roman" w:hAnsi="Times New Roman" w:cs="Times New Roman"/>
          <w:sz w:val="24"/>
          <w:szCs w:val="24"/>
        </w:rPr>
      </w:pPr>
    </w:p>
    <w:p w:rsidR="00D05D98" w:rsidRPr="005047E2" w:rsidRDefault="00D05D98" w:rsidP="00D75FDE">
      <w:pPr>
        <w:spacing w:after="0" w:line="240" w:lineRule="auto"/>
        <w:ind w:left="720"/>
        <w:jc w:val="both"/>
        <w:rPr>
          <w:rFonts w:ascii="Times New Roman" w:hAnsi="Times New Roman" w:cs="Times New Roman"/>
          <w:sz w:val="24"/>
          <w:szCs w:val="24"/>
        </w:rPr>
      </w:pPr>
    </w:p>
    <w:p w:rsidR="009362E3" w:rsidRPr="005047E2" w:rsidRDefault="00F73EB4"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law is </w:t>
      </w:r>
      <w:r w:rsidR="003662E7" w:rsidRPr="005047E2">
        <w:rPr>
          <w:rFonts w:ascii="Times New Roman" w:hAnsi="Times New Roman" w:cs="Times New Roman"/>
          <w:sz w:val="24"/>
          <w:szCs w:val="24"/>
        </w:rPr>
        <w:t>clear</w:t>
      </w:r>
      <w:r w:rsidR="0097685A" w:rsidRPr="005047E2">
        <w:rPr>
          <w:rFonts w:ascii="Times New Roman" w:hAnsi="Times New Roman" w:cs="Times New Roman"/>
          <w:sz w:val="24"/>
          <w:szCs w:val="24"/>
        </w:rPr>
        <w:t>.</w:t>
      </w:r>
      <w:r w:rsidRPr="005047E2">
        <w:rPr>
          <w:rFonts w:ascii="Times New Roman" w:hAnsi="Times New Roman" w:cs="Times New Roman"/>
          <w:sz w:val="24"/>
          <w:szCs w:val="24"/>
        </w:rPr>
        <w:t xml:space="preserve"> </w:t>
      </w:r>
      <w:r w:rsidR="0097685A" w:rsidRPr="005047E2">
        <w:rPr>
          <w:rFonts w:ascii="Times New Roman" w:hAnsi="Times New Roman" w:cs="Times New Roman"/>
          <w:sz w:val="24"/>
          <w:szCs w:val="24"/>
        </w:rPr>
        <w:t>S</w:t>
      </w:r>
      <w:r w:rsidRPr="005047E2">
        <w:rPr>
          <w:rFonts w:ascii="Times New Roman" w:hAnsi="Times New Roman" w:cs="Times New Roman"/>
          <w:sz w:val="24"/>
          <w:szCs w:val="24"/>
        </w:rPr>
        <w:t>ummary</w:t>
      </w:r>
      <w:r w:rsidR="0097685A" w:rsidRPr="005047E2">
        <w:rPr>
          <w:rFonts w:ascii="Times New Roman" w:hAnsi="Times New Roman" w:cs="Times New Roman"/>
          <w:sz w:val="24"/>
          <w:szCs w:val="24"/>
        </w:rPr>
        <w:t xml:space="preserve"> </w:t>
      </w:r>
      <w:r w:rsidRPr="005047E2">
        <w:rPr>
          <w:rFonts w:ascii="Times New Roman" w:hAnsi="Times New Roman" w:cs="Times New Roman"/>
          <w:sz w:val="24"/>
          <w:szCs w:val="24"/>
        </w:rPr>
        <w:t>judgment is allowed to a plaintiff who establishes a clear case and consequently should not be subjected to the expense and delay of going through a trial. The plaintiff must therefore show that his case is unanswerable.</w:t>
      </w:r>
      <w:r w:rsidR="0097685A" w:rsidRPr="005047E2">
        <w:rPr>
          <w:rFonts w:ascii="Times New Roman" w:hAnsi="Times New Roman" w:cs="Times New Roman"/>
          <w:sz w:val="24"/>
          <w:szCs w:val="24"/>
        </w:rPr>
        <w:t xml:space="preserve"> It is trite that th</w:t>
      </w:r>
      <w:r w:rsidR="00D57843" w:rsidRPr="005047E2">
        <w:rPr>
          <w:rFonts w:ascii="Times New Roman" w:hAnsi="Times New Roman" w:cs="Times New Roman"/>
          <w:sz w:val="24"/>
          <w:szCs w:val="24"/>
        </w:rPr>
        <w:t xml:space="preserve">is a procedure with a limited objective, </w:t>
      </w:r>
      <w:r w:rsidR="0097685A" w:rsidRPr="005047E2">
        <w:rPr>
          <w:rFonts w:ascii="Times New Roman" w:hAnsi="Times New Roman" w:cs="Times New Roman"/>
          <w:sz w:val="24"/>
          <w:szCs w:val="24"/>
        </w:rPr>
        <w:t>that in an application of this nature it is</w:t>
      </w:r>
      <w:r w:rsidR="003662E7" w:rsidRPr="005047E2">
        <w:rPr>
          <w:rFonts w:ascii="Times New Roman" w:hAnsi="Times New Roman" w:cs="Times New Roman"/>
          <w:sz w:val="24"/>
          <w:szCs w:val="24"/>
        </w:rPr>
        <w:t xml:space="preserve"> an established principle that </w:t>
      </w:r>
      <w:r w:rsidR="00D57843" w:rsidRPr="005047E2">
        <w:rPr>
          <w:rFonts w:ascii="Times New Roman" w:hAnsi="Times New Roman" w:cs="Times New Roman"/>
          <w:sz w:val="24"/>
          <w:szCs w:val="24"/>
        </w:rPr>
        <w:t xml:space="preserve">this drastic relief will be availed to a plaintiff with a clear case and </w:t>
      </w:r>
      <w:r w:rsidR="0097685A" w:rsidRPr="005047E2">
        <w:rPr>
          <w:rFonts w:ascii="Times New Roman" w:hAnsi="Times New Roman" w:cs="Times New Roman"/>
          <w:sz w:val="24"/>
          <w:szCs w:val="24"/>
        </w:rPr>
        <w:t xml:space="preserve">when the proposed defences are </w:t>
      </w:r>
      <w:r w:rsidR="00D57843" w:rsidRPr="005047E2">
        <w:rPr>
          <w:rFonts w:ascii="Times New Roman" w:hAnsi="Times New Roman" w:cs="Times New Roman"/>
          <w:sz w:val="24"/>
          <w:szCs w:val="24"/>
        </w:rPr>
        <w:t>bogus or bad in law.</w:t>
      </w:r>
    </w:p>
    <w:p w:rsidR="00BE10D3" w:rsidRPr="005047E2" w:rsidRDefault="00FC344B"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516E03" w:rsidRPr="005047E2" w:rsidRDefault="007E7511"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It</w:t>
      </w:r>
      <w:r w:rsidR="00BE10D3" w:rsidRPr="005047E2">
        <w:rPr>
          <w:rFonts w:ascii="Times New Roman" w:hAnsi="Times New Roman" w:cs="Times New Roman"/>
          <w:sz w:val="24"/>
          <w:szCs w:val="24"/>
        </w:rPr>
        <w:t xml:space="preserve"> </w:t>
      </w:r>
      <w:r w:rsidRPr="005047E2">
        <w:rPr>
          <w:rFonts w:ascii="Times New Roman" w:hAnsi="Times New Roman" w:cs="Times New Roman"/>
          <w:sz w:val="24"/>
          <w:szCs w:val="24"/>
        </w:rPr>
        <w:t>becomes necessa</w:t>
      </w:r>
      <w:r w:rsidR="00D31381" w:rsidRPr="005047E2">
        <w:rPr>
          <w:rFonts w:ascii="Times New Roman" w:hAnsi="Times New Roman" w:cs="Times New Roman"/>
          <w:sz w:val="24"/>
          <w:szCs w:val="24"/>
        </w:rPr>
        <w:t xml:space="preserve">ry to decide whether or not the court a quo was correct in its finding that the </w:t>
      </w:r>
      <w:r w:rsidRPr="005047E2">
        <w:rPr>
          <w:rFonts w:ascii="Times New Roman" w:hAnsi="Times New Roman" w:cs="Times New Roman"/>
          <w:sz w:val="24"/>
          <w:szCs w:val="24"/>
        </w:rPr>
        <w:t xml:space="preserve">contention by the first respondent that it was a holder of the </w:t>
      </w:r>
      <w:r w:rsidR="003C3025" w:rsidRPr="005047E2">
        <w:rPr>
          <w:rFonts w:ascii="Times New Roman" w:hAnsi="Times New Roman" w:cs="Times New Roman"/>
          <w:sz w:val="24"/>
          <w:szCs w:val="24"/>
        </w:rPr>
        <w:t>B</w:t>
      </w:r>
      <w:r w:rsidRPr="005047E2">
        <w:rPr>
          <w:rFonts w:ascii="Times New Roman" w:hAnsi="Times New Roman" w:cs="Times New Roman"/>
          <w:sz w:val="24"/>
          <w:szCs w:val="24"/>
        </w:rPr>
        <w:t xml:space="preserve">ankers </w:t>
      </w:r>
      <w:r w:rsidR="003C3025" w:rsidRPr="005047E2">
        <w:rPr>
          <w:rFonts w:ascii="Times New Roman" w:hAnsi="Times New Roman" w:cs="Times New Roman"/>
          <w:sz w:val="24"/>
          <w:szCs w:val="24"/>
        </w:rPr>
        <w:t>A</w:t>
      </w:r>
      <w:r w:rsidRPr="005047E2">
        <w:rPr>
          <w:rFonts w:ascii="Times New Roman" w:hAnsi="Times New Roman" w:cs="Times New Roman"/>
          <w:sz w:val="24"/>
          <w:szCs w:val="24"/>
        </w:rPr>
        <w:t xml:space="preserve">cceptances </w:t>
      </w:r>
      <w:r w:rsidR="00D31381" w:rsidRPr="005047E2">
        <w:rPr>
          <w:rFonts w:ascii="Times New Roman" w:hAnsi="Times New Roman" w:cs="Times New Roman"/>
          <w:sz w:val="24"/>
          <w:szCs w:val="24"/>
        </w:rPr>
        <w:t>and on that basis grant an order for summary judgment in its favour. The first issue to determine relates to</w:t>
      </w:r>
      <w:r w:rsidRPr="005047E2">
        <w:rPr>
          <w:rFonts w:ascii="Times New Roman" w:hAnsi="Times New Roman" w:cs="Times New Roman"/>
          <w:sz w:val="24"/>
          <w:szCs w:val="24"/>
        </w:rPr>
        <w:t xml:space="preserve"> the statutory requirements for the negotiation of a bill. </w:t>
      </w:r>
    </w:p>
    <w:p w:rsidR="00A96DB7" w:rsidRPr="005047E2" w:rsidRDefault="00A96DB7" w:rsidP="00516E03">
      <w:pPr>
        <w:spacing w:after="0" w:line="480" w:lineRule="auto"/>
        <w:ind w:firstLine="1134"/>
        <w:jc w:val="both"/>
        <w:rPr>
          <w:rFonts w:ascii="Times New Roman" w:hAnsi="Times New Roman" w:cs="Times New Roman"/>
          <w:sz w:val="24"/>
          <w:szCs w:val="24"/>
        </w:rPr>
      </w:pPr>
    </w:p>
    <w:p w:rsidR="00F10F3A" w:rsidRPr="005047E2" w:rsidRDefault="00750B26" w:rsidP="00516E03">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Section 30(1) of the Bills of Exchange Act [</w:t>
      </w:r>
      <w:r w:rsidRPr="005047E2">
        <w:rPr>
          <w:rFonts w:ascii="Times New Roman" w:hAnsi="Times New Roman" w:cs="Times New Roman"/>
          <w:i/>
          <w:sz w:val="24"/>
          <w:szCs w:val="24"/>
        </w:rPr>
        <w:t>Chapter 14:02</w:t>
      </w:r>
      <w:r w:rsidRPr="005047E2">
        <w:rPr>
          <w:rFonts w:ascii="Times New Roman" w:hAnsi="Times New Roman" w:cs="Times New Roman"/>
          <w:sz w:val="24"/>
          <w:szCs w:val="24"/>
        </w:rPr>
        <w:t xml:space="preserve">] </w:t>
      </w:r>
      <w:r w:rsidR="003662E7" w:rsidRPr="005047E2">
        <w:rPr>
          <w:rFonts w:ascii="Times New Roman" w:hAnsi="Times New Roman" w:cs="Times New Roman"/>
          <w:sz w:val="24"/>
          <w:szCs w:val="24"/>
        </w:rPr>
        <w:t xml:space="preserve">(the “Act”) </w:t>
      </w:r>
      <w:r w:rsidRPr="005047E2">
        <w:rPr>
          <w:rFonts w:ascii="Times New Roman" w:hAnsi="Times New Roman" w:cs="Times New Roman"/>
          <w:sz w:val="24"/>
          <w:szCs w:val="24"/>
        </w:rPr>
        <w:t>provides as follows:</w:t>
      </w:r>
      <w:r w:rsidR="00516E03" w:rsidRPr="005047E2">
        <w:rPr>
          <w:rFonts w:ascii="Times New Roman" w:hAnsi="Times New Roman" w:cs="Times New Roman"/>
          <w:sz w:val="24"/>
          <w:szCs w:val="24"/>
        </w:rPr>
        <w:t>-</w:t>
      </w:r>
    </w:p>
    <w:p w:rsidR="00750B26" w:rsidRPr="005047E2" w:rsidRDefault="00F10F3A" w:rsidP="004658D0">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w:t>
      </w:r>
      <w:r w:rsidR="00116ECA" w:rsidRPr="005047E2">
        <w:rPr>
          <w:rFonts w:ascii="Times New Roman" w:hAnsi="Times New Roman" w:cs="Times New Roman"/>
          <w:sz w:val="24"/>
          <w:szCs w:val="24"/>
        </w:rPr>
        <w:t>A B</w:t>
      </w:r>
      <w:r w:rsidRPr="005047E2">
        <w:rPr>
          <w:rFonts w:ascii="Times New Roman" w:hAnsi="Times New Roman" w:cs="Times New Roman"/>
          <w:sz w:val="24"/>
          <w:szCs w:val="24"/>
        </w:rPr>
        <w:t xml:space="preserve">ill is negotiated </w:t>
      </w:r>
      <w:r w:rsidR="00743AF0" w:rsidRPr="005047E2">
        <w:rPr>
          <w:rFonts w:ascii="Times New Roman" w:hAnsi="Times New Roman" w:cs="Times New Roman"/>
          <w:sz w:val="24"/>
          <w:szCs w:val="24"/>
        </w:rPr>
        <w:t xml:space="preserve">when it is transferred from one person to another in such manner as to constitute </w:t>
      </w:r>
      <w:r w:rsidR="00116ECA" w:rsidRPr="005047E2">
        <w:rPr>
          <w:rFonts w:ascii="Times New Roman" w:hAnsi="Times New Roman" w:cs="Times New Roman"/>
          <w:sz w:val="24"/>
          <w:szCs w:val="24"/>
        </w:rPr>
        <w:t>the transferee the holder of the Bill.”</w:t>
      </w:r>
      <w:r w:rsidR="00750B26" w:rsidRPr="005047E2">
        <w:rPr>
          <w:rFonts w:ascii="Times New Roman" w:hAnsi="Times New Roman" w:cs="Times New Roman"/>
          <w:sz w:val="24"/>
          <w:szCs w:val="24"/>
        </w:rPr>
        <w:t xml:space="preserve"> </w:t>
      </w:r>
    </w:p>
    <w:p w:rsidR="00D1245E" w:rsidRPr="005047E2" w:rsidRDefault="00D1245E" w:rsidP="004658D0">
      <w:pPr>
        <w:spacing w:after="0" w:line="240" w:lineRule="auto"/>
        <w:ind w:left="720"/>
        <w:jc w:val="both"/>
        <w:rPr>
          <w:rFonts w:ascii="Times New Roman" w:hAnsi="Times New Roman" w:cs="Times New Roman"/>
          <w:sz w:val="24"/>
          <w:szCs w:val="24"/>
        </w:rPr>
      </w:pPr>
    </w:p>
    <w:p w:rsidR="00D1245E" w:rsidRPr="005047E2" w:rsidRDefault="00D1245E" w:rsidP="004658D0">
      <w:pPr>
        <w:spacing w:after="0" w:line="240" w:lineRule="auto"/>
        <w:ind w:left="720"/>
        <w:jc w:val="both"/>
        <w:rPr>
          <w:rFonts w:ascii="Times New Roman" w:hAnsi="Times New Roman" w:cs="Times New Roman"/>
          <w:sz w:val="24"/>
          <w:szCs w:val="24"/>
        </w:rPr>
      </w:pPr>
    </w:p>
    <w:p w:rsidR="00A96DB7" w:rsidRPr="005047E2" w:rsidRDefault="00A96DB7" w:rsidP="004658D0">
      <w:pPr>
        <w:spacing w:after="0" w:line="240" w:lineRule="auto"/>
        <w:ind w:left="720"/>
        <w:jc w:val="both"/>
        <w:rPr>
          <w:rFonts w:ascii="Times New Roman" w:hAnsi="Times New Roman" w:cs="Times New Roman"/>
          <w:sz w:val="24"/>
          <w:szCs w:val="24"/>
        </w:rPr>
      </w:pPr>
    </w:p>
    <w:p w:rsidR="00C33E84" w:rsidRDefault="005E6C63"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A reading of the section implies that for the Bankers Acceptances to be deemed to have been negotiated as between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and the </w:t>
      </w:r>
      <w:r w:rsidR="004658D0" w:rsidRPr="005047E2">
        <w:rPr>
          <w:rFonts w:ascii="Times New Roman" w:hAnsi="Times New Roman" w:cs="Times New Roman"/>
          <w:sz w:val="24"/>
          <w:szCs w:val="24"/>
        </w:rPr>
        <w:t>second</w:t>
      </w:r>
      <w:r w:rsidRPr="005047E2">
        <w:rPr>
          <w:rFonts w:ascii="Times New Roman" w:hAnsi="Times New Roman" w:cs="Times New Roman"/>
          <w:sz w:val="24"/>
          <w:szCs w:val="24"/>
        </w:rPr>
        <w:t xml:space="preserve"> respondent, the manner in which the Bankers Acceptances were transferred should have been such as to make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the holder of a bill. </w:t>
      </w:r>
    </w:p>
    <w:p w:rsidR="00D05D98" w:rsidRPr="005047E2" w:rsidRDefault="00D05D98" w:rsidP="004658D0">
      <w:pPr>
        <w:spacing w:after="0" w:line="480" w:lineRule="auto"/>
        <w:ind w:firstLine="1134"/>
        <w:jc w:val="both"/>
        <w:rPr>
          <w:rFonts w:ascii="Times New Roman" w:hAnsi="Times New Roman" w:cs="Times New Roman"/>
          <w:sz w:val="24"/>
          <w:szCs w:val="24"/>
        </w:rPr>
      </w:pPr>
    </w:p>
    <w:p w:rsidR="004658D0" w:rsidRPr="005047E2" w:rsidRDefault="00C42BBA"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The Act, in s 2</w:t>
      </w:r>
      <w:r w:rsidR="009362E3" w:rsidRPr="005047E2">
        <w:rPr>
          <w:rFonts w:ascii="Times New Roman" w:hAnsi="Times New Roman" w:cs="Times New Roman"/>
          <w:sz w:val="24"/>
          <w:szCs w:val="24"/>
        </w:rPr>
        <w:t>,</w:t>
      </w:r>
      <w:r w:rsidRPr="005047E2">
        <w:rPr>
          <w:rFonts w:ascii="Times New Roman" w:hAnsi="Times New Roman" w:cs="Times New Roman"/>
          <w:sz w:val="24"/>
          <w:szCs w:val="24"/>
        </w:rPr>
        <w:t xml:space="preserve"> defines a </w:t>
      </w:r>
      <w:r w:rsidRPr="005047E2">
        <w:rPr>
          <w:rFonts w:ascii="Times New Roman" w:hAnsi="Times New Roman" w:cs="Times New Roman"/>
          <w:b/>
          <w:sz w:val="24"/>
          <w:szCs w:val="24"/>
        </w:rPr>
        <w:t>“holder</w:t>
      </w:r>
      <w:r w:rsidRPr="005047E2">
        <w:rPr>
          <w:rFonts w:ascii="Times New Roman" w:hAnsi="Times New Roman" w:cs="Times New Roman"/>
          <w:sz w:val="24"/>
          <w:szCs w:val="24"/>
        </w:rPr>
        <w:t>” as the payee or endorsee of a bill or note, who is in possession of it, or the bearer thereof.</w:t>
      </w:r>
      <w:r w:rsidR="00C33E84" w:rsidRPr="005047E2">
        <w:rPr>
          <w:rFonts w:ascii="Times New Roman" w:hAnsi="Times New Roman" w:cs="Times New Roman"/>
          <w:sz w:val="24"/>
          <w:szCs w:val="24"/>
        </w:rPr>
        <w:t xml:space="preserve"> Depending on its content, a negotiable instrument may be payable to order or to bearer. An instrument payable to order </w:t>
      </w:r>
      <w:r w:rsidR="00045DC6" w:rsidRPr="005047E2">
        <w:rPr>
          <w:rFonts w:ascii="Times New Roman" w:hAnsi="Times New Roman" w:cs="Times New Roman"/>
          <w:sz w:val="24"/>
          <w:szCs w:val="24"/>
        </w:rPr>
        <w:t xml:space="preserve">is referred to as an order instrument (an order bill, order note or order cheque, as the case may be). Similarly, an instrument payable to bearer is referred to as a bearer instrument (a bearer bill, bearer note or bearer cheque, as the case may be). </w:t>
      </w:r>
      <w:r w:rsidR="00045DC6" w:rsidRPr="005047E2">
        <w:rPr>
          <w:rFonts w:ascii="Times New Roman" w:hAnsi="Times New Roman" w:cs="Times New Roman"/>
          <w:i/>
          <w:sz w:val="24"/>
          <w:szCs w:val="24"/>
        </w:rPr>
        <w:t>In</w:t>
      </w:r>
      <w:r w:rsidR="00771FC1" w:rsidRPr="005047E2">
        <w:rPr>
          <w:rFonts w:ascii="Times New Roman" w:hAnsi="Times New Roman" w:cs="Times New Roman"/>
          <w:sz w:val="24"/>
          <w:szCs w:val="24"/>
        </w:rPr>
        <w:t xml:space="preserve"> </w:t>
      </w:r>
      <w:r w:rsidR="00771FC1" w:rsidRPr="005047E2">
        <w:rPr>
          <w:rFonts w:ascii="Times New Roman" w:hAnsi="Times New Roman" w:cs="Times New Roman"/>
          <w:i/>
          <w:sz w:val="24"/>
          <w:szCs w:val="24"/>
        </w:rPr>
        <w:t>casu,</w:t>
      </w:r>
      <w:r w:rsidR="00771FC1" w:rsidRPr="005047E2">
        <w:rPr>
          <w:rFonts w:ascii="Times New Roman" w:hAnsi="Times New Roman" w:cs="Times New Roman"/>
          <w:sz w:val="24"/>
          <w:szCs w:val="24"/>
        </w:rPr>
        <w:t xml:space="preserve"> the Bank</w:t>
      </w:r>
      <w:r w:rsidR="00045DC6" w:rsidRPr="005047E2">
        <w:rPr>
          <w:rFonts w:ascii="Times New Roman" w:hAnsi="Times New Roman" w:cs="Times New Roman"/>
          <w:sz w:val="24"/>
          <w:szCs w:val="24"/>
        </w:rPr>
        <w:t>ers Acceptances were order instruments as they state:</w:t>
      </w:r>
      <w:r w:rsidR="004658D0" w:rsidRPr="005047E2">
        <w:rPr>
          <w:rFonts w:ascii="Times New Roman" w:hAnsi="Times New Roman" w:cs="Times New Roman"/>
          <w:sz w:val="24"/>
          <w:szCs w:val="24"/>
        </w:rPr>
        <w:t>-</w:t>
      </w:r>
    </w:p>
    <w:p w:rsidR="00045DC6" w:rsidRPr="005047E2" w:rsidRDefault="00045DC6" w:rsidP="004658D0">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‘At 91 days sight pay to the order of ourselves the sum of</w:t>
      </w:r>
      <w:r w:rsidR="009379AA" w:rsidRPr="005047E2">
        <w:rPr>
          <w:rFonts w:ascii="Times New Roman" w:hAnsi="Times New Roman" w:cs="Times New Roman"/>
          <w:sz w:val="24"/>
          <w:szCs w:val="24"/>
        </w:rPr>
        <w:t xml:space="preserve"> </w:t>
      </w:r>
      <w:r w:rsidRPr="005047E2">
        <w:rPr>
          <w:rFonts w:ascii="Times New Roman" w:hAnsi="Times New Roman" w:cs="Times New Roman"/>
          <w:sz w:val="24"/>
          <w:szCs w:val="24"/>
        </w:rPr>
        <w:t>…’</w:t>
      </w:r>
    </w:p>
    <w:p w:rsidR="003662E7" w:rsidRPr="005047E2" w:rsidRDefault="003662E7" w:rsidP="004658D0">
      <w:pPr>
        <w:spacing w:after="0" w:line="480" w:lineRule="auto"/>
        <w:ind w:firstLine="1134"/>
        <w:jc w:val="both"/>
        <w:rPr>
          <w:rFonts w:ascii="Times New Roman" w:hAnsi="Times New Roman" w:cs="Times New Roman"/>
          <w:sz w:val="24"/>
          <w:szCs w:val="24"/>
        </w:rPr>
      </w:pPr>
    </w:p>
    <w:p w:rsidR="00A96DB7" w:rsidRPr="005047E2" w:rsidRDefault="00A96DB7" w:rsidP="00A96DB7">
      <w:pPr>
        <w:spacing w:after="0" w:line="240" w:lineRule="auto"/>
        <w:ind w:firstLine="1134"/>
        <w:jc w:val="both"/>
        <w:rPr>
          <w:rFonts w:ascii="Times New Roman" w:hAnsi="Times New Roman" w:cs="Times New Roman"/>
          <w:sz w:val="24"/>
          <w:szCs w:val="24"/>
        </w:rPr>
      </w:pPr>
    </w:p>
    <w:p w:rsidR="00771FC1" w:rsidRPr="005047E2" w:rsidRDefault="00045DC6"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Therefore, it </w:t>
      </w:r>
      <w:r w:rsidR="00771FC1" w:rsidRPr="005047E2">
        <w:rPr>
          <w:rFonts w:ascii="Times New Roman" w:hAnsi="Times New Roman" w:cs="Times New Roman"/>
          <w:sz w:val="24"/>
          <w:szCs w:val="24"/>
        </w:rPr>
        <w:t xml:space="preserve">is only logical, </w:t>
      </w:r>
      <w:r w:rsidRPr="005047E2">
        <w:rPr>
          <w:rFonts w:ascii="Times New Roman" w:hAnsi="Times New Roman" w:cs="Times New Roman"/>
          <w:sz w:val="24"/>
          <w:szCs w:val="24"/>
        </w:rPr>
        <w:t xml:space="preserve">that </w:t>
      </w:r>
      <w:r w:rsidR="00771FC1" w:rsidRPr="005047E2">
        <w:rPr>
          <w:rFonts w:ascii="Times New Roman" w:hAnsi="Times New Roman" w:cs="Times New Roman"/>
          <w:sz w:val="24"/>
          <w:szCs w:val="24"/>
        </w:rPr>
        <w:t xml:space="preserve">in order </w:t>
      </w:r>
      <w:r w:rsidRPr="005047E2">
        <w:rPr>
          <w:rFonts w:ascii="Times New Roman" w:hAnsi="Times New Roman" w:cs="Times New Roman"/>
          <w:sz w:val="24"/>
          <w:szCs w:val="24"/>
        </w:rPr>
        <w:t xml:space="preserve">for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to be a valid holder as defined in the Act, </w:t>
      </w:r>
      <w:r w:rsidR="00771FC1" w:rsidRPr="005047E2">
        <w:rPr>
          <w:rFonts w:ascii="Times New Roman" w:hAnsi="Times New Roman" w:cs="Times New Roman"/>
          <w:sz w:val="24"/>
          <w:szCs w:val="24"/>
        </w:rPr>
        <w:t xml:space="preserve">the </w:t>
      </w:r>
      <w:r w:rsidR="004658D0" w:rsidRPr="005047E2">
        <w:rPr>
          <w:rFonts w:ascii="Times New Roman" w:hAnsi="Times New Roman" w:cs="Times New Roman"/>
          <w:sz w:val="24"/>
          <w:szCs w:val="24"/>
        </w:rPr>
        <w:t>first</w:t>
      </w:r>
      <w:r w:rsidR="00A55AAC" w:rsidRPr="005047E2">
        <w:rPr>
          <w:rFonts w:ascii="Times New Roman" w:hAnsi="Times New Roman" w:cs="Times New Roman"/>
          <w:sz w:val="24"/>
          <w:szCs w:val="24"/>
        </w:rPr>
        <w:t xml:space="preserve"> respondent should</w:t>
      </w:r>
      <w:r w:rsidR="00771FC1" w:rsidRPr="005047E2">
        <w:rPr>
          <w:rFonts w:ascii="Times New Roman" w:hAnsi="Times New Roman" w:cs="Times New Roman"/>
          <w:sz w:val="24"/>
          <w:szCs w:val="24"/>
        </w:rPr>
        <w:t xml:space="preserve"> be the payee on the face of the bill itself, or</w:t>
      </w:r>
      <w:r w:rsidR="00A55AAC" w:rsidRPr="005047E2">
        <w:rPr>
          <w:rFonts w:ascii="Times New Roman" w:hAnsi="Times New Roman" w:cs="Times New Roman"/>
          <w:sz w:val="24"/>
          <w:szCs w:val="24"/>
        </w:rPr>
        <w:t xml:space="preserve"> the bill should</w:t>
      </w:r>
      <w:r w:rsidRPr="005047E2">
        <w:rPr>
          <w:rFonts w:ascii="Times New Roman" w:hAnsi="Times New Roman" w:cs="Times New Roman"/>
          <w:sz w:val="24"/>
          <w:szCs w:val="24"/>
        </w:rPr>
        <w:t xml:space="preserve"> be endorsed in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respondent’s favour</w:t>
      </w:r>
      <w:r w:rsidR="00771FC1" w:rsidRPr="005047E2">
        <w:rPr>
          <w:rFonts w:ascii="Times New Roman" w:hAnsi="Times New Roman" w:cs="Times New Roman"/>
          <w:sz w:val="24"/>
          <w:szCs w:val="24"/>
        </w:rPr>
        <w:t>.</w:t>
      </w:r>
      <w:r w:rsidR="00124288" w:rsidRPr="005047E2">
        <w:rPr>
          <w:rFonts w:ascii="Times New Roman" w:hAnsi="Times New Roman" w:cs="Times New Roman"/>
          <w:sz w:val="24"/>
          <w:szCs w:val="24"/>
        </w:rPr>
        <w:t xml:space="preserve"> </w:t>
      </w:r>
      <w:r w:rsidR="00E41648" w:rsidRPr="005047E2">
        <w:rPr>
          <w:rFonts w:ascii="Times New Roman" w:hAnsi="Times New Roman" w:cs="Times New Roman"/>
          <w:sz w:val="24"/>
          <w:szCs w:val="24"/>
        </w:rPr>
        <w:t>The first respondent is not the payee and has never laid claim to the Bankers Acceptances on that basis. It contends that it is a holder by virtue of an endorsement in its favour.</w:t>
      </w:r>
    </w:p>
    <w:p w:rsidR="00D1245E" w:rsidRPr="005047E2" w:rsidRDefault="00D1245E" w:rsidP="004658D0">
      <w:pPr>
        <w:spacing w:after="0" w:line="480" w:lineRule="auto"/>
        <w:ind w:firstLine="1134"/>
        <w:jc w:val="both"/>
        <w:rPr>
          <w:rFonts w:ascii="Times New Roman" w:hAnsi="Times New Roman" w:cs="Times New Roman"/>
          <w:sz w:val="24"/>
          <w:szCs w:val="24"/>
        </w:rPr>
      </w:pPr>
    </w:p>
    <w:p w:rsidR="0071010C" w:rsidRPr="005047E2" w:rsidRDefault="00771FC1" w:rsidP="0071010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As correctly submitted by Mr </w:t>
      </w:r>
      <w:r w:rsidRPr="005047E2">
        <w:rPr>
          <w:rFonts w:ascii="Times New Roman" w:hAnsi="Times New Roman" w:cs="Times New Roman"/>
          <w:i/>
          <w:sz w:val="24"/>
          <w:szCs w:val="24"/>
        </w:rPr>
        <w:t>de Bourbon</w:t>
      </w:r>
      <w:r w:rsidRPr="005047E2">
        <w:rPr>
          <w:rFonts w:ascii="Times New Roman" w:hAnsi="Times New Roman" w:cs="Times New Roman"/>
          <w:sz w:val="24"/>
          <w:szCs w:val="24"/>
        </w:rPr>
        <w:t xml:space="preserve">, there was no evidence on record that the Bankers Acceptances which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was relying on in its claim had been properly endorsed. </w:t>
      </w:r>
      <w:r w:rsidR="00487ABA" w:rsidRPr="005047E2">
        <w:rPr>
          <w:rFonts w:ascii="Times New Roman" w:hAnsi="Times New Roman" w:cs="Times New Roman"/>
          <w:sz w:val="24"/>
          <w:szCs w:val="24"/>
        </w:rPr>
        <w:t xml:space="preserve">According to counsel, to constitute proper negotiation by way of endorsement, the provisions of ss 30 and 31 of the Act have to be complied with. </w:t>
      </w:r>
    </w:p>
    <w:p w:rsidR="0071010C" w:rsidRPr="005047E2" w:rsidRDefault="0071010C" w:rsidP="0071010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Section 31 reads as follows: </w:t>
      </w:r>
    </w:p>
    <w:p w:rsidR="0071010C" w:rsidRPr="005047E2" w:rsidRDefault="0071010C" w:rsidP="0071010C">
      <w:pPr>
        <w:spacing w:after="0" w:line="480" w:lineRule="auto"/>
        <w:ind w:firstLine="1134"/>
        <w:jc w:val="both"/>
        <w:rPr>
          <w:rFonts w:ascii="Times New Roman" w:hAnsi="Times New Roman" w:cs="Times New Roman"/>
          <w:bCs/>
          <w:sz w:val="24"/>
          <w:szCs w:val="24"/>
        </w:rPr>
      </w:pPr>
      <w:r w:rsidRPr="005047E2">
        <w:rPr>
          <w:rFonts w:ascii="Times New Roman" w:hAnsi="Times New Roman" w:cs="Times New Roman"/>
          <w:b/>
          <w:bCs/>
          <w:sz w:val="24"/>
          <w:szCs w:val="24"/>
        </w:rPr>
        <w:t>31 Requisites of valid endorsement</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(1) An endorsement in order to operate as a negotiation must comply with the following conditions—</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w:t>
      </w:r>
      <w:r w:rsidRPr="005047E2">
        <w:rPr>
          <w:rFonts w:ascii="Times New Roman" w:hAnsi="Times New Roman" w:cs="Times New Roman"/>
          <w:i/>
          <w:iCs/>
          <w:sz w:val="24"/>
          <w:szCs w:val="24"/>
        </w:rPr>
        <w:t>a</w:t>
      </w:r>
      <w:r w:rsidRPr="005047E2">
        <w:rPr>
          <w:rFonts w:ascii="Times New Roman" w:hAnsi="Times New Roman" w:cs="Times New Roman"/>
          <w:sz w:val="24"/>
          <w:szCs w:val="24"/>
        </w:rPr>
        <w:t>) it must be written on the bill itself and be signed by the endorser. The simple signature of the endorser on the bill without additional words is sufficient. An endorsement written on an allonge or on a “copy” of a bill issued or negotiated in a country where “copies” are recognized is deemed to be written on the bill itself;</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w:t>
      </w:r>
      <w:r w:rsidRPr="005047E2">
        <w:rPr>
          <w:rFonts w:ascii="Times New Roman" w:hAnsi="Times New Roman" w:cs="Times New Roman"/>
          <w:i/>
          <w:iCs/>
          <w:sz w:val="24"/>
          <w:szCs w:val="24"/>
        </w:rPr>
        <w:t>b</w:t>
      </w:r>
      <w:r w:rsidRPr="005047E2">
        <w:rPr>
          <w:rFonts w:ascii="Times New Roman" w:hAnsi="Times New Roman" w:cs="Times New Roman"/>
          <w:sz w:val="24"/>
          <w:szCs w:val="24"/>
        </w:rPr>
        <w:t>) it must be an endorsement of the entire bill. A partial endorsement, that is to say, an endorsement which purports to transfer to the endorsee a part only of the amount payable, or which purports to transfer the bill to two or more endorsees severally, does not operate as a negotiation of the bill;</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w:t>
      </w:r>
      <w:r w:rsidRPr="005047E2">
        <w:rPr>
          <w:rFonts w:ascii="Times New Roman" w:hAnsi="Times New Roman" w:cs="Times New Roman"/>
          <w:i/>
          <w:iCs/>
          <w:sz w:val="24"/>
          <w:szCs w:val="24"/>
        </w:rPr>
        <w:t>c</w:t>
      </w:r>
      <w:r w:rsidRPr="005047E2">
        <w:rPr>
          <w:rFonts w:ascii="Times New Roman" w:hAnsi="Times New Roman" w:cs="Times New Roman"/>
          <w:sz w:val="24"/>
          <w:szCs w:val="24"/>
        </w:rPr>
        <w:t>) where a bill is payable to the order of two or more payees or endorsees who are not partners, all must endorse, unless the one endorsing has authority to endorse for the others;</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w:t>
      </w:r>
      <w:r w:rsidRPr="005047E2">
        <w:rPr>
          <w:rFonts w:ascii="Times New Roman" w:hAnsi="Times New Roman" w:cs="Times New Roman"/>
          <w:i/>
          <w:iCs/>
          <w:sz w:val="24"/>
          <w:szCs w:val="24"/>
        </w:rPr>
        <w:t>d</w:t>
      </w:r>
      <w:r w:rsidRPr="005047E2">
        <w:rPr>
          <w:rFonts w:ascii="Times New Roman" w:hAnsi="Times New Roman" w:cs="Times New Roman"/>
          <w:sz w:val="24"/>
          <w:szCs w:val="24"/>
        </w:rPr>
        <w:t>) where, in a bill payable to order, the payee or endorsee is wrongly designated or his name is mis-spelt, he may endorse the bill as therein described, adding, if he thinks fit, his proper signature.</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(2) Where there are two or more endorsements on a bill, each endorsement is deemed to have been made in the order in which it appears on the bill, until the contrary is proved.</w:t>
      </w:r>
    </w:p>
    <w:p w:rsidR="0071010C" w:rsidRPr="005047E2" w:rsidRDefault="0071010C" w:rsidP="0071010C">
      <w:pPr>
        <w:spacing w:after="0" w:line="276"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(3) An endorsement may be made in blank or special and it may also contain terms making it restrictive.</w:t>
      </w:r>
    </w:p>
    <w:p w:rsidR="0071010C" w:rsidRPr="005047E2" w:rsidRDefault="0071010C" w:rsidP="0071010C">
      <w:pPr>
        <w:spacing w:after="0" w:line="276" w:lineRule="auto"/>
        <w:ind w:firstLine="1134"/>
        <w:jc w:val="both"/>
        <w:rPr>
          <w:rFonts w:ascii="Times New Roman" w:hAnsi="Times New Roman" w:cs="Times New Roman"/>
          <w:b/>
          <w:sz w:val="24"/>
          <w:szCs w:val="24"/>
        </w:rPr>
      </w:pPr>
    </w:p>
    <w:p w:rsidR="0071010C" w:rsidRPr="005047E2" w:rsidRDefault="0071010C" w:rsidP="0071010C">
      <w:pPr>
        <w:spacing w:after="0" w:line="480" w:lineRule="auto"/>
        <w:ind w:firstLine="720"/>
        <w:jc w:val="both"/>
        <w:rPr>
          <w:rFonts w:ascii="Times New Roman" w:hAnsi="Times New Roman" w:cs="Times New Roman"/>
          <w:b/>
          <w:sz w:val="24"/>
          <w:szCs w:val="24"/>
        </w:rPr>
      </w:pPr>
    </w:p>
    <w:p w:rsidR="005A5167" w:rsidRDefault="00D31381" w:rsidP="0071010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Whether or not there was compliance with </w:t>
      </w:r>
      <w:r w:rsidR="00B15F01" w:rsidRPr="005047E2">
        <w:rPr>
          <w:rFonts w:ascii="Times New Roman" w:hAnsi="Times New Roman" w:cs="Times New Roman"/>
          <w:sz w:val="24"/>
          <w:szCs w:val="24"/>
        </w:rPr>
        <w:t>the procedures set out in s</w:t>
      </w:r>
      <w:r w:rsidRPr="005047E2">
        <w:rPr>
          <w:rFonts w:ascii="Times New Roman" w:hAnsi="Times New Roman" w:cs="Times New Roman"/>
          <w:sz w:val="24"/>
          <w:szCs w:val="24"/>
        </w:rPr>
        <w:t xml:space="preserve">s 30 </w:t>
      </w:r>
      <w:r w:rsidR="00B15F01" w:rsidRPr="005047E2">
        <w:rPr>
          <w:rFonts w:ascii="Times New Roman" w:hAnsi="Times New Roman" w:cs="Times New Roman"/>
          <w:sz w:val="24"/>
          <w:szCs w:val="24"/>
        </w:rPr>
        <w:t xml:space="preserve">and 31 </w:t>
      </w:r>
      <w:r w:rsidRPr="005047E2">
        <w:rPr>
          <w:rFonts w:ascii="Times New Roman" w:hAnsi="Times New Roman" w:cs="Times New Roman"/>
          <w:sz w:val="24"/>
          <w:szCs w:val="24"/>
        </w:rPr>
        <w:t xml:space="preserve">becomes a matter of evidence, which in my view cannot be capable of resolution in an application for summary judgment. </w:t>
      </w:r>
    </w:p>
    <w:p w:rsidR="00D05D98" w:rsidRPr="005047E2" w:rsidRDefault="00D05D98" w:rsidP="0071010C">
      <w:pPr>
        <w:spacing w:after="0" w:line="480" w:lineRule="auto"/>
        <w:ind w:firstLine="1134"/>
        <w:jc w:val="both"/>
        <w:rPr>
          <w:rFonts w:ascii="Times New Roman" w:hAnsi="Times New Roman" w:cs="Times New Roman"/>
          <w:b/>
          <w:sz w:val="24"/>
          <w:szCs w:val="24"/>
        </w:rPr>
      </w:pPr>
    </w:p>
    <w:p w:rsidR="00FC344B" w:rsidRPr="005047E2" w:rsidRDefault="00487ABA" w:rsidP="00A96DB7">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It is</w:t>
      </w:r>
      <w:r w:rsidR="00671428" w:rsidRPr="005047E2">
        <w:rPr>
          <w:rFonts w:ascii="Times New Roman" w:hAnsi="Times New Roman" w:cs="Times New Roman"/>
          <w:sz w:val="24"/>
          <w:szCs w:val="24"/>
        </w:rPr>
        <w:t xml:space="preserve"> common cause </w:t>
      </w:r>
      <w:r w:rsidR="00B15F01" w:rsidRPr="005047E2">
        <w:rPr>
          <w:rFonts w:ascii="Times New Roman" w:hAnsi="Times New Roman" w:cs="Times New Roman"/>
          <w:sz w:val="24"/>
          <w:szCs w:val="24"/>
        </w:rPr>
        <w:t xml:space="preserve">however, </w:t>
      </w:r>
      <w:r w:rsidR="00671428" w:rsidRPr="005047E2">
        <w:rPr>
          <w:rFonts w:ascii="Times New Roman" w:hAnsi="Times New Roman" w:cs="Times New Roman"/>
          <w:sz w:val="24"/>
          <w:szCs w:val="24"/>
        </w:rPr>
        <w:t>that the Bankers A</w:t>
      </w:r>
      <w:r w:rsidRPr="005047E2">
        <w:rPr>
          <w:rFonts w:ascii="Times New Roman" w:hAnsi="Times New Roman" w:cs="Times New Roman"/>
          <w:sz w:val="24"/>
          <w:szCs w:val="24"/>
        </w:rPr>
        <w:t xml:space="preserve">cceptances that are on record in this matter do not reflect any endorsements. </w:t>
      </w:r>
      <w:r w:rsidR="00771FC1" w:rsidRPr="005047E2">
        <w:rPr>
          <w:rFonts w:ascii="Times New Roman" w:hAnsi="Times New Roman" w:cs="Times New Roman"/>
          <w:sz w:val="24"/>
          <w:szCs w:val="24"/>
        </w:rPr>
        <w:t xml:space="preserve">Although the </w:t>
      </w:r>
      <w:r w:rsidR="004658D0" w:rsidRPr="005047E2">
        <w:rPr>
          <w:rFonts w:ascii="Times New Roman" w:hAnsi="Times New Roman" w:cs="Times New Roman"/>
          <w:sz w:val="24"/>
          <w:szCs w:val="24"/>
        </w:rPr>
        <w:t>first</w:t>
      </w:r>
      <w:r w:rsidR="00771FC1" w:rsidRPr="005047E2">
        <w:rPr>
          <w:rFonts w:ascii="Times New Roman" w:hAnsi="Times New Roman" w:cs="Times New Roman"/>
          <w:sz w:val="24"/>
          <w:szCs w:val="24"/>
        </w:rPr>
        <w:t xml:space="preserve"> respondent contended that </w:t>
      </w:r>
      <w:r w:rsidR="00825EE0" w:rsidRPr="005047E2">
        <w:rPr>
          <w:rFonts w:ascii="Times New Roman" w:hAnsi="Times New Roman" w:cs="Times New Roman"/>
          <w:sz w:val="24"/>
          <w:szCs w:val="24"/>
        </w:rPr>
        <w:t xml:space="preserve">it had produced the original Bankers Acceptances in the court </w:t>
      </w:r>
      <w:r w:rsidR="00825EE0" w:rsidRPr="005047E2">
        <w:rPr>
          <w:rFonts w:ascii="Times New Roman" w:hAnsi="Times New Roman" w:cs="Times New Roman"/>
          <w:i/>
          <w:sz w:val="24"/>
          <w:szCs w:val="24"/>
        </w:rPr>
        <w:t>a quo</w:t>
      </w:r>
      <w:r w:rsidR="00825EE0" w:rsidRPr="005047E2">
        <w:rPr>
          <w:rFonts w:ascii="Times New Roman" w:hAnsi="Times New Roman" w:cs="Times New Roman"/>
          <w:sz w:val="24"/>
          <w:szCs w:val="24"/>
        </w:rPr>
        <w:t xml:space="preserve">, and that those originals reflected such endorsement in respondent’s favour, this submission is not borne out by the </w:t>
      </w:r>
      <w:r w:rsidR="00B15F01" w:rsidRPr="005047E2">
        <w:rPr>
          <w:rFonts w:ascii="Times New Roman" w:hAnsi="Times New Roman" w:cs="Times New Roman"/>
          <w:sz w:val="24"/>
          <w:szCs w:val="24"/>
        </w:rPr>
        <w:t>record.</w:t>
      </w:r>
      <w:r w:rsidR="00825EE0" w:rsidRPr="005047E2">
        <w:rPr>
          <w:rFonts w:ascii="Times New Roman" w:hAnsi="Times New Roman" w:cs="Times New Roman"/>
          <w:sz w:val="24"/>
          <w:szCs w:val="24"/>
        </w:rPr>
        <w:t xml:space="preserve"> The </w:t>
      </w:r>
      <w:r w:rsidR="004658D0" w:rsidRPr="005047E2">
        <w:rPr>
          <w:rFonts w:ascii="Times New Roman" w:hAnsi="Times New Roman" w:cs="Times New Roman"/>
          <w:sz w:val="24"/>
          <w:szCs w:val="24"/>
        </w:rPr>
        <w:t>first</w:t>
      </w:r>
      <w:r w:rsidR="00825EE0" w:rsidRPr="005047E2">
        <w:rPr>
          <w:rFonts w:ascii="Times New Roman" w:hAnsi="Times New Roman" w:cs="Times New Roman"/>
          <w:sz w:val="24"/>
          <w:szCs w:val="24"/>
        </w:rPr>
        <w:t xml:space="preserve"> respondent should have attached the endorsed bills to its founding affidavit. </w:t>
      </w:r>
      <w:r w:rsidR="00C443A4" w:rsidRPr="005047E2">
        <w:rPr>
          <w:rFonts w:ascii="Times New Roman" w:hAnsi="Times New Roman" w:cs="Times New Roman"/>
          <w:sz w:val="24"/>
          <w:szCs w:val="24"/>
        </w:rPr>
        <w:t xml:space="preserve">This is what the rule regarding summary judgment provides. Order 10, r 64 of the Rules of the High Court 1971 reads:  </w:t>
      </w:r>
    </w:p>
    <w:p w:rsidR="00C443A4" w:rsidRPr="005047E2" w:rsidRDefault="00C443A4" w:rsidP="00C443A4">
      <w:pPr>
        <w:autoSpaceDE w:val="0"/>
        <w:autoSpaceDN w:val="0"/>
        <w:adjustRightInd w:val="0"/>
        <w:spacing w:after="0" w:line="240" w:lineRule="auto"/>
        <w:rPr>
          <w:rFonts w:ascii="Times New Roman" w:hAnsi="Times New Roman" w:cs="Times New Roman"/>
          <w:b/>
          <w:bCs/>
        </w:rPr>
      </w:pPr>
      <w:r w:rsidRPr="005047E2">
        <w:rPr>
          <w:rFonts w:ascii="Times New Roman" w:hAnsi="Times New Roman" w:cs="Times New Roman"/>
          <w:b/>
          <w:bCs/>
        </w:rPr>
        <w:t>ORDER 10</w:t>
      </w:r>
    </w:p>
    <w:p w:rsidR="00C443A4" w:rsidRPr="005047E2" w:rsidRDefault="00C443A4" w:rsidP="00C443A4">
      <w:pPr>
        <w:autoSpaceDE w:val="0"/>
        <w:autoSpaceDN w:val="0"/>
        <w:adjustRightInd w:val="0"/>
        <w:spacing w:after="0" w:line="240" w:lineRule="auto"/>
        <w:rPr>
          <w:rFonts w:ascii="Times New Roman" w:hAnsi="Times New Roman" w:cs="Times New Roman"/>
          <w:sz w:val="14"/>
          <w:szCs w:val="14"/>
        </w:rPr>
      </w:pPr>
      <w:r w:rsidRPr="005047E2">
        <w:rPr>
          <w:rFonts w:ascii="Times New Roman" w:hAnsi="Times New Roman" w:cs="Times New Roman"/>
          <w:sz w:val="17"/>
          <w:szCs w:val="17"/>
        </w:rPr>
        <w:t>S</w:t>
      </w:r>
      <w:r w:rsidRPr="005047E2">
        <w:rPr>
          <w:rFonts w:ascii="Times New Roman" w:hAnsi="Times New Roman" w:cs="Times New Roman"/>
          <w:sz w:val="14"/>
          <w:szCs w:val="14"/>
        </w:rPr>
        <w:t xml:space="preserve">UMMARY </w:t>
      </w:r>
      <w:r w:rsidRPr="005047E2">
        <w:rPr>
          <w:rFonts w:ascii="Times New Roman" w:hAnsi="Times New Roman" w:cs="Times New Roman"/>
          <w:sz w:val="17"/>
          <w:szCs w:val="17"/>
        </w:rPr>
        <w:t>J</w:t>
      </w:r>
      <w:r w:rsidRPr="005047E2">
        <w:rPr>
          <w:rFonts w:ascii="Times New Roman" w:hAnsi="Times New Roman" w:cs="Times New Roman"/>
          <w:sz w:val="14"/>
          <w:szCs w:val="14"/>
        </w:rPr>
        <w:t>UDGMENT</w:t>
      </w:r>
    </w:p>
    <w:p w:rsidR="00C443A4" w:rsidRPr="005047E2" w:rsidRDefault="00C443A4" w:rsidP="00C443A4">
      <w:pPr>
        <w:autoSpaceDE w:val="0"/>
        <w:autoSpaceDN w:val="0"/>
        <w:adjustRightInd w:val="0"/>
        <w:spacing w:after="0" w:line="240" w:lineRule="auto"/>
        <w:rPr>
          <w:rFonts w:ascii="Times New Roman" w:hAnsi="Times New Roman" w:cs="Times New Roman"/>
          <w:b/>
          <w:bCs/>
          <w:i/>
          <w:iCs/>
          <w:sz w:val="21"/>
          <w:szCs w:val="21"/>
        </w:rPr>
      </w:pPr>
      <w:r w:rsidRPr="005047E2">
        <w:rPr>
          <w:rFonts w:ascii="Times New Roman" w:hAnsi="Times New Roman" w:cs="Times New Roman"/>
          <w:b/>
          <w:bCs/>
          <w:i/>
          <w:iCs/>
          <w:sz w:val="21"/>
          <w:szCs w:val="21"/>
        </w:rPr>
        <w:t>64. Application for summary judgment</w:t>
      </w:r>
    </w:p>
    <w:p w:rsidR="00C443A4" w:rsidRPr="005047E2" w:rsidRDefault="00C443A4" w:rsidP="00C443A4">
      <w:pPr>
        <w:autoSpaceDE w:val="0"/>
        <w:autoSpaceDN w:val="0"/>
        <w:adjustRightInd w:val="0"/>
        <w:spacing w:after="0" w:line="240" w:lineRule="auto"/>
        <w:rPr>
          <w:rFonts w:ascii="Times New Roman" w:hAnsi="Times New Roman" w:cs="Times New Roman"/>
          <w:sz w:val="15"/>
          <w:szCs w:val="15"/>
        </w:rPr>
      </w:pPr>
    </w:p>
    <w:p w:rsidR="00C443A4" w:rsidRPr="005047E2" w:rsidRDefault="00C443A4" w:rsidP="00C443A4">
      <w:pPr>
        <w:autoSpaceDE w:val="0"/>
        <w:autoSpaceDN w:val="0"/>
        <w:adjustRightInd w:val="0"/>
        <w:spacing w:after="0" w:line="240" w:lineRule="auto"/>
        <w:rPr>
          <w:rFonts w:ascii="Times New Roman" w:hAnsi="Times New Roman" w:cs="Times New Roman"/>
          <w:sz w:val="15"/>
          <w:szCs w:val="15"/>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(1) Where the defendant has entered appearance to a summons, the plaintiff may, at any time before a pretrial</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conference is held, make a court application in terms of this rule for the court to enter summary judgment for</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what is claimed in the summons and costs.</w:t>
      </w:r>
    </w:p>
    <w:p w:rsidR="00C443A4" w:rsidRPr="005047E2" w:rsidRDefault="00C443A4" w:rsidP="00C443A4">
      <w:pPr>
        <w:autoSpaceDE w:val="0"/>
        <w:autoSpaceDN w:val="0"/>
        <w:adjustRightInd w:val="0"/>
        <w:spacing w:after="0" w:line="240" w:lineRule="auto"/>
        <w:rPr>
          <w:rFonts w:ascii="Times New Roman" w:hAnsi="Times New Roman" w:cs="Times New Roman"/>
          <w:sz w:val="15"/>
          <w:szCs w:val="15"/>
        </w:rPr>
      </w:pPr>
    </w:p>
    <w:p w:rsidR="00C443A4" w:rsidRPr="005047E2" w:rsidRDefault="00C443A4" w:rsidP="00C443A4">
      <w:pPr>
        <w:autoSpaceDE w:val="0"/>
        <w:autoSpaceDN w:val="0"/>
        <w:adjustRightInd w:val="0"/>
        <w:spacing w:after="0" w:line="240" w:lineRule="auto"/>
        <w:rPr>
          <w:rFonts w:ascii="Times New Roman" w:hAnsi="Times New Roman" w:cs="Times New Roman"/>
          <w:sz w:val="15"/>
          <w:szCs w:val="15"/>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(2) A court application in terms of subrule (1) shall be supported by an affidavit made by the plaintiff or by</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any other person who can swear positively to the facts set out therein, verifying the cause of action and the</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 xml:space="preserve">amount claimed, if any, and stating that in his belief there is no </w:t>
      </w:r>
      <w:r w:rsidRPr="005047E2">
        <w:rPr>
          <w:rFonts w:ascii="Times New Roman" w:hAnsi="Times New Roman" w:cs="Times New Roman"/>
          <w:i/>
          <w:iCs/>
          <w:sz w:val="21"/>
          <w:szCs w:val="21"/>
        </w:rPr>
        <w:t xml:space="preserve">bona fide </w:t>
      </w:r>
      <w:r w:rsidRPr="005047E2">
        <w:rPr>
          <w:rFonts w:ascii="Times New Roman" w:hAnsi="Times New Roman" w:cs="Times New Roman"/>
          <w:sz w:val="21"/>
          <w:szCs w:val="21"/>
        </w:rPr>
        <w:t>defence to the action.</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(3) A deponent may attach to his affidavit filed in terms of subrule (2) documents which verify the plaintiff’s</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 xml:space="preserve">cause of action or his belief that there is no </w:t>
      </w:r>
      <w:r w:rsidRPr="005047E2">
        <w:rPr>
          <w:rFonts w:ascii="Times New Roman" w:hAnsi="Times New Roman" w:cs="Times New Roman"/>
          <w:i/>
          <w:iCs/>
          <w:sz w:val="21"/>
          <w:szCs w:val="21"/>
        </w:rPr>
        <w:t xml:space="preserve">bona fide </w:t>
      </w:r>
      <w:r w:rsidRPr="005047E2">
        <w:rPr>
          <w:rFonts w:ascii="Times New Roman" w:hAnsi="Times New Roman" w:cs="Times New Roman"/>
          <w:sz w:val="21"/>
          <w:szCs w:val="21"/>
        </w:rPr>
        <w:t>defence to the action.</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r w:rsidRPr="005047E2">
        <w:rPr>
          <w:rFonts w:ascii="Times New Roman" w:hAnsi="Times New Roman" w:cs="Times New Roman"/>
          <w:sz w:val="21"/>
          <w:szCs w:val="21"/>
        </w:rPr>
        <w:t xml:space="preserve">(4) Order 32 shall apply to the form and service of an application in terms of this rule and to any opposition </w:t>
      </w:r>
    </w:p>
    <w:p w:rsidR="00C443A4" w:rsidRPr="005047E2" w:rsidRDefault="00C443A4" w:rsidP="00C443A4">
      <w:pPr>
        <w:autoSpaceDE w:val="0"/>
        <w:autoSpaceDN w:val="0"/>
        <w:adjustRightInd w:val="0"/>
        <w:spacing w:after="0" w:line="240" w:lineRule="auto"/>
        <w:rPr>
          <w:rFonts w:ascii="Times New Roman" w:hAnsi="Times New Roman" w:cs="Times New Roman"/>
          <w:sz w:val="21"/>
          <w:szCs w:val="21"/>
        </w:rPr>
      </w:pPr>
    </w:p>
    <w:p w:rsidR="00C443A4" w:rsidRPr="005047E2" w:rsidRDefault="00C443A4" w:rsidP="00C443A4">
      <w:pPr>
        <w:autoSpaceDE w:val="0"/>
        <w:autoSpaceDN w:val="0"/>
        <w:adjustRightInd w:val="0"/>
        <w:spacing w:after="0" w:line="240" w:lineRule="auto"/>
        <w:rPr>
          <w:rFonts w:ascii="Times New Roman" w:hAnsi="Times New Roman" w:cs="Times New Roman"/>
          <w:sz w:val="24"/>
          <w:szCs w:val="24"/>
        </w:rPr>
      </w:pPr>
      <w:r w:rsidRPr="005047E2">
        <w:rPr>
          <w:rFonts w:ascii="Times New Roman" w:hAnsi="Times New Roman" w:cs="Times New Roman"/>
          <w:sz w:val="21"/>
          <w:szCs w:val="21"/>
        </w:rPr>
        <w:t>thereto.</w:t>
      </w:r>
    </w:p>
    <w:p w:rsidR="00C443A4" w:rsidRPr="005047E2" w:rsidRDefault="00C443A4" w:rsidP="00A96DB7">
      <w:pPr>
        <w:spacing w:after="0" w:line="480" w:lineRule="auto"/>
        <w:ind w:firstLine="1134"/>
        <w:jc w:val="both"/>
        <w:rPr>
          <w:rFonts w:ascii="Times New Roman" w:hAnsi="Times New Roman" w:cs="Times New Roman"/>
          <w:sz w:val="24"/>
          <w:szCs w:val="24"/>
        </w:rPr>
      </w:pPr>
    </w:p>
    <w:p w:rsidR="009362E3" w:rsidRPr="005047E2" w:rsidRDefault="009362E3" w:rsidP="009362E3">
      <w:pPr>
        <w:spacing w:after="0" w:line="240" w:lineRule="auto"/>
        <w:ind w:firstLine="1134"/>
        <w:jc w:val="both"/>
        <w:rPr>
          <w:rFonts w:ascii="Times New Roman" w:hAnsi="Times New Roman" w:cs="Times New Roman"/>
          <w:sz w:val="24"/>
          <w:szCs w:val="24"/>
        </w:rPr>
      </w:pPr>
    </w:p>
    <w:p w:rsidR="00C443A4" w:rsidRPr="005047E2" w:rsidRDefault="007B5DD8" w:rsidP="00A96DB7">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affidavit referred to in subs (2) above is to verify the cause of action and the deponent may, if necessary and as provided in subs (3), attach any documents which support the claim and verify the cause of action. </w:t>
      </w:r>
    </w:p>
    <w:p w:rsidR="009362E3" w:rsidRPr="005047E2" w:rsidRDefault="009362E3" w:rsidP="00A96DB7">
      <w:pPr>
        <w:spacing w:after="0" w:line="480" w:lineRule="auto"/>
        <w:ind w:firstLine="1134"/>
        <w:jc w:val="both"/>
        <w:rPr>
          <w:rFonts w:ascii="Times New Roman" w:hAnsi="Times New Roman" w:cs="Times New Roman"/>
          <w:sz w:val="24"/>
          <w:szCs w:val="24"/>
        </w:rPr>
      </w:pPr>
    </w:p>
    <w:p w:rsidR="00825EE0" w:rsidRPr="005047E2" w:rsidRDefault="00825EE0" w:rsidP="00A96DB7">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An appeal lies within the four corners of the record and the Bankers Acceptances that form part of the record are not endorsed. The failure by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to attach the endorsed </w:t>
      </w:r>
      <w:r w:rsidRPr="005047E2">
        <w:rPr>
          <w:rFonts w:ascii="Times New Roman" w:hAnsi="Times New Roman" w:cs="Times New Roman"/>
          <w:sz w:val="24"/>
          <w:szCs w:val="24"/>
        </w:rPr>
        <w:lastRenderedPageBreak/>
        <w:t xml:space="preserve">Bankers Acceptances to its founding affidavit </w:t>
      </w:r>
      <w:r w:rsidR="007B5DD8" w:rsidRPr="005047E2">
        <w:rPr>
          <w:rFonts w:ascii="Times New Roman" w:hAnsi="Times New Roman" w:cs="Times New Roman"/>
          <w:sz w:val="24"/>
          <w:szCs w:val="24"/>
        </w:rPr>
        <w:t>entitles the</w:t>
      </w:r>
      <w:r w:rsidRPr="005047E2">
        <w:rPr>
          <w:rFonts w:ascii="Times New Roman" w:hAnsi="Times New Roman" w:cs="Times New Roman"/>
          <w:sz w:val="24"/>
          <w:szCs w:val="24"/>
        </w:rPr>
        <w:t xml:space="preserve"> court to draw adverse inferences on its failure to adduce such an essential and crucial aspect of its claim.</w:t>
      </w:r>
      <w:r w:rsidR="00671428" w:rsidRPr="005047E2">
        <w:rPr>
          <w:rFonts w:ascii="Times New Roman" w:hAnsi="Times New Roman" w:cs="Times New Roman"/>
          <w:sz w:val="24"/>
          <w:szCs w:val="24"/>
        </w:rPr>
        <w:t xml:space="preserve"> </w:t>
      </w:r>
    </w:p>
    <w:p w:rsidR="009362E3" w:rsidRPr="005047E2" w:rsidRDefault="009362E3" w:rsidP="00A96DB7">
      <w:pPr>
        <w:spacing w:after="0" w:line="480" w:lineRule="auto"/>
        <w:ind w:firstLine="1134"/>
        <w:jc w:val="both"/>
        <w:rPr>
          <w:rFonts w:ascii="Times New Roman" w:hAnsi="Times New Roman" w:cs="Times New Roman"/>
          <w:sz w:val="24"/>
          <w:szCs w:val="24"/>
        </w:rPr>
      </w:pPr>
    </w:p>
    <w:p w:rsidR="00671428" w:rsidRPr="005047E2" w:rsidRDefault="00671428" w:rsidP="00671428">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Assuming the</w:t>
      </w:r>
      <w:r w:rsidR="009362E3" w:rsidRPr="005047E2">
        <w:rPr>
          <w:rFonts w:ascii="Times New Roman" w:hAnsi="Times New Roman" w:cs="Times New Roman"/>
          <w:sz w:val="24"/>
          <w:szCs w:val="24"/>
        </w:rPr>
        <w:t xml:space="preserve"> correctness of the</w:t>
      </w:r>
      <w:r w:rsidRPr="005047E2">
        <w:rPr>
          <w:rFonts w:ascii="Times New Roman" w:hAnsi="Times New Roman" w:cs="Times New Roman"/>
          <w:sz w:val="24"/>
          <w:szCs w:val="24"/>
        </w:rPr>
        <w:t xml:space="preserve"> contention by the first respondent that the endorsed bills were produced before the court during the hearing, such a procedure would be contrary to r 67 of the High Court Rules which prohibits the production of evidence during the hearing of an application for summary judgment. Rule 67 reads:-</w:t>
      </w:r>
    </w:p>
    <w:p w:rsidR="00671428" w:rsidRDefault="00671428" w:rsidP="00671428">
      <w:pPr>
        <w:spacing w:after="0" w:line="480" w:lineRule="auto"/>
        <w:ind w:firstLine="1134"/>
        <w:jc w:val="both"/>
        <w:rPr>
          <w:rFonts w:ascii="Times New Roman" w:hAnsi="Times New Roman" w:cs="Times New Roman"/>
          <w:b/>
          <w:bCs/>
          <w:i/>
          <w:iCs/>
          <w:sz w:val="21"/>
          <w:szCs w:val="21"/>
        </w:rPr>
      </w:pPr>
      <w:r w:rsidRPr="005047E2">
        <w:rPr>
          <w:rFonts w:ascii="Times New Roman" w:hAnsi="Times New Roman" w:cs="Times New Roman"/>
          <w:b/>
          <w:bCs/>
          <w:i/>
          <w:iCs/>
          <w:sz w:val="21"/>
          <w:szCs w:val="21"/>
        </w:rPr>
        <w:t>67. Limitations as to evidence at hearing of application</w:t>
      </w:r>
    </w:p>
    <w:p w:rsidR="009E06C9" w:rsidRPr="005047E2" w:rsidRDefault="009E06C9" w:rsidP="00671428">
      <w:pPr>
        <w:spacing w:after="0" w:line="480" w:lineRule="auto"/>
        <w:ind w:firstLine="1134"/>
        <w:jc w:val="both"/>
        <w:rPr>
          <w:rFonts w:ascii="Times New Roman" w:hAnsi="Times New Roman" w:cs="Times New Roman"/>
          <w:b/>
          <w:bCs/>
          <w:i/>
          <w:iCs/>
          <w:sz w:val="21"/>
          <w:szCs w:val="21"/>
        </w:rPr>
      </w:pP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No evidence may be adduced by the plaintiff otherwise than by the affidavit of which a copy was delivered with the notice, nor may either party cross-examine any person who gives evidence viva voce or by affidavit:</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Provided that the court may do one or more of the following—</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w:t>
      </w:r>
      <w:r w:rsidRPr="005047E2">
        <w:rPr>
          <w:rFonts w:ascii="Times New Roman" w:hAnsi="Times New Roman" w:cs="Times New Roman"/>
          <w:i/>
          <w:iCs/>
          <w:sz w:val="21"/>
          <w:szCs w:val="21"/>
        </w:rPr>
        <w:t>a</w:t>
      </w:r>
      <w:r w:rsidRPr="005047E2">
        <w:rPr>
          <w:rFonts w:ascii="Times New Roman" w:hAnsi="Times New Roman" w:cs="Times New Roman"/>
          <w:sz w:val="21"/>
          <w:szCs w:val="21"/>
        </w:rPr>
        <w:t>) permit evidence to be led in respect of any reduction of the plaintiff’s claim;</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w:t>
      </w:r>
      <w:r w:rsidRPr="005047E2">
        <w:rPr>
          <w:rFonts w:ascii="Times New Roman" w:hAnsi="Times New Roman" w:cs="Times New Roman"/>
          <w:i/>
          <w:iCs/>
          <w:sz w:val="21"/>
          <w:szCs w:val="21"/>
        </w:rPr>
        <w:t>b</w:t>
      </w:r>
      <w:r w:rsidRPr="005047E2">
        <w:rPr>
          <w:rFonts w:ascii="Times New Roman" w:hAnsi="Times New Roman" w:cs="Times New Roman"/>
          <w:sz w:val="21"/>
          <w:szCs w:val="21"/>
        </w:rPr>
        <w:t>) put to any person who gives oral evidence questions—</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(i) to elucidate what the defence is; or</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(ii) to determine whether, at the time the application was instituted, the plaintiff was or should have</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been aware of the defence;</w:t>
      </w:r>
    </w:p>
    <w:p w:rsidR="00671428" w:rsidRPr="005047E2" w:rsidRDefault="00671428" w:rsidP="009E06C9">
      <w:pPr>
        <w:spacing w:after="0" w:line="480" w:lineRule="auto"/>
        <w:ind w:left="1134"/>
        <w:jc w:val="both"/>
        <w:rPr>
          <w:rFonts w:ascii="Times New Roman" w:hAnsi="Times New Roman" w:cs="Times New Roman"/>
          <w:sz w:val="21"/>
          <w:szCs w:val="21"/>
        </w:rPr>
      </w:pPr>
      <w:r w:rsidRPr="005047E2">
        <w:rPr>
          <w:rFonts w:ascii="Times New Roman" w:hAnsi="Times New Roman" w:cs="Times New Roman"/>
          <w:sz w:val="21"/>
          <w:szCs w:val="21"/>
        </w:rPr>
        <w:t>(</w:t>
      </w:r>
      <w:r w:rsidRPr="005047E2">
        <w:rPr>
          <w:rFonts w:ascii="Times New Roman" w:hAnsi="Times New Roman" w:cs="Times New Roman"/>
          <w:i/>
          <w:iCs/>
          <w:sz w:val="21"/>
          <w:szCs w:val="21"/>
        </w:rPr>
        <w:t>c</w:t>
      </w:r>
      <w:r w:rsidRPr="005047E2">
        <w:rPr>
          <w:rFonts w:ascii="Times New Roman" w:hAnsi="Times New Roman" w:cs="Times New Roman"/>
          <w:sz w:val="21"/>
          <w:szCs w:val="21"/>
        </w:rPr>
        <w:t>) permit the plaintiff to supplement his affidavit with a further affidavit dealing with either or both of the following—</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(i) any matter raised by the defendant which the plaintiff could not reasonably be expected to</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have dealt with in his first affidavit; or</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(ii) the question whether, at the time the application was instituted, the plaintiff was or should</w:t>
      </w:r>
    </w:p>
    <w:p w:rsidR="00671428" w:rsidRPr="005047E2" w:rsidRDefault="00671428" w:rsidP="00671428">
      <w:pPr>
        <w:spacing w:after="0" w:line="480" w:lineRule="auto"/>
        <w:ind w:firstLine="1134"/>
        <w:jc w:val="both"/>
        <w:rPr>
          <w:rFonts w:ascii="Times New Roman" w:hAnsi="Times New Roman" w:cs="Times New Roman"/>
          <w:sz w:val="21"/>
          <w:szCs w:val="21"/>
        </w:rPr>
      </w:pPr>
      <w:r w:rsidRPr="005047E2">
        <w:rPr>
          <w:rFonts w:ascii="Times New Roman" w:hAnsi="Times New Roman" w:cs="Times New Roman"/>
          <w:sz w:val="21"/>
          <w:szCs w:val="21"/>
        </w:rPr>
        <w:t>have been aware of the defence.</w:t>
      </w:r>
    </w:p>
    <w:p w:rsidR="00671428" w:rsidRPr="005047E2" w:rsidRDefault="00671428" w:rsidP="00671428">
      <w:pPr>
        <w:spacing w:after="0" w:line="480" w:lineRule="auto"/>
        <w:ind w:firstLine="1134"/>
        <w:jc w:val="both"/>
        <w:rPr>
          <w:rFonts w:ascii="Times New Roman" w:hAnsi="Times New Roman" w:cs="Times New Roman"/>
          <w:sz w:val="21"/>
          <w:szCs w:val="21"/>
        </w:rPr>
      </w:pPr>
    </w:p>
    <w:p w:rsidR="00A96DB7" w:rsidRPr="005047E2" w:rsidRDefault="00A96DB7" w:rsidP="00A96DB7">
      <w:pPr>
        <w:spacing w:after="0" w:line="240" w:lineRule="auto"/>
        <w:ind w:firstLine="1134"/>
        <w:jc w:val="both"/>
        <w:rPr>
          <w:rFonts w:ascii="Times New Roman" w:hAnsi="Times New Roman" w:cs="Times New Roman"/>
          <w:sz w:val="21"/>
          <w:szCs w:val="21"/>
        </w:rPr>
      </w:pPr>
    </w:p>
    <w:p w:rsidR="00671428" w:rsidRPr="005047E2" w:rsidRDefault="00671428" w:rsidP="00671428">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If regard is had to the provisions of r 67, once the first respondent had failed to attach the endorsed bills to its founding affidavit, it was not open to </w:t>
      </w:r>
      <w:r w:rsidR="007B5DD8" w:rsidRPr="005047E2">
        <w:rPr>
          <w:rFonts w:ascii="Times New Roman" w:hAnsi="Times New Roman" w:cs="Times New Roman"/>
          <w:sz w:val="24"/>
          <w:szCs w:val="24"/>
        </w:rPr>
        <w:t>i</w:t>
      </w:r>
      <w:r w:rsidRPr="005047E2">
        <w:rPr>
          <w:rFonts w:ascii="Times New Roman" w:hAnsi="Times New Roman" w:cs="Times New Roman"/>
          <w:sz w:val="24"/>
          <w:szCs w:val="24"/>
        </w:rPr>
        <w:t xml:space="preserve">t to produce the endorsed bills at the hearing as alleged in the heads of argument filed before this court. Rule 67 of the Rules of the High Court prohibits the production of evidence except as permitted in the proviso to the Rule. The first respondent did not argue that its production of the bills during the hearing fell within the limited circumstances allowed therein. </w:t>
      </w:r>
    </w:p>
    <w:p w:rsidR="009362E3" w:rsidRPr="005047E2" w:rsidRDefault="009362E3" w:rsidP="00671428">
      <w:pPr>
        <w:spacing w:after="0" w:line="480" w:lineRule="auto"/>
        <w:ind w:firstLine="1134"/>
        <w:jc w:val="both"/>
        <w:rPr>
          <w:rFonts w:ascii="Times New Roman" w:hAnsi="Times New Roman" w:cs="Times New Roman"/>
          <w:sz w:val="24"/>
          <w:szCs w:val="24"/>
        </w:rPr>
      </w:pPr>
    </w:p>
    <w:p w:rsidR="004658D0" w:rsidRPr="005047E2" w:rsidRDefault="00E67BD4"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825EE0" w:rsidRPr="005047E2">
        <w:rPr>
          <w:rFonts w:ascii="Times New Roman" w:hAnsi="Times New Roman" w:cs="Times New Roman"/>
          <w:sz w:val="24"/>
          <w:szCs w:val="24"/>
        </w:rPr>
        <w:t xml:space="preserve">In order for a party to successfully sue on it, a bill of exchange ought to be above suspicion. In </w:t>
      </w:r>
      <w:r w:rsidR="004C0545" w:rsidRPr="005047E2">
        <w:rPr>
          <w:rFonts w:ascii="Times New Roman" w:hAnsi="Times New Roman" w:cs="Times New Roman"/>
          <w:sz w:val="24"/>
          <w:szCs w:val="24"/>
        </w:rPr>
        <w:t>this re</w:t>
      </w:r>
      <w:r w:rsidR="00771B46" w:rsidRPr="005047E2">
        <w:rPr>
          <w:rFonts w:ascii="Times New Roman" w:hAnsi="Times New Roman" w:cs="Times New Roman"/>
          <w:sz w:val="24"/>
          <w:szCs w:val="24"/>
        </w:rPr>
        <w:t>g</w:t>
      </w:r>
      <w:r w:rsidR="004C0545" w:rsidRPr="005047E2">
        <w:rPr>
          <w:rFonts w:ascii="Times New Roman" w:hAnsi="Times New Roman" w:cs="Times New Roman"/>
          <w:sz w:val="24"/>
          <w:szCs w:val="24"/>
        </w:rPr>
        <w:t>ard,</w:t>
      </w:r>
      <w:r w:rsidR="00825EE0" w:rsidRPr="005047E2">
        <w:rPr>
          <w:rFonts w:ascii="Times New Roman" w:hAnsi="Times New Roman" w:cs="Times New Roman"/>
          <w:sz w:val="24"/>
          <w:szCs w:val="24"/>
        </w:rPr>
        <w:t xml:space="preserve"> the remarks of Lord DENNING in </w:t>
      </w:r>
      <w:r w:rsidR="00825EE0" w:rsidRPr="005047E2">
        <w:rPr>
          <w:rFonts w:ascii="Times New Roman" w:hAnsi="Times New Roman" w:cs="Times New Roman"/>
          <w:i/>
          <w:sz w:val="24"/>
          <w:szCs w:val="24"/>
        </w:rPr>
        <w:t>Arab Bank Ltd v Ross</w:t>
      </w:r>
      <w:r w:rsidR="00825EE0" w:rsidRPr="005047E2">
        <w:rPr>
          <w:rFonts w:ascii="Times New Roman" w:hAnsi="Times New Roman" w:cs="Times New Roman"/>
          <w:sz w:val="24"/>
          <w:szCs w:val="24"/>
        </w:rPr>
        <w:t xml:space="preserve"> 1952 (1) ALL ER 709, at 716</w:t>
      </w:r>
      <w:r w:rsidR="009362E3" w:rsidRPr="005047E2">
        <w:rPr>
          <w:rFonts w:ascii="Times New Roman" w:hAnsi="Times New Roman" w:cs="Times New Roman"/>
          <w:sz w:val="24"/>
          <w:szCs w:val="24"/>
        </w:rPr>
        <w:t>,</w:t>
      </w:r>
      <w:r w:rsidR="00825EE0" w:rsidRPr="005047E2">
        <w:rPr>
          <w:rFonts w:ascii="Times New Roman" w:hAnsi="Times New Roman" w:cs="Times New Roman"/>
          <w:sz w:val="24"/>
          <w:szCs w:val="24"/>
        </w:rPr>
        <w:t xml:space="preserve"> are pertinent. He stated:</w:t>
      </w:r>
      <w:r w:rsidR="004658D0" w:rsidRPr="005047E2">
        <w:rPr>
          <w:rFonts w:ascii="Times New Roman" w:hAnsi="Times New Roman" w:cs="Times New Roman"/>
          <w:sz w:val="24"/>
          <w:szCs w:val="24"/>
        </w:rPr>
        <w:t>-</w:t>
      </w:r>
    </w:p>
    <w:p w:rsidR="00B46246" w:rsidRPr="005047E2" w:rsidRDefault="00825EE0" w:rsidP="004658D0">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“When is an endorsement irregular</w:t>
      </w:r>
      <w:r w:rsidR="00B46246" w:rsidRPr="005047E2">
        <w:rPr>
          <w:rFonts w:ascii="Times New Roman" w:hAnsi="Times New Roman" w:cs="Times New Roman"/>
          <w:sz w:val="24"/>
          <w:szCs w:val="24"/>
        </w:rPr>
        <w:t>? The answer is, I think that it is irregular whenever it is such as to give rise to doubt whether it is the endorsement of the named payee. A bill of exchange is like currency. It should be above suspicion.”</w:t>
      </w:r>
    </w:p>
    <w:p w:rsidR="004658D0" w:rsidRPr="005047E2" w:rsidRDefault="004658D0" w:rsidP="004658D0">
      <w:pPr>
        <w:spacing w:after="0" w:line="240" w:lineRule="auto"/>
        <w:jc w:val="both"/>
        <w:rPr>
          <w:rFonts w:ascii="Times New Roman" w:hAnsi="Times New Roman" w:cs="Times New Roman"/>
          <w:sz w:val="24"/>
          <w:szCs w:val="24"/>
        </w:rPr>
      </w:pPr>
    </w:p>
    <w:p w:rsidR="004658D0" w:rsidRPr="005047E2" w:rsidRDefault="004658D0" w:rsidP="004658D0">
      <w:pPr>
        <w:spacing w:after="0" w:line="240" w:lineRule="auto"/>
        <w:jc w:val="both"/>
        <w:rPr>
          <w:rFonts w:ascii="Times New Roman" w:hAnsi="Times New Roman" w:cs="Times New Roman"/>
          <w:sz w:val="24"/>
          <w:szCs w:val="24"/>
        </w:rPr>
      </w:pPr>
    </w:p>
    <w:p w:rsidR="004658D0" w:rsidRPr="005047E2" w:rsidRDefault="004658D0" w:rsidP="004658D0">
      <w:pPr>
        <w:spacing w:after="0" w:line="240" w:lineRule="auto"/>
        <w:jc w:val="both"/>
        <w:rPr>
          <w:rFonts w:ascii="Times New Roman" w:hAnsi="Times New Roman" w:cs="Times New Roman"/>
          <w:sz w:val="24"/>
          <w:szCs w:val="24"/>
        </w:rPr>
      </w:pPr>
    </w:p>
    <w:p w:rsidR="00A96DB7" w:rsidRPr="005047E2" w:rsidRDefault="00451583"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In my view, the Bankers Acceptances should reflect an endorsement in order for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to sustain its claim against the appellant. It is on this premise that </w:t>
      </w:r>
      <w:r w:rsidR="00A55AAC" w:rsidRPr="005047E2">
        <w:rPr>
          <w:rFonts w:ascii="Times New Roman" w:hAnsi="Times New Roman" w:cs="Times New Roman"/>
          <w:sz w:val="24"/>
          <w:szCs w:val="24"/>
        </w:rPr>
        <w:t xml:space="preserve">the appellant contends that </w:t>
      </w:r>
      <w:r w:rsidRPr="005047E2">
        <w:rPr>
          <w:rFonts w:ascii="Times New Roman" w:hAnsi="Times New Roman" w:cs="Times New Roman"/>
          <w:sz w:val="24"/>
          <w:szCs w:val="24"/>
        </w:rPr>
        <w:t>there being no endorsement on the bills</w:t>
      </w:r>
      <w:r w:rsidR="009362E3" w:rsidRPr="005047E2">
        <w:rPr>
          <w:rFonts w:ascii="Times New Roman" w:hAnsi="Times New Roman" w:cs="Times New Roman"/>
          <w:sz w:val="24"/>
          <w:szCs w:val="24"/>
        </w:rPr>
        <w:t xml:space="preserve"> in the appeal record</w:t>
      </w:r>
      <w:r w:rsidRPr="005047E2">
        <w:rPr>
          <w:rFonts w:ascii="Times New Roman" w:hAnsi="Times New Roman" w:cs="Times New Roman"/>
          <w:sz w:val="24"/>
          <w:szCs w:val="24"/>
        </w:rPr>
        <w:t xml:space="preserve">, the </w:t>
      </w:r>
      <w:r w:rsidR="004658D0" w:rsidRPr="005047E2">
        <w:rPr>
          <w:rFonts w:ascii="Times New Roman" w:hAnsi="Times New Roman" w:cs="Times New Roman"/>
          <w:sz w:val="24"/>
          <w:szCs w:val="24"/>
        </w:rPr>
        <w:t>first</w:t>
      </w:r>
      <w:r w:rsidRPr="005047E2">
        <w:rPr>
          <w:rFonts w:ascii="Times New Roman" w:hAnsi="Times New Roman" w:cs="Times New Roman"/>
          <w:sz w:val="24"/>
          <w:szCs w:val="24"/>
        </w:rPr>
        <w:t xml:space="preserve"> respondent was merely a possessor and not a holder and as such could not successfully sue on them.</w:t>
      </w:r>
      <w:r w:rsidR="00A55AAC" w:rsidRPr="005047E2">
        <w:rPr>
          <w:rFonts w:ascii="Times New Roman" w:hAnsi="Times New Roman" w:cs="Times New Roman"/>
          <w:sz w:val="24"/>
          <w:szCs w:val="24"/>
        </w:rPr>
        <w:t xml:space="preserve"> It seems that the appellant has a plausible defence to the claim, and that for that reason summary judgment could </w:t>
      </w:r>
      <w:r w:rsidR="00375AA7" w:rsidRPr="005047E2">
        <w:rPr>
          <w:rFonts w:ascii="Times New Roman" w:hAnsi="Times New Roman" w:cs="Times New Roman"/>
          <w:sz w:val="24"/>
          <w:szCs w:val="24"/>
        </w:rPr>
        <w:t xml:space="preserve">not </w:t>
      </w:r>
      <w:r w:rsidR="00A55AAC" w:rsidRPr="005047E2">
        <w:rPr>
          <w:rFonts w:ascii="Times New Roman" w:hAnsi="Times New Roman" w:cs="Times New Roman"/>
          <w:sz w:val="24"/>
          <w:szCs w:val="24"/>
        </w:rPr>
        <w:t xml:space="preserve">be granted against it. The respondent’s claim cannot on the facts as presented in the affidavits be said to be unanswerable. </w:t>
      </w:r>
    </w:p>
    <w:p w:rsidR="00451583" w:rsidRPr="005047E2" w:rsidRDefault="00451583"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0E6F3C" w:rsidRPr="005047E2" w:rsidRDefault="000E6F3C" w:rsidP="000E6F3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In </w:t>
      </w:r>
      <w:r w:rsidRPr="005047E2">
        <w:rPr>
          <w:rFonts w:ascii="Times New Roman" w:hAnsi="Times New Roman" w:cs="Times New Roman"/>
          <w:i/>
          <w:sz w:val="24"/>
          <w:szCs w:val="24"/>
        </w:rPr>
        <w:t>De Villiers &amp; Ors NO v Electronic Media Network (Pty) Ltd</w:t>
      </w:r>
      <w:r w:rsidRPr="005047E2">
        <w:rPr>
          <w:rFonts w:ascii="Times New Roman" w:hAnsi="Times New Roman" w:cs="Times New Roman"/>
          <w:sz w:val="24"/>
          <w:szCs w:val="24"/>
        </w:rPr>
        <w:t xml:space="preserve"> 1991 (2) SA 180, at 183B-C, KIRK-</w:t>
      </w:r>
      <w:r w:rsidR="009362E3" w:rsidRPr="005047E2">
        <w:rPr>
          <w:rFonts w:ascii="Times New Roman" w:hAnsi="Times New Roman" w:cs="Times New Roman"/>
          <w:sz w:val="24"/>
          <w:szCs w:val="24"/>
        </w:rPr>
        <w:t>COHEN J stated:</w:t>
      </w:r>
    </w:p>
    <w:p w:rsidR="000E6F3C" w:rsidRPr="005047E2" w:rsidRDefault="000E6F3C" w:rsidP="000E6F3C">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“mere possession of a bill or note does not constitute the possessor a holder; to qualify as such the possessor must either be the payee, endorsee or bearer (see </w:t>
      </w:r>
      <w:r w:rsidRPr="005047E2">
        <w:rPr>
          <w:rFonts w:ascii="Times New Roman" w:hAnsi="Times New Roman" w:cs="Times New Roman"/>
          <w:i/>
          <w:sz w:val="24"/>
          <w:szCs w:val="24"/>
        </w:rPr>
        <w:t>Fourie v Grobbelaar</w:t>
      </w:r>
      <w:r w:rsidRPr="005047E2">
        <w:rPr>
          <w:rFonts w:ascii="Times New Roman" w:hAnsi="Times New Roman" w:cs="Times New Roman"/>
          <w:sz w:val="24"/>
          <w:szCs w:val="24"/>
        </w:rPr>
        <w:t xml:space="preserve"> 1947 (3) SA 93 (T) at 95</w:t>
      </w:r>
      <w:r w:rsidRPr="005047E2">
        <w:rPr>
          <w:rFonts w:ascii="Times New Roman" w:hAnsi="Times New Roman" w:cs="Times New Roman"/>
          <w:i/>
          <w:sz w:val="24"/>
          <w:szCs w:val="24"/>
        </w:rPr>
        <w:t>in fin</w:t>
      </w:r>
      <w:r w:rsidRPr="005047E2">
        <w:rPr>
          <w:rFonts w:ascii="Times New Roman" w:hAnsi="Times New Roman" w:cs="Times New Roman"/>
          <w:sz w:val="24"/>
          <w:szCs w:val="24"/>
        </w:rPr>
        <w:t xml:space="preserve">-96). Where a possessor’s title to a bill or note is challenged, as has been in this matter, the Plaintiff ‘has the </w:t>
      </w:r>
      <w:r w:rsidRPr="005047E2">
        <w:rPr>
          <w:rFonts w:ascii="Times New Roman" w:hAnsi="Times New Roman" w:cs="Times New Roman"/>
          <w:i/>
          <w:sz w:val="24"/>
          <w:szCs w:val="24"/>
        </w:rPr>
        <w:t>onus</w:t>
      </w:r>
      <w:r w:rsidRPr="005047E2">
        <w:rPr>
          <w:rFonts w:ascii="Times New Roman" w:hAnsi="Times New Roman" w:cs="Times New Roman"/>
          <w:sz w:val="24"/>
          <w:szCs w:val="24"/>
        </w:rPr>
        <w:t xml:space="preserve"> of establishing it. No presumption arises from mere possession’. See </w:t>
      </w:r>
      <w:r w:rsidRPr="005047E2">
        <w:rPr>
          <w:rFonts w:ascii="Times New Roman" w:hAnsi="Times New Roman" w:cs="Times New Roman"/>
          <w:i/>
          <w:sz w:val="24"/>
          <w:szCs w:val="24"/>
        </w:rPr>
        <w:t>Ganie v Parekh and Another</w:t>
      </w:r>
      <w:r w:rsidRPr="005047E2">
        <w:rPr>
          <w:rFonts w:ascii="Times New Roman" w:hAnsi="Times New Roman" w:cs="Times New Roman"/>
          <w:sz w:val="24"/>
          <w:szCs w:val="24"/>
        </w:rPr>
        <w:t xml:space="preserve"> 1962 (4) SA 618 (N) at 622F-H.”</w:t>
      </w:r>
    </w:p>
    <w:p w:rsidR="000E6F3C" w:rsidRPr="005047E2" w:rsidRDefault="000E6F3C" w:rsidP="000E6F3C">
      <w:pPr>
        <w:spacing w:after="0" w:line="480" w:lineRule="auto"/>
        <w:ind w:left="720"/>
        <w:jc w:val="both"/>
        <w:rPr>
          <w:rFonts w:ascii="Times New Roman" w:hAnsi="Times New Roman" w:cs="Times New Roman"/>
          <w:sz w:val="24"/>
          <w:szCs w:val="24"/>
        </w:rPr>
      </w:pPr>
    </w:p>
    <w:p w:rsidR="000E6F3C" w:rsidRPr="005047E2" w:rsidRDefault="000E6F3C" w:rsidP="000E6F3C">
      <w:pPr>
        <w:spacing w:after="0" w:line="240" w:lineRule="auto"/>
        <w:ind w:left="720"/>
        <w:jc w:val="both"/>
        <w:rPr>
          <w:rFonts w:ascii="Times New Roman" w:hAnsi="Times New Roman" w:cs="Times New Roman"/>
          <w:sz w:val="24"/>
          <w:szCs w:val="24"/>
        </w:rPr>
      </w:pPr>
    </w:p>
    <w:p w:rsidR="00A96DB7" w:rsidRPr="005047E2" w:rsidRDefault="000E6F3C" w:rsidP="000E6F3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In light of the authorities discussed above, it is clear that the court erred and failed to appreciate </w:t>
      </w:r>
      <w:r w:rsidR="009362E3" w:rsidRPr="005047E2">
        <w:rPr>
          <w:rFonts w:ascii="Times New Roman" w:hAnsi="Times New Roman" w:cs="Times New Roman"/>
          <w:sz w:val="24"/>
          <w:szCs w:val="24"/>
        </w:rPr>
        <w:t>that legally</w:t>
      </w:r>
      <w:r w:rsidRPr="005047E2">
        <w:rPr>
          <w:rFonts w:ascii="Times New Roman" w:hAnsi="Times New Roman" w:cs="Times New Roman"/>
          <w:sz w:val="24"/>
          <w:szCs w:val="24"/>
        </w:rPr>
        <w:t xml:space="preserve"> the first respondent </w:t>
      </w:r>
      <w:r w:rsidR="00E666CB" w:rsidRPr="005047E2">
        <w:rPr>
          <w:rFonts w:ascii="Times New Roman" w:hAnsi="Times New Roman" w:cs="Times New Roman"/>
          <w:sz w:val="24"/>
          <w:szCs w:val="24"/>
        </w:rPr>
        <w:t xml:space="preserve">had the </w:t>
      </w:r>
      <w:r w:rsidR="00E666CB" w:rsidRPr="005047E2">
        <w:rPr>
          <w:rFonts w:ascii="Times New Roman" w:hAnsi="Times New Roman" w:cs="Times New Roman"/>
          <w:i/>
          <w:sz w:val="24"/>
          <w:szCs w:val="24"/>
        </w:rPr>
        <w:t>onus</w:t>
      </w:r>
      <w:r w:rsidR="00E666CB" w:rsidRPr="005047E2">
        <w:rPr>
          <w:rFonts w:ascii="Times New Roman" w:hAnsi="Times New Roman" w:cs="Times New Roman"/>
          <w:sz w:val="24"/>
          <w:szCs w:val="24"/>
        </w:rPr>
        <w:t xml:space="preserve"> to establish that it was the</w:t>
      </w:r>
      <w:r w:rsidRPr="005047E2">
        <w:rPr>
          <w:rFonts w:ascii="Times New Roman" w:hAnsi="Times New Roman" w:cs="Times New Roman"/>
          <w:sz w:val="24"/>
          <w:szCs w:val="24"/>
        </w:rPr>
        <w:t xml:space="preserve"> holder of the bills due to the absence of endorsement</w:t>
      </w:r>
      <w:r w:rsidR="009362E3" w:rsidRPr="005047E2">
        <w:rPr>
          <w:rFonts w:ascii="Times New Roman" w:hAnsi="Times New Roman" w:cs="Times New Roman"/>
          <w:sz w:val="24"/>
          <w:szCs w:val="24"/>
        </w:rPr>
        <w:t>s</w:t>
      </w:r>
      <w:r w:rsidRPr="005047E2">
        <w:rPr>
          <w:rFonts w:ascii="Times New Roman" w:hAnsi="Times New Roman" w:cs="Times New Roman"/>
          <w:sz w:val="24"/>
          <w:szCs w:val="24"/>
        </w:rPr>
        <w:t xml:space="preserve"> on the said bills.</w:t>
      </w:r>
    </w:p>
    <w:p w:rsidR="000E6F3C" w:rsidRPr="005047E2" w:rsidRDefault="000E6F3C" w:rsidP="000E6F3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571C12" w:rsidRPr="005047E2" w:rsidRDefault="00571C12"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It was contended by Mr</w:t>
      </w:r>
      <w:r w:rsidRPr="005047E2">
        <w:rPr>
          <w:rFonts w:ascii="Times New Roman" w:hAnsi="Times New Roman" w:cs="Times New Roman"/>
          <w:i/>
          <w:sz w:val="24"/>
          <w:szCs w:val="24"/>
        </w:rPr>
        <w:t xml:space="preserve"> de Bourbon</w:t>
      </w:r>
      <w:r w:rsidRPr="005047E2">
        <w:rPr>
          <w:rFonts w:ascii="Times New Roman" w:hAnsi="Times New Roman" w:cs="Times New Roman"/>
          <w:sz w:val="24"/>
          <w:szCs w:val="24"/>
        </w:rPr>
        <w:t xml:space="preserve"> that</w:t>
      </w:r>
      <w:r w:rsidR="009362E3" w:rsidRPr="005047E2">
        <w:rPr>
          <w:rFonts w:ascii="Times New Roman" w:hAnsi="Times New Roman" w:cs="Times New Roman"/>
          <w:sz w:val="24"/>
          <w:szCs w:val="24"/>
        </w:rPr>
        <w:t>,</w:t>
      </w:r>
      <w:r w:rsidRPr="005047E2">
        <w:rPr>
          <w:rFonts w:ascii="Times New Roman" w:hAnsi="Times New Roman" w:cs="Times New Roman"/>
          <w:sz w:val="24"/>
          <w:szCs w:val="24"/>
        </w:rPr>
        <w:t xml:space="preserve"> before a cause of action can arise on a bill of exchange, it is necessary that there be proper presentment of the bill for payment in accordance with </w:t>
      </w:r>
      <w:r w:rsidR="000E6F3C" w:rsidRPr="005047E2">
        <w:rPr>
          <w:rFonts w:ascii="Times New Roman" w:hAnsi="Times New Roman" w:cs="Times New Roman"/>
          <w:sz w:val="24"/>
          <w:szCs w:val="24"/>
        </w:rPr>
        <w:t>s 44 of the</w:t>
      </w:r>
      <w:r w:rsidRPr="005047E2">
        <w:rPr>
          <w:rFonts w:ascii="Times New Roman" w:hAnsi="Times New Roman" w:cs="Times New Roman"/>
          <w:sz w:val="24"/>
          <w:szCs w:val="24"/>
        </w:rPr>
        <w:t xml:space="preserve"> Act. He submitted further that if the bill is not so presented the drawer and any endorser shall be discharged. In this dispute</w:t>
      </w:r>
      <w:r w:rsidR="009362E3" w:rsidRPr="005047E2">
        <w:rPr>
          <w:rFonts w:ascii="Times New Roman" w:hAnsi="Times New Roman" w:cs="Times New Roman"/>
          <w:sz w:val="24"/>
          <w:szCs w:val="24"/>
        </w:rPr>
        <w:t>,</w:t>
      </w:r>
      <w:r w:rsidRPr="005047E2">
        <w:rPr>
          <w:rFonts w:ascii="Times New Roman" w:hAnsi="Times New Roman" w:cs="Times New Roman"/>
          <w:sz w:val="24"/>
          <w:szCs w:val="24"/>
        </w:rPr>
        <w:t xml:space="preserve"> we can only be confined to the question of presentment as appears on the record. </w:t>
      </w:r>
    </w:p>
    <w:p w:rsidR="00A96DB7" w:rsidRPr="005047E2" w:rsidRDefault="00A96DB7" w:rsidP="004658D0">
      <w:pPr>
        <w:spacing w:after="0" w:line="480" w:lineRule="auto"/>
        <w:ind w:firstLine="1134"/>
        <w:jc w:val="both"/>
        <w:rPr>
          <w:rFonts w:ascii="Times New Roman" w:hAnsi="Times New Roman" w:cs="Times New Roman"/>
          <w:sz w:val="24"/>
          <w:szCs w:val="24"/>
        </w:rPr>
      </w:pPr>
    </w:p>
    <w:p w:rsidR="00A96DB7" w:rsidRPr="005047E2" w:rsidRDefault="0019258A"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In para 8 of the declaration the allegation is made that the </w:t>
      </w:r>
      <w:r w:rsidR="009362E3" w:rsidRPr="005047E2">
        <w:rPr>
          <w:rFonts w:ascii="Times New Roman" w:hAnsi="Times New Roman" w:cs="Times New Roman"/>
          <w:sz w:val="24"/>
          <w:szCs w:val="24"/>
        </w:rPr>
        <w:t>B</w:t>
      </w:r>
      <w:r w:rsidRPr="005047E2">
        <w:rPr>
          <w:rFonts w:ascii="Times New Roman" w:hAnsi="Times New Roman" w:cs="Times New Roman"/>
          <w:sz w:val="24"/>
          <w:szCs w:val="24"/>
        </w:rPr>
        <w:t xml:space="preserve">ankers </w:t>
      </w:r>
      <w:r w:rsidR="009362E3" w:rsidRPr="005047E2">
        <w:rPr>
          <w:rFonts w:ascii="Times New Roman" w:hAnsi="Times New Roman" w:cs="Times New Roman"/>
          <w:sz w:val="24"/>
          <w:szCs w:val="24"/>
        </w:rPr>
        <w:t>A</w:t>
      </w:r>
      <w:r w:rsidRPr="005047E2">
        <w:rPr>
          <w:rFonts w:ascii="Times New Roman" w:hAnsi="Times New Roman" w:cs="Times New Roman"/>
          <w:sz w:val="24"/>
          <w:szCs w:val="24"/>
        </w:rPr>
        <w:t xml:space="preserve">cceptances were “presented for payment on divers occasions” but that the appellant and the second respondent had failed or refused to honour or discharge them. </w:t>
      </w:r>
      <w:r w:rsidR="00210434" w:rsidRPr="005047E2">
        <w:rPr>
          <w:rFonts w:ascii="Times New Roman" w:hAnsi="Times New Roman" w:cs="Times New Roman"/>
          <w:sz w:val="24"/>
          <w:szCs w:val="24"/>
        </w:rPr>
        <w:t xml:space="preserve">In para 10 of the first respondent’s founding affidavit in support of the claim for summary judgment a </w:t>
      </w:r>
      <w:r w:rsidR="009362E3" w:rsidRPr="005047E2">
        <w:rPr>
          <w:rFonts w:ascii="Times New Roman" w:hAnsi="Times New Roman" w:cs="Times New Roman"/>
          <w:sz w:val="24"/>
          <w:szCs w:val="24"/>
        </w:rPr>
        <w:t>bald averment is made that the B</w:t>
      </w:r>
      <w:r w:rsidR="00210434" w:rsidRPr="005047E2">
        <w:rPr>
          <w:rFonts w:ascii="Times New Roman" w:hAnsi="Times New Roman" w:cs="Times New Roman"/>
          <w:sz w:val="24"/>
          <w:szCs w:val="24"/>
        </w:rPr>
        <w:t xml:space="preserve">ankers </w:t>
      </w:r>
      <w:r w:rsidR="009362E3" w:rsidRPr="005047E2">
        <w:rPr>
          <w:rFonts w:ascii="Times New Roman" w:hAnsi="Times New Roman" w:cs="Times New Roman"/>
          <w:sz w:val="24"/>
          <w:szCs w:val="24"/>
        </w:rPr>
        <w:t>A</w:t>
      </w:r>
      <w:r w:rsidR="00210434" w:rsidRPr="005047E2">
        <w:rPr>
          <w:rFonts w:ascii="Times New Roman" w:hAnsi="Times New Roman" w:cs="Times New Roman"/>
          <w:sz w:val="24"/>
          <w:szCs w:val="24"/>
        </w:rPr>
        <w:t>cceptances had matured and been presented for payment to the appellant and second respondent but had not been honoured.</w:t>
      </w:r>
    </w:p>
    <w:p w:rsidR="004713FD" w:rsidRPr="005047E2" w:rsidRDefault="00210434"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210434" w:rsidRPr="005047E2" w:rsidRDefault="00210434"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The manner of presentment of these instruments is clearly set out in the Act and the first respondent </w:t>
      </w:r>
      <w:r w:rsidR="00E67BD4" w:rsidRPr="005047E2">
        <w:rPr>
          <w:rFonts w:ascii="Times New Roman" w:hAnsi="Times New Roman" w:cs="Times New Roman"/>
          <w:sz w:val="24"/>
          <w:szCs w:val="24"/>
        </w:rPr>
        <w:t xml:space="preserve">should have </w:t>
      </w:r>
      <w:r w:rsidRPr="005047E2">
        <w:rPr>
          <w:rFonts w:ascii="Times New Roman" w:hAnsi="Times New Roman" w:cs="Times New Roman"/>
          <w:sz w:val="24"/>
          <w:szCs w:val="24"/>
        </w:rPr>
        <w:t xml:space="preserve">set out in </w:t>
      </w:r>
      <w:r w:rsidR="00E67BD4" w:rsidRPr="005047E2">
        <w:rPr>
          <w:rFonts w:ascii="Times New Roman" w:hAnsi="Times New Roman" w:cs="Times New Roman"/>
          <w:sz w:val="24"/>
          <w:szCs w:val="24"/>
        </w:rPr>
        <w:t xml:space="preserve">its </w:t>
      </w:r>
      <w:r w:rsidRPr="005047E2">
        <w:rPr>
          <w:rFonts w:ascii="Times New Roman" w:hAnsi="Times New Roman" w:cs="Times New Roman"/>
          <w:sz w:val="24"/>
          <w:szCs w:val="24"/>
        </w:rPr>
        <w:t xml:space="preserve">papers </w:t>
      </w:r>
      <w:r w:rsidR="00E67BD4" w:rsidRPr="005047E2">
        <w:rPr>
          <w:rFonts w:ascii="Times New Roman" w:hAnsi="Times New Roman" w:cs="Times New Roman"/>
          <w:sz w:val="24"/>
          <w:szCs w:val="24"/>
        </w:rPr>
        <w:t xml:space="preserve">the manner of presentment which </w:t>
      </w:r>
      <w:r w:rsidRPr="005047E2">
        <w:rPr>
          <w:rFonts w:ascii="Times New Roman" w:hAnsi="Times New Roman" w:cs="Times New Roman"/>
          <w:sz w:val="24"/>
          <w:szCs w:val="24"/>
        </w:rPr>
        <w:t>accord</w:t>
      </w:r>
      <w:r w:rsidR="00E67BD4" w:rsidRPr="005047E2">
        <w:rPr>
          <w:rFonts w:ascii="Times New Roman" w:hAnsi="Times New Roman" w:cs="Times New Roman"/>
          <w:sz w:val="24"/>
          <w:szCs w:val="24"/>
        </w:rPr>
        <w:t>s</w:t>
      </w:r>
      <w:r w:rsidRPr="005047E2">
        <w:rPr>
          <w:rFonts w:ascii="Times New Roman" w:hAnsi="Times New Roman" w:cs="Times New Roman"/>
          <w:sz w:val="24"/>
          <w:szCs w:val="24"/>
        </w:rPr>
        <w:t xml:space="preserve"> with the provisions of s 44 of the Act. The prerequisites for present</w:t>
      </w:r>
      <w:r w:rsidR="004514C5" w:rsidRPr="005047E2">
        <w:rPr>
          <w:rFonts w:ascii="Times New Roman" w:hAnsi="Times New Roman" w:cs="Times New Roman"/>
          <w:sz w:val="24"/>
          <w:szCs w:val="24"/>
        </w:rPr>
        <w:t>ment</w:t>
      </w:r>
      <w:r w:rsidRPr="005047E2">
        <w:rPr>
          <w:rFonts w:ascii="Times New Roman" w:hAnsi="Times New Roman" w:cs="Times New Roman"/>
          <w:sz w:val="24"/>
          <w:szCs w:val="24"/>
        </w:rPr>
        <w:t xml:space="preserve"> are set out as follows:</w:t>
      </w:r>
    </w:p>
    <w:p w:rsidR="004E60A2" w:rsidRPr="005047E2" w:rsidRDefault="004E60A2" w:rsidP="004E60A2">
      <w:pPr>
        <w:spacing w:after="0" w:line="480" w:lineRule="auto"/>
        <w:ind w:firstLine="1134"/>
        <w:jc w:val="both"/>
        <w:rPr>
          <w:rFonts w:ascii="Times New Roman" w:hAnsi="Times New Roman" w:cs="Times New Roman"/>
          <w:b/>
          <w:bCs/>
          <w:sz w:val="21"/>
          <w:szCs w:val="21"/>
        </w:rPr>
      </w:pPr>
      <w:r w:rsidRPr="005047E2">
        <w:rPr>
          <w:rFonts w:ascii="Times New Roman" w:hAnsi="Times New Roman" w:cs="Times New Roman"/>
          <w:b/>
          <w:bCs/>
          <w:sz w:val="21"/>
          <w:szCs w:val="21"/>
        </w:rPr>
        <w:t>44 Rules as to presentment for payment</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(1) Subject to this Act, a bill must be duly presented for payment. If it is not so presented the drawer and any endorser shall be discharged. A bill is duly presented for payment which is presented in accordance with the following rules—</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w:t>
      </w:r>
      <w:r w:rsidRPr="005047E2">
        <w:rPr>
          <w:rFonts w:ascii="Times New Roman" w:hAnsi="Times New Roman" w:cs="Times New Roman"/>
          <w:bCs/>
          <w:i/>
          <w:iCs/>
          <w:sz w:val="21"/>
          <w:szCs w:val="21"/>
        </w:rPr>
        <w:t>a</w:t>
      </w:r>
      <w:r w:rsidRPr="005047E2">
        <w:rPr>
          <w:rFonts w:ascii="Times New Roman" w:hAnsi="Times New Roman" w:cs="Times New Roman"/>
          <w:bCs/>
          <w:sz w:val="21"/>
          <w:szCs w:val="21"/>
        </w:rPr>
        <w:t>) where the bill is not payable on demand, presentment must be made on the day it falls due;</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w:t>
      </w:r>
      <w:r w:rsidRPr="005047E2">
        <w:rPr>
          <w:rFonts w:ascii="Times New Roman" w:hAnsi="Times New Roman" w:cs="Times New Roman"/>
          <w:bCs/>
          <w:i/>
          <w:iCs/>
          <w:sz w:val="21"/>
          <w:szCs w:val="21"/>
        </w:rPr>
        <w:t>b</w:t>
      </w:r>
      <w:r w:rsidRPr="005047E2">
        <w:rPr>
          <w:rFonts w:ascii="Times New Roman" w:hAnsi="Times New Roman" w:cs="Times New Roman"/>
          <w:bCs/>
          <w:sz w:val="21"/>
          <w:szCs w:val="21"/>
        </w:rPr>
        <w:t xml:space="preserve">) where the bill is payable on demand, then, subject </w:t>
      </w:r>
      <w:r w:rsidR="00E666CB" w:rsidRPr="005047E2">
        <w:rPr>
          <w:rFonts w:ascii="Times New Roman" w:hAnsi="Times New Roman" w:cs="Times New Roman"/>
          <w:bCs/>
          <w:sz w:val="21"/>
          <w:szCs w:val="21"/>
        </w:rPr>
        <w:t xml:space="preserve">to </w:t>
      </w:r>
      <w:r w:rsidRPr="005047E2">
        <w:rPr>
          <w:rFonts w:ascii="Times New Roman" w:hAnsi="Times New Roman" w:cs="Times New Roman"/>
          <w:bCs/>
          <w:sz w:val="21"/>
          <w:szCs w:val="21"/>
        </w:rPr>
        <w:t>this Act, presentment must be made within a reasonable time after its issue in order to render the drawer liable, and within a reasonable time after its endorsement in order to render an endorser liable. In determining what is a reasonable time, regard shall be had to the nature of the bill, the usage of trade with regard to similar bills and the facts of the particular case;</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w:t>
      </w:r>
      <w:r w:rsidRPr="005047E2">
        <w:rPr>
          <w:rFonts w:ascii="Times New Roman" w:hAnsi="Times New Roman" w:cs="Times New Roman"/>
          <w:bCs/>
          <w:i/>
          <w:iCs/>
          <w:sz w:val="21"/>
          <w:szCs w:val="21"/>
        </w:rPr>
        <w:t>c</w:t>
      </w:r>
      <w:r w:rsidRPr="005047E2">
        <w:rPr>
          <w:rFonts w:ascii="Times New Roman" w:hAnsi="Times New Roman" w:cs="Times New Roman"/>
          <w:bCs/>
          <w:sz w:val="21"/>
          <w:szCs w:val="21"/>
        </w:rPr>
        <w:t>) presentment must be made by the holder, or by some person authorized to receive payment on his behalf, at a reasonable hour on a business day, at the proper place as hereinafter defined, either to the person designated by the bill as payer or to some person authorized to pay or refuse payment on his behalf, if with the exercise of reasonable diligence such person can there be found;</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w:t>
      </w:r>
      <w:r w:rsidRPr="005047E2">
        <w:rPr>
          <w:rFonts w:ascii="Times New Roman" w:hAnsi="Times New Roman" w:cs="Times New Roman"/>
          <w:bCs/>
          <w:i/>
          <w:iCs/>
          <w:sz w:val="21"/>
          <w:szCs w:val="21"/>
        </w:rPr>
        <w:t>d</w:t>
      </w:r>
      <w:r w:rsidRPr="005047E2">
        <w:rPr>
          <w:rFonts w:ascii="Times New Roman" w:hAnsi="Times New Roman" w:cs="Times New Roman"/>
          <w:bCs/>
          <w:sz w:val="21"/>
          <w:szCs w:val="21"/>
        </w:rPr>
        <w:t>) the bill is presented at the proper place—</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(i) where a place of payment is specified in the bill and the bill is there presented;</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(ii) where no place of payment is specified, but the address of the drawee or acceptor is given in the bill, and the bill is there presented;</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(iii) where no place of payment is specified and no address given and the bill is presented at the drawee’s or acceptor’s place of business, if known, and if not, at his ordinary residence, if known;</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(iv) in any other case, if presented to the drawee or acceptor wherever he can be found or if presented at his last known place of business or residence.</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(2) Where a bill is presented at the proper place and after the exercise of reasonable diligence no person authorized to pay or refuse payment can be found there, no further presentment to the drawee or acceptor is required.</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(3) Where a bill is drawn upon or accepted by two or more persons who are not partners and no place of payment is specified, presentment must be made to them all.</w:t>
      </w:r>
    </w:p>
    <w:p w:rsidR="004E60A2"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(4) Where the drawee or acceptor of a bill is dead and no place of payment is specified, presentment must be made to his executor, if such there is and with the exercise of reasonable diligence he can be found.</w:t>
      </w:r>
    </w:p>
    <w:p w:rsidR="004713FD" w:rsidRPr="005047E2" w:rsidRDefault="004E60A2" w:rsidP="004E60A2">
      <w:pPr>
        <w:spacing w:after="0" w:line="360" w:lineRule="auto"/>
        <w:ind w:firstLine="1134"/>
        <w:jc w:val="both"/>
        <w:rPr>
          <w:rFonts w:ascii="Times New Roman" w:hAnsi="Times New Roman" w:cs="Times New Roman"/>
          <w:bCs/>
          <w:sz w:val="21"/>
          <w:szCs w:val="21"/>
        </w:rPr>
      </w:pPr>
      <w:r w:rsidRPr="005047E2">
        <w:rPr>
          <w:rFonts w:ascii="Times New Roman" w:hAnsi="Times New Roman" w:cs="Times New Roman"/>
          <w:bCs/>
          <w:sz w:val="21"/>
          <w:szCs w:val="21"/>
        </w:rPr>
        <w:t>(5) A presentment through the post office, if in due course, is sufficient.</w:t>
      </w:r>
    </w:p>
    <w:p w:rsidR="004E60A2" w:rsidRPr="005047E2" w:rsidRDefault="004E60A2" w:rsidP="004E60A2">
      <w:pPr>
        <w:spacing w:after="0" w:line="360" w:lineRule="auto"/>
        <w:ind w:firstLine="1134"/>
        <w:jc w:val="both"/>
        <w:rPr>
          <w:rFonts w:ascii="Times New Roman" w:hAnsi="Times New Roman" w:cs="Times New Roman"/>
          <w:sz w:val="24"/>
          <w:szCs w:val="24"/>
        </w:rPr>
      </w:pPr>
    </w:p>
    <w:p w:rsidR="00A96DB7" w:rsidRPr="005047E2" w:rsidRDefault="004713FD" w:rsidP="004713FD">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Having alleged that the </w:t>
      </w:r>
      <w:r w:rsidR="004E60A2" w:rsidRPr="005047E2">
        <w:rPr>
          <w:rFonts w:ascii="Times New Roman" w:hAnsi="Times New Roman" w:cs="Times New Roman"/>
          <w:sz w:val="24"/>
          <w:szCs w:val="24"/>
        </w:rPr>
        <w:t>B</w:t>
      </w:r>
      <w:r w:rsidRPr="005047E2">
        <w:rPr>
          <w:rFonts w:ascii="Times New Roman" w:hAnsi="Times New Roman" w:cs="Times New Roman"/>
          <w:sz w:val="24"/>
          <w:szCs w:val="24"/>
        </w:rPr>
        <w:t xml:space="preserve">ankers </w:t>
      </w:r>
      <w:r w:rsidR="004E60A2" w:rsidRPr="005047E2">
        <w:rPr>
          <w:rFonts w:ascii="Times New Roman" w:hAnsi="Times New Roman" w:cs="Times New Roman"/>
          <w:sz w:val="24"/>
          <w:szCs w:val="24"/>
        </w:rPr>
        <w:t>A</w:t>
      </w:r>
      <w:r w:rsidRPr="005047E2">
        <w:rPr>
          <w:rFonts w:ascii="Times New Roman" w:hAnsi="Times New Roman" w:cs="Times New Roman"/>
          <w:sz w:val="24"/>
          <w:szCs w:val="24"/>
        </w:rPr>
        <w:t xml:space="preserve">cceptances had been presented, it behoved the first respondent to lay the basis of its cause of action on the same by showing compliance with the Act as to the manner of presentment. </w:t>
      </w:r>
      <w:r w:rsidR="00E67BD4" w:rsidRPr="005047E2">
        <w:rPr>
          <w:rFonts w:ascii="Times New Roman" w:hAnsi="Times New Roman" w:cs="Times New Roman"/>
          <w:sz w:val="24"/>
          <w:szCs w:val="24"/>
        </w:rPr>
        <w:t xml:space="preserve">Any </w:t>
      </w:r>
      <w:r w:rsidRPr="005047E2">
        <w:rPr>
          <w:rFonts w:ascii="Times New Roman" w:hAnsi="Times New Roman" w:cs="Times New Roman"/>
          <w:sz w:val="24"/>
          <w:szCs w:val="24"/>
        </w:rPr>
        <w:t>failure to present in the manner provided results in the drawer being discharg</w:t>
      </w:r>
      <w:r w:rsidR="00FD5B42" w:rsidRPr="005047E2">
        <w:rPr>
          <w:rFonts w:ascii="Times New Roman" w:hAnsi="Times New Roman" w:cs="Times New Roman"/>
          <w:sz w:val="24"/>
          <w:szCs w:val="24"/>
        </w:rPr>
        <w:t>ed and</w:t>
      </w:r>
      <w:r w:rsidR="009362E3" w:rsidRPr="005047E2">
        <w:rPr>
          <w:rFonts w:ascii="Times New Roman" w:hAnsi="Times New Roman" w:cs="Times New Roman"/>
          <w:sz w:val="24"/>
          <w:szCs w:val="24"/>
        </w:rPr>
        <w:t>,</w:t>
      </w:r>
      <w:r w:rsidR="00FD5B42" w:rsidRPr="005047E2">
        <w:rPr>
          <w:rFonts w:ascii="Times New Roman" w:hAnsi="Times New Roman" w:cs="Times New Roman"/>
          <w:sz w:val="24"/>
          <w:szCs w:val="24"/>
        </w:rPr>
        <w:t xml:space="preserve"> in my view</w:t>
      </w:r>
      <w:r w:rsidR="009362E3" w:rsidRPr="005047E2">
        <w:rPr>
          <w:rFonts w:ascii="Times New Roman" w:hAnsi="Times New Roman" w:cs="Times New Roman"/>
          <w:sz w:val="24"/>
          <w:szCs w:val="24"/>
        </w:rPr>
        <w:t>,</w:t>
      </w:r>
      <w:r w:rsidR="00FD5B42" w:rsidRPr="005047E2">
        <w:rPr>
          <w:rFonts w:ascii="Times New Roman" w:hAnsi="Times New Roman" w:cs="Times New Roman"/>
          <w:sz w:val="24"/>
          <w:szCs w:val="24"/>
        </w:rPr>
        <w:t xml:space="preserve"> it is</w:t>
      </w:r>
      <w:r w:rsidRPr="005047E2">
        <w:rPr>
          <w:rFonts w:ascii="Times New Roman" w:hAnsi="Times New Roman" w:cs="Times New Roman"/>
          <w:sz w:val="24"/>
          <w:szCs w:val="24"/>
        </w:rPr>
        <w:t xml:space="preserve"> incumbent upon a plaintiff who sues on a </w:t>
      </w:r>
      <w:r w:rsidR="004E60A2" w:rsidRPr="005047E2">
        <w:rPr>
          <w:rFonts w:ascii="Times New Roman" w:hAnsi="Times New Roman" w:cs="Times New Roman"/>
          <w:sz w:val="24"/>
          <w:szCs w:val="24"/>
        </w:rPr>
        <w:t>B</w:t>
      </w:r>
      <w:r w:rsidRPr="005047E2">
        <w:rPr>
          <w:rFonts w:ascii="Times New Roman" w:hAnsi="Times New Roman" w:cs="Times New Roman"/>
          <w:sz w:val="24"/>
          <w:szCs w:val="24"/>
        </w:rPr>
        <w:t xml:space="preserve">ankers </w:t>
      </w:r>
      <w:r w:rsidR="004E60A2" w:rsidRPr="005047E2">
        <w:rPr>
          <w:rFonts w:ascii="Times New Roman" w:hAnsi="Times New Roman" w:cs="Times New Roman"/>
          <w:sz w:val="24"/>
          <w:szCs w:val="24"/>
        </w:rPr>
        <w:t>A</w:t>
      </w:r>
      <w:r w:rsidRPr="005047E2">
        <w:rPr>
          <w:rFonts w:ascii="Times New Roman" w:hAnsi="Times New Roman" w:cs="Times New Roman"/>
          <w:sz w:val="24"/>
          <w:szCs w:val="24"/>
        </w:rPr>
        <w:t xml:space="preserve">cceptance to show that it was presented in terms of the law. The </w:t>
      </w:r>
      <w:r w:rsidR="00E666CB" w:rsidRPr="005047E2">
        <w:rPr>
          <w:rFonts w:ascii="Times New Roman" w:hAnsi="Times New Roman" w:cs="Times New Roman"/>
          <w:sz w:val="24"/>
          <w:szCs w:val="24"/>
        </w:rPr>
        <w:t xml:space="preserve">appellant contends that the </w:t>
      </w:r>
      <w:r w:rsidRPr="005047E2">
        <w:rPr>
          <w:rFonts w:ascii="Times New Roman" w:hAnsi="Times New Roman" w:cs="Times New Roman"/>
          <w:sz w:val="24"/>
          <w:szCs w:val="24"/>
        </w:rPr>
        <w:t>papers before the court do not show that there any compliance with the Act as far as that requirement is concerned.</w:t>
      </w:r>
      <w:r w:rsidR="005011A8" w:rsidRPr="005047E2">
        <w:rPr>
          <w:rFonts w:ascii="Times New Roman" w:hAnsi="Times New Roman" w:cs="Times New Roman"/>
          <w:sz w:val="24"/>
          <w:szCs w:val="24"/>
        </w:rPr>
        <w:t xml:space="preserve"> In my view this an issue that the court a quo ought to have considered when the claim for summary judgment was made. It was not and it is one of the necessary steps for a claim based on a negotiable instrument. This court cannot make a definitive decision on the manner of presentment, but if the defence raised by the appellant succeeds in the court </w:t>
      </w:r>
      <w:r w:rsidR="005011A8" w:rsidRPr="005047E2">
        <w:rPr>
          <w:rFonts w:ascii="Times New Roman" w:hAnsi="Times New Roman" w:cs="Times New Roman"/>
          <w:i/>
          <w:sz w:val="24"/>
          <w:szCs w:val="24"/>
        </w:rPr>
        <w:t>a quo</w:t>
      </w:r>
      <w:r w:rsidR="005011A8" w:rsidRPr="005047E2">
        <w:rPr>
          <w:rFonts w:ascii="Times New Roman" w:hAnsi="Times New Roman" w:cs="Times New Roman"/>
          <w:sz w:val="24"/>
          <w:szCs w:val="24"/>
        </w:rPr>
        <w:t xml:space="preserve"> then judgment should not have been granted.  </w:t>
      </w:r>
    </w:p>
    <w:p w:rsidR="00FD5B42" w:rsidRPr="005047E2" w:rsidRDefault="004713FD" w:rsidP="004713FD">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A96DB7" w:rsidRDefault="00FD5B42" w:rsidP="004713FD">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Equally</w:t>
      </w:r>
      <w:r w:rsidR="009362E3" w:rsidRPr="005047E2">
        <w:rPr>
          <w:rFonts w:ascii="Times New Roman" w:hAnsi="Times New Roman" w:cs="Times New Roman"/>
          <w:sz w:val="24"/>
          <w:szCs w:val="24"/>
        </w:rPr>
        <w:t>,</w:t>
      </w:r>
      <w:r w:rsidRPr="005047E2">
        <w:rPr>
          <w:rFonts w:ascii="Times New Roman" w:hAnsi="Times New Roman" w:cs="Times New Roman"/>
          <w:sz w:val="24"/>
          <w:szCs w:val="24"/>
        </w:rPr>
        <w:t xml:space="preserve"> the Act requires that notice of dishonour be given. The Act</w:t>
      </w:r>
      <w:r w:rsidR="00B4255B" w:rsidRPr="005047E2">
        <w:rPr>
          <w:rFonts w:ascii="Times New Roman" w:hAnsi="Times New Roman" w:cs="Times New Roman"/>
          <w:sz w:val="24"/>
          <w:szCs w:val="24"/>
        </w:rPr>
        <w:t>,</w:t>
      </w:r>
      <w:r w:rsidRPr="005047E2">
        <w:rPr>
          <w:rFonts w:ascii="Times New Roman" w:hAnsi="Times New Roman" w:cs="Times New Roman"/>
          <w:sz w:val="24"/>
          <w:szCs w:val="24"/>
        </w:rPr>
        <w:t xml:space="preserve"> in s 48</w:t>
      </w:r>
      <w:r w:rsidR="00B4255B" w:rsidRPr="005047E2">
        <w:rPr>
          <w:rFonts w:ascii="Times New Roman" w:hAnsi="Times New Roman" w:cs="Times New Roman"/>
          <w:sz w:val="24"/>
          <w:szCs w:val="24"/>
        </w:rPr>
        <w:t>,</w:t>
      </w:r>
      <w:r w:rsidRPr="005047E2">
        <w:rPr>
          <w:rFonts w:ascii="Times New Roman" w:hAnsi="Times New Roman" w:cs="Times New Roman"/>
          <w:sz w:val="24"/>
          <w:szCs w:val="24"/>
        </w:rPr>
        <w:t xml:space="preserve"> details how dishono</w:t>
      </w:r>
      <w:r w:rsidR="009362E3" w:rsidRPr="005047E2">
        <w:rPr>
          <w:rFonts w:ascii="Times New Roman" w:hAnsi="Times New Roman" w:cs="Times New Roman"/>
          <w:sz w:val="24"/>
          <w:szCs w:val="24"/>
        </w:rPr>
        <w:t>u</w:t>
      </w:r>
      <w:r w:rsidRPr="005047E2">
        <w:rPr>
          <w:rFonts w:ascii="Times New Roman" w:hAnsi="Times New Roman" w:cs="Times New Roman"/>
          <w:sz w:val="24"/>
          <w:szCs w:val="24"/>
        </w:rPr>
        <w:t>r should be notified and the specific persons to give the notice, the party who should be notified and the manner of such notification. The appellant contends that in this case the respondent has not in its declaration or affidavit adverted to the dishono</w:t>
      </w:r>
      <w:r w:rsidR="009362E3" w:rsidRPr="005047E2">
        <w:rPr>
          <w:rFonts w:ascii="Times New Roman" w:hAnsi="Times New Roman" w:cs="Times New Roman"/>
          <w:sz w:val="24"/>
          <w:szCs w:val="24"/>
        </w:rPr>
        <w:t>u</w:t>
      </w:r>
      <w:r w:rsidRPr="005047E2">
        <w:rPr>
          <w:rFonts w:ascii="Times New Roman" w:hAnsi="Times New Roman" w:cs="Times New Roman"/>
          <w:sz w:val="24"/>
          <w:szCs w:val="24"/>
        </w:rPr>
        <w:t xml:space="preserve">r envisaged under the Act. </w:t>
      </w:r>
      <w:r w:rsidR="00864ADC" w:rsidRPr="005047E2">
        <w:rPr>
          <w:rFonts w:ascii="Times New Roman" w:hAnsi="Times New Roman" w:cs="Times New Roman"/>
          <w:sz w:val="24"/>
          <w:szCs w:val="24"/>
        </w:rPr>
        <w:t>The bills themselves do not exhibit any evidence of dishono</w:t>
      </w:r>
      <w:r w:rsidR="009362E3" w:rsidRPr="005047E2">
        <w:rPr>
          <w:rFonts w:ascii="Times New Roman" w:hAnsi="Times New Roman" w:cs="Times New Roman"/>
          <w:sz w:val="24"/>
          <w:szCs w:val="24"/>
        </w:rPr>
        <w:t>u</w:t>
      </w:r>
      <w:r w:rsidR="00864ADC" w:rsidRPr="005047E2">
        <w:rPr>
          <w:rFonts w:ascii="Times New Roman" w:hAnsi="Times New Roman" w:cs="Times New Roman"/>
          <w:sz w:val="24"/>
          <w:szCs w:val="24"/>
        </w:rPr>
        <w:t xml:space="preserve">r. </w:t>
      </w:r>
      <w:r w:rsidRPr="005047E2">
        <w:rPr>
          <w:rFonts w:ascii="Times New Roman" w:hAnsi="Times New Roman" w:cs="Times New Roman"/>
          <w:sz w:val="24"/>
          <w:szCs w:val="24"/>
        </w:rPr>
        <w:t>I must agree</w:t>
      </w:r>
      <w:r w:rsidR="00864ADC" w:rsidRPr="005047E2">
        <w:rPr>
          <w:rFonts w:ascii="Times New Roman" w:hAnsi="Times New Roman" w:cs="Times New Roman"/>
          <w:sz w:val="24"/>
          <w:szCs w:val="24"/>
        </w:rPr>
        <w:t xml:space="preserve"> with the contention by the appellant that the respondent has t</w:t>
      </w:r>
      <w:r w:rsidR="005011A8" w:rsidRPr="005047E2">
        <w:rPr>
          <w:rFonts w:ascii="Times New Roman" w:hAnsi="Times New Roman" w:cs="Times New Roman"/>
          <w:sz w:val="24"/>
          <w:szCs w:val="24"/>
        </w:rPr>
        <w:t>o</w:t>
      </w:r>
      <w:r w:rsidR="00864ADC" w:rsidRPr="005047E2">
        <w:rPr>
          <w:rFonts w:ascii="Times New Roman" w:hAnsi="Times New Roman" w:cs="Times New Roman"/>
          <w:sz w:val="24"/>
          <w:szCs w:val="24"/>
        </w:rPr>
        <w:t xml:space="preserve"> establish dishono</w:t>
      </w:r>
      <w:r w:rsidR="009362E3" w:rsidRPr="005047E2">
        <w:rPr>
          <w:rFonts w:ascii="Times New Roman" w:hAnsi="Times New Roman" w:cs="Times New Roman"/>
          <w:sz w:val="24"/>
          <w:szCs w:val="24"/>
        </w:rPr>
        <w:t>u</w:t>
      </w:r>
      <w:r w:rsidR="00864ADC" w:rsidRPr="005047E2">
        <w:rPr>
          <w:rFonts w:ascii="Times New Roman" w:hAnsi="Times New Roman" w:cs="Times New Roman"/>
          <w:sz w:val="24"/>
          <w:szCs w:val="24"/>
        </w:rPr>
        <w:t xml:space="preserve">r of any </w:t>
      </w:r>
      <w:r w:rsidR="005011A8" w:rsidRPr="005047E2">
        <w:rPr>
          <w:rFonts w:ascii="Times New Roman" w:hAnsi="Times New Roman" w:cs="Times New Roman"/>
          <w:sz w:val="24"/>
          <w:szCs w:val="24"/>
        </w:rPr>
        <w:t xml:space="preserve">one </w:t>
      </w:r>
      <w:r w:rsidR="00864ADC" w:rsidRPr="005047E2">
        <w:rPr>
          <w:rFonts w:ascii="Times New Roman" w:hAnsi="Times New Roman" w:cs="Times New Roman"/>
          <w:sz w:val="24"/>
          <w:szCs w:val="24"/>
        </w:rPr>
        <w:t>of the bills</w:t>
      </w:r>
      <w:r w:rsidR="005011A8" w:rsidRPr="005047E2">
        <w:rPr>
          <w:rFonts w:ascii="Times New Roman" w:hAnsi="Times New Roman" w:cs="Times New Roman"/>
          <w:sz w:val="24"/>
          <w:szCs w:val="24"/>
        </w:rPr>
        <w:t>, and that if it has not done so then the appellant has a plausible defence</w:t>
      </w:r>
      <w:r w:rsidR="00864ADC" w:rsidRPr="005047E2">
        <w:rPr>
          <w:rFonts w:ascii="Times New Roman" w:hAnsi="Times New Roman" w:cs="Times New Roman"/>
          <w:sz w:val="24"/>
          <w:szCs w:val="24"/>
        </w:rPr>
        <w:t>.</w:t>
      </w:r>
      <w:r w:rsidRPr="005047E2">
        <w:rPr>
          <w:rFonts w:ascii="Times New Roman" w:hAnsi="Times New Roman" w:cs="Times New Roman"/>
          <w:sz w:val="24"/>
          <w:szCs w:val="24"/>
        </w:rPr>
        <w:t xml:space="preserve"> </w:t>
      </w:r>
    </w:p>
    <w:p w:rsidR="00D05D98" w:rsidRPr="005047E2" w:rsidRDefault="00D05D98" w:rsidP="004713FD">
      <w:pPr>
        <w:spacing w:after="0" w:line="480" w:lineRule="auto"/>
        <w:ind w:firstLine="1134"/>
        <w:jc w:val="both"/>
        <w:rPr>
          <w:rFonts w:ascii="Times New Roman" w:hAnsi="Times New Roman" w:cs="Times New Roman"/>
          <w:sz w:val="24"/>
          <w:szCs w:val="24"/>
        </w:rPr>
      </w:pPr>
    </w:p>
    <w:p w:rsidR="00E030E7" w:rsidRPr="005047E2" w:rsidRDefault="00FD5B42" w:rsidP="004658D0">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4713FD" w:rsidRPr="005047E2">
        <w:rPr>
          <w:rFonts w:ascii="Times New Roman" w:hAnsi="Times New Roman" w:cs="Times New Roman"/>
          <w:sz w:val="24"/>
          <w:szCs w:val="24"/>
        </w:rPr>
        <w:t xml:space="preserve">  </w:t>
      </w:r>
      <w:r w:rsidR="00E030E7" w:rsidRPr="005047E2">
        <w:rPr>
          <w:rFonts w:ascii="Times New Roman" w:hAnsi="Times New Roman" w:cs="Times New Roman"/>
          <w:sz w:val="24"/>
          <w:szCs w:val="24"/>
        </w:rPr>
        <w:t>T</w:t>
      </w:r>
      <w:r w:rsidR="00800EBB" w:rsidRPr="005047E2">
        <w:rPr>
          <w:rFonts w:ascii="Times New Roman" w:hAnsi="Times New Roman" w:cs="Times New Roman"/>
          <w:sz w:val="24"/>
          <w:szCs w:val="24"/>
        </w:rPr>
        <w:t>o defend a claim for summary judgment a defendant need do no more than establish a plausible defence. In other words</w:t>
      </w:r>
      <w:r w:rsidR="00E030E7" w:rsidRPr="005047E2">
        <w:rPr>
          <w:rFonts w:ascii="Times New Roman" w:hAnsi="Times New Roman" w:cs="Times New Roman"/>
          <w:sz w:val="24"/>
          <w:szCs w:val="24"/>
        </w:rPr>
        <w:t xml:space="preserve">, the defendant need only establish a </w:t>
      </w:r>
      <w:r w:rsidR="00E030E7" w:rsidRPr="005047E2">
        <w:rPr>
          <w:rFonts w:ascii="Times New Roman" w:hAnsi="Times New Roman" w:cs="Times New Roman"/>
          <w:i/>
          <w:sz w:val="24"/>
          <w:szCs w:val="24"/>
        </w:rPr>
        <w:t>prima facie</w:t>
      </w:r>
      <w:r w:rsidR="00E030E7" w:rsidRPr="005047E2">
        <w:rPr>
          <w:rFonts w:ascii="Times New Roman" w:hAnsi="Times New Roman" w:cs="Times New Roman"/>
          <w:sz w:val="24"/>
          <w:szCs w:val="24"/>
        </w:rPr>
        <w:t xml:space="preserve"> defence and must allege facts, which if he succeeds in establishing them at trial, would entitle him to succeed </w:t>
      </w:r>
      <w:r w:rsidR="00E030E7" w:rsidRPr="005047E2">
        <w:rPr>
          <w:rFonts w:ascii="Times New Roman" w:hAnsi="Times New Roman" w:cs="Times New Roman"/>
          <w:sz w:val="24"/>
          <w:szCs w:val="24"/>
        </w:rPr>
        <w:lastRenderedPageBreak/>
        <w:t xml:space="preserve">in his defence at trial. This principle was stated by ZIYAMBI JA in </w:t>
      </w:r>
      <w:r w:rsidR="00E030E7" w:rsidRPr="005047E2">
        <w:rPr>
          <w:rFonts w:ascii="Times New Roman" w:hAnsi="Times New Roman" w:cs="Times New Roman"/>
          <w:i/>
          <w:sz w:val="24"/>
          <w:szCs w:val="24"/>
        </w:rPr>
        <w:t>Kingstons Ltd v L.D Treson (Pvt) Ltd</w:t>
      </w:r>
      <w:r w:rsidR="00E030E7" w:rsidRPr="005047E2">
        <w:rPr>
          <w:rFonts w:ascii="Times New Roman" w:hAnsi="Times New Roman" w:cs="Times New Roman"/>
          <w:sz w:val="24"/>
          <w:szCs w:val="24"/>
        </w:rPr>
        <w:t xml:space="preserve"> 2006 (1) ZLR 51(S), at 458 F-H, wherein the learned Judge stated:</w:t>
      </w:r>
      <w:r w:rsidR="00637AAA" w:rsidRPr="005047E2">
        <w:rPr>
          <w:rFonts w:ascii="Times New Roman" w:hAnsi="Times New Roman" w:cs="Times New Roman"/>
          <w:sz w:val="24"/>
          <w:szCs w:val="24"/>
        </w:rPr>
        <w:t>-</w:t>
      </w:r>
    </w:p>
    <w:p w:rsidR="00A377ED" w:rsidRPr="005047E2" w:rsidRDefault="00E030E7" w:rsidP="00637AAA">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 xml:space="preserve">“Not every defence raised by a defendant will succeed in defeating a plaintiff’s claim for summary judgment. Thus what the defendant must do is to raise a </w:t>
      </w:r>
      <w:r w:rsidRPr="005047E2">
        <w:rPr>
          <w:rFonts w:ascii="Times New Roman" w:hAnsi="Times New Roman" w:cs="Times New Roman"/>
          <w:i/>
          <w:sz w:val="24"/>
          <w:szCs w:val="24"/>
        </w:rPr>
        <w:t>bon</w:t>
      </w:r>
      <w:r w:rsidR="00637AAA" w:rsidRPr="005047E2">
        <w:rPr>
          <w:rFonts w:ascii="Times New Roman" w:hAnsi="Times New Roman" w:cs="Times New Roman"/>
          <w:i/>
          <w:sz w:val="24"/>
          <w:szCs w:val="24"/>
        </w:rPr>
        <w:t>a</w:t>
      </w:r>
      <w:r w:rsidRPr="005047E2">
        <w:rPr>
          <w:rFonts w:ascii="Times New Roman" w:hAnsi="Times New Roman" w:cs="Times New Roman"/>
          <w:i/>
          <w:sz w:val="24"/>
          <w:szCs w:val="24"/>
        </w:rPr>
        <w:t xml:space="preserve"> fide</w:t>
      </w:r>
      <w:r w:rsidRPr="005047E2">
        <w:rPr>
          <w:rFonts w:ascii="Times New Roman" w:hAnsi="Times New Roman" w:cs="Times New Roman"/>
          <w:sz w:val="24"/>
          <w:szCs w:val="24"/>
        </w:rPr>
        <w:t xml:space="preserve"> defence</w:t>
      </w:r>
      <w:r w:rsidR="00637AAA" w:rsidRPr="005047E2">
        <w:rPr>
          <w:rFonts w:ascii="Times New Roman" w:hAnsi="Times New Roman" w:cs="Times New Roman"/>
          <w:sz w:val="24"/>
          <w:szCs w:val="24"/>
        </w:rPr>
        <w:t xml:space="preserve"> </w:t>
      </w:r>
      <w:r w:rsidRPr="005047E2">
        <w:rPr>
          <w:rFonts w:ascii="Times New Roman" w:hAnsi="Times New Roman" w:cs="Times New Roman"/>
          <w:sz w:val="24"/>
          <w:szCs w:val="24"/>
        </w:rPr>
        <w:t>-</w:t>
      </w:r>
      <w:r w:rsidR="00637AAA" w:rsidRPr="005047E2">
        <w:rPr>
          <w:rFonts w:ascii="Times New Roman" w:hAnsi="Times New Roman" w:cs="Times New Roman"/>
          <w:sz w:val="24"/>
          <w:szCs w:val="24"/>
        </w:rPr>
        <w:t xml:space="preserve"> </w:t>
      </w:r>
      <w:r w:rsidR="00717E1D" w:rsidRPr="005047E2">
        <w:rPr>
          <w:rFonts w:ascii="Times New Roman" w:hAnsi="Times New Roman" w:cs="Times New Roman"/>
          <w:sz w:val="24"/>
          <w:szCs w:val="24"/>
        </w:rPr>
        <w:t>‘</w:t>
      </w:r>
      <w:r w:rsidRPr="005047E2">
        <w:rPr>
          <w:rFonts w:ascii="Times New Roman" w:hAnsi="Times New Roman" w:cs="Times New Roman"/>
          <w:sz w:val="24"/>
          <w:szCs w:val="24"/>
        </w:rPr>
        <w:t>a plausible case</w:t>
      </w:r>
      <w:r w:rsidR="00717E1D" w:rsidRPr="005047E2">
        <w:rPr>
          <w:rFonts w:ascii="Times New Roman" w:hAnsi="Times New Roman" w:cs="Times New Roman"/>
          <w:sz w:val="24"/>
          <w:szCs w:val="24"/>
        </w:rPr>
        <w:t>’</w:t>
      </w:r>
      <w:r w:rsidRPr="005047E2">
        <w:rPr>
          <w:rFonts w:ascii="Times New Roman" w:hAnsi="Times New Roman" w:cs="Times New Roman"/>
          <w:sz w:val="24"/>
          <w:szCs w:val="24"/>
        </w:rPr>
        <w:t>-</w:t>
      </w:r>
      <w:r w:rsidR="00717E1D" w:rsidRPr="005047E2">
        <w:rPr>
          <w:rFonts w:ascii="Times New Roman" w:hAnsi="Times New Roman" w:cs="Times New Roman"/>
          <w:sz w:val="24"/>
          <w:szCs w:val="24"/>
        </w:rPr>
        <w:t xml:space="preserve"> ‘with sufficient clarity and completeness to enable the court to determine whether the affidavit discloses a bona fide defence’. He must allege facts which, if established ‘would entitle him to succeed’. See </w:t>
      </w:r>
      <w:r w:rsidR="00717E1D" w:rsidRPr="005047E2">
        <w:rPr>
          <w:rFonts w:ascii="Times New Roman" w:hAnsi="Times New Roman" w:cs="Times New Roman"/>
          <w:i/>
          <w:sz w:val="24"/>
          <w:szCs w:val="24"/>
        </w:rPr>
        <w:t>Jena v Nechipote</w:t>
      </w:r>
      <w:r w:rsidR="00717E1D" w:rsidRPr="005047E2">
        <w:rPr>
          <w:rFonts w:ascii="Times New Roman" w:hAnsi="Times New Roman" w:cs="Times New Roman"/>
          <w:sz w:val="24"/>
          <w:szCs w:val="24"/>
        </w:rPr>
        <w:t xml:space="preserve"> 1986 (1) ZLR 29 (S); </w:t>
      </w:r>
      <w:r w:rsidR="00717E1D" w:rsidRPr="005047E2">
        <w:rPr>
          <w:rFonts w:ascii="Times New Roman" w:hAnsi="Times New Roman" w:cs="Times New Roman"/>
          <w:i/>
          <w:sz w:val="24"/>
          <w:szCs w:val="24"/>
        </w:rPr>
        <w:t>Mbayiwa v Eastern Highlands Motel (Pvt) Ltd</w:t>
      </w:r>
      <w:r w:rsidR="00717E1D" w:rsidRPr="005047E2">
        <w:rPr>
          <w:rFonts w:ascii="Times New Roman" w:hAnsi="Times New Roman" w:cs="Times New Roman"/>
          <w:sz w:val="24"/>
          <w:szCs w:val="24"/>
        </w:rPr>
        <w:t xml:space="preserve"> S-139-86; </w:t>
      </w:r>
      <w:r w:rsidR="00717E1D" w:rsidRPr="005047E2">
        <w:rPr>
          <w:rFonts w:ascii="Times New Roman" w:hAnsi="Times New Roman" w:cs="Times New Roman"/>
          <w:i/>
          <w:sz w:val="24"/>
          <w:szCs w:val="24"/>
        </w:rPr>
        <w:t>Rex v Rhodian Investments (Pvt) Ltd</w:t>
      </w:r>
      <w:r w:rsidR="00717E1D" w:rsidRPr="005047E2">
        <w:rPr>
          <w:rFonts w:ascii="Times New Roman" w:hAnsi="Times New Roman" w:cs="Times New Roman"/>
          <w:sz w:val="24"/>
          <w:szCs w:val="24"/>
        </w:rPr>
        <w:t xml:space="preserve"> 1975 R&amp;N 723(SR). If the defence is averred in such a manner which appears in all circumstances needlessly bad, vague or sketchy that </w:t>
      </w:r>
      <w:r w:rsidR="00E012C5" w:rsidRPr="005047E2">
        <w:rPr>
          <w:rFonts w:ascii="Times New Roman" w:hAnsi="Times New Roman" w:cs="Times New Roman"/>
          <w:sz w:val="24"/>
          <w:szCs w:val="24"/>
        </w:rPr>
        <w:t>will constitute material for the court to consi</w:t>
      </w:r>
      <w:r w:rsidR="00A377ED" w:rsidRPr="005047E2">
        <w:rPr>
          <w:rFonts w:ascii="Times New Roman" w:hAnsi="Times New Roman" w:cs="Times New Roman"/>
          <w:sz w:val="24"/>
          <w:szCs w:val="24"/>
        </w:rPr>
        <w:t>d</w:t>
      </w:r>
      <w:r w:rsidR="00E012C5" w:rsidRPr="005047E2">
        <w:rPr>
          <w:rFonts w:ascii="Times New Roman" w:hAnsi="Times New Roman" w:cs="Times New Roman"/>
          <w:sz w:val="24"/>
          <w:szCs w:val="24"/>
        </w:rPr>
        <w:t xml:space="preserve">er </w:t>
      </w:r>
      <w:r w:rsidR="00A377ED" w:rsidRPr="005047E2">
        <w:rPr>
          <w:rFonts w:ascii="Times New Roman" w:hAnsi="Times New Roman" w:cs="Times New Roman"/>
          <w:sz w:val="24"/>
          <w:szCs w:val="24"/>
        </w:rPr>
        <w:t>i</w:t>
      </w:r>
      <w:r w:rsidR="00E012C5" w:rsidRPr="005047E2">
        <w:rPr>
          <w:rFonts w:ascii="Times New Roman" w:hAnsi="Times New Roman" w:cs="Times New Roman"/>
          <w:sz w:val="24"/>
          <w:szCs w:val="24"/>
        </w:rPr>
        <w:t>n relat</w:t>
      </w:r>
      <w:r w:rsidR="00A377ED" w:rsidRPr="005047E2">
        <w:rPr>
          <w:rFonts w:ascii="Times New Roman" w:hAnsi="Times New Roman" w:cs="Times New Roman"/>
          <w:sz w:val="24"/>
          <w:szCs w:val="24"/>
        </w:rPr>
        <w:t>i</w:t>
      </w:r>
      <w:r w:rsidR="00E012C5" w:rsidRPr="005047E2">
        <w:rPr>
          <w:rFonts w:ascii="Times New Roman" w:hAnsi="Times New Roman" w:cs="Times New Roman"/>
          <w:sz w:val="24"/>
          <w:szCs w:val="24"/>
        </w:rPr>
        <w:t>on to the requirement of bona fides.</w:t>
      </w:r>
      <w:r w:rsidR="00717E1D" w:rsidRPr="005047E2">
        <w:rPr>
          <w:rFonts w:ascii="Times New Roman" w:hAnsi="Times New Roman" w:cs="Times New Roman"/>
          <w:sz w:val="24"/>
          <w:szCs w:val="24"/>
        </w:rPr>
        <w:t xml:space="preserve"> </w:t>
      </w:r>
      <w:r w:rsidR="00A377ED" w:rsidRPr="005047E2">
        <w:rPr>
          <w:rFonts w:ascii="Times New Roman" w:hAnsi="Times New Roman" w:cs="Times New Roman"/>
          <w:sz w:val="24"/>
          <w:szCs w:val="24"/>
        </w:rPr>
        <w:t xml:space="preserve">See </w:t>
      </w:r>
      <w:r w:rsidR="00A377ED" w:rsidRPr="005047E2">
        <w:rPr>
          <w:rFonts w:ascii="Times New Roman" w:hAnsi="Times New Roman" w:cs="Times New Roman"/>
          <w:i/>
          <w:sz w:val="24"/>
          <w:szCs w:val="24"/>
        </w:rPr>
        <w:t>Breitbach v Fiat SA</w:t>
      </w:r>
      <w:r w:rsidR="00A377ED" w:rsidRPr="005047E2">
        <w:rPr>
          <w:rFonts w:ascii="Times New Roman" w:hAnsi="Times New Roman" w:cs="Times New Roman"/>
          <w:sz w:val="24"/>
          <w:szCs w:val="24"/>
        </w:rPr>
        <w:t xml:space="preserve"> (Edms) Bpk 1976(2) SA (T) at 228D-E.”</w:t>
      </w:r>
    </w:p>
    <w:p w:rsidR="00637AAA" w:rsidRPr="005047E2" w:rsidRDefault="00637AAA" w:rsidP="00637AAA">
      <w:pPr>
        <w:spacing w:after="0" w:line="480" w:lineRule="auto"/>
        <w:ind w:left="720"/>
        <w:jc w:val="both"/>
        <w:rPr>
          <w:rFonts w:ascii="Times New Roman" w:hAnsi="Times New Roman" w:cs="Times New Roman"/>
          <w:sz w:val="24"/>
          <w:szCs w:val="24"/>
        </w:rPr>
      </w:pPr>
    </w:p>
    <w:p w:rsidR="00637AAA" w:rsidRPr="005047E2" w:rsidRDefault="00637AAA" w:rsidP="00D1245E">
      <w:pPr>
        <w:spacing w:after="0" w:line="240" w:lineRule="auto"/>
        <w:ind w:left="720"/>
        <w:jc w:val="both"/>
        <w:rPr>
          <w:rFonts w:ascii="Times New Roman" w:hAnsi="Times New Roman" w:cs="Times New Roman"/>
          <w:sz w:val="24"/>
          <w:szCs w:val="24"/>
        </w:rPr>
      </w:pPr>
    </w:p>
    <w:p w:rsidR="00034023" w:rsidRPr="005047E2" w:rsidRDefault="00A377ED" w:rsidP="00F47F35">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Consequently, there was an </w:t>
      </w:r>
      <w:r w:rsidRPr="005047E2">
        <w:rPr>
          <w:rFonts w:ascii="Times New Roman" w:hAnsi="Times New Roman" w:cs="Times New Roman"/>
          <w:i/>
          <w:sz w:val="24"/>
          <w:szCs w:val="24"/>
        </w:rPr>
        <w:t>onus</w:t>
      </w:r>
      <w:r w:rsidRPr="005047E2">
        <w:rPr>
          <w:rFonts w:ascii="Times New Roman" w:hAnsi="Times New Roman" w:cs="Times New Roman"/>
          <w:sz w:val="24"/>
          <w:szCs w:val="24"/>
        </w:rPr>
        <w:t xml:space="preserve"> upon the appellant to prove that it had a plausible defence to the claim and that the filing of an appearance to defend was not solely for </w:t>
      </w:r>
      <w:r w:rsidR="00816D24" w:rsidRPr="005047E2">
        <w:rPr>
          <w:rFonts w:ascii="Times New Roman" w:hAnsi="Times New Roman" w:cs="Times New Roman"/>
          <w:sz w:val="24"/>
          <w:szCs w:val="24"/>
        </w:rPr>
        <w:t xml:space="preserve">the purpose of delaying proceedings. </w:t>
      </w:r>
      <w:r w:rsidR="00800EBB" w:rsidRPr="005047E2">
        <w:rPr>
          <w:rFonts w:ascii="Times New Roman" w:hAnsi="Times New Roman" w:cs="Times New Roman"/>
          <w:sz w:val="24"/>
          <w:szCs w:val="24"/>
        </w:rPr>
        <w:t>The test as to w</w:t>
      </w:r>
      <w:r w:rsidR="00816D24" w:rsidRPr="005047E2">
        <w:rPr>
          <w:rFonts w:ascii="Times New Roman" w:hAnsi="Times New Roman" w:cs="Times New Roman"/>
          <w:sz w:val="24"/>
          <w:szCs w:val="24"/>
        </w:rPr>
        <w:t xml:space="preserve">hat </w:t>
      </w:r>
      <w:r w:rsidR="00800EBB" w:rsidRPr="005047E2">
        <w:rPr>
          <w:rFonts w:ascii="Times New Roman" w:hAnsi="Times New Roman" w:cs="Times New Roman"/>
          <w:sz w:val="24"/>
          <w:szCs w:val="24"/>
        </w:rPr>
        <w:t xml:space="preserve">defence </w:t>
      </w:r>
      <w:r w:rsidR="00816D24" w:rsidRPr="005047E2">
        <w:rPr>
          <w:rFonts w:ascii="Times New Roman" w:hAnsi="Times New Roman" w:cs="Times New Roman"/>
          <w:sz w:val="24"/>
          <w:szCs w:val="24"/>
        </w:rPr>
        <w:t xml:space="preserve">a defendant has to establish to defeat an application for summary judgment was set out in </w:t>
      </w:r>
      <w:r w:rsidR="00816D24" w:rsidRPr="005047E2">
        <w:rPr>
          <w:rFonts w:ascii="Times New Roman" w:hAnsi="Times New Roman" w:cs="Times New Roman"/>
          <w:i/>
          <w:sz w:val="24"/>
          <w:szCs w:val="24"/>
        </w:rPr>
        <w:t>Jena v Nechipote</w:t>
      </w:r>
      <w:r w:rsidR="00816D24" w:rsidRPr="005047E2">
        <w:rPr>
          <w:rFonts w:ascii="Times New Roman" w:hAnsi="Times New Roman" w:cs="Times New Roman"/>
          <w:sz w:val="24"/>
          <w:szCs w:val="24"/>
        </w:rPr>
        <w:t xml:space="preserve"> </w:t>
      </w:r>
      <w:r w:rsidR="00F47F35" w:rsidRPr="005047E2">
        <w:rPr>
          <w:rFonts w:ascii="Times New Roman" w:hAnsi="Times New Roman" w:cs="Times New Roman"/>
          <w:sz w:val="24"/>
          <w:szCs w:val="24"/>
        </w:rPr>
        <w:t>(</w:t>
      </w:r>
      <w:r w:rsidR="00F47F35" w:rsidRPr="005047E2">
        <w:rPr>
          <w:rFonts w:ascii="Times New Roman" w:hAnsi="Times New Roman" w:cs="Times New Roman"/>
          <w:i/>
          <w:sz w:val="24"/>
          <w:szCs w:val="24"/>
        </w:rPr>
        <w:t>supra</w:t>
      </w:r>
      <w:r w:rsidR="00F47F35" w:rsidRPr="005047E2">
        <w:rPr>
          <w:rFonts w:ascii="Times New Roman" w:hAnsi="Times New Roman" w:cs="Times New Roman"/>
          <w:sz w:val="24"/>
          <w:szCs w:val="24"/>
        </w:rPr>
        <w:t>).</w:t>
      </w:r>
    </w:p>
    <w:p w:rsidR="00637AAA" w:rsidRPr="005047E2" w:rsidRDefault="00637AAA" w:rsidP="009379AA">
      <w:pPr>
        <w:spacing w:after="0" w:line="240" w:lineRule="auto"/>
        <w:jc w:val="both"/>
        <w:rPr>
          <w:rFonts w:ascii="Times New Roman" w:hAnsi="Times New Roman" w:cs="Times New Roman"/>
          <w:sz w:val="24"/>
          <w:szCs w:val="24"/>
        </w:rPr>
      </w:pPr>
    </w:p>
    <w:p w:rsidR="00637AAA" w:rsidRPr="005047E2" w:rsidRDefault="00637AAA" w:rsidP="00D1245E">
      <w:pPr>
        <w:spacing w:after="0" w:line="240" w:lineRule="auto"/>
        <w:ind w:left="720"/>
        <w:jc w:val="both"/>
        <w:rPr>
          <w:rFonts w:ascii="Times New Roman" w:hAnsi="Times New Roman" w:cs="Times New Roman"/>
          <w:sz w:val="24"/>
          <w:szCs w:val="24"/>
        </w:rPr>
      </w:pPr>
    </w:p>
    <w:p w:rsidR="006F55E0" w:rsidRPr="005047E2" w:rsidRDefault="00034023"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According to the Oxford Dictionary the meaning ascribed to the word “plausible” is ‘seeming reasonable or probable’. </w:t>
      </w:r>
      <w:r w:rsidR="006F55E0" w:rsidRPr="005047E2">
        <w:rPr>
          <w:rFonts w:ascii="Times New Roman" w:hAnsi="Times New Roman" w:cs="Times New Roman"/>
          <w:sz w:val="24"/>
          <w:szCs w:val="24"/>
        </w:rPr>
        <w:t>A plausible defence is therefore not one which is acceptable or likely to extinguish a plaintiff’s claim. The court is therefore at that stage not enjoined to look at the prospects of success of the defence, but it is bound to assess whether or not the defence proffered is probable.</w:t>
      </w:r>
    </w:p>
    <w:p w:rsidR="00637AAA" w:rsidRPr="005047E2" w:rsidRDefault="00637AAA" w:rsidP="00637AAA">
      <w:pPr>
        <w:spacing w:after="0" w:line="480" w:lineRule="auto"/>
        <w:ind w:firstLine="1134"/>
        <w:jc w:val="both"/>
        <w:rPr>
          <w:rFonts w:ascii="Times New Roman" w:hAnsi="Times New Roman" w:cs="Times New Roman"/>
          <w:sz w:val="24"/>
          <w:szCs w:val="24"/>
        </w:rPr>
      </w:pPr>
    </w:p>
    <w:p w:rsidR="004C0D52" w:rsidRPr="005047E2" w:rsidRDefault="00F877DB"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Summary judgment is the principal means by which unscrupulous litigants seeking to delay a just claim by </w:t>
      </w:r>
      <w:r w:rsidR="004C0D52" w:rsidRPr="005047E2">
        <w:rPr>
          <w:rFonts w:ascii="Times New Roman" w:hAnsi="Times New Roman" w:cs="Times New Roman"/>
          <w:sz w:val="24"/>
          <w:szCs w:val="24"/>
        </w:rPr>
        <w:t xml:space="preserve">defending are frustrated and it is of the utmost importance that its utility should not be impaired. See </w:t>
      </w:r>
      <w:r w:rsidR="004C0D52" w:rsidRPr="005047E2">
        <w:rPr>
          <w:rFonts w:ascii="Times New Roman" w:hAnsi="Times New Roman" w:cs="Times New Roman"/>
          <w:i/>
          <w:sz w:val="24"/>
          <w:szCs w:val="24"/>
        </w:rPr>
        <w:t>Beresford Land Plan (Pvt) Ltd v Urquhart</w:t>
      </w:r>
      <w:r w:rsidR="004C0D52" w:rsidRPr="005047E2">
        <w:rPr>
          <w:rFonts w:ascii="Times New Roman" w:hAnsi="Times New Roman" w:cs="Times New Roman"/>
          <w:sz w:val="24"/>
          <w:szCs w:val="24"/>
        </w:rPr>
        <w:t xml:space="preserve"> 1975(1) RLR 260.</w:t>
      </w:r>
    </w:p>
    <w:p w:rsidR="00637AAA" w:rsidRPr="005047E2" w:rsidRDefault="00637AAA" w:rsidP="00637AAA">
      <w:pPr>
        <w:spacing w:after="0" w:line="480" w:lineRule="auto"/>
        <w:ind w:firstLine="1134"/>
        <w:jc w:val="both"/>
        <w:rPr>
          <w:rFonts w:ascii="Times New Roman" w:hAnsi="Times New Roman" w:cs="Times New Roman"/>
          <w:sz w:val="24"/>
          <w:szCs w:val="24"/>
        </w:rPr>
      </w:pPr>
    </w:p>
    <w:p w:rsidR="000E6F3C" w:rsidRPr="005047E2" w:rsidRDefault="006F55E0" w:rsidP="00800EBB">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lastRenderedPageBreak/>
        <w:t xml:space="preserve">I am satisfied that the defence raised in this case is probable. </w:t>
      </w:r>
      <w:r w:rsidR="005011A8" w:rsidRPr="005047E2">
        <w:rPr>
          <w:rFonts w:ascii="Times New Roman" w:hAnsi="Times New Roman" w:cs="Times New Roman"/>
          <w:sz w:val="24"/>
          <w:szCs w:val="24"/>
        </w:rPr>
        <w:t>T</w:t>
      </w:r>
      <w:r w:rsidRPr="005047E2">
        <w:rPr>
          <w:rFonts w:ascii="Times New Roman" w:hAnsi="Times New Roman" w:cs="Times New Roman"/>
          <w:sz w:val="24"/>
          <w:szCs w:val="24"/>
        </w:rPr>
        <w:t>he</w:t>
      </w:r>
      <w:r w:rsidR="005011A8" w:rsidRPr="005047E2">
        <w:rPr>
          <w:rFonts w:ascii="Times New Roman" w:hAnsi="Times New Roman" w:cs="Times New Roman"/>
          <w:sz w:val="24"/>
          <w:szCs w:val="24"/>
        </w:rPr>
        <w:t xml:space="preserve"> </w:t>
      </w:r>
      <w:r w:rsidRPr="005047E2">
        <w:rPr>
          <w:rFonts w:ascii="Times New Roman" w:hAnsi="Times New Roman" w:cs="Times New Roman"/>
          <w:sz w:val="24"/>
          <w:szCs w:val="24"/>
        </w:rPr>
        <w:t xml:space="preserve">Bankers Acceptances on which the claim was based </w:t>
      </w:r>
      <w:r w:rsidR="005011A8" w:rsidRPr="005047E2">
        <w:rPr>
          <w:rFonts w:ascii="Times New Roman" w:hAnsi="Times New Roman" w:cs="Times New Roman"/>
          <w:sz w:val="24"/>
          <w:szCs w:val="24"/>
        </w:rPr>
        <w:t xml:space="preserve">do not appear to have been </w:t>
      </w:r>
      <w:r w:rsidRPr="005047E2">
        <w:rPr>
          <w:rFonts w:ascii="Times New Roman" w:hAnsi="Times New Roman" w:cs="Times New Roman"/>
          <w:sz w:val="24"/>
          <w:szCs w:val="24"/>
        </w:rPr>
        <w:t xml:space="preserve">endorsed. </w:t>
      </w:r>
      <w:r w:rsidR="005011A8" w:rsidRPr="005047E2">
        <w:rPr>
          <w:rFonts w:ascii="Times New Roman" w:hAnsi="Times New Roman" w:cs="Times New Roman"/>
          <w:sz w:val="24"/>
          <w:szCs w:val="24"/>
        </w:rPr>
        <w:t xml:space="preserve">It is incumbent upon the </w:t>
      </w:r>
      <w:r w:rsidR="000D6A55" w:rsidRPr="005047E2">
        <w:rPr>
          <w:rFonts w:ascii="Times New Roman" w:hAnsi="Times New Roman" w:cs="Times New Roman"/>
          <w:sz w:val="24"/>
          <w:szCs w:val="24"/>
        </w:rPr>
        <w:t xml:space="preserve">first </w:t>
      </w:r>
      <w:r w:rsidR="005011A8" w:rsidRPr="005047E2">
        <w:rPr>
          <w:rFonts w:ascii="Times New Roman" w:hAnsi="Times New Roman" w:cs="Times New Roman"/>
          <w:sz w:val="24"/>
          <w:szCs w:val="24"/>
        </w:rPr>
        <w:t xml:space="preserve">respondent to establish however that it is the holder. </w:t>
      </w:r>
      <w:r w:rsidRPr="005047E2">
        <w:rPr>
          <w:rFonts w:ascii="Times New Roman" w:hAnsi="Times New Roman" w:cs="Times New Roman"/>
          <w:sz w:val="24"/>
          <w:szCs w:val="24"/>
        </w:rPr>
        <w:t xml:space="preserve">Thus the </w:t>
      </w:r>
      <w:r w:rsidR="005011A8" w:rsidRPr="005047E2">
        <w:rPr>
          <w:rFonts w:ascii="Times New Roman" w:hAnsi="Times New Roman" w:cs="Times New Roman"/>
          <w:sz w:val="24"/>
          <w:szCs w:val="24"/>
        </w:rPr>
        <w:t xml:space="preserve">on the papers before this court, the </w:t>
      </w:r>
      <w:r w:rsidR="00F47F35" w:rsidRPr="005047E2">
        <w:rPr>
          <w:rFonts w:ascii="Times New Roman" w:hAnsi="Times New Roman" w:cs="Times New Roman"/>
          <w:sz w:val="24"/>
          <w:szCs w:val="24"/>
        </w:rPr>
        <w:t xml:space="preserve">first </w:t>
      </w:r>
      <w:r w:rsidRPr="005047E2">
        <w:rPr>
          <w:rFonts w:ascii="Times New Roman" w:hAnsi="Times New Roman" w:cs="Times New Roman"/>
          <w:sz w:val="24"/>
          <w:szCs w:val="24"/>
        </w:rPr>
        <w:t xml:space="preserve">respondent as plaintiff did not establish that its claim was unassailable. </w:t>
      </w:r>
    </w:p>
    <w:p w:rsidR="00A96DB7" w:rsidRPr="005047E2" w:rsidRDefault="00A96DB7" w:rsidP="00800EBB">
      <w:pPr>
        <w:spacing w:after="0" w:line="480" w:lineRule="auto"/>
        <w:ind w:firstLine="1134"/>
        <w:jc w:val="both"/>
        <w:rPr>
          <w:rFonts w:ascii="Times New Roman" w:hAnsi="Times New Roman" w:cs="Times New Roman"/>
          <w:sz w:val="24"/>
          <w:szCs w:val="24"/>
        </w:rPr>
      </w:pPr>
    </w:p>
    <w:p w:rsidR="000E6F3C" w:rsidRPr="005047E2" w:rsidRDefault="000E6F3C" w:rsidP="000E6F3C">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In the premises</w:t>
      </w:r>
      <w:r w:rsidR="009362E3" w:rsidRPr="005047E2">
        <w:rPr>
          <w:rFonts w:ascii="Times New Roman" w:hAnsi="Times New Roman" w:cs="Times New Roman"/>
          <w:sz w:val="24"/>
          <w:szCs w:val="24"/>
        </w:rPr>
        <w:t>,</w:t>
      </w:r>
      <w:r w:rsidRPr="005047E2">
        <w:rPr>
          <w:rFonts w:ascii="Times New Roman" w:hAnsi="Times New Roman" w:cs="Times New Roman"/>
          <w:sz w:val="24"/>
          <w:szCs w:val="24"/>
        </w:rPr>
        <w:t xml:space="preserve"> </w:t>
      </w:r>
      <w:r w:rsidR="00DC1FD7" w:rsidRPr="005047E2">
        <w:rPr>
          <w:rFonts w:ascii="Times New Roman" w:hAnsi="Times New Roman" w:cs="Times New Roman"/>
          <w:sz w:val="24"/>
          <w:szCs w:val="24"/>
        </w:rPr>
        <w:t xml:space="preserve">it would appear </w:t>
      </w:r>
      <w:r w:rsidR="005011A8" w:rsidRPr="005047E2">
        <w:rPr>
          <w:rFonts w:ascii="Times New Roman" w:hAnsi="Times New Roman" w:cs="Times New Roman"/>
          <w:sz w:val="24"/>
          <w:szCs w:val="24"/>
        </w:rPr>
        <w:t xml:space="preserve">that the bills were not endorsed, calling into question whether the </w:t>
      </w:r>
      <w:r w:rsidRPr="005047E2">
        <w:rPr>
          <w:rFonts w:ascii="Times New Roman" w:hAnsi="Times New Roman" w:cs="Times New Roman"/>
          <w:sz w:val="24"/>
          <w:szCs w:val="24"/>
        </w:rPr>
        <w:t xml:space="preserve">first respondent was a mere possessor </w:t>
      </w:r>
      <w:r w:rsidR="005011A8" w:rsidRPr="005047E2">
        <w:rPr>
          <w:rFonts w:ascii="Times New Roman" w:hAnsi="Times New Roman" w:cs="Times New Roman"/>
          <w:sz w:val="24"/>
          <w:szCs w:val="24"/>
        </w:rPr>
        <w:t>or whether it was the</w:t>
      </w:r>
      <w:r w:rsidRPr="005047E2">
        <w:rPr>
          <w:rFonts w:ascii="Times New Roman" w:hAnsi="Times New Roman" w:cs="Times New Roman"/>
          <w:sz w:val="24"/>
          <w:szCs w:val="24"/>
        </w:rPr>
        <w:t xml:space="preserve"> holder of the bills</w:t>
      </w:r>
      <w:r w:rsidR="00B4255B" w:rsidRPr="005047E2">
        <w:rPr>
          <w:rFonts w:ascii="Times New Roman" w:hAnsi="Times New Roman" w:cs="Times New Roman"/>
          <w:sz w:val="24"/>
          <w:szCs w:val="24"/>
        </w:rPr>
        <w:t>. The claim presented for summary judgment was therefore not unimpeachable.</w:t>
      </w:r>
      <w:r w:rsidRPr="005047E2">
        <w:rPr>
          <w:rFonts w:ascii="Times New Roman" w:hAnsi="Times New Roman" w:cs="Times New Roman"/>
          <w:sz w:val="24"/>
          <w:szCs w:val="24"/>
        </w:rPr>
        <w:t xml:space="preserve">  </w:t>
      </w:r>
    </w:p>
    <w:p w:rsidR="00A96DB7" w:rsidRPr="005047E2" w:rsidRDefault="00A96DB7" w:rsidP="000E6F3C">
      <w:pPr>
        <w:spacing w:after="0" w:line="480" w:lineRule="auto"/>
        <w:ind w:firstLine="1134"/>
        <w:jc w:val="both"/>
        <w:rPr>
          <w:rFonts w:ascii="Times New Roman" w:hAnsi="Times New Roman" w:cs="Times New Roman"/>
          <w:sz w:val="24"/>
          <w:szCs w:val="24"/>
        </w:rPr>
      </w:pPr>
    </w:p>
    <w:p w:rsidR="00AE08D8" w:rsidRPr="005047E2" w:rsidRDefault="004C0D52" w:rsidP="00800EBB">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w:t>
      </w:r>
      <w:r w:rsidR="009362E3" w:rsidRPr="005047E2">
        <w:rPr>
          <w:rFonts w:ascii="Times New Roman" w:hAnsi="Times New Roman" w:cs="Times New Roman"/>
          <w:sz w:val="24"/>
          <w:szCs w:val="24"/>
        </w:rPr>
        <w:t xml:space="preserve">first </w:t>
      </w:r>
      <w:r w:rsidRPr="005047E2">
        <w:rPr>
          <w:rFonts w:ascii="Times New Roman" w:hAnsi="Times New Roman" w:cs="Times New Roman"/>
          <w:sz w:val="24"/>
          <w:szCs w:val="24"/>
        </w:rPr>
        <w:t xml:space="preserve">respondent’s counsel in oral submissions before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abandoned the claim for collection commission. This is recorded by the learned judge in the following terms:</w:t>
      </w:r>
      <w:r w:rsidR="00637AAA" w:rsidRPr="005047E2">
        <w:rPr>
          <w:rFonts w:ascii="Times New Roman" w:hAnsi="Times New Roman" w:cs="Times New Roman"/>
          <w:sz w:val="24"/>
          <w:szCs w:val="24"/>
        </w:rPr>
        <w:t>-</w:t>
      </w:r>
    </w:p>
    <w:p w:rsidR="00F92F3D" w:rsidRPr="005047E2" w:rsidRDefault="004C0D52" w:rsidP="00637AAA">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 xml:space="preserve">“In reply Mr </w:t>
      </w:r>
      <w:r w:rsidRPr="005047E2">
        <w:rPr>
          <w:rFonts w:ascii="Times New Roman" w:hAnsi="Times New Roman" w:cs="Times New Roman"/>
          <w:i/>
          <w:sz w:val="24"/>
          <w:szCs w:val="24"/>
        </w:rPr>
        <w:t>Girach</w:t>
      </w:r>
      <w:r w:rsidRPr="005047E2">
        <w:rPr>
          <w:rFonts w:ascii="Times New Roman" w:hAnsi="Times New Roman" w:cs="Times New Roman"/>
          <w:sz w:val="24"/>
          <w:szCs w:val="24"/>
        </w:rPr>
        <w:t xml:space="preserve"> contended that Savannah endorsed the B</w:t>
      </w:r>
      <w:r w:rsidR="00F92F3D" w:rsidRPr="005047E2">
        <w:rPr>
          <w:rFonts w:ascii="Times New Roman" w:hAnsi="Times New Roman" w:cs="Times New Roman"/>
          <w:sz w:val="24"/>
          <w:szCs w:val="24"/>
        </w:rPr>
        <w:t>A</w:t>
      </w:r>
      <w:r w:rsidRPr="005047E2">
        <w:rPr>
          <w:rFonts w:ascii="Times New Roman" w:hAnsi="Times New Roman" w:cs="Times New Roman"/>
          <w:sz w:val="24"/>
          <w:szCs w:val="24"/>
        </w:rPr>
        <w:t>s and there was no reference to Afriexim</w:t>
      </w:r>
      <w:r w:rsidR="007D07E6" w:rsidRPr="005047E2">
        <w:rPr>
          <w:rFonts w:ascii="Times New Roman" w:hAnsi="Times New Roman" w:cs="Times New Roman"/>
          <w:sz w:val="24"/>
          <w:szCs w:val="24"/>
        </w:rPr>
        <w:t xml:space="preserve"> Bank. He further submitted that Al Shams will </w:t>
      </w:r>
      <w:r w:rsidRPr="005047E2">
        <w:rPr>
          <w:rFonts w:ascii="Times New Roman" w:hAnsi="Times New Roman" w:cs="Times New Roman"/>
          <w:sz w:val="24"/>
          <w:szCs w:val="24"/>
        </w:rPr>
        <w:t xml:space="preserve">claim </w:t>
      </w:r>
      <w:r w:rsidR="007D07E6" w:rsidRPr="005047E2">
        <w:rPr>
          <w:rFonts w:ascii="Times New Roman" w:hAnsi="Times New Roman" w:cs="Times New Roman"/>
          <w:sz w:val="24"/>
          <w:szCs w:val="24"/>
        </w:rPr>
        <w:t>interest at the rate of 23</w:t>
      </w:r>
      <w:r w:rsidR="00637AAA" w:rsidRPr="005047E2">
        <w:rPr>
          <w:rFonts w:ascii="Times New Roman" w:hAnsi="Times New Roman" w:cs="Times New Roman"/>
          <w:sz w:val="24"/>
          <w:szCs w:val="24"/>
        </w:rPr>
        <w:t xml:space="preserve"> per cent</w:t>
      </w:r>
      <w:r w:rsidR="007D07E6" w:rsidRPr="005047E2">
        <w:rPr>
          <w:rFonts w:ascii="Times New Roman" w:hAnsi="Times New Roman" w:cs="Times New Roman"/>
          <w:sz w:val="24"/>
          <w:szCs w:val="24"/>
        </w:rPr>
        <w:t xml:space="preserve"> as mentioned in the summons and that it abandons its claim for collection commission.”</w:t>
      </w:r>
    </w:p>
    <w:p w:rsidR="00B4255B" w:rsidRPr="005047E2" w:rsidRDefault="00B4255B" w:rsidP="00637AAA">
      <w:pPr>
        <w:spacing w:after="0" w:line="480" w:lineRule="auto"/>
        <w:ind w:firstLine="1134"/>
        <w:jc w:val="both"/>
        <w:rPr>
          <w:rFonts w:ascii="Times New Roman" w:hAnsi="Times New Roman" w:cs="Times New Roman"/>
          <w:sz w:val="24"/>
          <w:szCs w:val="24"/>
        </w:rPr>
      </w:pPr>
    </w:p>
    <w:p w:rsidR="00A96DB7" w:rsidRPr="005047E2" w:rsidRDefault="00A96DB7" w:rsidP="00A96DB7">
      <w:pPr>
        <w:spacing w:after="0" w:line="240" w:lineRule="auto"/>
        <w:ind w:firstLine="1134"/>
        <w:jc w:val="both"/>
        <w:rPr>
          <w:rFonts w:ascii="Times New Roman" w:hAnsi="Times New Roman" w:cs="Times New Roman"/>
          <w:sz w:val="24"/>
          <w:szCs w:val="24"/>
        </w:rPr>
      </w:pPr>
    </w:p>
    <w:p w:rsidR="004C0D52" w:rsidRPr="005047E2" w:rsidRDefault="00F92F3D"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However, notwithstanding the express in</w:t>
      </w:r>
      <w:r w:rsidR="009B2184" w:rsidRPr="005047E2">
        <w:rPr>
          <w:rFonts w:ascii="Times New Roman" w:hAnsi="Times New Roman" w:cs="Times New Roman"/>
          <w:sz w:val="24"/>
          <w:szCs w:val="24"/>
        </w:rPr>
        <w:t xml:space="preserve">tention by the </w:t>
      </w:r>
      <w:r w:rsidR="009362E3" w:rsidRPr="005047E2">
        <w:rPr>
          <w:rFonts w:ascii="Times New Roman" w:hAnsi="Times New Roman" w:cs="Times New Roman"/>
          <w:sz w:val="24"/>
          <w:szCs w:val="24"/>
        </w:rPr>
        <w:t xml:space="preserve">first </w:t>
      </w:r>
      <w:r w:rsidR="009B2184" w:rsidRPr="005047E2">
        <w:rPr>
          <w:rFonts w:ascii="Times New Roman" w:hAnsi="Times New Roman" w:cs="Times New Roman"/>
          <w:sz w:val="24"/>
          <w:szCs w:val="24"/>
        </w:rPr>
        <w:t xml:space="preserve">respondent to abandon the claim, the learned judge went on to award collection commission to the </w:t>
      </w:r>
      <w:r w:rsidR="009362E3" w:rsidRPr="005047E2">
        <w:rPr>
          <w:rFonts w:ascii="Times New Roman" w:hAnsi="Times New Roman" w:cs="Times New Roman"/>
          <w:sz w:val="24"/>
          <w:szCs w:val="24"/>
        </w:rPr>
        <w:t xml:space="preserve">first </w:t>
      </w:r>
      <w:r w:rsidR="009B2184" w:rsidRPr="005047E2">
        <w:rPr>
          <w:rFonts w:ascii="Times New Roman" w:hAnsi="Times New Roman" w:cs="Times New Roman"/>
          <w:sz w:val="24"/>
          <w:szCs w:val="24"/>
        </w:rPr>
        <w:t>respondent. I believe that the award was in error. It could only have been due to an oversight on the part of the judge.</w:t>
      </w:r>
    </w:p>
    <w:p w:rsidR="00A96DB7" w:rsidRPr="005047E2" w:rsidRDefault="00A96DB7" w:rsidP="00637AAA">
      <w:pPr>
        <w:spacing w:after="0" w:line="480" w:lineRule="auto"/>
        <w:ind w:firstLine="1134"/>
        <w:jc w:val="both"/>
        <w:rPr>
          <w:rFonts w:ascii="Times New Roman" w:hAnsi="Times New Roman" w:cs="Times New Roman"/>
          <w:sz w:val="24"/>
          <w:szCs w:val="24"/>
        </w:rPr>
      </w:pPr>
    </w:p>
    <w:p w:rsidR="00DD0FA2" w:rsidRPr="005047E2" w:rsidRDefault="009B2184"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In any event, even if the claim had not been abandoned, an order for collection commission would in the present circumstances be incompetent. It is settled law that once legal proceedings for the recovery of a debt have been instituted and have proceeded to exhaustion stage, a legal practitioner is no longer entitled to claim collection commission. </w:t>
      </w:r>
      <w:r w:rsidR="00012644" w:rsidRPr="005047E2">
        <w:rPr>
          <w:rFonts w:ascii="Times New Roman" w:hAnsi="Times New Roman" w:cs="Times New Roman"/>
          <w:sz w:val="24"/>
          <w:szCs w:val="24"/>
        </w:rPr>
        <w:t xml:space="preserve">This is due to the consideration that recovery of the outstanding debt is due to court process as opposed to the </w:t>
      </w:r>
      <w:r w:rsidR="00012644" w:rsidRPr="005047E2">
        <w:rPr>
          <w:rFonts w:ascii="Times New Roman" w:hAnsi="Times New Roman" w:cs="Times New Roman"/>
          <w:sz w:val="24"/>
          <w:szCs w:val="24"/>
        </w:rPr>
        <w:lastRenderedPageBreak/>
        <w:t xml:space="preserve">services of the legal practitioner outside the court proceedings. This principle was enunciated by SMITH </w:t>
      </w:r>
      <w:r w:rsidR="00091824" w:rsidRPr="005047E2">
        <w:rPr>
          <w:rFonts w:ascii="Times New Roman" w:hAnsi="Times New Roman" w:cs="Times New Roman"/>
          <w:sz w:val="24"/>
          <w:szCs w:val="24"/>
        </w:rPr>
        <w:t>et GILLEPIE J</w:t>
      </w:r>
      <w:r w:rsidR="00012644" w:rsidRPr="005047E2">
        <w:rPr>
          <w:rFonts w:ascii="Times New Roman" w:hAnsi="Times New Roman" w:cs="Times New Roman"/>
          <w:sz w:val="24"/>
          <w:szCs w:val="24"/>
        </w:rPr>
        <w:t xml:space="preserve">J in </w:t>
      </w:r>
      <w:r w:rsidR="00012644" w:rsidRPr="005047E2">
        <w:rPr>
          <w:rFonts w:ascii="Times New Roman" w:hAnsi="Times New Roman" w:cs="Times New Roman"/>
          <w:i/>
          <w:sz w:val="24"/>
          <w:szCs w:val="24"/>
        </w:rPr>
        <w:t>Scotfin Ltd v Ngomahuru (Pvt) Ltd</w:t>
      </w:r>
      <w:r w:rsidR="00012644" w:rsidRPr="005047E2">
        <w:rPr>
          <w:rFonts w:ascii="Times New Roman" w:hAnsi="Times New Roman" w:cs="Times New Roman"/>
          <w:sz w:val="24"/>
          <w:szCs w:val="24"/>
        </w:rPr>
        <w:t xml:space="preserve"> 1997(2) ZLR</w:t>
      </w:r>
      <w:r w:rsidR="00091824" w:rsidRPr="005047E2">
        <w:rPr>
          <w:rFonts w:ascii="Times New Roman" w:hAnsi="Times New Roman" w:cs="Times New Roman"/>
          <w:sz w:val="24"/>
          <w:szCs w:val="24"/>
        </w:rPr>
        <w:t xml:space="preserve"> 5</w:t>
      </w:r>
      <w:r w:rsidR="00012644" w:rsidRPr="005047E2">
        <w:rPr>
          <w:rFonts w:ascii="Times New Roman" w:hAnsi="Times New Roman" w:cs="Times New Roman"/>
          <w:sz w:val="24"/>
          <w:szCs w:val="24"/>
        </w:rPr>
        <w:t>6</w:t>
      </w:r>
      <w:r w:rsidR="00091824" w:rsidRPr="005047E2">
        <w:rPr>
          <w:rFonts w:ascii="Times New Roman" w:hAnsi="Times New Roman" w:cs="Times New Roman"/>
          <w:sz w:val="24"/>
          <w:szCs w:val="24"/>
        </w:rPr>
        <w:t>7</w:t>
      </w:r>
      <w:r w:rsidR="00012644" w:rsidRPr="005047E2">
        <w:rPr>
          <w:rFonts w:ascii="Times New Roman" w:hAnsi="Times New Roman" w:cs="Times New Roman"/>
          <w:sz w:val="24"/>
          <w:szCs w:val="24"/>
        </w:rPr>
        <w:t>, at 5</w:t>
      </w:r>
      <w:r w:rsidR="00091824" w:rsidRPr="005047E2">
        <w:rPr>
          <w:rFonts w:ascii="Times New Roman" w:hAnsi="Times New Roman" w:cs="Times New Roman"/>
          <w:sz w:val="24"/>
          <w:szCs w:val="24"/>
        </w:rPr>
        <w:t>69</w:t>
      </w:r>
      <w:r w:rsidR="00637AAA" w:rsidRPr="005047E2">
        <w:rPr>
          <w:rFonts w:ascii="Times New Roman" w:hAnsi="Times New Roman" w:cs="Times New Roman"/>
          <w:sz w:val="24"/>
          <w:szCs w:val="24"/>
        </w:rPr>
        <w:t xml:space="preserve"> </w:t>
      </w:r>
      <w:r w:rsidR="00DD0FA2" w:rsidRPr="005047E2">
        <w:rPr>
          <w:rFonts w:ascii="Times New Roman" w:hAnsi="Times New Roman" w:cs="Times New Roman"/>
          <w:sz w:val="24"/>
          <w:szCs w:val="24"/>
        </w:rPr>
        <w:t>C-D, wherein their Lordships stated:</w:t>
      </w:r>
      <w:r w:rsidR="00637AAA" w:rsidRPr="005047E2">
        <w:rPr>
          <w:rFonts w:ascii="Times New Roman" w:hAnsi="Times New Roman" w:cs="Times New Roman"/>
          <w:sz w:val="24"/>
          <w:szCs w:val="24"/>
        </w:rPr>
        <w:t>-</w:t>
      </w:r>
    </w:p>
    <w:p w:rsidR="00FA64BF" w:rsidRPr="005047E2" w:rsidRDefault="00DD0FA2" w:rsidP="00637AAA">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 xml:space="preserve">“Collection of a debt is a task that does not necessarily require recourse to law. Where payment is secured without litigation the function is one that may be accomplished by a debt collector who is not a legal practitioner. The commission that such an agent customarily charges is related to his mandate and not to any legal costs. Even where the debt collector fails in his task and legal process must be resorted to, any expense which the creditor may have incurred in respect of the failed attempts of his debt collector remains a charge as between the creditor and the collection agent and is not </w:t>
      </w:r>
      <w:r w:rsidR="00FA64BF" w:rsidRPr="005047E2">
        <w:rPr>
          <w:rFonts w:ascii="Times New Roman" w:hAnsi="Times New Roman" w:cs="Times New Roman"/>
          <w:sz w:val="24"/>
          <w:szCs w:val="24"/>
        </w:rPr>
        <w:t>part of the creditor and his attorney.</w:t>
      </w:r>
      <w:r w:rsidR="00637AAA" w:rsidRPr="005047E2">
        <w:rPr>
          <w:rFonts w:ascii="Times New Roman" w:hAnsi="Times New Roman" w:cs="Times New Roman"/>
          <w:sz w:val="24"/>
          <w:szCs w:val="24"/>
        </w:rPr>
        <w:t>”</w:t>
      </w:r>
    </w:p>
    <w:p w:rsidR="00637AAA" w:rsidRPr="005047E2" w:rsidRDefault="00637AAA" w:rsidP="00637AAA">
      <w:pPr>
        <w:spacing w:after="0" w:line="240" w:lineRule="auto"/>
        <w:ind w:left="720"/>
        <w:jc w:val="both"/>
        <w:rPr>
          <w:rFonts w:ascii="Times New Roman" w:hAnsi="Times New Roman" w:cs="Times New Roman"/>
          <w:sz w:val="24"/>
          <w:szCs w:val="24"/>
        </w:rPr>
      </w:pPr>
    </w:p>
    <w:p w:rsidR="006A5B88" w:rsidRPr="005047E2" w:rsidRDefault="00FA64BF" w:rsidP="00637AAA">
      <w:pPr>
        <w:spacing w:after="0" w:line="240" w:lineRule="auto"/>
        <w:ind w:left="720"/>
        <w:jc w:val="both"/>
        <w:rPr>
          <w:rFonts w:ascii="Times New Roman" w:hAnsi="Times New Roman" w:cs="Times New Roman"/>
          <w:sz w:val="24"/>
          <w:szCs w:val="24"/>
        </w:rPr>
      </w:pPr>
      <w:r w:rsidRPr="005047E2">
        <w:rPr>
          <w:rFonts w:ascii="Times New Roman" w:hAnsi="Times New Roman" w:cs="Times New Roman"/>
          <w:sz w:val="24"/>
          <w:szCs w:val="24"/>
        </w:rPr>
        <w:t>“The attorney who conducts the case recovers the money at law, and is remunerated by the costs awarded him. He cannot claim against his principal a commission upon the amount of the judgment, nor can the agent, for neither of them has collected the debt.</w:t>
      </w:r>
      <w:r w:rsidR="00577452" w:rsidRPr="005047E2">
        <w:rPr>
          <w:rFonts w:ascii="Times New Roman" w:hAnsi="Times New Roman" w:cs="Times New Roman"/>
          <w:sz w:val="24"/>
          <w:szCs w:val="24"/>
        </w:rPr>
        <w:t xml:space="preserve"> And it would make no difference should the capacities </w:t>
      </w:r>
      <w:r w:rsidR="0027276D" w:rsidRPr="005047E2">
        <w:rPr>
          <w:rFonts w:ascii="Times New Roman" w:hAnsi="Times New Roman" w:cs="Times New Roman"/>
          <w:sz w:val="24"/>
          <w:szCs w:val="24"/>
        </w:rPr>
        <w:t>of collecting agent happen to be united in the same individual.</w:t>
      </w:r>
      <w:r w:rsidRPr="005047E2">
        <w:rPr>
          <w:rFonts w:ascii="Times New Roman" w:hAnsi="Times New Roman" w:cs="Times New Roman"/>
          <w:sz w:val="24"/>
          <w:szCs w:val="24"/>
        </w:rPr>
        <w:t xml:space="preserve"> </w:t>
      </w:r>
      <w:r w:rsidR="0027276D" w:rsidRPr="005047E2">
        <w:rPr>
          <w:rFonts w:ascii="Times New Roman" w:hAnsi="Times New Roman" w:cs="Times New Roman"/>
          <w:sz w:val="24"/>
          <w:szCs w:val="24"/>
        </w:rPr>
        <w:t>Per INNES CJ in D &amp; DH Fraser Ltd v Waller 1916 AD 494</w:t>
      </w:r>
      <w:r w:rsidR="006A5B88" w:rsidRPr="005047E2">
        <w:rPr>
          <w:rFonts w:ascii="Times New Roman" w:hAnsi="Times New Roman" w:cs="Times New Roman"/>
          <w:sz w:val="24"/>
          <w:szCs w:val="24"/>
        </w:rPr>
        <w:t>.</w:t>
      </w:r>
      <w:r w:rsidR="00D5386C" w:rsidRPr="005047E2">
        <w:rPr>
          <w:rFonts w:ascii="Times New Roman" w:hAnsi="Times New Roman" w:cs="Times New Roman"/>
          <w:sz w:val="24"/>
          <w:szCs w:val="24"/>
        </w:rPr>
        <w:t>”</w:t>
      </w:r>
    </w:p>
    <w:p w:rsidR="00637AAA" w:rsidRPr="005047E2" w:rsidRDefault="00637AAA" w:rsidP="00016523">
      <w:pPr>
        <w:spacing w:after="0" w:line="480" w:lineRule="auto"/>
        <w:jc w:val="both"/>
        <w:rPr>
          <w:rFonts w:ascii="Times New Roman" w:hAnsi="Times New Roman" w:cs="Times New Roman"/>
          <w:sz w:val="24"/>
          <w:szCs w:val="24"/>
        </w:rPr>
      </w:pPr>
    </w:p>
    <w:p w:rsidR="00637AAA" w:rsidRPr="005047E2" w:rsidRDefault="00637AAA" w:rsidP="00637AAA">
      <w:pPr>
        <w:spacing w:after="0" w:line="240" w:lineRule="auto"/>
        <w:jc w:val="both"/>
        <w:rPr>
          <w:rFonts w:ascii="Times New Roman" w:hAnsi="Times New Roman" w:cs="Times New Roman"/>
          <w:sz w:val="24"/>
          <w:szCs w:val="24"/>
        </w:rPr>
      </w:pPr>
    </w:p>
    <w:p w:rsidR="00637AAA" w:rsidRPr="005047E2" w:rsidRDefault="006A5B88"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Collection commission or collection costs generally are due to an agent who collects </w:t>
      </w:r>
      <w:r w:rsidR="00BD0D85" w:rsidRPr="005047E2">
        <w:rPr>
          <w:rFonts w:ascii="Times New Roman" w:hAnsi="Times New Roman" w:cs="Times New Roman"/>
          <w:sz w:val="24"/>
          <w:szCs w:val="24"/>
        </w:rPr>
        <w:t xml:space="preserve">on the debt </w:t>
      </w:r>
      <w:r w:rsidRPr="005047E2">
        <w:rPr>
          <w:rFonts w:ascii="Times New Roman" w:hAnsi="Times New Roman" w:cs="Times New Roman"/>
          <w:sz w:val="24"/>
          <w:szCs w:val="24"/>
        </w:rPr>
        <w:t xml:space="preserve">and are assessed on a percentage basis. They </w:t>
      </w:r>
      <w:r w:rsidR="00F47F35" w:rsidRPr="005047E2">
        <w:rPr>
          <w:rFonts w:ascii="Times New Roman" w:hAnsi="Times New Roman" w:cs="Times New Roman"/>
          <w:sz w:val="24"/>
          <w:szCs w:val="24"/>
        </w:rPr>
        <w:t xml:space="preserve">are </w:t>
      </w:r>
      <w:r w:rsidRPr="005047E2">
        <w:rPr>
          <w:rFonts w:ascii="Times New Roman" w:hAnsi="Times New Roman" w:cs="Times New Roman"/>
          <w:sz w:val="24"/>
          <w:szCs w:val="24"/>
        </w:rPr>
        <w:t xml:space="preserve">recoverable on the basis of the amount collected and cannot be recovered where there has not been a collection. </w:t>
      </w:r>
      <w:r w:rsidR="00A2408F" w:rsidRPr="005047E2">
        <w:rPr>
          <w:rFonts w:ascii="Times New Roman" w:hAnsi="Times New Roman" w:cs="Times New Roman"/>
          <w:sz w:val="24"/>
          <w:szCs w:val="24"/>
        </w:rPr>
        <w:t xml:space="preserve">Collection commission is generally provided for in </w:t>
      </w:r>
      <w:r w:rsidR="00F47F35" w:rsidRPr="005047E2">
        <w:rPr>
          <w:rFonts w:ascii="Times New Roman" w:hAnsi="Times New Roman" w:cs="Times New Roman"/>
          <w:sz w:val="24"/>
          <w:szCs w:val="24"/>
        </w:rPr>
        <w:t xml:space="preserve">an </w:t>
      </w:r>
      <w:r w:rsidR="00A2408F" w:rsidRPr="005047E2">
        <w:rPr>
          <w:rFonts w:ascii="Times New Roman" w:hAnsi="Times New Roman" w:cs="Times New Roman"/>
          <w:sz w:val="24"/>
          <w:szCs w:val="24"/>
        </w:rPr>
        <w:t>agreement and is a penalty in case of default of payment to ensure timeous performance by a debtor in an instrument. The object of the penal</w:t>
      </w:r>
      <w:r w:rsidR="00BD0D85" w:rsidRPr="005047E2">
        <w:rPr>
          <w:rFonts w:ascii="Times New Roman" w:hAnsi="Times New Roman" w:cs="Times New Roman"/>
          <w:sz w:val="24"/>
          <w:szCs w:val="24"/>
        </w:rPr>
        <w:t>ty</w:t>
      </w:r>
      <w:r w:rsidR="00A2408F" w:rsidRPr="005047E2">
        <w:rPr>
          <w:rFonts w:ascii="Times New Roman" w:hAnsi="Times New Roman" w:cs="Times New Roman"/>
          <w:sz w:val="24"/>
          <w:szCs w:val="24"/>
        </w:rPr>
        <w:t xml:space="preserve"> stipulation is to compensate the creditor for the delay in performance </w:t>
      </w:r>
      <w:r w:rsidR="00BD0D85" w:rsidRPr="005047E2">
        <w:rPr>
          <w:rFonts w:ascii="Times New Roman" w:hAnsi="Times New Roman" w:cs="Times New Roman"/>
          <w:sz w:val="24"/>
          <w:szCs w:val="24"/>
        </w:rPr>
        <w:t xml:space="preserve">by the debtor </w:t>
      </w:r>
      <w:r w:rsidR="00A2408F" w:rsidRPr="005047E2">
        <w:rPr>
          <w:rFonts w:ascii="Times New Roman" w:hAnsi="Times New Roman" w:cs="Times New Roman"/>
          <w:sz w:val="24"/>
          <w:szCs w:val="24"/>
        </w:rPr>
        <w:t xml:space="preserve">but </w:t>
      </w:r>
      <w:r w:rsidR="00BD0D85" w:rsidRPr="005047E2">
        <w:rPr>
          <w:rFonts w:ascii="Times New Roman" w:hAnsi="Times New Roman" w:cs="Times New Roman"/>
          <w:sz w:val="24"/>
          <w:szCs w:val="24"/>
        </w:rPr>
        <w:t xml:space="preserve">is </w:t>
      </w:r>
      <w:r w:rsidR="00A2408F" w:rsidRPr="005047E2">
        <w:rPr>
          <w:rFonts w:ascii="Times New Roman" w:hAnsi="Times New Roman" w:cs="Times New Roman"/>
          <w:sz w:val="24"/>
          <w:szCs w:val="24"/>
        </w:rPr>
        <w:t xml:space="preserve">not </w:t>
      </w:r>
      <w:r w:rsidR="00BD0D85" w:rsidRPr="005047E2">
        <w:rPr>
          <w:rFonts w:ascii="Times New Roman" w:hAnsi="Times New Roman" w:cs="Times New Roman"/>
          <w:sz w:val="24"/>
          <w:szCs w:val="24"/>
        </w:rPr>
        <w:t xml:space="preserve">due </w:t>
      </w:r>
      <w:r w:rsidR="00A2408F" w:rsidRPr="005047E2">
        <w:rPr>
          <w:rFonts w:ascii="Times New Roman" w:hAnsi="Times New Roman" w:cs="Times New Roman"/>
          <w:sz w:val="24"/>
          <w:szCs w:val="24"/>
        </w:rPr>
        <w:t>for the absolute non-performance</w:t>
      </w:r>
      <w:r w:rsidR="00BD0D85" w:rsidRPr="005047E2">
        <w:rPr>
          <w:rFonts w:ascii="Times New Roman" w:hAnsi="Times New Roman" w:cs="Times New Roman"/>
          <w:sz w:val="24"/>
          <w:szCs w:val="24"/>
        </w:rPr>
        <w:t xml:space="preserve"> on the part of the latter</w:t>
      </w:r>
      <w:r w:rsidR="00A2408F" w:rsidRPr="005047E2">
        <w:rPr>
          <w:rFonts w:ascii="Times New Roman" w:hAnsi="Times New Roman" w:cs="Times New Roman"/>
          <w:sz w:val="24"/>
          <w:szCs w:val="24"/>
        </w:rPr>
        <w:t xml:space="preserve">. </w:t>
      </w:r>
    </w:p>
    <w:p w:rsidR="00D1245E" w:rsidRPr="005047E2" w:rsidRDefault="00D1245E" w:rsidP="00637AAA">
      <w:pPr>
        <w:spacing w:after="0" w:line="480" w:lineRule="auto"/>
        <w:ind w:firstLine="1134"/>
        <w:jc w:val="both"/>
        <w:rPr>
          <w:rFonts w:ascii="Times New Roman" w:hAnsi="Times New Roman" w:cs="Times New Roman"/>
          <w:sz w:val="24"/>
          <w:szCs w:val="24"/>
        </w:rPr>
      </w:pPr>
    </w:p>
    <w:p w:rsidR="002C31FB" w:rsidRPr="005047E2" w:rsidRDefault="00A2408F"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assistance of the court is invoked after the collector has failed. Commission cannot be recovered unless and in so far as it is shown to represent costs of collection for which the creditor is liable to his agent. If the debt has actually been collected without recourse to law, then </w:t>
      </w:r>
      <w:r w:rsidRPr="005047E2">
        <w:rPr>
          <w:rFonts w:ascii="Times New Roman" w:hAnsi="Times New Roman" w:cs="Times New Roman"/>
          <w:sz w:val="24"/>
          <w:szCs w:val="24"/>
        </w:rPr>
        <w:lastRenderedPageBreak/>
        <w:t xml:space="preserve">assuming </w:t>
      </w:r>
      <w:r w:rsidR="00A30E6F" w:rsidRPr="005047E2">
        <w:rPr>
          <w:rFonts w:ascii="Times New Roman" w:hAnsi="Times New Roman" w:cs="Times New Roman"/>
          <w:sz w:val="24"/>
          <w:szCs w:val="24"/>
        </w:rPr>
        <w:t xml:space="preserve">the percentage rate to be a reasonable one, the full commission would be due. If only a portion of the debt has been collected then a proportionate amount of commission would be due. </w:t>
      </w:r>
    </w:p>
    <w:p w:rsidR="00637AAA" w:rsidRPr="005047E2" w:rsidRDefault="00637AAA" w:rsidP="00637AAA">
      <w:pPr>
        <w:spacing w:after="0" w:line="480" w:lineRule="auto"/>
        <w:ind w:firstLine="1134"/>
        <w:jc w:val="both"/>
        <w:rPr>
          <w:rFonts w:ascii="Times New Roman" w:hAnsi="Times New Roman" w:cs="Times New Roman"/>
          <w:sz w:val="24"/>
          <w:szCs w:val="24"/>
        </w:rPr>
      </w:pPr>
    </w:p>
    <w:p w:rsidR="00637AAA" w:rsidRPr="005047E2" w:rsidRDefault="002C31FB"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The word collection can only mean recovery by means otherwise than by legal process. Since commission is regarded as a penalty stipulation the rational</w:t>
      </w:r>
      <w:r w:rsidR="00F47F35" w:rsidRPr="005047E2">
        <w:rPr>
          <w:rFonts w:ascii="Times New Roman" w:hAnsi="Times New Roman" w:cs="Times New Roman"/>
          <w:sz w:val="24"/>
          <w:szCs w:val="24"/>
        </w:rPr>
        <w:t>e</w:t>
      </w:r>
      <w:r w:rsidRPr="005047E2">
        <w:rPr>
          <w:rFonts w:ascii="Times New Roman" w:hAnsi="Times New Roman" w:cs="Times New Roman"/>
          <w:sz w:val="24"/>
          <w:szCs w:val="24"/>
        </w:rPr>
        <w:t xml:space="preserve"> is that a plaintiff should be entitled to only recover the actual loss sustained through the breach occasioned by</w:t>
      </w:r>
      <w:r w:rsidR="00820F86" w:rsidRPr="005047E2">
        <w:rPr>
          <w:rFonts w:ascii="Times New Roman" w:hAnsi="Times New Roman" w:cs="Times New Roman"/>
          <w:sz w:val="24"/>
          <w:szCs w:val="24"/>
        </w:rPr>
        <w:t xml:space="preserve"> the defendant.</w:t>
      </w:r>
    </w:p>
    <w:p w:rsidR="009B2184" w:rsidRPr="005047E2" w:rsidRDefault="00820F86"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p>
    <w:p w:rsidR="00820F86" w:rsidRPr="005047E2" w:rsidRDefault="00BD0D85"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In the circumstances of this case, t</w:t>
      </w:r>
      <w:r w:rsidR="00820F86" w:rsidRPr="005047E2">
        <w:rPr>
          <w:rFonts w:ascii="Times New Roman" w:hAnsi="Times New Roman" w:cs="Times New Roman"/>
          <w:sz w:val="24"/>
          <w:szCs w:val="24"/>
        </w:rPr>
        <w:t xml:space="preserve">he award of collection commission in favour of the </w:t>
      </w:r>
      <w:r w:rsidRPr="005047E2">
        <w:rPr>
          <w:rFonts w:ascii="Times New Roman" w:hAnsi="Times New Roman" w:cs="Times New Roman"/>
          <w:sz w:val="24"/>
          <w:szCs w:val="24"/>
        </w:rPr>
        <w:t xml:space="preserve">first </w:t>
      </w:r>
      <w:r w:rsidR="00820F86" w:rsidRPr="005047E2">
        <w:rPr>
          <w:rFonts w:ascii="Times New Roman" w:hAnsi="Times New Roman" w:cs="Times New Roman"/>
          <w:sz w:val="24"/>
          <w:szCs w:val="24"/>
        </w:rPr>
        <w:t>respondent was not only erroneous, it was also incompetent.</w:t>
      </w:r>
    </w:p>
    <w:p w:rsidR="00637AAA" w:rsidRPr="005047E2" w:rsidRDefault="00637AAA" w:rsidP="00637AAA">
      <w:pPr>
        <w:spacing w:after="0" w:line="480" w:lineRule="auto"/>
        <w:ind w:firstLine="1134"/>
        <w:jc w:val="both"/>
        <w:rPr>
          <w:rFonts w:ascii="Times New Roman" w:hAnsi="Times New Roman" w:cs="Times New Roman"/>
          <w:sz w:val="24"/>
          <w:szCs w:val="24"/>
        </w:rPr>
      </w:pPr>
    </w:p>
    <w:p w:rsidR="0042416A" w:rsidRPr="005047E2" w:rsidRDefault="00820F86"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The </w:t>
      </w:r>
      <w:r w:rsidR="0079489C" w:rsidRPr="005047E2">
        <w:rPr>
          <w:rFonts w:ascii="Times New Roman" w:hAnsi="Times New Roman" w:cs="Times New Roman"/>
          <w:sz w:val="24"/>
          <w:szCs w:val="24"/>
        </w:rPr>
        <w:t xml:space="preserve">first </w:t>
      </w:r>
      <w:r w:rsidRPr="005047E2">
        <w:rPr>
          <w:rFonts w:ascii="Times New Roman" w:hAnsi="Times New Roman" w:cs="Times New Roman"/>
          <w:sz w:val="24"/>
          <w:szCs w:val="24"/>
        </w:rPr>
        <w:t>respondent cla</w:t>
      </w:r>
      <w:r w:rsidR="0042416A" w:rsidRPr="005047E2">
        <w:rPr>
          <w:rFonts w:ascii="Times New Roman" w:hAnsi="Times New Roman" w:cs="Times New Roman"/>
          <w:sz w:val="24"/>
          <w:szCs w:val="24"/>
        </w:rPr>
        <w:t>imed interest at the rate of 23</w:t>
      </w:r>
      <w:r w:rsidRPr="005047E2">
        <w:rPr>
          <w:rFonts w:ascii="Times New Roman" w:hAnsi="Times New Roman" w:cs="Times New Roman"/>
          <w:sz w:val="24"/>
          <w:szCs w:val="24"/>
        </w:rPr>
        <w:t xml:space="preserve"> per</w:t>
      </w:r>
      <w:r w:rsidR="0042416A" w:rsidRPr="005047E2">
        <w:rPr>
          <w:rFonts w:ascii="Times New Roman" w:hAnsi="Times New Roman" w:cs="Times New Roman"/>
          <w:sz w:val="24"/>
          <w:szCs w:val="24"/>
        </w:rPr>
        <w:t xml:space="preserve"> </w:t>
      </w:r>
      <w:r w:rsidRPr="005047E2">
        <w:rPr>
          <w:rFonts w:ascii="Times New Roman" w:hAnsi="Times New Roman" w:cs="Times New Roman"/>
          <w:sz w:val="24"/>
          <w:szCs w:val="24"/>
        </w:rPr>
        <w:t>cent per annum. Inexplicably</w:t>
      </w:r>
      <w:r w:rsidR="009362E3" w:rsidRPr="005047E2">
        <w:rPr>
          <w:rFonts w:ascii="Times New Roman" w:hAnsi="Times New Roman" w:cs="Times New Roman"/>
          <w:sz w:val="24"/>
          <w:szCs w:val="24"/>
        </w:rPr>
        <w:t>,</w:t>
      </w:r>
      <w:r w:rsidRPr="005047E2">
        <w:rPr>
          <w:rFonts w:ascii="Times New Roman" w:hAnsi="Times New Roman" w:cs="Times New Roman"/>
          <w:sz w:val="24"/>
          <w:szCs w:val="24"/>
        </w:rPr>
        <w:t xml:space="preserve">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made an order</w:t>
      </w:r>
      <w:r w:rsidR="0042416A" w:rsidRPr="005047E2">
        <w:rPr>
          <w:rFonts w:ascii="Times New Roman" w:hAnsi="Times New Roman" w:cs="Times New Roman"/>
          <w:sz w:val="24"/>
          <w:szCs w:val="24"/>
        </w:rPr>
        <w:t xml:space="preserve"> for interest at the rate of 25 per cent</w:t>
      </w:r>
      <w:r w:rsidRPr="005047E2">
        <w:rPr>
          <w:rFonts w:ascii="Times New Roman" w:hAnsi="Times New Roman" w:cs="Times New Roman"/>
          <w:sz w:val="24"/>
          <w:szCs w:val="24"/>
        </w:rPr>
        <w:t xml:space="preserve"> per annum which was never claimed.</w:t>
      </w:r>
      <w:r w:rsidR="00D85EBD" w:rsidRPr="005047E2">
        <w:rPr>
          <w:rFonts w:ascii="Times New Roman" w:hAnsi="Times New Roman" w:cs="Times New Roman"/>
          <w:sz w:val="24"/>
          <w:szCs w:val="24"/>
        </w:rPr>
        <w:t xml:space="preserve"> </w:t>
      </w:r>
    </w:p>
    <w:p w:rsidR="00820F86" w:rsidRPr="005047E2" w:rsidRDefault="00D85EBD" w:rsidP="00637AA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 </w:t>
      </w:r>
      <w:r w:rsidR="00820F86" w:rsidRPr="005047E2">
        <w:rPr>
          <w:rFonts w:ascii="Times New Roman" w:hAnsi="Times New Roman" w:cs="Times New Roman"/>
          <w:sz w:val="24"/>
          <w:szCs w:val="24"/>
        </w:rPr>
        <w:t xml:space="preserve"> </w:t>
      </w:r>
    </w:p>
    <w:p w:rsidR="00CF5854" w:rsidRPr="005047E2" w:rsidRDefault="00CF5854" w:rsidP="0042416A">
      <w:pPr>
        <w:spacing w:after="0" w:line="480" w:lineRule="auto"/>
        <w:ind w:firstLine="1134"/>
        <w:jc w:val="both"/>
        <w:rPr>
          <w:rFonts w:ascii="Times New Roman" w:hAnsi="Times New Roman" w:cs="Times New Roman"/>
          <w:sz w:val="24"/>
          <w:szCs w:val="24"/>
        </w:rPr>
      </w:pPr>
      <w:r w:rsidRPr="005047E2">
        <w:rPr>
          <w:rFonts w:ascii="Times New Roman" w:hAnsi="Times New Roman" w:cs="Times New Roman"/>
          <w:sz w:val="24"/>
          <w:szCs w:val="24"/>
        </w:rPr>
        <w:t xml:space="preserve">In light of the above, it was clear that the learned judge in the court </w:t>
      </w:r>
      <w:r w:rsidRPr="005047E2">
        <w:rPr>
          <w:rFonts w:ascii="Times New Roman" w:hAnsi="Times New Roman" w:cs="Times New Roman"/>
          <w:i/>
          <w:sz w:val="24"/>
          <w:szCs w:val="24"/>
        </w:rPr>
        <w:t>a quo</w:t>
      </w:r>
      <w:r w:rsidRPr="005047E2">
        <w:rPr>
          <w:rFonts w:ascii="Times New Roman" w:hAnsi="Times New Roman" w:cs="Times New Roman"/>
          <w:sz w:val="24"/>
          <w:szCs w:val="24"/>
        </w:rPr>
        <w:t xml:space="preserve"> had misdirected herself. The appeal ha</w:t>
      </w:r>
      <w:r w:rsidR="00BD0D85" w:rsidRPr="005047E2">
        <w:rPr>
          <w:rFonts w:ascii="Times New Roman" w:hAnsi="Times New Roman" w:cs="Times New Roman"/>
          <w:sz w:val="24"/>
          <w:szCs w:val="24"/>
        </w:rPr>
        <w:t>s</w:t>
      </w:r>
      <w:r w:rsidRPr="005047E2">
        <w:rPr>
          <w:rFonts w:ascii="Times New Roman" w:hAnsi="Times New Roman" w:cs="Times New Roman"/>
          <w:sz w:val="24"/>
          <w:szCs w:val="24"/>
        </w:rPr>
        <w:t xml:space="preserve"> merit and it was for those reasons that we allowed the appeal with costs.</w:t>
      </w:r>
    </w:p>
    <w:p w:rsidR="0042416A" w:rsidRDefault="0042416A" w:rsidP="0042416A">
      <w:pPr>
        <w:spacing w:after="0" w:line="480" w:lineRule="auto"/>
        <w:jc w:val="both"/>
        <w:rPr>
          <w:rFonts w:ascii="Times New Roman" w:hAnsi="Times New Roman" w:cs="Times New Roman"/>
          <w:sz w:val="24"/>
          <w:szCs w:val="24"/>
        </w:rPr>
      </w:pPr>
    </w:p>
    <w:p w:rsidR="009E06C9" w:rsidRPr="005047E2" w:rsidRDefault="009E06C9" w:rsidP="0042416A">
      <w:pPr>
        <w:spacing w:after="0" w:line="480" w:lineRule="auto"/>
        <w:jc w:val="both"/>
        <w:rPr>
          <w:rFonts w:ascii="Times New Roman" w:hAnsi="Times New Roman" w:cs="Times New Roman"/>
          <w:sz w:val="24"/>
          <w:szCs w:val="24"/>
        </w:rPr>
      </w:pPr>
    </w:p>
    <w:p w:rsidR="0042416A" w:rsidRPr="005047E2" w:rsidRDefault="0042416A" w:rsidP="0042416A">
      <w:p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ab/>
      </w:r>
      <w:r w:rsidRPr="005047E2">
        <w:rPr>
          <w:rFonts w:ascii="Times New Roman" w:hAnsi="Times New Roman" w:cs="Times New Roman"/>
          <w:sz w:val="24"/>
          <w:szCs w:val="24"/>
        </w:rPr>
        <w:tab/>
      </w:r>
      <w:r w:rsidRPr="005047E2">
        <w:rPr>
          <w:rFonts w:ascii="Times New Roman" w:hAnsi="Times New Roman" w:cs="Times New Roman"/>
          <w:b/>
          <w:sz w:val="24"/>
          <w:szCs w:val="24"/>
        </w:rPr>
        <w:t>GARWE JA:</w:t>
      </w:r>
      <w:r w:rsidRPr="005047E2">
        <w:rPr>
          <w:rFonts w:ascii="Times New Roman" w:hAnsi="Times New Roman" w:cs="Times New Roman"/>
          <w:sz w:val="24"/>
          <w:szCs w:val="24"/>
        </w:rPr>
        <w:tab/>
      </w:r>
      <w:r w:rsidRPr="005047E2">
        <w:rPr>
          <w:rFonts w:ascii="Times New Roman" w:hAnsi="Times New Roman" w:cs="Times New Roman"/>
          <w:sz w:val="24"/>
          <w:szCs w:val="24"/>
        </w:rPr>
        <w:tab/>
        <w:t>I agree</w:t>
      </w:r>
    </w:p>
    <w:p w:rsidR="00A96DB7" w:rsidRDefault="00A96DB7" w:rsidP="0042416A">
      <w:pPr>
        <w:spacing w:after="0" w:line="480" w:lineRule="auto"/>
        <w:jc w:val="both"/>
        <w:rPr>
          <w:rFonts w:ascii="Times New Roman" w:hAnsi="Times New Roman" w:cs="Times New Roman"/>
          <w:sz w:val="24"/>
          <w:szCs w:val="24"/>
        </w:rPr>
      </w:pPr>
    </w:p>
    <w:p w:rsidR="009E06C9" w:rsidRPr="005047E2" w:rsidRDefault="009E06C9" w:rsidP="0042416A">
      <w:pPr>
        <w:spacing w:after="0" w:line="480" w:lineRule="auto"/>
        <w:jc w:val="both"/>
        <w:rPr>
          <w:rFonts w:ascii="Times New Roman" w:hAnsi="Times New Roman" w:cs="Times New Roman"/>
          <w:sz w:val="24"/>
          <w:szCs w:val="24"/>
        </w:rPr>
      </w:pPr>
    </w:p>
    <w:p w:rsidR="0042416A" w:rsidRPr="005047E2" w:rsidRDefault="0042416A" w:rsidP="0042416A">
      <w:pPr>
        <w:spacing w:after="0" w:line="480" w:lineRule="auto"/>
        <w:jc w:val="both"/>
        <w:rPr>
          <w:rFonts w:ascii="Times New Roman" w:hAnsi="Times New Roman" w:cs="Times New Roman"/>
          <w:sz w:val="24"/>
          <w:szCs w:val="24"/>
        </w:rPr>
      </w:pPr>
      <w:r w:rsidRPr="005047E2">
        <w:rPr>
          <w:rFonts w:ascii="Times New Roman" w:hAnsi="Times New Roman" w:cs="Times New Roman"/>
          <w:sz w:val="24"/>
          <w:szCs w:val="24"/>
        </w:rPr>
        <w:tab/>
      </w:r>
      <w:r w:rsidRPr="005047E2">
        <w:rPr>
          <w:rFonts w:ascii="Times New Roman" w:hAnsi="Times New Roman" w:cs="Times New Roman"/>
          <w:sz w:val="24"/>
          <w:szCs w:val="24"/>
        </w:rPr>
        <w:tab/>
      </w:r>
      <w:r w:rsidRPr="005047E2">
        <w:rPr>
          <w:rFonts w:ascii="Times New Roman" w:hAnsi="Times New Roman" w:cs="Times New Roman"/>
          <w:b/>
          <w:sz w:val="24"/>
          <w:szCs w:val="24"/>
        </w:rPr>
        <w:t>PATEL JA:</w:t>
      </w:r>
      <w:r w:rsidRPr="005047E2">
        <w:rPr>
          <w:rFonts w:ascii="Times New Roman" w:hAnsi="Times New Roman" w:cs="Times New Roman"/>
          <w:b/>
          <w:sz w:val="24"/>
          <w:szCs w:val="24"/>
        </w:rPr>
        <w:tab/>
      </w:r>
      <w:r w:rsidRPr="005047E2">
        <w:rPr>
          <w:rFonts w:ascii="Times New Roman" w:hAnsi="Times New Roman" w:cs="Times New Roman"/>
          <w:sz w:val="24"/>
          <w:szCs w:val="24"/>
        </w:rPr>
        <w:tab/>
        <w:t>I agree</w:t>
      </w:r>
    </w:p>
    <w:p w:rsidR="0042416A" w:rsidRPr="005047E2" w:rsidRDefault="0042416A" w:rsidP="0042416A">
      <w:pPr>
        <w:spacing w:after="0" w:line="480" w:lineRule="auto"/>
        <w:jc w:val="both"/>
        <w:rPr>
          <w:rFonts w:ascii="Times New Roman" w:hAnsi="Times New Roman" w:cs="Times New Roman"/>
          <w:sz w:val="24"/>
          <w:szCs w:val="24"/>
        </w:rPr>
      </w:pPr>
    </w:p>
    <w:p w:rsidR="0042416A" w:rsidRPr="005047E2" w:rsidRDefault="0042416A" w:rsidP="0042416A">
      <w:pPr>
        <w:spacing w:after="0" w:line="480" w:lineRule="auto"/>
        <w:jc w:val="both"/>
        <w:rPr>
          <w:rFonts w:ascii="Times New Roman" w:hAnsi="Times New Roman" w:cs="Times New Roman"/>
          <w:sz w:val="24"/>
          <w:szCs w:val="24"/>
        </w:rPr>
      </w:pPr>
      <w:r w:rsidRPr="005047E2">
        <w:rPr>
          <w:rFonts w:ascii="Times New Roman" w:hAnsi="Times New Roman" w:cs="Times New Roman"/>
          <w:i/>
          <w:sz w:val="24"/>
          <w:szCs w:val="24"/>
        </w:rPr>
        <w:t>Kantor &amp; Immerman</w:t>
      </w:r>
      <w:r w:rsidRPr="005047E2">
        <w:rPr>
          <w:rFonts w:ascii="Times New Roman" w:hAnsi="Times New Roman" w:cs="Times New Roman"/>
          <w:sz w:val="24"/>
          <w:szCs w:val="24"/>
        </w:rPr>
        <w:t>, appellant’s legal practitioners</w:t>
      </w:r>
    </w:p>
    <w:p w:rsidR="0042416A" w:rsidRPr="005047E2" w:rsidRDefault="0042416A" w:rsidP="0042416A">
      <w:pPr>
        <w:spacing w:after="0" w:line="480" w:lineRule="auto"/>
        <w:jc w:val="both"/>
        <w:rPr>
          <w:rFonts w:ascii="Times New Roman" w:hAnsi="Times New Roman" w:cs="Times New Roman"/>
          <w:sz w:val="24"/>
          <w:szCs w:val="24"/>
        </w:rPr>
      </w:pPr>
      <w:r w:rsidRPr="005047E2">
        <w:rPr>
          <w:rFonts w:ascii="Times New Roman" w:hAnsi="Times New Roman" w:cs="Times New Roman"/>
          <w:i/>
          <w:sz w:val="24"/>
          <w:szCs w:val="24"/>
        </w:rPr>
        <w:t>Dube, Manikai &amp; Hwacha</w:t>
      </w:r>
      <w:r w:rsidRPr="005047E2">
        <w:rPr>
          <w:rFonts w:ascii="Times New Roman" w:hAnsi="Times New Roman" w:cs="Times New Roman"/>
          <w:sz w:val="24"/>
          <w:szCs w:val="24"/>
        </w:rPr>
        <w:t>, appellant’s legal practitioners</w:t>
      </w:r>
    </w:p>
    <w:sectPr w:rsidR="0042416A" w:rsidRPr="005047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9A" w:rsidRDefault="00A1659A" w:rsidP="00F21AEC">
      <w:pPr>
        <w:spacing w:after="0" w:line="240" w:lineRule="auto"/>
      </w:pPr>
      <w:r>
        <w:separator/>
      </w:r>
    </w:p>
  </w:endnote>
  <w:endnote w:type="continuationSeparator" w:id="0">
    <w:p w:rsidR="00A1659A" w:rsidRDefault="00A1659A" w:rsidP="00F2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F5" w:rsidRDefault="00596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AEC" w:rsidRDefault="00F21AEC">
    <w:pPr>
      <w:pStyle w:val="Footer"/>
      <w:jc w:val="center"/>
    </w:pPr>
  </w:p>
  <w:p w:rsidR="00F21AEC" w:rsidRDefault="00F21A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F5" w:rsidRDefault="00596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9A" w:rsidRDefault="00A1659A" w:rsidP="00F21AEC">
      <w:pPr>
        <w:spacing w:after="0" w:line="240" w:lineRule="auto"/>
      </w:pPr>
      <w:r>
        <w:separator/>
      </w:r>
    </w:p>
  </w:footnote>
  <w:footnote w:type="continuationSeparator" w:id="0">
    <w:p w:rsidR="00A1659A" w:rsidRDefault="00A1659A" w:rsidP="00F21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F5" w:rsidRDefault="00596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523" w:rsidRDefault="00016523">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 xml:space="preserve">Judgment No. SC </w:t>
                          </w:r>
                          <w:r w:rsidR="000C5283" w:rsidRPr="005965F5">
                            <w:rPr>
                              <w:rFonts w:ascii="Times New Roman" w:hAnsi="Times New Roman" w:cs="Times New Roman"/>
                              <w:noProof/>
                            </w:rPr>
                            <w:t>25</w:t>
                          </w:r>
                          <w:r w:rsidRPr="005965F5">
                            <w:rPr>
                              <w:rFonts w:ascii="Times New Roman" w:hAnsi="Times New Roman" w:cs="Times New Roman"/>
                              <w:noProof/>
                            </w:rPr>
                            <w:t>/1</w:t>
                          </w:r>
                          <w:r w:rsidR="000C5283" w:rsidRPr="005965F5">
                            <w:rPr>
                              <w:rFonts w:ascii="Times New Roman" w:hAnsi="Times New Roman" w:cs="Times New Roman"/>
                              <w:noProof/>
                            </w:rPr>
                            <w:t>8</w:t>
                          </w:r>
                        </w:p>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Civil Appeal No. SC 235/13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 xml:space="preserve">Judgment No. SC </w:t>
                    </w:r>
                    <w:r w:rsidR="000C5283" w:rsidRPr="005965F5">
                      <w:rPr>
                        <w:rFonts w:ascii="Times New Roman" w:hAnsi="Times New Roman" w:cs="Times New Roman"/>
                        <w:noProof/>
                      </w:rPr>
                      <w:t>25</w:t>
                    </w:r>
                    <w:r w:rsidRPr="005965F5">
                      <w:rPr>
                        <w:rFonts w:ascii="Times New Roman" w:hAnsi="Times New Roman" w:cs="Times New Roman"/>
                        <w:noProof/>
                      </w:rPr>
                      <w:t>/1</w:t>
                    </w:r>
                    <w:r w:rsidR="000C5283" w:rsidRPr="005965F5">
                      <w:rPr>
                        <w:rFonts w:ascii="Times New Roman" w:hAnsi="Times New Roman" w:cs="Times New Roman"/>
                        <w:noProof/>
                      </w:rPr>
                      <w:t>8</w:t>
                    </w:r>
                  </w:p>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Civil Appeal No. SC 235/13</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16523" w:rsidRDefault="00016523">
                          <w:pPr>
                            <w:spacing w:after="0" w:line="240" w:lineRule="auto"/>
                            <w:rPr>
                              <w:color w:val="FFFFFF" w:themeColor="background1"/>
                            </w:rPr>
                          </w:pPr>
                          <w:r>
                            <w:fldChar w:fldCharType="begin"/>
                          </w:r>
                          <w:r>
                            <w:instrText xml:space="preserve"> PAGE   \* MERGEFORMAT </w:instrText>
                          </w:r>
                          <w:r>
                            <w:fldChar w:fldCharType="separate"/>
                          </w:r>
                          <w:r w:rsidR="00E11BA7" w:rsidRPr="00E11BA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16523" w:rsidRDefault="00016523">
                    <w:pPr>
                      <w:spacing w:after="0" w:line="240" w:lineRule="auto"/>
                      <w:rPr>
                        <w:color w:val="FFFFFF" w:themeColor="background1"/>
                      </w:rPr>
                    </w:pPr>
                    <w:r>
                      <w:fldChar w:fldCharType="begin"/>
                    </w:r>
                    <w:r>
                      <w:instrText xml:space="preserve"> PAGE   \* MERGEFORMAT </w:instrText>
                    </w:r>
                    <w:r>
                      <w:fldChar w:fldCharType="separate"/>
                    </w:r>
                    <w:r w:rsidR="00E11BA7" w:rsidRPr="00E11BA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F5" w:rsidRDefault="00596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6EC1"/>
    <w:multiLevelType w:val="hybridMultilevel"/>
    <w:tmpl w:val="D0722ECA"/>
    <w:lvl w:ilvl="0" w:tplc="01A09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7322"/>
    <w:multiLevelType w:val="hybridMultilevel"/>
    <w:tmpl w:val="34E4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3328D"/>
    <w:multiLevelType w:val="hybridMultilevel"/>
    <w:tmpl w:val="09A8DED0"/>
    <w:lvl w:ilvl="0" w:tplc="8F7AD4BE">
      <w:start w:val="3"/>
      <w:numFmt w:val="bullet"/>
      <w:lvlText w:val="-"/>
      <w:lvlJc w:val="left"/>
      <w:pPr>
        <w:ind w:left="1800" w:hanging="360"/>
      </w:pPr>
      <w:rPr>
        <w:rFonts w:ascii="Courier New" w:eastAsiaTheme="minorHAnsi"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0A750A"/>
    <w:multiLevelType w:val="hybridMultilevel"/>
    <w:tmpl w:val="069CF760"/>
    <w:lvl w:ilvl="0" w:tplc="620E0DA0">
      <w:start w:val="1"/>
      <w:numFmt w:val="lowerLetter"/>
      <w:lvlText w:val="(%1)"/>
      <w:lvlJc w:val="left"/>
      <w:pPr>
        <w:ind w:left="885" w:hanging="360"/>
      </w:pPr>
      <w:rPr>
        <w:rFonts w:hint="default"/>
        <w:i/>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0F364297"/>
    <w:multiLevelType w:val="hybridMultilevel"/>
    <w:tmpl w:val="58CAAE24"/>
    <w:lvl w:ilvl="0" w:tplc="1BF27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F48FD"/>
    <w:multiLevelType w:val="hybridMultilevel"/>
    <w:tmpl w:val="9708992A"/>
    <w:lvl w:ilvl="0" w:tplc="11AAF6E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8258E"/>
    <w:multiLevelType w:val="hybridMultilevel"/>
    <w:tmpl w:val="EEA24C42"/>
    <w:lvl w:ilvl="0" w:tplc="8CF88C3A">
      <w:start w:val="1"/>
      <w:numFmt w:val="lowerLetter"/>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55B26622"/>
    <w:multiLevelType w:val="hybridMultilevel"/>
    <w:tmpl w:val="A01CE584"/>
    <w:lvl w:ilvl="0" w:tplc="8FDC97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7F1E7551"/>
    <w:multiLevelType w:val="hybridMultilevel"/>
    <w:tmpl w:val="C6D0BE08"/>
    <w:lvl w:ilvl="0" w:tplc="25D83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7"/>
  </w:num>
  <w:num w:numId="5">
    <w:abstractNumId w:val="6"/>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EC"/>
    <w:rsid w:val="00012644"/>
    <w:rsid w:val="00013F9F"/>
    <w:rsid w:val="00016523"/>
    <w:rsid w:val="00034023"/>
    <w:rsid w:val="00045DC6"/>
    <w:rsid w:val="00061D8B"/>
    <w:rsid w:val="0006601B"/>
    <w:rsid w:val="00067B01"/>
    <w:rsid w:val="00076A08"/>
    <w:rsid w:val="00091824"/>
    <w:rsid w:val="000A22D7"/>
    <w:rsid w:val="000C5283"/>
    <w:rsid w:val="000D6A55"/>
    <w:rsid w:val="000E6F3C"/>
    <w:rsid w:val="000F1E26"/>
    <w:rsid w:val="000F6322"/>
    <w:rsid w:val="00116ECA"/>
    <w:rsid w:val="00124288"/>
    <w:rsid w:val="00131FB2"/>
    <w:rsid w:val="00162FFA"/>
    <w:rsid w:val="00165D81"/>
    <w:rsid w:val="00191013"/>
    <w:rsid w:val="0019258A"/>
    <w:rsid w:val="00197780"/>
    <w:rsid w:val="001B13BC"/>
    <w:rsid w:val="001D507C"/>
    <w:rsid w:val="00210434"/>
    <w:rsid w:val="00237093"/>
    <w:rsid w:val="00251E53"/>
    <w:rsid w:val="0027276D"/>
    <w:rsid w:val="00290CA2"/>
    <w:rsid w:val="002973B7"/>
    <w:rsid w:val="002C31FB"/>
    <w:rsid w:val="0030443E"/>
    <w:rsid w:val="00310545"/>
    <w:rsid w:val="003626F6"/>
    <w:rsid w:val="0036548C"/>
    <w:rsid w:val="00365909"/>
    <w:rsid w:val="003662E7"/>
    <w:rsid w:val="00367EBE"/>
    <w:rsid w:val="00375AA7"/>
    <w:rsid w:val="003A627B"/>
    <w:rsid w:val="003A76E9"/>
    <w:rsid w:val="003B132D"/>
    <w:rsid w:val="003B3B80"/>
    <w:rsid w:val="003B77CB"/>
    <w:rsid w:val="003C1A4B"/>
    <w:rsid w:val="003C3025"/>
    <w:rsid w:val="0040391C"/>
    <w:rsid w:val="0042416A"/>
    <w:rsid w:val="004514C5"/>
    <w:rsid w:val="00451583"/>
    <w:rsid w:val="00464E00"/>
    <w:rsid w:val="004658D0"/>
    <w:rsid w:val="004713FD"/>
    <w:rsid w:val="00487ABA"/>
    <w:rsid w:val="00493FCD"/>
    <w:rsid w:val="004963B3"/>
    <w:rsid w:val="004C0545"/>
    <w:rsid w:val="004C0D52"/>
    <w:rsid w:val="004D76B5"/>
    <w:rsid w:val="004E3484"/>
    <w:rsid w:val="004E60A2"/>
    <w:rsid w:val="004E645B"/>
    <w:rsid w:val="004F7B44"/>
    <w:rsid w:val="005011A8"/>
    <w:rsid w:val="005047E2"/>
    <w:rsid w:val="00514663"/>
    <w:rsid w:val="00514EB7"/>
    <w:rsid w:val="00516E03"/>
    <w:rsid w:val="005246CB"/>
    <w:rsid w:val="005275FF"/>
    <w:rsid w:val="00530C6B"/>
    <w:rsid w:val="00543DA7"/>
    <w:rsid w:val="00560B5B"/>
    <w:rsid w:val="00571C12"/>
    <w:rsid w:val="00577452"/>
    <w:rsid w:val="00582840"/>
    <w:rsid w:val="005965F5"/>
    <w:rsid w:val="005A5167"/>
    <w:rsid w:val="005D5193"/>
    <w:rsid w:val="005E1D6E"/>
    <w:rsid w:val="005E6C63"/>
    <w:rsid w:val="005F2B05"/>
    <w:rsid w:val="00620740"/>
    <w:rsid w:val="00637AAA"/>
    <w:rsid w:val="00671428"/>
    <w:rsid w:val="00677FAC"/>
    <w:rsid w:val="006A2DBB"/>
    <w:rsid w:val="006A5B88"/>
    <w:rsid w:val="006C1A4B"/>
    <w:rsid w:val="006F55E0"/>
    <w:rsid w:val="006F71BB"/>
    <w:rsid w:val="0071010C"/>
    <w:rsid w:val="007170A9"/>
    <w:rsid w:val="00717E1D"/>
    <w:rsid w:val="00720FAA"/>
    <w:rsid w:val="00743AF0"/>
    <w:rsid w:val="007506BC"/>
    <w:rsid w:val="00750B26"/>
    <w:rsid w:val="00771B46"/>
    <w:rsid w:val="00771FC1"/>
    <w:rsid w:val="007779EE"/>
    <w:rsid w:val="00790C02"/>
    <w:rsid w:val="0079489C"/>
    <w:rsid w:val="007B5DD8"/>
    <w:rsid w:val="007C2253"/>
    <w:rsid w:val="007D07E6"/>
    <w:rsid w:val="007E2492"/>
    <w:rsid w:val="007E7511"/>
    <w:rsid w:val="00800EBB"/>
    <w:rsid w:val="00816D24"/>
    <w:rsid w:val="00820F86"/>
    <w:rsid w:val="00825EE0"/>
    <w:rsid w:val="00830C01"/>
    <w:rsid w:val="008525E6"/>
    <w:rsid w:val="00864ADC"/>
    <w:rsid w:val="008E6D68"/>
    <w:rsid w:val="00901C04"/>
    <w:rsid w:val="00916135"/>
    <w:rsid w:val="00934E3F"/>
    <w:rsid w:val="009362E3"/>
    <w:rsid w:val="009379AA"/>
    <w:rsid w:val="009503D5"/>
    <w:rsid w:val="00966582"/>
    <w:rsid w:val="00971936"/>
    <w:rsid w:val="0097685A"/>
    <w:rsid w:val="009B2184"/>
    <w:rsid w:val="009E06C9"/>
    <w:rsid w:val="00A069E7"/>
    <w:rsid w:val="00A1659A"/>
    <w:rsid w:val="00A2408F"/>
    <w:rsid w:val="00A30E6F"/>
    <w:rsid w:val="00A377ED"/>
    <w:rsid w:val="00A47D13"/>
    <w:rsid w:val="00A55AAC"/>
    <w:rsid w:val="00A92B91"/>
    <w:rsid w:val="00A96DB7"/>
    <w:rsid w:val="00A97212"/>
    <w:rsid w:val="00AA0604"/>
    <w:rsid w:val="00AE08D8"/>
    <w:rsid w:val="00AE099D"/>
    <w:rsid w:val="00B01FC6"/>
    <w:rsid w:val="00B129CC"/>
    <w:rsid w:val="00B13BFF"/>
    <w:rsid w:val="00B15F01"/>
    <w:rsid w:val="00B4255B"/>
    <w:rsid w:val="00B43D8D"/>
    <w:rsid w:val="00B46246"/>
    <w:rsid w:val="00B671E2"/>
    <w:rsid w:val="00BD0D85"/>
    <w:rsid w:val="00BD6B54"/>
    <w:rsid w:val="00BE10D3"/>
    <w:rsid w:val="00C15DFC"/>
    <w:rsid w:val="00C23AD9"/>
    <w:rsid w:val="00C33E84"/>
    <w:rsid w:val="00C4139D"/>
    <w:rsid w:val="00C41673"/>
    <w:rsid w:val="00C4190C"/>
    <w:rsid w:val="00C42BBA"/>
    <w:rsid w:val="00C443A4"/>
    <w:rsid w:val="00C92243"/>
    <w:rsid w:val="00C93FCD"/>
    <w:rsid w:val="00C978E3"/>
    <w:rsid w:val="00CF5854"/>
    <w:rsid w:val="00D01B6A"/>
    <w:rsid w:val="00D05D98"/>
    <w:rsid w:val="00D1245E"/>
    <w:rsid w:val="00D31381"/>
    <w:rsid w:val="00D41966"/>
    <w:rsid w:val="00D5386C"/>
    <w:rsid w:val="00D57843"/>
    <w:rsid w:val="00D75FDE"/>
    <w:rsid w:val="00D85EBD"/>
    <w:rsid w:val="00D92622"/>
    <w:rsid w:val="00D92FC9"/>
    <w:rsid w:val="00D97355"/>
    <w:rsid w:val="00DB0561"/>
    <w:rsid w:val="00DC1FD7"/>
    <w:rsid w:val="00DD0733"/>
    <w:rsid w:val="00DD0FA2"/>
    <w:rsid w:val="00E008FB"/>
    <w:rsid w:val="00E012C5"/>
    <w:rsid w:val="00E030E7"/>
    <w:rsid w:val="00E05A28"/>
    <w:rsid w:val="00E11BA7"/>
    <w:rsid w:val="00E41648"/>
    <w:rsid w:val="00E4241E"/>
    <w:rsid w:val="00E666CB"/>
    <w:rsid w:val="00E67BD4"/>
    <w:rsid w:val="00EA2EF3"/>
    <w:rsid w:val="00EC65B9"/>
    <w:rsid w:val="00EE6F26"/>
    <w:rsid w:val="00F1010D"/>
    <w:rsid w:val="00F10F3A"/>
    <w:rsid w:val="00F176DC"/>
    <w:rsid w:val="00F21AEC"/>
    <w:rsid w:val="00F25A90"/>
    <w:rsid w:val="00F47F35"/>
    <w:rsid w:val="00F521DB"/>
    <w:rsid w:val="00F5333F"/>
    <w:rsid w:val="00F73EB4"/>
    <w:rsid w:val="00F877DB"/>
    <w:rsid w:val="00F92F3D"/>
    <w:rsid w:val="00FA1367"/>
    <w:rsid w:val="00FA64BF"/>
    <w:rsid w:val="00FC344B"/>
    <w:rsid w:val="00FD5B42"/>
    <w:rsid w:val="00FE4822"/>
    <w:rsid w:val="00FF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3E69244-403C-40F2-A5F3-0CA1B906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AEC"/>
  </w:style>
  <w:style w:type="paragraph" w:styleId="Footer">
    <w:name w:val="footer"/>
    <w:basedOn w:val="Normal"/>
    <w:link w:val="FooterChar"/>
    <w:uiPriority w:val="99"/>
    <w:unhideWhenUsed/>
    <w:rsid w:val="00F2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AEC"/>
  </w:style>
  <w:style w:type="paragraph" w:styleId="ListParagraph">
    <w:name w:val="List Paragraph"/>
    <w:basedOn w:val="Normal"/>
    <w:uiPriority w:val="34"/>
    <w:qFormat/>
    <w:rsid w:val="00AE099D"/>
    <w:pPr>
      <w:ind w:left="720"/>
      <w:contextualSpacing/>
    </w:pPr>
  </w:style>
  <w:style w:type="paragraph" w:styleId="BalloonText">
    <w:name w:val="Balloon Text"/>
    <w:basedOn w:val="Normal"/>
    <w:link w:val="BalloonTextChar"/>
    <w:uiPriority w:val="99"/>
    <w:semiHidden/>
    <w:unhideWhenUsed/>
    <w:rsid w:val="003A7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2018-01-19T13:56:00Z</cp:lastPrinted>
  <dcterms:created xsi:type="dcterms:W3CDTF">2018-08-06T09:43:00Z</dcterms:created>
  <dcterms:modified xsi:type="dcterms:W3CDTF">2018-08-06T09:43:00Z</dcterms:modified>
</cp:coreProperties>
</file>