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6D" w:rsidRDefault="00D21CE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IN THE LABOUR COURT OF ZIMBABWE      </w:t>
      </w:r>
      <w:r w:rsidR="00AC7E6D">
        <w:rPr>
          <w:rFonts w:ascii="Times New Roman" w:hAnsi="Times New Roman" w:cs="Times New Roman"/>
          <w:b/>
          <w:sz w:val="24"/>
          <w:szCs w:val="24"/>
        </w:rPr>
        <w:t xml:space="preserve">         JUDGMENT NO. LC/H/…./25</w:t>
      </w:r>
      <w:r>
        <w:rPr>
          <w:rFonts w:ascii="Times New Roman" w:hAnsi="Times New Roman" w:cs="Times New Roman"/>
          <w:b/>
          <w:sz w:val="24"/>
          <w:szCs w:val="24"/>
        </w:rPr>
        <w:t xml:space="preserve">                                                                                                                                                                                                                                                                                                                                                                                                                                                                                                                    </w:t>
      </w:r>
    </w:p>
    <w:p w:rsidR="00365C6D" w:rsidRPr="000114A3" w:rsidRDefault="00D21CEF">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HARARE, </w:t>
      </w:r>
      <w:r w:rsidR="00E071AE">
        <w:rPr>
          <w:rFonts w:ascii="Times New Roman" w:hAnsi="Times New Roman" w:cs="Times New Roman"/>
          <w:b/>
          <w:sz w:val="24"/>
          <w:szCs w:val="24"/>
        </w:rPr>
        <w:t>15 NOVEMBER 2024</w:t>
      </w:r>
      <w:r>
        <w:rPr>
          <w:rFonts w:ascii="Times New Roman" w:hAnsi="Times New Roman" w:cs="Times New Roman"/>
          <w:b/>
          <w:sz w:val="24"/>
          <w:szCs w:val="24"/>
        </w:rPr>
        <w:t xml:space="preserve">    </w:t>
      </w:r>
      <w:r w:rsidR="00734A5B">
        <w:rPr>
          <w:rFonts w:ascii="Times New Roman" w:hAnsi="Times New Roman" w:cs="Times New Roman"/>
          <w:b/>
          <w:sz w:val="24"/>
          <w:szCs w:val="24"/>
        </w:rPr>
        <w:t xml:space="preserve">                     </w:t>
      </w:r>
      <w:r w:rsidR="00734A5B">
        <w:rPr>
          <w:rFonts w:ascii="Times New Roman" w:hAnsi="Times New Roman" w:cs="Times New Roman"/>
          <w:b/>
          <w:sz w:val="24"/>
          <w:szCs w:val="24"/>
        </w:rPr>
        <w:tab/>
      </w:r>
      <w:r w:rsidR="00AC0963">
        <w:rPr>
          <w:rFonts w:ascii="Times New Roman" w:hAnsi="Times New Roman" w:cs="Times New Roman"/>
          <w:b/>
          <w:sz w:val="24"/>
          <w:szCs w:val="24"/>
        </w:rPr>
        <w:tab/>
      </w:r>
      <w:r>
        <w:rPr>
          <w:rFonts w:ascii="Times New Roman" w:hAnsi="Times New Roman" w:cs="Times New Roman"/>
          <w:b/>
          <w:sz w:val="24"/>
          <w:szCs w:val="24"/>
        </w:rPr>
        <w:t>CASE NO. LC/H/</w:t>
      </w:r>
      <w:r w:rsidR="00E071AE">
        <w:rPr>
          <w:rFonts w:ascii="Times New Roman" w:hAnsi="Times New Roman" w:cs="Times New Roman"/>
          <w:b/>
          <w:sz w:val="24"/>
          <w:szCs w:val="24"/>
          <w:lang w:val="en-US"/>
        </w:rPr>
        <w:t>1007</w:t>
      </w:r>
      <w:r w:rsidR="000114A3">
        <w:rPr>
          <w:rFonts w:ascii="Times New Roman" w:hAnsi="Times New Roman" w:cs="Times New Roman"/>
          <w:b/>
          <w:sz w:val="24"/>
          <w:szCs w:val="24"/>
          <w:lang w:val="en-US"/>
        </w:rPr>
        <w:t>/24</w:t>
      </w:r>
      <w:r>
        <w:rPr>
          <w:rFonts w:ascii="Times New Roman" w:hAnsi="Times New Roman" w:cs="Times New Roman"/>
          <w:b/>
          <w:sz w:val="24"/>
          <w:szCs w:val="24"/>
        </w:rPr>
        <w:t xml:space="preserve">                                                                                                                                                                                                                                                                                                                                                  </w:t>
      </w:r>
    </w:p>
    <w:p w:rsidR="00AA263E" w:rsidRPr="00F406ED" w:rsidRDefault="00F406ED">
      <w:pPr>
        <w:jc w:val="both"/>
        <w:rPr>
          <w:rFonts w:ascii="Times New Roman" w:hAnsi="Times New Roman" w:cs="Times New Roman"/>
          <w:b/>
          <w:sz w:val="24"/>
          <w:szCs w:val="24"/>
          <w:lang w:val="en-US"/>
        </w:rPr>
      </w:pPr>
      <w:r w:rsidRPr="00F406ED">
        <w:rPr>
          <w:rFonts w:ascii="Times New Roman" w:hAnsi="Times New Roman" w:cs="Times New Roman"/>
          <w:b/>
          <w:sz w:val="24"/>
          <w:szCs w:val="24"/>
          <w:lang w:val="en-US"/>
        </w:rPr>
        <w:t>IN THE MATTER BETWEEN</w:t>
      </w:r>
    </w:p>
    <w:p w:rsidR="00F406ED" w:rsidRDefault="00F406ED">
      <w:pPr>
        <w:spacing w:after="0" w:line="240" w:lineRule="auto"/>
        <w:jc w:val="both"/>
        <w:rPr>
          <w:rFonts w:ascii="Times New Roman" w:hAnsi="Times New Roman" w:cs="Times New Roman"/>
          <w:b/>
          <w:sz w:val="24"/>
          <w:szCs w:val="24"/>
          <w:lang w:val="en-US"/>
        </w:rPr>
      </w:pPr>
    </w:p>
    <w:p w:rsidR="00365C6D" w:rsidRDefault="00E071A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SARAH KABISENI</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154B4B">
        <w:rPr>
          <w:rFonts w:ascii="Times New Roman" w:hAnsi="Times New Roman" w:cs="Times New Roman"/>
          <w:b/>
          <w:sz w:val="24"/>
          <w:szCs w:val="24"/>
          <w:lang w:val="en-US"/>
        </w:rPr>
        <w:tab/>
      </w:r>
      <w:r w:rsidR="00154B4B">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154B4B">
        <w:rPr>
          <w:rFonts w:ascii="Times New Roman" w:hAnsi="Times New Roman" w:cs="Times New Roman"/>
          <w:b/>
          <w:sz w:val="24"/>
          <w:szCs w:val="24"/>
          <w:lang w:val="en-US"/>
        </w:rPr>
        <w:t>APPELLANT</w:t>
      </w:r>
    </w:p>
    <w:p w:rsidR="000114A3" w:rsidRDefault="000114A3">
      <w:pPr>
        <w:spacing w:after="0" w:line="240" w:lineRule="auto"/>
        <w:jc w:val="both"/>
        <w:rPr>
          <w:rFonts w:ascii="Times New Roman" w:hAnsi="Times New Roman" w:cs="Times New Roman"/>
          <w:b/>
          <w:sz w:val="24"/>
          <w:szCs w:val="24"/>
          <w:lang w:val="en-US"/>
        </w:rPr>
      </w:pPr>
    </w:p>
    <w:p w:rsidR="00365C6D" w:rsidRPr="00F406ED" w:rsidRDefault="00F406ED" w:rsidP="00F406E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And </w:t>
      </w:r>
      <w:r w:rsidR="00D21CEF">
        <w:rPr>
          <w:rFonts w:ascii="Times New Roman" w:hAnsi="Times New Roman" w:cs="Times New Roman"/>
          <w:sz w:val="24"/>
          <w:szCs w:val="24"/>
        </w:rPr>
        <w:tab/>
      </w:r>
    </w:p>
    <w:p w:rsidR="000114A3"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rsidR="00F406ED" w:rsidRDefault="00D21C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65C6D" w:rsidRDefault="00E071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TOTAL ENERGIES MARKETING ZIMBABWE (PVT) LTD</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D21CEF">
        <w:rPr>
          <w:rFonts w:ascii="Times New Roman" w:hAnsi="Times New Roman" w:cs="Times New Roman"/>
          <w:b/>
          <w:sz w:val="24"/>
          <w:szCs w:val="24"/>
        </w:rPr>
        <w:t>RESPONDENT</w:t>
      </w:r>
    </w:p>
    <w:p w:rsidR="00AC0963" w:rsidRDefault="00AC0963">
      <w:pPr>
        <w:spacing w:after="0" w:line="240" w:lineRule="auto"/>
        <w:jc w:val="both"/>
        <w:rPr>
          <w:rFonts w:ascii="Times New Roman" w:hAnsi="Times New Roman" w:cs="Times New Roman"/>
          <w:b/>
          <w:sz w:val="24"/>
          <w:szCs w:val="24"/>
        </w:rPr>
      </w:pPr>
    </w:p>
    <w:p w:rsidR="00AC0963" w:rsidRDefault="00AC0963">
      <w:pPr>
        <w:spacing w:after="0" w:line="240" w:lineRule="auto"/>
        <w:jc w:val="both"/>
        <w:rPr>
          <w:rFonts w:ascii="Times New Roman" w:hAnsi="Times New Roman" w:cs="Times New Roman"/>
          <w:b/>
          <w:sz w:val="24"/>
          <w:szCs w:val="24"/>
        </w:rPr>
      </w:pPr>
    </w:p>
    <w:p w:rsidR="00365C6D" w:rsidRDefault="00365C6D">
      <w:pPr>
        <w:spacing w:line="240" w:lineRule="auto"/>
        <w:jc w:val="both"/>
        <w:rPr>
          <w:rFonts w:ascii="Times New Roman" w:hAnsi="Times New Roman" w:cs="Times New Roman"/>
          <w:b/>
          <w:sz w:val="24"/>
          <w:szCs w:val="24"/>
        </w:rPr>
      </w:pPr>
    </w:p>
    <w:p w:rsidR="00365C6D" w:rsidRDefault="00D21CEF">
      <w:pPr>
        <w:jc w:val="both"/>
        <w:rPr>
          <w:rFonts w:ascii="Times New Roman" w:hAnsi="Times New Roman" w:cs="Times New Roman"/>
          <w:b/>
          <w:sz w:val="24"/>
          <w:szCs w:val="24"/>
        </w:rPr>
      </w:pPr>
      <w:r>
        <w:rPr>
          <w:rFonts w:ascii="Times New Roman" w:hAnsi="Times New Roman" w:cs="Times New Roman"/>
          <w:b/>
          <w:sz w:val="24"/>
          <w:szCs w:val="24"/>
        </w:rPr>
        <w:t xml:space="preserve">Before the Honourable Kudya J;   </w:t>
      </w:r>
    </w:p>
    <w:p w:rsidR="00365C6D" w:rsidRDefault="00365C6D">
      <w:pPr>
        <w:jc w:val="both"/>
        <w:rPr>
          <w:rFonts w:ascii="Times New Roman" w:hAnsi="Times New Roman" w:cs="Times New Roman"/>
          <w:b/>
          <w:sz w:val="24"/>
          <w:szCs w:val="24"/>
        </w:rPr>
      </w:pPr>
    </w:p>
    <w:p w:rsidR="00365C6D" w:rsidRDefault="00D21CEF">
      <w:pPr>
        <w:jc w:val="both"/>
        <w:rPr>
          <w:rFonts w:ascii="Times New Roman" w:hAnsi="Times New Roman" w:cs="Times New Roman"/>
          <w:sz w:val="24"/>
          <w:szCs w:val="24"/>
        </w:rPr>
      </w:pPr>
      <w:r>
        <w:rPr>
          <w:rFonts w:ascii="Times New Roman" w:hAnsi="Times New Roman" w:cs="Times New Roman"/>
          <w:sz w:val="24"/>
          <w:szCs w:val="24"/>
        </w:rPr>
        <w:t>For the Ap</w:t>
      </w:r>
      <w:r w:rsidR="00154B4B">
        <w:rPr>
          <w:rFonts w:ascii="Times New Roman" w:hAnsi="Times New Roman" w:cs="Times New Roman"/>
          <w:sz w:val="24"/>
          <w:szCs w:val="24"/>
          <w:lang w:val="en-US"/>
        </w:rPr>
        <w:t>pella</w:t>
      </w:r>
      <w:r>
        <w:rPr>
          <w:rFonts w:ascii="Times New Roman" w:hAnsi="Times New Roman" w:cs="Times New Roman"/>
          <w:sz w:val="24"/>
          <w:szCs w:val="24"/>
        </w:rPr>
        <w:t xml:space="preserve">nt           </w:t>
      </w:r>
      <w:r>
        <w:rPr>
          <w:rFonts w:ascii="Times New Roman" w:hAnsi="Times New Roman" w:cs="Times New Roman"/>
          <w:sz w:val="24"/>
          <w:szCs w:val="24"/>
          <w:lang w:val="en-US"/>
        </w:rPr>
        <w:tab/>
      </w:r>
      <w:r>
        <w:rPr>
          <w:rFonts w:ascii="Times New Roman" w:hAnsi="Times New Roman" w:cs="Times New Roman"/>
          <w:sz w:val="24"/>
          <w:szCs w:val="24"/>
        </w:rPr>
        <w:t xml:space="preserve">- </w:t>
      </w:r>
      <w:r w:rsidR="00E071AE">
        <w:rPr>
          <w:rFonts w:ascii="Times New Roman" w:hAnsi="Times New Roman" w:cs="Times New Roman"/>
          <w:iCs/>
          <w:sz w:val="24"/>
          <w:szCs w:val="24"/>
          <w:lang w:val="en-US"/>
        </w:rPr>
        <w:t>C.J. Mahora</w:t>
      </w:r>
      <w:r w:rsidR="00154B4B">
        <w:rPr>
          <w:rFonts w:ascii="Times New Roman" w:hAnsi="Times New Roman" w:cs="Times New Roman"/>
          <w:iCs/>
          <w:sz w:val="24"/>
          <w:szCs w:val="24"/>
          <w:lang w:val="en-US"/>
        </w:rPr>
        <w:t>, Legal Practitioner</w:t>
      </w:r>
      <w:r w:rsidR="00AA263E">
        <w:rPr>
          <w:rFonts w:ascii="Times New Roman" w:hAnsi="Times New Roman" w:cs="Times New Roman"/>
          <w:i/>
          <w:iCs/>
          <w:sz w:val="24"/>
          <w:szCs w:val="24"/>
          <w:lang w:val="en-US"/>
        </w:rPr>
        <w:t xml:space="preserve"> </w:t>
      </w:r>
      <w:r w:rsidRPr="00D95306">
        <w:rPr>
          <w:rFonts w:ascii="Times New Roman" w:hAnsi="Times New Roman" w:cs="Times New Roman"/>
          <w:sz w:val="24"/>
          <w:szCs w:val="24"/>
        </w:rPr>
        <w:tab/>
      </w:r>
      <w:r w:rsidRPr="00D95306">
        <w:rPr>
          <w:rFonts w:ascii="Times New Roman" w:hAnsi="Times New Roman" w:cs="Times New Roman"/>
          <w:sz w:val="24"/>
          <w:szCs w:val="24"/>
        </w:rPr>
        <w:tab/>
      </w:r>
      <w:r>
        <w:rPr>
          <w:rFonts w:ascii="Times New Roman" w:hAnsi="Times New Roman" w:cs="Times New Roman"/>
          <w:sz w:val="24"/>
          <w:szCs w:val="24"/>
        </w:rPr>
        <w:tab/>
      </w:r>
    </w:p>
    <w:p w:rsidR="00DB167C" w:rsidRDefault="00D21CEF">
      <w:pPr>
        <w:jc w:val="both"/>
        <w:rPr>
          <w:rFonts w:ascii="Times New Roman" w:hAnsi="Times New Roman" w:cs="Times New Roman"/>
          <w:i/>
          <w:iCs/>
          <w:sz w:val="24"/>
          <w:szCs w:val="24"/>
          <w:lang w:val="en-US"/>
        </w:rPr>
      </w:pPr>
      <w:r>
        <w:rPr>
          <w:rFonts w:ascii="Times New Roman" w:hAnsi="Times New Roman" w:cs="Times New Roman"/>
          <w:sz w:val="24"/>
          <w:szCs w:val="24"/>
        </w:rPr>
        <w:t xml:space="preserve">For the Respondent        </w:t>
      </w:r>
      <w:r>
        <w:rPr>
          <w:rFonts w:ascii="Times New Roman" w:hAnsi="Times New Roman" w:cs="Times New Roman"/>
          <w:sz w:val="24"/>
          <w:szCs w:val="24"/>
          <w:lang w:val="en-US"/>
        </w:rPr>
        <w:tab/>
      </w:r>
      <w:r w:rsidR="00AA263E">
        <w:rPr>
          <w:rFonts w:ascii="Times New Roman" w:hAnsi="Times New Roman" w:cs="Times New Roman"/>
          <w:sz w:val="24"/>
          <w:szCs w:val="24"/>
        </w:rPr>
        <w:t xml:space="preserve">- </w:t>
      </w:r>
      <w:r w:rsidR="00E071AE">
        <w:rPr>
          <w:rFonts w:ascii="Times New Roman" w:hAnsi="Times New Roman" w:cs="Times New Roman"/>
          <w:sz w:val="24"/>
          <w:szCs w:val="24"/>
        </w:rPr>
        <w:t>T. Chiturumani</w:t>
      </w:r>
      <w:r w:rsidR="00154B4B">
        <w:rPr>
          <w:rFonts w:ascii="Times New Roman" w:hAnsi="Times New Roman" w:cs="Times New Roman"/>
          <w:sz w:val="24"/>
          <w:szCs w:val="24"/>
        </w:rPr>
        <w:t>, Legal Practitioner</w:t>
      </w:r>
    </w:p>
    <w:p w:rsidR="00365C6D" w:rsidRDefault="00D21CEF">
      <w:pPr>
        <w:tabs>
          <w:tab w:val="left" w:pos="6810"/>
        </w:tabs>
        <w:jc w:val="both"/>
        <w:rPr>
          <w:rFonts w:ascii="Times New Roman" w:hAnsi="Times New Roman" w:cs="Times New Roman"/>
          <w:sz w:val="24"/>
          <w:szCs w:val="24"/>
        </w:rPr>
      </w:pPr>
      <w:r>
        <w:rPr>
          <w:rFonts w:ascii="Times New Roman" w:hAnsi="Times New Roman" w:cs="Times New Roman"/>
          <w:sz w:val="24"/>
          <w:szCs w:val="24"/>
        </w:rPr>
        <w:tab/>
      </w:r>
    </w:p>
    <w:p w:rsidR="00365C6D" w:rsidRDefault="00D21CEF">
      <w:pPr>
        <w:jc w:val="both"/>
        <w:rPr>
          <w:rFonts w:ascii="Times New Roman" w:hAnsi="Times New Roman" w:cs="Times New Roman"/>
          <w:b/>
          <w:sz w:val="24"/>
          <w:szCs w:val="24"/>
        </w:rPr>
      </w:pPr>
      <w:r>
        <w:rPr>
          <w:rFonts w:ascii="Times New Roman" w:hAnsi="Times New Roman" w:cs="Times New Roman"/>
          <w:b/>
          <w:sz w:val="24"/>
          <w:szCs w:val="24"/>
        </w:rPr>
        <w:t>KUDYA J:</w:t>
      </w:r>
    </w:p>
    <w:p w:rsidR="00365C6D" w:rsidRDefault="00365C6D">
      <w:pPr>
        <w:spacing w:after="160" w:line="259" w:lineRule="auto"/>
        <w:rPr>
          <w:rFonts w:ascii="Times New Roman" w:hAnsi="Times New Roman" w:cs="Times New Roman"/>
          <w:sz w:val="24"/>
          <w:szCs w:val="24"/>
        </w:rPr>
      </w:pPr>
    </w:p>
    <w:p w:rsidR="00FD6C2D" w:rsidRDefault="001E0380" w:rsidP="00E071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w:t>
      </w:r>
      <w:r w:rsidR="0064486D">
        <w:rPr>
          <w:rFonts w:ascii="Times New Roman" w:hAnsi="Times New Roman" w:cs="Times New Roman"/>
          <w:sz w:val="24"/>
          <w:szCs w:val="24"/>
        </w:rPr>
        <w:t xml:space="preserve"> appeal </w:t>
      </w:r>
      <w:r w:rsidR="00FA4019">
        <w:rPr>
          <w:rFonts w:ascii="Times New Roman" w:hAnsi="Times New Roman" w:cs="Times New Roman"/>
          <w:sz w:val="24"/>
          <w:szCs w:val="24"/>
        </w:rPr>
        <w:t>against the decision of the disciplinary authority dated 27 August 2024. Background to the matter is that appellant who was in the respondent’s employment as an operations administrator, was accused of having engaged in conduct which was inconsistent with the dictates of her employment. She was therefore charged with a breach of Section 4(d) of the Nationa</w:t>
      </w:r>
      <w:r w:rsidR="00F406ED">
        <w:rPr>
          <w:rFonts w:ascii="Times New Roman" w:hAnsi="Times New Roman" w:cs="Times New Roman"/>
          <w:sz w:val="24"/>
          <w:szCs w:val="24"/>
        </w:rPr>
        <w:t>l Code. Seven accusations were l</w:t>
      </w:r>
      <w:r w:rsidR="00E65EBE">
        <w:rPr>
          <w:rFonts w:ascii="Times New Roman" w:hAnsi="Times New Roman" w:cs="Times New Roman"/>
          <w:sz w:val="24"/>
          <w:szCs w:val="24"/>
        </w:rPr>
        <w:t>evelled against her</w:t>
      </w:r>
      <w:r w:rsidR="00FA4019">
        <w:rPr>
          <w:rFonts w:ascii="Times New Roman" w:hAnsi="Times New Roman" w:cs="Times New Roman"/>
          <w:sz w:val="24"/>
          <w:szCs w:val="24"/>
        </w:rPr>
        <w:t xml:space="preserve"> but she was acquitted on 4 and found guilty on the remaining three. The guilty verdict on the three resulted in her dismissal from employment.</w:t>
      </w:r>
      <w:r w:rsidR="00FD6C2D">
        <w:rPr>
          <w:rFonts w:ascii="Times New Roman" w:hAnsi="Times New Roman" w:cs="Times New Roman"/>
          <w:sz w:val="24"/>
          <w:szCs w:val="24"/>
        </w:rPr>
        <w:t xml:space="preserve"> The three counts whish she was found guilty of are summarised as follows:-</w:t>
      </w:r>
    </w:p>
    <w:p w:rsidR="00FD6C2D" w:rsidRDefault="00FD6C2D" w:rsidP="00E071AE">
      <w:pPr>
        <w:spacing w:after="0" w:line="360" w:lineRule="auto"/>
        <w:ind w:firstLine="720"/>
        <w:jc w:val="both"/>
        <w:rPr>
          <w:rFonts w:ascii="Times New Roman" w:hAnsi="Times New Roman" w:cs="Times New Roman"/>
          <w:sz w:val="24"/>
          <w:szCs w:val="24"/>
        </w:rPr>
      </w:pPr>
    </w:p>
    <w:p w:rsidR="00FD6C2D" w:rsidRDefault="00FD6C2D" w:rsidP="00FD6C2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May 2023 to October she failed to prepare quarterly and yearly costs analysis. This was in breach of her job description.</w:t>
      </w:r>
    </w:p>
    <w:p w:rsidR="00FD6C2D" w:rsidRDefault="00FD6C2D" w:rsidP="00FD6C2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She </w:t>
      </w:r>
      <w:r w:rsidR="00E65EBE">
        <w:rPr>
          <w:rFonts w:ascii="Times New Roman" w:hAnsi="Times New Roman" w:cs="Times New Roman"/>
          <w:sz w:val="24"/>
          <w:szCs w:val="24"/>
        </w:rPr>
        <w:t>failed to update critical equipment</w:t>
      </w:r>
      <w:r>
        <w:rPr>
          <w:rFonts w:ascii="Times New Roman" w:hAnsi="Times New Roman" w:cs="Times New Roman"/>
          <w:sz w:val="24"/>
          <w:szCs w:val="24"/>
        </w:rPr>
        <w:t xml:space="preserve"> status for fire extinguishers.</w:t>
      </w:r>
    </w:p>
    <w:p w:rsidR="00FD6C2D" w:rsidRDefault="00FD6C2D" w:rsidP="00FD6C2D">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She failed to complete the reconciliation of all contractor statement</w:t>
      </w:r>
      <w:r w:rsidR="00E65EBE">
        <w:rPr>
          <w:rFonts w:ascii="Times New Roman" w:hAnsi="Times New Roman" w:cs="Times New Roman"/>
          <w:sz w:val="24"/>
          <w:szCs w:val="24"/>
        </w:rPr>
        <w:t>s</w:t>
      </w:r>
      <w:r>
        <w:rPr>
          <w:rFonts w:ascii="Times New Roman" w:hAnsi="Times New Roman" w:cs="Times New Roman"/>
          <w:sz w:val="24"/>
          <w:szCs w:val="24"/>
        </w:rPr>
        <w:t xml:space="preserve"> within set timelines.</w:t>
      </w:r>
    </w:p>
    <w:p w:rsidR="0037630D" w:rsidRPr="0037630D" w:rsidRDefault="0037630D" w:rsidP="0037630D">
      <w:pPr>
        <w:pStyle w:val="ListParagraph"/>
        <w:spacing w:after="0" w:line="360" w:lineRule="auto"/>
        <w:ind w:left="1080"/>
        <w:jc w:val="both"/>
        <w:rPr>
          <w:rFonts w:ascii="Times New Roman" w:hAnsi="Times New Roman" w:cs="Times New Roman"/>
          <w:sz w:val="24"/>
          <w:szCs w:val="24"/>
        </w:rPr>
      </w:pPr>
    </w:p>
    <w:p w:rsidR="00FD6C2D" w:rsidRDefault="00FD6C2D" w:rsidP="00376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is unhappy with the guilty verdict on the above described counts and the dismissal penalty. To that end she filed the appeal to this court, which appeal is the subject of this judgment. The employer is o</w:t>
      </w:r>
      <w:r w:rsidR="00446C15">
        <w:rPr>
          <w:rFonts w:ascii="Times New Roman" w:hAnsi="Times New Roman" w:cs="Times New Roman"/>
          <w:sz w:val="24"/>
          <w:szCs w:val="24"/>
        </w:rPr>
        <w:t>pposed to the grant of appellate</w:t>
      </w:r>
      <w:r>
        <w:rPr>
          <w:rFonts w:ascii="Times New Roman" w:hAnsi="Times New Roman" w:cs="Times New Roman"/>
          <w:sz w:val="24"/>
          <w:szCs w:val="24"/>
        </w:rPr>
        <w:t xml:space="preserve"> relief. </w:t>
      </w:r>
    </w:p>
    <w:p w:rsidR="00FD6C2D" w:rsidRDefault="00FD6C2D" w:rsidP="00FD6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grounds can be summarised as such:-</w:t>
      </w:r>
    </w:p>
    <w:p w:rsidR="0037630D" w:rsidRDefault="0037630D" w:rsidP="00FD6C2D">
      <w:pPr>
        <w:spacing w:after="0" w:line="360" w:lineRule="auto"/>
        <w:jc w:val="both"/>
        <w:rPr>
          <w:rFonts w:ascii="Times New Roman" w:hAnsi="Times New Roman" w:cs="Times New Roman"/>
          <w:sz w:val="24"/>
          <w:szCs w:val="24"/>
        </w:rPr>
      </w:pPr>
    </w:p>
    <w:p w:rsidR="00E071AE" w:rsidRDefault="0081188D" w:rsidP="0081188D">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 wro</w:t>
      </w:r>
      <w:r w:rsidR="00446C15">
        <w:rPr>
          <w:rFonts w:ascii="Times New Roman" w:hAnsi="Times New Roman" w:cs="Times New Roman"/>
          <w:sz w:val="24"/>
          <w:szCs w:val="24"/>
        </w:rPr>
        <w:t>ngly shifted the onus to prove w</w:t>
      </w:r>
      <w:r>
        <w:rPr>
          <w:rFonts w:ascii="Times New Roman" w:hAnsi="Times New Roman" w:cs="Times New Roman"/>
          <w:sz w:val="24"/>
          <w:szCs w:val="24"/>
        </w:rPr>
        <w:t xml:space="preserve">hat the appellant </w:t>
      </w:r>
      <w:r w:rsidR="00446C15">
        <w:rPr>
          <w:rFonts w:ascii="Times New Roman" w:hAnsi="Times New Roman" w:cs="Times New Roman"/>
          <w:sz w:val="24"/>
          <w:szCs w:val="24"/>
        </w:rPr>
        <w:t>had</w:t>
      </w:r>
      <w:r>
        <w:rPr>
          <w:rFonts w:ascii="Times New Roman" w:hAnsi="Times New Roman" w:cs="Times New Roman"/>
          <w:sz w:val="24"/>
          <w:szCs w:val="24"/>
        </w:rPr>
        <w:t xml:space="preserve"> not do</w:t>
      </w:r>
      <w:r w:rsidR="00446C15">
        <w:rPr>
          <w:rFonts w:ascii="Times New Roman" w:hAnsi="Times New Roman" w:cs="Times New Roman"/>
          <w:sz w:val="24"/>
          <w:szCs w:val="24"/>
        </w:rPr>
        <w:t>ne</w:t>
      </w:r>
      <w:r>
        <w:rPr>
          <w:rFonts w:ascii="Times New Roman" w:hAnsi="Times New Roman" w:cs="Times New Roman"/>
          <w:sz w:val="24"/>
          <w:szCs w:val="24"/>
        </w:rPr>
        <w:t>. It shifted the onus from the employer to her by holding that the employer had not shown it the contents of the shared fol</w:t>
      </w:r>
      <w:r w:rsidR="00446C15">
        <w:rPr>
          <w:rFonts w:ascii="Times New Roman" w:hAnsi="Times New Roman" w:cs="Times New Roman"/>
          <w:sz w:val="24"/>
          <w:szCs w:val="24"/>
        </w:rPr>
        <w:t>der which she stated contained</w:t>
      </w:r>
      <w:r>
        <w:rPr>
          <w:rFonts w:ascii="Times New Roman" w:hAnsi="Times New Roman" w:cs="Times New Roman"/>
          <w:sz w:val="24"/>
          <w:szCs w:val="24"/>
        </w:rPr>
        <w:t xml:space="preserve"> the extracts complained about.</w:t>
      </w:r>
      <w:r w:rsidR="00FD6C2D" w:rsidRPr="0081188D">
        <w:rPr>
          <w:rFonts w:ascii="Times New Roman" w:hAnsi="Times New Roman" w:cs="Times New Roman"/>
          <w:sz w:val="24"/>
          <w:szCs w:val="24"/>
        </w:rPr>
        <w:t xml:space="preserve"> </w:t>
      </w:r>
      <w:r w:rsidR="00FA4019" w:rsidRPr="0081188D">
        <w:rPr>
          <w:rFonts w:ascii="Times New Roman" w:hAnsi="Times New Roman" w:cs="Times New Roman"/>
          <w:sz w:val="24"/>
          <w:szCs w:val="24"/>
        </w:rPr>
        <w:t xml:space="preserve"> </w:t>
      </w:r>
    </w:p>
    <w:p w:rsidR="0081188D" w:rsidRDefault="0081188D" w:rsidP="0081188D">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employee was wrongly found guilty of failure to obey a lawful instruction yet that was not the charge before her.</w:t>
      </w:r>
    </w:p>
    <w:p w:rsidR="0081188D" w:rsidRDefault="00446C15" w:rsidP="0081188D">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w:t>
      </w:r>
      <w:r w:rsidR="0081188D">
        <w:rPr>
          <w:rFonts w:ascii="Times New Roman" w:hAnsi="Times New Roman" w:cs="Times New Roman"/>
          <w:sz w:val="24"/>
          <w:szCs w:val="24"/>
        </w:rPr>
        <w:t xml:space="preserve"> communicated the challenges that she was facing in fulfilling the requirement to complete the reconciliations.</w:t>
      </w:r>
    </w:p>
    <w:p w:rsidR="0081188D" w:rsidRDefault="0081188D" w:rsidP="0081188D">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disciplinary authority</w:t>
      </w:r>
      <w:r w:rsidR="00446C15">
        <w:rPr>
          <w:rFonts w:ascii="Times New Roman" w:hAnsi="Times New Roman" w:cs="Times New Roman"/>
          <w:sz w:val="24"/>
          <w:szCs w:val="24"/>
        </w:rPr>
        <w:t xml:space="preserve"> erred</w:t>
      </w:r>
      <w:r>
        <w:rPr>
          <w:rFonts w:ascii="Times New Roman" w:hAnsi="Times New Roman" w:cs="Times New Roman"/>
          <w:sz w:val="24"/>
          <w:szCs w:val="24"/>
        </w:rPr>
        <w:t xml:space="preserve"> to dismiss her yet the employer had not submitted any aggravation facts. The dismissal penalty was therefore inappropriate and had not been moved by the employer. </w:t>
      </w:r>
    </w:p>
    <w:p w:rsidR="0081188D" w:rsidRDefault="0081188D" w:rsidP="0081188D">
      <w:pPr>
        <w:spacing w:after="0" w:line="360" w:lineRule="auto"/>
        <w:ind w:left="60"/>
        <w:jc w:val="both"/>
        <w:rPr>
          <w:rFonts w:ascii="Times New Roman" w:hAnsi="Times New Roman" w:cs="Times New Roman"/>
          <w:sz w:val="24"/>
          <w:szCs w:val="24"/>
        </w:rPr>
      </w:pPr>
    </w:p>
    <w:p w:rsidR="00446C15" w:rsidRDefault="00446C15" w:rsidP="0037630D">
      <w:pPr>
        <w:spacing w:after="0" w:line="360" w:lineRule="auto"/>
        <w:ind w:left="60" w:firstLine="360"/>
        <w:jc w:val="both"/>
        <w:rPr>
          <w:rFonts w:ascii="Times New Roman" w:hAnsi="Times New Roman" w:cs="Times New Roman"/>
          <w:sz w:val="24"/>
          <w:szCs w:val="24"/>
        </w:rPr>
      </w:pPr>
      <w:r>
        <w:rPr>
          <w:rFonts w:ascii="Times New Roman" w:hAnsi="Times New Roman" w:cs="Times New Roman"/>
          <w:sz w:val="24"/>
          <w:szCs w:val="24"/>
        </w:rPr>
        <w:t>In the result,</w:t>
      </w:r>
      <w:r w:rsidR="0081188D">
        <w:rPr>
          <w:rFonts w:ascii="Times New Roman" w:hAnsi="Times New Roman" w:cs="Times New Roman"/>
          <w:sz w:val="24"/>
          <w:szCs w:val="24"/>
        </w:rPr>
        <w:t xml:space="preserve"> appellant prayed that</w:t>
      </w:r>
      <w:r>
        <w:rPr>
          <w:rFonts w:ascii="Times New Roman" w:hAnsi="Times New Roman" w:cs="Times New Roman"/>
          <w:sz w:val="24"/>
          <w:szCs w:val="24"/>
        </w:rPr>
        <w:t>,</w:t>
      </w:r>
      <w:r w:rsidR="0081188D">
        <w:rPr>
          <w:rFonts w:ascii="Times New Roman" w:hAnsi="Times New Roman" w:cs="Times New Roman"/>
          <w:sz w:val="24"/>
          <w:szCs w:val="24"/>
        </w:rPr>
        <w:t xml:space="preserve"> the appeal be allowed with costs, that the disciplinary authority decision be set aside and be substituted with an order reinstating her to her</w:t>
      </w:r>
      <w:r>
        <w:rPr>
          <w:rFonts w:ascii="Times New Roman" w:hAnsi="Times New Roman" w:cs="Times New Roman"/>
          <w:sz w:val="24"/>
          <w:szCs w:val="24"/>
        </w:rPr>
        <w:t xml:space="preserve"> job on full pay and benefits or</w:t>
      </w:r>
      <w:r w:rsidR="0081188D">
        <w:rPr>
          <w:rFonts w:ascii="Times New Roman" w:hAnsi="Times New Roman" w:cs="Times New Roman"/>
          <w:sz w:val="24"/>
          <w:szCs w:val="24"/>
        </w:rPr>
        <w:t xml:space="preserve"> that she be paid damages if reinstatement is no longer tenable. </w:t>
      </w:r>
    </w:p>
    <w:p w:rsidR="00446C15" w:rsidRDefault="00446C15" w:rsidP="0037630D">
      <w:pPr>
        <w:spacing w:after="0" w:line="360" w:lineRule="auto"/>
        <w:ind w:left="60" w:firstLine="360"/>
        <w:jc w:val="both"/>
        <w:rPr>
          <w:rFonts w:ascii="Times New Roman" w:hAnsi="Times New Roman" w:cs="Times New Roman"/>
          <w:sz w:val="24"/>
          <w:szCs w:val="24"/>
        </w:rPr>
      </w:pPr>
    </w:p>
    <w:p w:rsidR="000A41CE" w:rsidRDefault="0081188D" w:rsidP="0037630D">
      <w:pPr>
        <w:spacing w:after="0" w:line="360" w:lineRule="auto"/>
        <w:ind w:left="60" w:firstLine="360"/>
        <w:jc w:val="both"/>
        <w:rPr>
          <w:rFonts w:ascii="Times New Roman" w:hAnsi="Times New Roman" w:cs="Times New Roman"/>
          <w:sz w:val="24"/>
          <w:szCs w:val="24"/>
        </w:rPr>
      </w:pPr>
      <w:r>
        <w:rPr>
          <w:rFonts w:ascii="Times New Roman" w:hAnsi="Times New Roman" w:cs="Times New Roman"/>
          <w:sz w:val="24"/>
          <w:szCs w:val="24"/>
        </w:rPr>
        <w:t>In response to the appeal</w:t>
      </w:r>
      <w:r w:rsidR="00446C15">
        <w:rPr>
          <w:rFonts w:ascii="Times New Roman" w:hAnsi="Times New Roman" w:cs="Times New Roman"/>
          <w:sz w:val="24"/>
          <w:szCs w:val="24"/>
        </w:rPr>
        <w:t>,</w:t>
      </w:r>
      <w:r>
        <w:rPr>
          <w:rFonts w:ascii="Times New Roman" w:hAnsi="Times New Roman" w:cs="Times New Roman"/>
          <w:sz w:val="24"/>
          <w:szCs w:val="24"/>
        </w:rPr>
        <w:t xml:space="preserve"> the employer stated </w:t>
      </w:r>
      <w:r w:rsidRPr="0081188D">
        <w:rPr>
          <w:rFonts w:ascii="Times New Roman" w:hAnsi="Times New Roman" w:cs="Times New Roman"/>
          <w:i/>
          <w:sz w:val="24"/>
          <w:szCs w:val="24"/>
        </w:rPr>
        <w:t>in limine</w:t>
      </w:r>
      <w:r>
        <w:rPr>
          <w:rFonts w:ascii="Times New Roman" w:hAnsi="Times New Roman" w:cs="Times New Roman"/>
          <w:sz w:val="24"/>
          <w:szCs w:val="24"/>
        </w:rPr>
        <w:t xml:space="preserve"> that the appeal be struck off the roll as the court lacked </w:t>
      </w:r>
      <w:r w:rsidR="000A41CE">
        <w:rPr>
          <w:rFonts w:ascii="Times New Roman" w:hAnsi="Times New Roman" w:cs="Times New Roman"/>
          <w:sz w:val="24"/>
          <w:szCs w:val="24"/>
        </w:rPr>
        <w:t>jurisdiction to entertain</w:t>
      </w:r>
      <w:r w:rsidR="00446C15">
        <w:rPr>
          <w:rFonts w:ascii="Times New Roman" w:hAnsi="Times New Roman" w:cs="Times New Roman"/>
          <w:sz w:val="24"/>
          <w:szCs w:val="24"/>
        </w:rPr>
        <w:t xml:space="preserve"> same</w:t>
      </w:r>
      <w:r w:rsidR="000A41CE">
        <w:rPr>
          <w:rFonts w:ascii="Times New Roman" w:hAnsi="Times New Roman" w:cs="Times New Roman"/>
          <w:sz w:val="24"/>
          <w:szCs w:val="24"/>
        </w:rPr>
        <w:t xml:space="preserve"> and because it contained incompetent relief. </w:t>
      </w:r>
    </w:p>
    <w:p w:rsidR="000A41CE" w:rsidRDefault="000A41CE" w:rsidP="0081188D">
      <w:pPr>
        <w:spacing w:after="0" w:line="360" w:lineRule="auto"/>
        <w:ind w:left="60"/>
        <w:jc w:val="both"/>
        <w:rPr>
          <w:rFonts w:ascii="Times New Roman" w:hAnsi="Times New Roman" w:cs="Times New Roman"/>
          <w:sz w:val="24"/>
          <w:szCs w:val="24"/>
        </w:rPr>
      </w:pPr>
      <w:r>
        <w:rPr>
          <w:rFonts w:ascii="Times New Roman" w:hAnsi="Times New Roman" w:cs="Times New Roman"/>
          <w:sz w:val="24"/>
          <w:szCs w:val="24"/>
        </w:rPr>
        <w:t>On the merits</w:t>
      </w:r>
      <w:r w:rsidR="00446C15">
        <w:rPr>
          <w:rFonts w:ascii="Times New Roman" w:hAnsi="Times New Roman" w:cs="Times New Roman"/>
          <w:sz w:val="24"/>
          <w:szCs w:val="24"/>
        </w:rPr>
        <w:t>,</w:t>
      </w:r>
      <w:r>
        <w:rPr>
          <w:rFonts w:ascii="Times New Roman" w:hAnsi="Times New Roman" w:cs="Times New Roman"/>
          <w:sz w:val="24"/>
          <w:szCs w:val="24"/>
        </w:rPr>
        <w:t xml:space="preserve"> the employer maintained in summary that:-</w:t>
      </w:r>
    </w:p>
    <w:p w:rsidR="001C328A" w:rsidRDefault="001C328A" w:rsidP="0081188D">
      <w:pPr>
        <w:spacing w:after="0" w:line="360" w:lineRule="auto"/>
        <w:ind w:left="60"/>
        <w:jc w:val="both"/>
        <w:rPr>
          <w:rFonts w:ascii="Times New Roman" w:hAnsi="Times New Roman" w:cs="Times New Roman"/>
          <w:sz w:val="24"/>
          <w:szCs w:val="24"/>
        </w:rPr>
      </w:pPr>
    </w:p>
    <w:p w:rsidR="001C328A" w:rsidRDefault="000A41CE" w:rsidP="000A41CE">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employee was properly found guilty on a balance of probabilities as regards the extracts. The employee is the one who </w:t>
      </w:r>
      <w:r w:rsidR="001C328A">
        <w:rPr>
          <w:rFonts w:ascii="Times New Roman" w:hAnsi="Times New Roman" w:cs="Times New Roman"/>
          <w:sz w:val="24"/>
          <w:szCs w:val="24"/>
        </w:rPr>
        <w:t>alleged that th</w:t>
      </w:r>
      <w:r w:rsidR="00446C15">
        <w:rPr>
          <w:rFonts w:ascii="Times New Roman" w:hAnsi="Times New Roman" w:cs="Times New Roman"/>
          <w:sz w:val="24"/>
          <w:szCs w:val="24"/>
        </w:rPr>
        <w:t>e extracts were contained in a sha</w:t>
      </w:r>
      <w:r w:rsidR="001C328A">
        <w:rPr>
          <w:rFonts w:ascii="Times New Roman" w:hAnsi="Times New Roman" w:cs="Times New Roman"/>
          <w:sz w:val="24"/>
          <w:szCs w:val="24"/>
        </w:rPr>
        <w:t xml:space="preserve">red folder, so it </w:t>
      </w:r>
      <w:r w:rsidR="001C328A">
        <w:rPr>
          <w:rFonts w:ascii="Times New Roman" w:hAnsi="Times New Roman" w:cs="Times New Roman"/>
          <w:sz w:val="24"/>
          <w:szCs w:val="24"/>
        </w:rPr>
        <w:lastRenderedPageBreak/>
        <w:t xml:space="preserve">was incumbent upon her to have the folder opened and the contents assessed by the authority. </w:t>
      </w:r>
    </w:p>
    <w:p w:rsidR="00446C15" w:rsidRDefault="00446C15" w:rsidP="00446C15">
      <w:pPr>
        <w:spacing w:after="0" w:line="360" w:lineRule="auto"/>
        <w:jc w:val="both"/>
        <w:rPr>
          <w:rFonts w:ascii="Times New Roman" w:hAnsi="Times New Roman" w:cs="Times New Roman"/>
          <w:sz w:val="24"/>
          <w:szCs w:val="24"/>
        </w:rPr>
      </w:pPr>
    </w:p>
    <w:p w:rsidR="001C328A" w:rsidRPr="00446C15" w:rsidRDefault="00446C15" w:rsidP="00446C15">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328A" w:rsidRPr="00446C15">
        <w:rPr>
          <w:rFonts w:ascii="Times New Roman" w:hAnsi="Times New Roman" w:cs="Times New Roman"/>
          <w:sz w:val="24"/>
          <w:szCs w:val="24"/>
        </w:rPr>
        <w:t>Appellant was properly found guilty of not updating the critical equipm</w:t>
      </w:r>
      <w:r>
        <w:rPr>
          <w:rFonts w:ascii="Times New Roman" w:hAnsi="Times New Roman" w:cs="Times New Roman"/>
          <w:sz w:val="24"/>
          <w:szCs w:val="24"/>
        </w:rPr>
        <w:t>ent status. She conceded that sh</w:t>
      </w:r>
      <w:r w:rsidR="001C328A" w:rsidRPr="00446C15">
        <w:rPr>
          <w:rFonts w:ascii="Times New Roman" w:hAnsi="Times New Roman" w:cs="Times New Roman"/>
          <w:sz w:val="24"/>
          <w:szCs w:val="24"/>
        </w:rPr>
        <w:t>e had been given such an instruction. Her failure to follow it meant she disobeyed the instruction.</w:t>
      </w:r>
    </w:p>
    <w:p w:rsidR="001C328A" w:rsidRPr="001C328A" w:rsidRDefault="001C328A" w:rsidP="001C328A">
      <w:pPr>
        <w:pStyle w:val="ListParagraph"/>
        <w:rPr>
          <w:rFonts w:ascii="Times New Roman" w:hAnsi="Times New Roman" w:cs="Times New Roman"/>
          <w:sz w:val="24"/>
          <w:szCs w:val="24"/>
        </w:rPr>
      </w:pPr>
    </w:p>
    <w:p w:rsidR="001C328A" w:rsidRDefault="001C328A" w:rsidP="00446C15">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communicated the challenges s</w:t>
      </w:r>
      <w:r w:rsidR="00446C15">
        <w:rPr>
          <w:rFonts w:ascii="Times New Roman" w:hAnsi="Times New Roman" w:cs="Times New Roman"/>
          <w:sz w:val="24"/>
          <w:szCs w:val="24"/>
        </w:rPr>
        <w:t>he was facing but this way after</w:t>
      </w:r>
      <w:r w:rsidR="0081188D" w:rsidRPr="000A41CE">
        <w:rPr>
          <w:rFonts w:ascii="Times New Roman" w:hAnsi="Times New Roman" w:cs="Times New Roman"/>
          <w:sz w:val="24"/>
          <w:szCs w:val="24"/>
        </w:rPr>
        <w:t xml:space="preserve"> </w:t>
      </w:r>
      <w:r>
        <w:rPr>
          <w:rFonts w:ascii="Times New Roman" w:hAnsi="Times New Roman" w:cs="Times New Roman"/>
          <w:sz w:val="24"/>
          <w:szCs w:val="24"/>
        </w:rPr>
        <w:t>the deadlines she had been given.</w:t>
      </w:r>
    </w:p>
    <w:p w:rsidR="001C328A" w:rsidRPr="001C328A" w:rsidRDefault="001C328A" w:rsidP="001C328A">
      <w:pPr>
        <w:pStyle w:val="ListParagraph"/>
        <w:rPr>
          <w:rFonts w:ascii="Times New Roman" w:hAnsi="Times New Roman" w:cs="Times New Roman"/>
          <w:sz w:val="24"/>
          <w:szCs w:val="24"/>
        </w:rPr>
      </w:pPr>
    </w:p>
    <w:p w:rsidR="001C328A" w:rsidRDefault="00446C15" w:rsidP="00446C15">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Penalty was the employer’s</w:t>
      </w:r>
      <w:r w:rsidR="001C328A">
        <w:rPr>
          <w:rFonts w:ascii="Times New Roman" w:hAnsi="Times New Roman" w:cs="Times New Roman"/>
          <w:sz w:val="24"/>
          <w:szCs w:val="24"/>
        </w:rPr>
        <w:t xml:space="preserve"> discretion</w:t>
      </w:r>
      <w:r>
        <w:rPr>
          <w:rFonts w:ascii="Times New Roman" w:hAnsi="Times New Roman" w:cs="Times New Roman"/>
          <w:sz w:val="24"/>
          <w:szCs w:val="24"/>
        </w:rPr>
        <w:t>.</w:t>
      </w:r>
      <w:r w:rsidR="001C328A">
        <w:rPr>
          <w:rFonts w:ascii="Times New Roman" w:hAnsi="Times New Roman" w:cs="Times New Roman"/>
          <w:sz w:val="24"/>
          <w:szCs w:val="24"/>
        </w:rPr>
        <w:t xml:space="preserve"> Appellant’s misconduct went to the root of her employment so aggravation aside, dismissal was called for.</w:t>
      </w:r>
    </w:p>
    <w:p w:rsidR="0037630D" w:rsidRDefault="0037630D" w:rsidP="0037630D">
      <w:pPr>
        <w:spacing w:after="0" w:line="360" w:lineRule="auto"/>
        <w:jc w:val="both"/>
        <w:rPr>
          <w:rFonts w:ascii="Times New Roman" w:hAnsi="Times New Roman" w:cs="Times New Roman"/>
          <w:sz w:val="24"/>
          <w:szCs w:val="24"/>
        </w:rPr>
      </w:pPr>
    </w:p>
    <w:p w:rsidR="00446C15" w:rsidRDefault="001C328A" w:rsidP="0037630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In the result the respondent prayed that the appeal be dismissed with costs.</w:t>
      </w:r>
    </w:p>
    <w:p w:rsidR="00446C15" w:rsidRDefault="00446C15" w:rsidP="0037630D">
      <w:pPr>
        <w:spacing w:after="0" w:line="360" w:lineRule="auto"/>
        <w:ind w:firstLine="420"/>
        <w:jc w:val="both"/>
        <w:rPr>
          <w:rFonts w:ascii="Times New Roman" w:hAnsi="Times New Roman" w:cs="Times New Roman"/>
          <w:sz w:val="24"/>
          <w:szCs w:val="24"/>
        </w:rPr>
      </w:pPr>
    </w:p>
    <w:p w:rsidR="00B17419" w:rsidRDefault="00446C15" w:rsidP="0037630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On the date of hearing </w:t>
      </w:r>
      <w:r w:rsidR="001C328A">
        <w:rPr>
          <w:rFonts w:ascii="Times New Roman" w:hAnsi="Times New Roman" w:cs="Times New Roman"/>
          <w:sz w:val="24"/>
          <w:szCs w:val="24"/>
        </w:rPr>
        <w:t>the appeal</w:t>
      </w:r>
      <w:r>
        <w:rPr>
          <w:rFonts w:ascii="Times New Roman" w:hAnsi="Times New Roman" w:cs="Times New Roman"/>
          <w:sz w:val="24"/>
          <w:szCs w:val="24"/>
        </w:rPr>
        <w:t>,</w:t>
      </w:r>
      <w:r w:rsidR="001C328A">
        <w:rPr>
          <w:rFonts w:ascii="Times New Roman" w:hAnsi="Times New Roman" w:cs="Times New Roman"/>
          <w:sz w:val="24"/>
          <w:szCs w:val="24"/>
        </w:rPr>
        <w:t xml:space="preserve"> the parties motivated both the points </w:t>
      </w:r>
      <w:r w:rsidR="001C328A" w:rsidRPr="001C328A">
        <w:rPr>
          <w:rFonts w:ascii="Times New Roman" w:hAnsi="Times New Roman" w:cs="Times New Roman"/>
          <w:i/>
          <w:sz w:val="24"/>
          <w:szCs w:val="24"/>
        </w:rPr>
        <w:t>in limine</w:t>
      </w:r>
      <w:r w:rsidR="001C328A">
        <w:rPr>
          <w:rFonts w:ascii="Times New Roman" w:hAnsi="Times New Roman" w:cs="Times New Roman"/>
          <w:sz w:val="24"/>
          <w:szCs w:val="24"/>
        </w:rPr>
        <w:t xml:space="preserve"> and the appeal merits together. The court ruled that it would rule on both at the same time. Its reasons for saying so are below:-</w:t>
      </w:r>
    </w:p>
    <w:p w:rsidR="00B17419" w:rsidRDefault="00B17419" w:rsidP="001C328A">
      <w:pPr>
        <w:spacing w:after="0" w:line="360" w:lineRule="auto"/>
        <w:jc w:val="both"/>
        <w:rPr>
          <w:rFonts w:ascii="Times New Roman" w:hAnsi="Times New Roman" w:cs="Times New Roman"/>
          <w:sz w:val="24"/>
          <w:szCs w:val="24"/>
        </w:rPr>
      </w:pPr>
    </w:p>
    <w:p w:rsidR="00B17419" w:rsidRPr="0072023E" w:rsidRDefault="00B17419" w:rsidP="001C328A">
      <w:pPr>
        <w:spacing w:after="0" w:line="360" w:lineRule="auto"/>
        <w:jc w:val="both"/>
        <w:rPr>
          <w:rFonts w:ascii="Times New Roman" w:hAnsi="Times New Roman" w:cs="Times New Roman"/>
          <w:b/>
          <w:sz w:val="24"/>
          <w:szCs w:val="24"/>
          <w:u w:val="single"/>
        </w:rPr>
      </w:pPr>
      <w:r w:rsidRPr="0072023E">
        <w:rPr>
          <w:rFonts w:ascii="Times New Roman" w:hAnsi="Times New Roman" w:cs="Times New Roman"/>
          <w:b/>
          <w:sz w:val="24"/>
          <w:szCs w:val="24"/>
          <w:u w:val="single"/>
        </w:rPr>
        <w:t xml:space="preserve">Jurisdiction </w:t>
      </w:r>
    </w:p>
    <w:p w:rsidR="00446C15" w:rsidRDefault="00B17419" w:rsidP="0037630D">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Section 31 of Statutory Instrument 11 of 23 states the following “… </w:t>
      </w:r>
      <w:r w:rsidRPr="00446C15">
        <w:rPr>
          <w:rFonts w:ascii="Times New Roman" w:hAnsi="Times New Roman" w:cs="Times New Roman"/>
          <w:i/>
          <w:sz w:val="24"/>
          <w:szCs w:val="24"/>
        </w:rPr>
        <w:t>Notwithstanding anything to the contrary in an employment Code at the instance of any party aggrieved “MAY” appeal to a labor officer with 30 days of the conclusion of the proceedings</w:t>
      </w:r>
      <w:r w:rsidR="00446C15">
        <w:rPr>
          <w:rFonts w:ascii="Times New Roman" w:hAnsi="Times New Roman" w:cs="Times New Roman"/>
          <w:i/>
          <w:sz w:val="24"/>
          <w:szCs w:val="24"/>
        </w:rPr>
        <w:t xml:space="preserve"> --------</w:t>
      </w:r>
      <w:r>
        <w:rPr>
          <w:rFonts w:ascii="Times New Roman" w:hAnsi="Times New Roman" w:cs="Times New Roman"/>
          <w:sz w:val="24"/>
          <w:szCs w:val="24"/>
        </w:rPr>
        <w:t>” It is important to read the proviso together with Section 92 of the Labor Act which sets out that “</w:t>
      </w:r>
      <w:r w:rsidRPr="00446C15">
        <w:rPr>
          <w:rFonts w:ascii="Times New Roman" w:hAnsi="Times New Roman" w:cs="Times New Roman"/>
          <w:i/>
          <w:sz w:val="24"/>
          <w:szCs w:val="24"/>
        </w:rPr>
        <w:t>A person aggrieved by a determination made by under</w:t>
      </w:r>
      <w:r w:rsidR="00AC1830" w:rsidRPr="00446C15">
        <w:rPr>
          <w:rFonts w:ascii="Times New Roman" w:hAnsi="Times New Roman" w:cs="Times New Roman"/>
          <w:i/>
          <w:sz w:val="24"/>
          <w:szCs w:val="24"/>
        </w:rPr>
        <w:t xml:space="preserve"> employment</w:t>
      </w:r>
      <w:r w:rsidRPr="00446C15">
        <w:rPr>
          <w:rFonts w:ascii="Times New Roman" w:hAnsi="Times New Roman" w:cs="Times New Roman"/>
          <w:i/>
          <w:sz w:val="24"/>
          <w:szCs w:val="24"/>
        </w:rPr>
        <w:t xml:space="preserve"> code may…. </w:t>
      </w:r>
      <w:r w:rsidR="00AC1830" w:rsidRPr="00446C15">
        <w:rPr>
          <w:rFonts w:ascii="Times New Roman" w:hAnsi="Times New Roman" w:cs="Times New Roman"/>
          <w:i/>
          <w:sz w:val="24"/>
          <w:szCs w:val="24"/>
        </w:rPr>
        <w:t>a</w:t>
      </w:r>
      <w:r w:rsidRPr="00446C15">
        <w:rPr>
          <w:rFonts w:ascii="Times New Roman" w:hAnsi="Times New Roman" w:cs="Times New Roman"/>
          <w:i/>
          <w:sz w:val="24"/>
          <w:szCs w:val="24"/>
        </w:rPr>
        <w:t xml:space="preserve">ppeal to the Labour Court.” </w:t>
      </w:r>
    </w:p>
    <w:p w:rsidR="00AE75E4" w:rsidRDefault="00B17419" w:rsidP="0037630D">
      <w:pPr>
        <w:spacing w:after="0" w:line="360" w:lineRule="auto"/>
        <w:ind w:firstLine="720"/>
        <w:jc w:val="both"/>
        <w:rPr>
          <w:rFonts w:ascii="Times New Roman" w:hAnsi="Times New Roman" w:cs="Times New Roman"/>
          <w:sz w:val="24"/>
          <w:szCs w:val="24"/>
        </w:rPr>
      </w:pPr>
      <w:r w:rsidRPr="00446C15">
        <w:rPr>
          <w:rFonts w:ascii="Times New Roman" w:hAnsi="Times New Roman" w:cs="Times New Roman"/>
          <w:i/>
          <w:sz w:val="24"/>
          <w:szCs w:val="24"/>
        </w:rPr>
        <w:t>I</w:t>
      </w:r>
      <w:r>
        <w:rPr>
          <w:rFonts w:ascii="Times New Roman" w:hAnsi="Times New Roman" w:cs="Times New Roman"/>
          <w:sz w:val="24"/>
          <w:szCs w:val="24"/>
        </w:rPr>
        <w:t>t is clear that</w:t>
      </w:r>
      <w:r w:rsidR="00446C15">
        <w:rPr>
          <w:rFonts w:ascii="Times New Roman" w:hAnsi="Times New Roman" w:cs="Times New Roman"/>
          <w:sz w:val="24"/>
          <w:szCs w:val="24"/>
        </w:rPr>
        <w:t>,</w:t>
      </w:r>
      <w:r>
        <w:rPr>
          <w:rFonts w:ascii="Times New Roman" w:hAnsi="Times New Roman" w:cs="Times New Roman"/>
          <w:sz w:val="24"/>
          <w:szCs w:val="24"/>
        </w:rPr>
        <w:t xml:space="preserve"> there is a mismatch within these 2 provisions. It is settled that where a simple </w:t>
      </w:r>
      <w:r w:rsidR="00AC1830">
        <w:rPr>
          <w:rFonts w:ascii="Times New Roman" w:hAnsi="Times New Roman" w:cs="Times New Roman"/>
          <w:sz w:val="24"/>
          <w:szCs w:val="24"/>
        </w:rPr>
        <w:t xml:space="preserve">grammatical interpretation </w:t>
      </w:r>
      <w:r w:rsidR="00FF0675">
        <w:rPr>
          <w:rFonts w:ascii="Times New Roman" w:hAnsi="Times New Roman" w:cs="Times New Roman"/>
          <w:sz w:val="24"/>
          <w:szCs w:val="24"/>
        </w:rPr>
        <w:t xml:space="preserve">of legislature would lead to an absurdity the court can use the interpretation of the legislative intent </w:t>
      </w:r>
      <w:r w:rsidR="00446C15">
        <w:rPr>
          <w:rFonts w:ascii="Times New Roman" w:hAnsi="Times New Roman" w:cs="Times New Roman"/>
          <w:sz w:val="24"/>
          <w:szCs w:val="24"/>
        </w:rPr>
        <w:t>to decide or issue. See</w:t>
      </w:r>
      <w:r w:rsidR="00A528EE">
        <w:rPr>
          <w:rFonts w:ascii="Times New Roman" w:hAnsi="Times New Roman" w:cs="Times New Roman"/>
          <w:sz w:val="24"/>
          <w:szCs w:val="24"/>
        </w:rPr>
        <w:t xml:space="preserve"> </w:t>
      </w:r>
      <w:r w:rsidR="00A528EE" w:rsidRPr="00A528EE">
        <w:rPr>
          <w:rFonts w:ascii="Times New Roman" w:hAnsi="Times New Roman" w:cs="Times New Roman"/>
          <w:b/>
          <w:sz w:val="24"/>
          <w:szCs w:val="24"/>
        </w:rPr>
        <w:t>T</w:t>
      </w:r>
      <w:r w:rsidR="00A528EE">
        <w:rPr>
          <w:rFonts w:ascii="Times New Roman" w:hAnsi="Times New Roman" w:cs="Times New Roman"/>
          <w:b/>
          <w:sz w:val="24"/>
          <w:szCs w:val="24"/>
        </w:rPr>
        <w:t>a</w:t>
      </w:r>
      <w:r w:rsidR="00A528EE" w:rsidRPr="00A528EE">
        <w:rPr>
          <w:rFonts w:ascii="Times New Roman" w:hAnsi="Times New Roman" w:cs="Times New Roman"/>
          <w:b/>
          <w:sz w:val="24"/>
          <w:szCs w:val="24"/>
        </w:rPr>
        <w:t>pera v ZERA SC30/20</w:t>
      </w:r>
      <w:r w:rsidR="00A528EE">
        <w:rPr>
          <w:rFonts w:ascii="Times New Roman" w:hAnsi="Times New Roman" w:cs="Times New Roman"/>
          <w:b/>
          <w:sz w:val="24"/>
          <w:szCs w:val="24"/>
        </w:rPr>
        <w:t>.</w:t>
      </w:r>
      <w:r w:rsidR="00446C15">
        <w:rPr>
          <w:rFonts w:ascii="Times New Roman" w:hAnsi="Times New Roman" w:cs="Times New Roman"/>
          <w:sz w:val="24"/>
          <w:szCs w:val="24"/>
        </w:rPr>
        <w:t xml:space="preserve"> </w:t>
      </w:r>
      <w:r w:rsidR="00FF0675">
        <w:rPr>
          <w:rFonts w:ascii="Times New Roman" w:hAnsi="Times New Roman" w:cs="Times New Roman"/>
          <w:sz w:val="24"/>
          <w:szCs w:val="24"/>
        </w:rPr>
        <w:t xml:space="preserve"> </w:t>
      </w:r>
      <w:r w:rsidR="00A528EE">
        <w:rPr>
          <w:rFonts w:ascii="Times New Roman" w:hAnsi="Times New Roman" w:cs="Times New Roman"/>
          <w:sz w:val="24"/>
          <w:szCs w:val="24"/>
        </w:rPr>
        <w:t>I</w:t>
      </w:r>
      <w:r w:rsidR="00FF0675">
        <w:rPr>
          <w:rFonts w:ascii="Times New Roman" w:hAnsi="Times New Roman" w:cs="Times New Roman"/>
          <w:sz w:val="24"/>
          <w:szCs w:val="24"/>
        </w:rPr>
        <w:t>t is clear from the way “MAY” is embedded in the amendment proviso that</w:t>
      </w:r>
      <w:r w:rsidR="009628EB">
        <w:rPr>
          <w:rFonts w:ascii="Times New Roman" w:hAnsi="Times New Roman" w:cs="Times New Roman"/>
          <w:sz w:val="24"/>
          <w:szCs w:val="24"/>
        </w:rPr>
        <w:t xml:space="preserve"> </w:t>
      </w:r>
      <w:r w:rsidR="00B0393B">
        <w:rPr>
          <w:rFonts w:ascii="Times New Roman" w:hAnsi="Times New Roman" w:cs="Times New Roman"/>
          <w:sz w:val="24"/>
          <w:szCs w:val="24"/>
        </w:rPr>
        <w:t>the legislature intended to give</w:t>
      </w:r>
      <w:r w:rsidR="00A528EE">
        <w:rPr>
          <w:rFonts w:ascii="Times New Roman" w:hAnsi="Times New Roman" w:cs="Times New Roman"/>
          <w:sz w:val="24"/>
          <w:szCs w:val="24"/>
        </w:rPr>
        <w:t xml:space="preserve"> a party the liberty</w:t>
      </w:r>
      <w:r w:rsidR="00CE52DE">
        <w:rPr>
          <w:rFonts w:ascii="Times New Roman" w:hAnsi="Times New Roman" w:cs="Times New Roman"/>
          <w:sz w:val="24"/>
          <w:szCs w:val="24"/>
        </w:rPr>
        <w:t xml:space="preserve"> to either g</w:t>
      </w:r>
      <w:r w:rsidR="00B0393B">
        <w:rPr>
          <w:rFonts w:ascii="Times New Roman" w:hAnsi="Times New Roman" w:cs="Times New Roman"/>
          <w:sz w:val="24"/>
          <w:szCs w:val="24"/>
        </w:rPr>
        <w:t xml:space="preserve">o to the Labour Court directly or through the labour officer. </w:t>
      </w:r>
      <w:r w:rsidR="00A528EE">
        <w:rPr>
          <w:rFonts w:ascii="Times New Roman" w:hAnsi="Times New Roman" w:cs="Times New Roman"/>
          <w:sz w:val="24"/>
          <w:szCs w:val="24"/>
        </w:rPr>
        <w:lastRenderedPageBreak/>
        <w:t xml:space="preserve">See also </w:t>
      </w:r>
      <w:r w:rsidR="00A528EE" w:rsidRPr="00A528EE">
        <w:rPr>
          <w:rFonts w:ascii="Times New Roman" w:hAnsi="Times New Roman" w:cs="Times New Roman"/>
          <w:b/>
          <w:sz w:val="24"/>
          <w:szCs w:val="24"/>
        </w:rPr>
        <w:t>Tamanikwa v ZIMDEF SC73/</w:t>
      </w:r>
      <w:r w:rsidR="00A528EE">
        <w:rPr>
          <w:rFonts w:ascii="Times New Roman" w:hAnsi="Times New Roman" w:cs="Times New Roman"/>
          <w:b/>
          <w:sz w:val="24"/>
          <w:szCs w:val="24"/>
        </w:rPr>
        <w:t>17.</w:t>
      </w:r>
      <w:r w:rsidR="00CE52DE">
        <w:rPr>
          <w:rFonts w:ascii="Times New Roman" w:hAnsi="Times New Roman" w:cs="Times New Roman"/>
          <w:sz w:val="24"/>
          <w:szCs w:val="24"/>
        </w:rPr>
        <w:t xml:space="preserve"> The point </w:t>
      </w:r>
      <w:r w:rsidR="00CE52DE" w:rsidRPr="00AE75E4">
        <w:rPr>
          <w:rFonts w:ascii="Times New Roman" w:hAnsi="Times New Roman" w:cs="Times New Roman"/>
          <w:i/>
          <w:sz w:val="24"/>
          <w:szCs w:val="24"/>
        </w:rPr>
        <w:t>in limine</w:t>
      </w:r>
      <w:r w:rsidR="00CE52DE">
        <w:rPr>
          <w:rFonts w:ascii="Times New Roman" w:hAnsi="Times New Roman" w:cs="Times New Roman"/>
          <w:sz w:val="24"/>
          <w:szCs w:val="24"/>
        </w:rPr>
        <w:t xml:space="preserve"> </w:t>
      </w:r>
      <w:r w:rsidR="00AC1830">
        <w:rPr>
          <w:rFonts w:ascii="Times New Roman" w:hAnsi="Times New Roman" w:cs="Times New Roman"/>
          <w:sz w:val="24"/>
          <w:szCs w:val="24"/>
        </w:rPr>
        <w:t>vis</w:t>
      </w:r>
      <w:r w:rsidR="00A528EE">
        <w:rPr>
          <w:rFonts w:ascii="Times New Roman" w:hAnsi="Times New Roman" w:cs="Times New Roman"/>
          <w:sz w:val="24"/>
          <w:szCs w:val="24"/>
        </w:rPr>
        <w:t xml:space="preserve"> jurisdiction</w:t>
      </w:r>
      <w:r w:rsidR="00CE52DE">
        <w:rPr>
          <w:rFonts w:ascii="Times New Roman" w:hAnsi="Times New Roman" w:cs="Times New Roman"/>
          <w:sz w:val="24"/>
          <w:szCs w:val="24"/>
        </w:rPr>
        <w:t xml:space="preserve"> being without foundation should fail.  </w:t>
      </w:r>
    </w:p>
    <w:p w:rsidR="0037630D" w:rsidRDefault="0037630D" w:rsidP="0037630D">
      <w:pPr>
        <w:spacing w:after="0" w:line="360" w:lineRule="auto"/>
        <w:ind w:firstLine="720"/>
        <w:jc w:val="both"/>
        <w:rPr>
          <w:rFonts w:ascii="Times New Roman" w:hAnsi="Times New Roman" w:cs="Times New Roman"/>
          <w:sz w:val="24"/>
          <w:szCs w:val="24"/>
        </w:rPr>
      </w:pPr>
    </w:p>
    <w:p w:rsidR="00AE75E4" w:rsidRDefault="00AE75E4" w:rsidP="001C328A">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Appeal grounds not</w:t>
      </w:r>
      <w:r w:rsidR="00A528EE">
        <w:rPr>
          <w:rFonts w:ascii="Times New Roman" w:hAnsi="Times New Roman" w:cs="Times New Roman"/>
          <w:b/>
          <w:sz w:val="24"/>
          <w:szCs w:val="24"/>
          <w:u w:val="single"/>
        </w:rPr>
        <w:t xml:space="preserve"> on </w:t>
      </w:r>
      <w:r>
        <w:rPr>
          <w:rFonts w:ascii="Times New Roman" w:hAnsi="Times New Roman" w:cs="Times New Roman"/>
          <w:b/>
          <w:sz w:val="24"/>
          <w:szCs w:val="24"/>
          <w:u w:val="single"/>
        </w:rPr>
        <w:t xml:space="preserve"> law but fact</w:t>
      </w:r>
    </w:p>
    <w:p w:rsidR="00AE75E4" w:rsidRDefault="00AE75E4" w:rsidP="003763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settled that factual decisions can be appealed as long as they meet the threshold of gross unreasonableness. See </w:t>
      </w:r>
      <w:r w:rsidRPr="00A528EE">
        <w:rPr>
          <w:rFonts w:ascii="Times New Roman" w:hAnsi="Times New Roman" w:cs="Times New Roman"/>
          <w:b/>
          <w:sz w:val="24"/>
          <w:szCs w:val="24"/>
        </w:rPr>
        <w:t>Hama v NRZ.</w:t>
      </w:r>
      <w:r w:rsidR="00A528EE" w:rsidRPr="00A528EE">
        <w:rPr>
          <w:rFonts w:ascii="Times New Roman" w:hAnsi="Times New Roman" w:cs="Times New Roman"/>
          <w:b/>
          <w:sz w:val="24"/>
          <w:szCs w:val="24"/>
        </w:rPr>
        <w:t>1996(1)ZLR664</w:t>
      </w:r>
      <w:r w:rsidR="00A528EE">
        <w:rPr>
          <w:rFonts w:ascii="Times New Roman" w:hAnsi="Times New Roman" w:cs="Times New Roman"/>
          <w:b/>
          <w:sz w:val="24"/>
          <w:szCs w:val="24"/>
        </w:rPr>
        <w:t>.</w:t>
      </w:r>
      <w:r>
        <w:rPr>
          <w:rFonts w:ascii="Times New Roman" w:hAnsi="Times New Roman" w:cs="Times New Roman"/>
          <w:sz w:val="24"/>
          <w:szCs w:val="24"/>
        </w:rPr>
        <w:t xml:space="preserve"> There is </w:t>
      </w:r>
      <w:r w:rsidR="00A528EE">
        <w:rPr>
          <w:rFonts w:ascii="Times New Roman" w:hAnsi="Times New Roman" w:cs="Times New Roman"/>
          <w:sz w:val="24"/>
          <w:szCs w:val="24"/>
        </w:rPr>
        <w:t>nothing remiss on the challenges</w:t>
      </w:r>
      <w:r>
        <w:rPr>
          <w:rFonts w:ascii="Times New Roman" w:hAnsi="Times New Roman" w:cs="Times New Roman"/>
          <w:sz w:val="24"/>
          <w:szCs w:val="24"/>
        </w:rPr>
        <w:t xml:space="preserve"> made in the case un</w:t>
      </w:r>
      <w:r w:rsidR="00A528EE">
        <w:rPr>
          <w:rFonts w:ascii="Times New Roman" w:hAnsi="Times New Roman" w:cs="Times New Roman"/>
          <w:sz w:val="24"/>
          <w:szCs w:val="24"/>
        </w:rPr>
        <w:t>der discussion, as their resolution</w:t>
      </w:r>
      <w:r>
        <w:rPr>
          <w:rFonts w:ascii="Times New Roman" w:hAnsi="Times New Roman" w:cs="Times New Roman"/>
          <w:sz w:val="24"/>
          <w:szCs w:val="24"/>
        </w:rPr>
        <w:t xml:space="preserve"> if it is concluded </w:t>
      </w:r>
      <w:r w:rsidRPr="00AE75E4">
        <w:rPr>
          <w:rFonts w:ascii="Times New Roman" w:hAnsi="Times New Roman" w:cs="Times New Roman"/>
          <w:sz w:val="24"/>
          <w:szCs w:val="24"/>
        </w:rPr>
        <w:t>that the decision of the issues was grossly</w:t>
      </w:r>
      <w:r w:rsidR="00A528EE">
        <w:rPr>
          <w:rFonts w:ascii="Times New Roman" w:hAnsi="Times New Roman" w:cs="Times New Roman"/>
          <w:sz w:val="24"/>
          <w:szCs w:val="24"/>
        </w:rPr>
        <w:t xml:space="preserve"> unreasonable the appeal test would be </w:t>
      </w:r>
      <w:r w:rsidR="00A528EE" w:rsidRPr="00AE75E4">
        <w:rPr>
          <w:rFonts w:ascii="Times New Roman" w:hAnsi="Times New Roman" w:cs="Times New Roman"/>
          <w:sz w:val="24"/>
          <w:szCs w:val="24"/>
        </w:rPr>
        <w:t>met</w:t>
      </w:r>
      <w:r w:rsidRPr="00AE75E4">
        <w:rPr>
          <w:rFonts w:ascii="Times New Roman" w:hAnsi="Times New Roman" w:cs="Times New Roman"/>
          <w:sz w:val="24"/>
          <w:szCs w:val="24"/>
        </w:rPr>
        <w:t xml:space="preserve">. The point </w:t>
      </w:r>
      <w:r w:rsidRPr="00AE75E4">
        <w:rPr>
          <w:rFonts w:ascii="Times New Roman" w:hAnsi="Times New Roman" w:cs="Times New Roman"/>
          <w:i/>
          <w:sz w:val="24"/>
          <w:szCs w:val="24"/>
        </w:rPr>
        <w:t>in limine</w:t>
      </w:r>
      <w:r>
        <w:rPr>
          <w:rFonts w:ascii="Times New Roman" w:hAnsi="Times New Roman" w:cs="Times New Roman"/>
          <w:sz w:val="24"/>
          <w:szCs w:val="24"/>
        </w:rPr>
        <w:t xml:space="preserve"> being without merit is dismissed. </w:t>
      </w:r>
    </w:p>
    <w:p w:rsidR="00AE75E4" w:rsidRDefault="00AE75E4" w:rsidP="001C328A">
      <w:pPr>
        <w:spacing w:after="0" w:line="360" w:lineRule="auto"/>
        <w:jc w:val="both"/>
        <w:rPr>
          <w:rFonts w:ascii="Times New Roman" w:hAnsi="Times New Roman" w:cs="Times New Roman"/>
          <w:sz w:val="24"/>
          <w:szCs w:val="24"/>
        </w:rPr>
      </w:pPr>
    </w:p>
    <w:p w:rsidR="00AE75E4" w:rsidRDefault="00AE75E4" w:rsidP="001C328A">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Particulars</w:t>
      </w:r>
      <w:r w:rsidR="00A528EE">
        <w:rPr>
          <w:rFonts w:ascii="Times New Roman" w:hAnsi="Times New Roman" w:cs="Times New Roman"/>
          <w:b/>
          <w:sz w:val="24"/>
          <w:szCs w:val="24"/>
          <w:u w:val="single"/>
        </w:rPr>
        <w:t xml:space="preserve"> of  portion  of </w:t>
      </w:r>
      <w:r>
        <w:rPr>
          <w:rFonts w:ascii="Times New Roman" w:hAnsi="Times New Roman" w:cs="Times New Roman"/>
          <w:b/>
          <w:sz w:val="24"/>
          <w:szCs w:val="24"/>
          <w:u w:val="single"/>
        </w:rPr>
        <w:t>the appeal</w:t>
      </w:r>
    </w:p>
    <w:p w:rsidR="00AE75E4" w:rsidRDefault="00AE75E4"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w:t>
      </w:r>
      <w:r w:rsidR="00A528EE">
        <w:rPr>
          <w:rFonts w:ascii="Times New Roman" w:hAnsi="Times New Roman" w:cs="Times New Roman"/>
          <w:sz w:val="24"/>
          <w:szCs w:val="24"/>
        </w:rPr>
        <w:t>spondent says the appeal does not state which parts of the decision</w:t>
      </w:r>
      <w:r>
        <w:rPr>
          <w:rFonts w:ascii="Times New Roman" w:hAnsi="Times New Roman" w:cs="Times New Roman"/>
          <w:sz w:val="24"/>
          <w:szCs w:val="24"/>
        </w:rPr>
        <w:t xml:space="preserve"> are on appeal. The appeal grounds</w:t>
      </w:r>
      <w:r w:rsidR="00A528EE">
        <w:rPr>
          <w:rFonts w:ascii="Times New Roman" w:hAnsi="Times New Roman" w:cs="Times New Roman"/>
          <w:sz w:val="24"/>
          <w:szCs w:val="24"/>
        </w:rPr>
        <w:t xml:space="preserve"> stated above show clearly </w:t>
      </w:r>
      <w:r>
        <w:rPr>
          <w:rFonts w:ascii="Times New Roman" w:hAnsi="Times New Roman" w:cs="Times New Roman"/>
          <w:sz w:val="24"/>
          <w:szCs w:val="24"/>
        </w:rPr>
        <w:t>the issue</w:t>
      </w:r>
      <w:r w:rsidR="00A528EE">
        <w:rPr>
          <w:rFonts w:ascii="Times New Roman" w:hAnsi="Times New Roman" w:cs="Times New Roman"/>
          <w:sz w:val="24"/>
          <w:szCs w:val="24"/>
        </w:rPr>
        <w:t xml:space="preserve">s which the appellant has misgivings </w:t>
      </w:r>
      <w:r>
        <w:rPr>
          <w:rFonts w:ascii="Times New Roman" w:hAnsi="Times New Roman" w:cs="Times New Roman"/>
          <w:sz w:val="24"/>
          <w:szCs w:val="24"/>
        </w:rPr>
        <w:t>about. The point being without merit is dismissed.</w:t>
      </w:r>
    </w:p>
    <w:p w:rsidR="0037630D" w:rsidRDefault="0037630D" w:rsidP="001C328A">
      <w:pPr>
        <w:spacing w:after="0" w:line="360" w:lineRule="auto"/>
        <w:jc w:val="both"/>
        <w:rPr>
          <w:rFonts w:ascii="Times New Roman" w:hAnsi="Times New Roman" w:cs="Times New Roman"/>
          <w:sz w:val="24"/>
          <w:szCs w:val="24"/>
        </w:rPr>
      </w:pPr>
    </w:p>
    <w:p w:rsidR="00AE75E4" w:rsidRPr="0037630D" w:rsidRDefault="00AE75E4" w:rsidP="001C328A">
      <w:pPr>
        <w:spacing w:after="0" w:line="360" w:lineRule="auto"/>
        <w:jc w:val="both"/>
        <w:rPr>
          <w:rFonts w:ascii="Times New Roman" w:hAnsi="Times New Roman" w:cs="Times New Roman"/>
          <w:b/>
          <w:sz w:val="24"/>
          <w:szCs w:val="24"/>
          <w:u w:val="single"/>
        </w:rPr>
      </w:pPr>
      <w:r w:rsidRPr="0037630D">
        <w:rPr>
          <w:rFonts w:ascii="Times New Roman" w:hAnsi="Times New Roman" w:cs="Times New Roman"/>
          <w:b/>
          <w:sz w:val="24"/>
          <w:szCs w:val="24"/>
          <w:u w:val="single"/>
        </w:rPr>
        <w:t>Irregular relief</w:t>
      </w:r>
    </w:p>
    <w:p w:rsidR="001A6005" w:rsidRDefault="00AE75E4"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prayed that</w:t>
      </w:r>
      <w:r w:rsidR="001A6005">
        <w:rPr>
          <w:rFonts w:ascii="Times New Roman" w:hAnsi="Times New Roman" w:cs="Times New Roman"/>
          <w:sz w:val="24"/>
          <w:szCs w:val="24"/>
        </w:rPr>
        <w:t>,</w:t>
      </w:r>
      <w:r>
        <w:rPr>
          <w:rFonts w:ascii="Times New Roman" w:hAnsi="Times New Roman" w:cs="Times New Roman"/>
          <w:sz w:val="24"/>
          <w:szCs w:val="24"/>
        </w:rPr>
        <w:t xml:space="preserve"> on the success of her appeal the disciplinary authority decision be set aside and that she be </w:t>
      </w:r>
      <w:r w:rsidR="00AC1830">
        <w:rPr>
          <w:rFonts w:ascii="Times New Roman" w:hAnsi="Times New Roman" w:cs="Times New Roman"/>
          <w:sz w:val="24"/>
          <w:szCs w:val="24"/>
        </w:rPr>
        <w:t>reinstated.</w:t>
      </w:r>
      <w:r w:rsidR="001A6005">
        <w:rPr>
          <w:rFonts w:ascii="Times New Roman" w:hAnsi="Times New Roman" w:cs="Times New Roman"/>
          <w:sz w:val="24"/>
          <w:szCs w:val="24"/>
        </w:rPr>
        <w:t xml:space="preserve"> There is a typo error</w:t>
      </w:r>
      <w:r>
        <w:rPr>
          <w:rFonts w:ascii="Times New Roman" w:hAnsi="Times New Roman" w:cs="Times New Roman"/>
          <w:sz w:val="24"/>
          <w:szCs w:val="24"/>
        </w:rPr>
        <w:t xml:space="preserve"> on the prayer about appellant instead of the accused employee. All these are se</w:t>
      </w:r>
      <w:r w:rsidR="00AC1830">
        <w:rPr>
          <w:rFonts w:ascii="Times New Roman" w:hAnsi="Times New Roman" w:cs="Times New Roman"/>
          <w:sz w:val="24"/>
          <w:szCs w:val="24"/>
        </w:rPr>
        <w:t>mantics</w:t>
      </w:r>
      <w:r w:rsidR="001A6005">
        <w:rPr>
          <w:rFonts w:ascii="Times New Roman" w:hAnsi="Times New Roman" w:cs="Times New Roman"/>
          <w:sz w:val="24"/>
          <w:szCs w:val="24"/>
        </w:rPr>
        <w:t xml:space="preserve"> not dispositive</w:t>
      </w:r>
      <w:r w:rsidR="00897AF7">
        <w:rPr>
          <w:rFonts w:ascii="Times New Roman" w:hAnsi="Times New Roman" w:cs="Times New Roman"/>
          <w:sz w:val="24"/>
          <w:szCs w:val="24"/>
        </w:rPr>
        <w:t xml:space="preserve"> </w:t>
      </w:r>
      <w:r w:rsidR="001A6005">
        <w:rPr>
          <w:rFonts w:ascii="Times New Roman" w:hAnsi="Times New Roman" w:cs="Times New Roman"/>
          <w:sz w:val="24"/>
          <w:szCs w:val="24"/>
        </w:rPr>
        <w:t xml:space="preserve">of </w:t>
      </w:r>
      <w:r w:rsidR="00897AF7">
        <w:rPr>
          <w:rFonts w:ascii="Times New Roman" w:hAnsi="Times New Roman" w:cs="Times New Roman"/>
          <w:sz w:val="24"/>
          <w:szCs w:val="24"/>
        </w:rPr>
        <w:t xml:space="preserve">the matter on the merits. See </w:t>
      </w:r>
      <w:r w:rsidR="001A6005">
        <w:rPr>
          <w:rFonts w:ascii="Times New Roman" w:hAnsi="Times New Roman" w:cs="Times New Roman"/>
          <w:sz w:val="24"/>
          <w:szCs w:val="24"/>
        </w:rPr>
        <w:t xml:space="preserve"> </w:t>
      </w:r>
      <w:r w:rsidR="001A6005" w:rsidRPr="001A6005">
        <w:rPr>
          <w:rFonts w:ascii="Times New Roman" w:hAnsi="Times New Roman" w:cs="Times New Roman"/>
          <w:b/>
          <w:sz w:val="24"/>
          <w:szCs w:val="24"/>
        </w:rPr>
        <w:t>Mapondera and 55 Others v Freda Rebecca mine Holdings SC81/22</w:t>
      </w:r>
      <w:r w:rsidR="001A6005">
        <w:rPr>
          <w:rFonts w:ascii="Times New Roman" w:hAnsi="Times New Roman" w:cs="Times New Roman"/>
          <w:b/>
          <w:sz w:val="24"/>
          <w:szCs w:val="24"/>
        </w:rPr>
        <w:t>.</w:t>
      </w:r>
      <w:r w:rsidR="00897AF7">
        <w:rPr>
          <w:rFonts w:ascii="Times New Roman" w:hAnsi="Times New Roman" w:cs="Times New Roman"/>
          <w:sz w:val="24"/>
          <w:szCs w:val="24"/>
        </w:rPr>
        <w:t xml:space="preserve"> The point </w:t>
      </w:r>
      <w:r w:rsidR="00897AF7" w:rsidRPr="00897AF7">
        <w:rPr>
          <w:rFonts w:ascii="Times New Roman" w:hAnsi="Times New Roman" w:cs="Times New Roman"/>
          <w:i/>
          <w:sz w:val="24"/>
          <w:szCs w:val="24"/>
        </w:rPr>
        <w:t>in limine</w:t>
      </w:r>
      <w:r w:rsidR="00897AF7">
        <w:rPr>
          <w:rFonts w:ascii="Times New Roman" w:hAnsi="Times New Roman" w:cs="Times New Roman"/>
          <w:sz w:val="24"/>
          <w:szCs w:val="24"/>
        </w:rPr>
        <w:t xml:space="preserve"> is without merit so it is dismissed.</w:t>
      </w:r>
    </w:p>
    <w:p w:rsidR="001A6005" w:rsidRDefault="001A6005" w:rsidP="001C328A">
      <w:pPr>
        <w:spacing w:after="0" w:line="360" w:lineRule="auto"/>
        <w:jc w:val="both"/>
        <w:rPr>
          <w:rFonts w:ascii="Times New Roman" w:hAnsi="Times New Roman" w:cs="Times New Roman"/>
          <w:sz w:val="24"/>
          <w:szCs w:val="24"/>
        </w:rPr>
      </w:pPr>
    </w:p>
    <w:p w:rsidR="00AE75E4" w:rsidRDefault="00897AF7"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On the merits plane</w:t>
      </w:r>
      <w:r w:rsidR="001A6005">
        <w:rPr>
          <w:rFonts w:ascii="Times New Roman" w:hAnsi="Times New Roman" w:cs="Times New Roman"/>
          <w:sz w:val="24"/>
          <w:szCs w:val="24"/>
        </w:rPr>
        <w:t>,</w:t>
      </w:r>
      <w:r>
        <w:rPr>
          <w:rFonts w:ascii="Times New Roman" w:hAnsi="Times New Roman" w:cs="Times New Roman"/>
          <w:sz w:val="24"/>
          <w:szCs w:val="24"/>
        </w:rPr>
        <w:t xml:space="preserve"> the court noted the following:</w:t>
      </w:r>
    </w:p>
    <w:p w:rsidR="00897AF7" w:rsidRDefault="00897AF7" w:rsidP="001C328A">
      <w:pPr>
        <w:spacing w:after="0" w:line="360" w:lineRule="auto"/>
        <w:jc w:val="both"/>
        <w:rPr>
          <w:rFonts w:ascii="Times New Roman" w:hAnsi="Times New Roman" w:cs="Times New Roman"/>
          <w:sz w:val="24"/>
          <w:szCs w:val="24"/>
        </w:rPr>
      </w:pPr>
    </w:p>
    <w:p w:rsidR="00897AF7" w:rsidRDefault="00897AF7" w:rsidP="001C328A">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Extracts </w:t>
      </w:r>
    </w:p>
    <w:p w:rsidR="00166647" w:rsidRDefault="0079175C"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record is replete </w:t>
      </w:r>
      <w:r w:rsidR="001A6005">
        <w:rPr>
          <w:rFonts w:ascii="Times New Roman" w:hAnsi="Times New Roman" w:cs="Times New Roman"/>
          <w:sz w:val="24"/>
          <w:szCs w:val="24"/>
        </w:rPr>
        <w:t>with evidence that the employee</w:t>
      </w:r>
      <w:r>
        <w:rPr>
          <w:rFonts w:ascii="Times New Roman" w:hAnsi="Times New Roman" w:cs="Times New Roman"/>
          <w:sz w:val="24"/>
          <w:szCs w:val="24"/>
        </w:rPr>
        <w:t xml:space="preserve"> stated for a fact that she had done the e</w:t>
      </w:r>
      <w:r w:rsidR="001A6005">
        <w:rPr>
          <w:rFonts w:ascii="Times New Roman" w:hAnsi="Times New Roman" w:cs="Times New Roman"/>
          <w:sz w:val="24"/>
          <w:szCs w:val="24"/>
        </w:rPr>
        <w:t>xtracts and said such were contained i</w:t>
      </w:r>
      <w:r>
        <w:rPr>
          <w:rFonts w:ascii="Times New Roman" w:hAnsi="Times New Roman" w:cs="Times New Roman"/>
          <w:sz w:val="24"/>
          <w:szCs w:val="24"/>
        </w:rPr>
        <w:t>n a shared folder</w:t>
      </w:r>
      <w:r w:rsidR="001A6005">
        <w:rPr>
          <w:rFonts w:ascii="Times New Roman" w:hAnsi="Times New Roman" w:cs="Times New Roman"/>
          <w:sz w:val="24"/>
          <w:szCs w:val="24"/>
        </w:rPr>
        <w:t>. Such a folder was not opened for the disciplinary committee to assess the contents despite appellant’s promise to have that opened during her defence</w:t>
      </w:r>
      <w:r>
        <w:rPr>
          <w:rFonts w:ascii="Times New Roman" w:hAnsi="Times New Roman" w:cs="Times New Roman"/>
          <w:sz w:val="24"/>
          <w:szCs w:val="24"/>
        </w:rPr>
        <w:t xml:space="preserve">. Such contents were never opened to the extent that they remained locked up in the employee’s head. She had made an averment which she had to confirm by exhibiting the </w:t>
      </w:r>
      <w:r>
        <w:rPr>
          <w:rFonts w:ascii="Times New Roman" w:hAnsi="Times New Roman" w:cs="Times New Roman"/>
          <w:sz w:val="24"/>
          <w:szCs w:val="24"/>
        </w:rPr>
        <w:lastRenderedPageBreak/>
        <w:t>contents of the folders. She did not</w:t>
      </w:r>
      <w:r w:rsidR="001A6005">
        <w:rPr>
          <w:rFonts w:ascii="Times New Roman" w:hAnsi="Times New Roman" w:cs="Times New Roman"/>
          <w:sz w:val="24"/>
          <w:szCs w:val="24"/>
        </w:rPr>
        <w:t xml:space="preserve"> do</w:t>
      </w:r>
      <w:r>
        <w:rPr>
          <w:rFonts w:ascii="Times New Roman" w:hAnsi="Times New Roman" w:cs="Times New Roman"/>
          <w:sz w:val="24"/>
          <w:szCs w:val="24"/>
        </w:rPr>
        <w:t xml:space="preserve"> so</w:t>
      </w:r>
      <w:r w:rsidR="001A6005">
        <w:rPr>
          <w:rFonts w:ascii="Times New Roman" w:hAnsi="Times New Roman" w:cs="Times New Roman"/>
          <w:sz w:val="24"/>
          <w:szCs w:val="24"/>
        </w:rPr>
        <w:t xml:space="preserve"> to the extent that, there is no shifting of the onu</w:t>
      </w:r>
      <w:r>
        <w:rPr>
          <w:rFonts w:ascii="Times New Roman" w:hAnsi="Times New Roman" w:cs="Times New Roman"/>
          <w:sz w:val="24"/>
          <w:szCs w:val="24"/>
        </w:rPr>
        <w:t xml:space="preserve">s that </w:t>
      </w:r>
      <w:r w:rsidR="001A6005">
        <w:rPr>
          <w:rFonts w:ascii="Times New Roman" w:hAnsi="Times New Roman" w:cs="Times New Roman"/>
          <w:sz w:val="24"/>
          <w:szCs w:val="24"/>
        </w:rPr>
        <w:t>she complains about</w:t>
      </w:r>
      <w:r w:rsidR="00166647">
        <w:rPr>
          <w:rFonts w:ascii="Times New Roman" w:hAnsi="Times New Roman" w:cs="Times New Roman"/>
          <w:sz w:val="24"/>
          <w:szCs w:val="24"/>
        </w:rPr>
        <w:t>. This ground being without merit is dismissed.</w:t>
      </w:r>
    </w:p>
    <w:p w:rsidR="00166647" w:rsidRDefault="00166647" w:rsidP="001C328A">
      <w:pPr>
        <w:spacing w:after="0" w:line="360" w:lineRule="auto"/>
        <w:jc w:val="both"/>
        <w:rPr>
          <w:rFonts w:ascii="Times New Roman" w:hAnsi="Times New Roman" w:cs="Times New Roman"/>
          <w:sz w:val="24"/>
          <w:szCs w:val="24"/>
        </w:rPr>
      </w:pPr>
    </w:p>
    <w:p w:rsidR="0037630D" w:rsidRDefault="0037630D" w:rsidP="001C328A">
      <w:pPr>
        <w:spacing w:after="0" w:line="360" w:lineRule="auto"/>
        <w:jc w:val="both"/>
        <w:rPr>
          <w:rFonts w:ascii="Times New Roman" w:hAnsi="Times New Roman" w:cs="Times New Roman"/>
          <w:sz w:val="24"/>
          <w:szCs w:val="24"/>
        </w:rPr>
      </w:pPr>
    </w:p>
    <w:p w:rsidR="00897AF7" w:rsidRDefault="0079175C" w:rsidP="001C328A">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166647">
        <w:rPr>
          <w:rFonts w:ascii="Times New Roman" w:hAnsi="Times New Roman" w:cs="Times New Roman"/>
          <w:b/>
          <w:sz w:val="24"/>
          <w:szCs w:val="24"/>
          <w:u w:val="single"/>
        </w:rPr>
        <w:t>2. Critical Equipment</w:t>
      </w:r>
    </w:p>
    <w:p w:rsidR="00166647" w:rsidRDefault="00166647"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record is replete with evidence that such was not updated. The argument about whether or not it was a lawful order is neither here nor there. The record shows that appellant at first was of the view that she was not duty bound to do the updates but late</w:t>
      </w:r>
      <w:r w:rsidR="001A6005">
        <w:rPr>
          <w:rFonts w:ascii="Times New Roman" w:hAnsi="Times New Roman" w:cs="Times New Roman"/>
          <w:sz w:val="24"/>
          <w:szCs w:val="24"/>
        </w:rPr>
        <w:t>r</w:t>
      </w:r>
      <w:r>
        <w:rPr>
          <w:rFonts w:ascii="Times New Roman" w:hAnsi="Times New Roman" w:cs="Times New Roman"/>
          <w:sz w:val="24"/>
          <w:szCs w:val="24"/>
        </w:rPr>
        <w:t xml:space="preserve"> decide</w:t>
      </w:r>
      <w:r w:rsidR="001A6005">
        <w:rPr>
          <w:rFonts w:ascii="Times New Roman" w:hAnsi="Times New Roman" w:cs="Times New Roman"/>
          <w:sz w:val="24"/>
          <w:szCs w:val="24"/>
        </w:rPr>
        <w:t>d she had had to do so</w:t>
      </w:r>
      <w:r>
        <w:rPr>
          <w:rFonts w:ascii="Times New Roman" w:hAnsi="Times New Roman" w:cs="Times New Roman"/>
          <w:sz w:val="24"/>
          <w:szCs w:val="24"/>
        </w:rPr>
        <w:t>. Once she decide</w:t>
      </w:r>
      <w:r w:rsidR="001A6005">
        <w:rPr>
          <w:rFonts w:ascii="Times New Roman" w:hAnsi="Times New Roman" w:cs="Times New Roman"/>
          <w:sz w:val="24"/>
          <w:szCs w:val="24"/>
        </w:rPr>
        <w:t>d to do so then</w:t>
      </w:r>
      <w:r>
        <w:rPr>
          <w:rFonts w:ascii="Times New Roman" w:hAnsi="Times New Roman" w:cs="Times New Roman"/>
          <w:sz w:val="24"/>
          <w:szCs w:val="24"/>
        </w:rPr>
        <w:t xml:space="preserve"> she had to. No </w:t>
      </w:r>
      <w:r w:rsidR="001F7FF2">
        <w:rPr>
          <w:rFonts w:ascii="Times New Roman" w:hAnsi="Times New Roman" w:cs="Times New Roman"/>
          <w:sz w:val="24"/>
          <w:szCs w:val="24"/>
        </w:rPr>
        <w:t xml:space="preserve">amount of hiding </w:t>
      </w:r>
      <w:r w:rsidR="00AC1830">
        <w:rPr>
          <w:rFonts w:ascii="Times New Roman" w:hAnsi="Times New Roman" w:cs="Times New Roman"/>
          <w:sz w:val="24"/>
          <w:szCs w:val="24"/>
        </w:rPr>
        <w:t>under</w:t>
      </w:r>
      <w:r w:rsidR="001A6005">
        <w:rPr>
          <w:rFonts w:ascii="Times New Roman" w:hAnsi="Times New Roman" w:cs="Times New Roman"/>
          <w:sz w:val="24"/>
          <w:szCs w:val="24"/>
        </w:rPr>
        <w:t xml:space="preserve"> the excuse</w:t>
      </w:r>
      <w:r>
        <w:rPr>
          <w:rFonts w:ascii="Times New Roman" w:hAnsi="Times New Roman" w:cs="Times New Roman"/>
          <w:sz w:val="24"/>
          <w:szCs w:val="24"/>
        </w:rPr>
        <w:t xml:space="preserve"> of wil</w:t>
      </w:r>
      <w:r w:rsidR="001F7FF2">
        <w:rPr>
          <w:rFonts w:ascii="Times New Roman" w:hAnsi="Times New Roman" w:cs="Times New Roman"/>
          <w:sz w:val="24"/>
          <w:szCs w:val="24"/>
        </w:rPr>
        <w:t xml:space="preserve">ful </w:t>
      </w:r>
      <w:r w:rsidR="00AC1830">
        <w:rPr>
          <w:rFonts w:ascii="Times New Roman" w:hAnsi="Times New Roman" w:cs="Times New Roman"/>
          <w:sz w:val="24"/>
          <w:szCs w:val="24"/>
        </w:rPr>
        <w:t xml:space="preserve">disobedience </w:t>
      </w:r>
      <w:r w:rsidR="001F7FF2">
        <w:rPr>
          <w:rFonts w:ascii="Times New Roman" w:hAnsi="Times New Roman" w:cs="Times New Roman"/>
          <w:sz w:val="24"/>
          <w:szCs w:val="24"/>
        </w:rPr>
        <w:t>can excuse her failure to do the updates</w:t>
      </w:r>
      <w:r w:rsidR="001A6005">
        <w:rPr>
          <w:rFonts w:ascii="Times New Roman" w:hAnsi="Times New Roman" w:cs="Times New Roman"/>
          <w:sz w:val="24"/>
          <w:szCs w:val="24"/>
        </w:rPr>
        <w:t>. She</w:t>
      </w:r>
      <w:r w:rsidR="001F7FF2">
        <w:rPr>
          <w:rFonts w:ascii="Times New Roman" w:hAnsi="Times New Roman" w:cs="Times New Roman"/>
          <w:sz w:val="24"/>
          <w:szCs w:val="24"/>
        </w:rPr>
        <w:t xml:space="preserve"> f</w:t>
      </w:r>
      <w:r w:rsidR="00AC1830">
        <w:rPr>
          <w:rFonts w:ascii="Times New Roman" w:hAnsi="Times New Roman" w:cs="Times New Roman"/>
          <w:sz w:val="24"/>
          <w:szCs w:val="24"/>
        </w:rPr>
        <w:t>ell fou</w:t>
      </w:r>
      <w:r w:rsidR="001F7FF2">
        <w:rPr>
          <w:rFonts w:ascii="Times New Roman" w:hAnsi="Times New Roman" w:cs="Times New Roman"/>
          <w:sz w:val="24"/>
          <w:szCs w:val="24"/>
        </w:rPr>
        <w:t>l of her duty to adv</w:t>
      </w:r>
      <w:r w:rsidR="00AC1830">
        <w:rPr>
          <w:rFonts w:ascii="Times New Roman" w:hAnsi="Times New Roman" w:cs="Times New Roman"/>
          <w:sz w:val="24"/>
          <w:szCs w:val="24"/>
        </w:rPr>
        <w:t>ance</w:t>
      </w:r>
      <w:r w:rsidR="001F7FF2">
        <w:rPr>
          <w:rFonts w:ascii="Times New Roman" w:hAnsi="Times New Roman" w:cs="Times New Roman"/>
          <w:sz w:val="24"/>
          <w:szCs w:val="24"/>
        </w:rPr>
        <w:t xml:space="preserve"> her employers’ interests</w:t>
      </w:r>
      <w:r w:rsidR="00990D93">
        <w:rPr>
          <w:rFonts w:ascii="Times New Roman" w:hAnsi="Times New Roman" w:cs="Times New Roman"/>
          <w:sz w:val="24"/>
          <w:szCs w:val="24"/>
        </w:rPr>
        <w:t xml:space="preserve">. See </w:t>
      </w:r>
      <w:r w:rsidR="00990D93" w:rsidRPr="00990D93">
        <w:rPr>
          <w:rFonts w:ascii="Times New Roman" w:hAnsi="Times New Roman" w:cs="Times New Roman"/>
          <w:b/>
          <w:sz w:val="24"/>
          <w:szCs w:val="24"/>
        </w:rPr>
        <w:t>ZB Bank v Masunda SC48/16</w:t>
      </w:r>
      <w:r w:rsidR="001F7FF2">
        <w:rPr>
          <w:rFonts w:ascii="Times New Roman" w:hAnsi="Times New Roman" w:cs="Times New Roman"/>
          <w:sz w:val="24"/>
          <w:szCs w:val="24"/>
        </w:rPr>
        <w:t>. There is therefore nothing grossly irregular o</w:t>
      </w:r>
      <w:r w:rsidR="00990D93">
        <w:rPr>
          <w:rFonts w:ascii="Times New Roman" w:hAnsi="Times New Roman" w:cs="Times New Roman"/>
          <w:sz w:val="24"/>
          <w:szCs w:val="24"/>
        </w:rPr>
        <w:t>n the disciplinary authority fi</w:t>
      </w:r>
      <w:r w:rsidR="001F7FF2">
        <w:rPr>
          <w:rFonts w:ascii="Times New Roman" w:hAnsi="Times New Roman" w:cs="Times New Roman"/>
          <w:sz w:val="24"/>
          <w:szCs w:val="24"/>
        </w:rPr>
        <w:t>nding</w:t>
      </w:r>
      <w:r w:rsidR="00990D93">
        <w:rPr>
          <w:rFonts w:ascii="Times New Roman" w:hAnsi="Times New Roman" w:cs="Times New Roman"/>
          <w:sz w:val="24"/>
          <w:szCs w:val="24"/>
        </w:rPr>
        <w:t xml:space="preserve"> as it did </w:t>
      </w:r>
      <w:r w:rsidR="001F7FF2">
        <w:rPr>
          <w:rFonts w:ascii="Times New Roman" w:hAnsi="Times New Roman" w:cs="Times New Roman"/>
          <w:sz w:val="24"/>
          <w:szCs w:val="24"/>
        </w:rPr>
        <w:t xml:space="preserve">in this regard. This ground thus fails. </w:t>
      </w:r>
    </w:p>
    <w:p w:rsidR="001F7FF2" w:rsidRDefault="001F7FF2" w:rsidP="001C328A">
      <w:pPr>
        <w:spacing w:after="0" w:line="360" w:lineRule="auto"/>
        <w:jc w:val="both"/>
        <w:rPr>
          <w:rFonts w:ascii="Times New Roman" w:hAnsi="Times New Roman" w:cs="Times New Roman"/>
          <w:sz w:val="24"/>
          <w:szCs w:val="24"/>
        </w:rPr>
      </w:pPr>
    </w:p>
    <w:p w:rsidR="001F7FF2" w:rsidRPr="00AC1830" w:rsidRDefault="001F7FF2" w:rsidP="001C328A">
      <w:pPr>
        <w:spacing w:after="0" w:line="360" w:lineRule="auto"/>
        <w:jc w:val="both"/>
        <w:rPr>
          <w:rFonts w:ascii="Times New Roman" w:hAnsi="Times New Roman" w:cs="Times New Roman"/>
          <w:b/>
          <w:sz w:val="24"/>
          <w:szCs w:val="24"/>
          <w:u w:val="single"/>
        </w:rPr>
      </w:pPr>
      <w:r w:rsidRPr="00AC1830">
        <w:rPr>
          <w:rFonts w:ascii="Times New Roman" w:hAnsi="Times New Roman" w:cs="Times New Roman"/>
          <w:b/>
          <w:sz w:val="24"/>
          <w:szCs w:val="24"/>
          <w:u w:val="single"/>
        </w:rPr>
        <w:t>Reconciliations</w:t>
      </w:r>
    </w:p>
    <w:p w:rsidR="001F7FF2" w:rsidRDefault="001F7FF2"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were admitted</w:t>
      </w:r>
      <w:r w:rsidR="00AC1830">
        <w:rPr>
          <w:rFonts w:ascii="Times New Roman" w:hAnsi="Times New Roman" w:cs="Times New Roman"/>
          <w:sz w:val="24"/>
          <w:szCs w:val="24"/>
        </w:rPr>
        <w:t>ly not done and the record show</w:t>
      </w:r>
      <w:r>
        <w:rPr>
          <w:rFonts w:ascii="Times New Roman" w:hAnsi="Times New Roman" w:cs="Times New Roman"/>
          <w:sz w:val="24"/>
          <w:szCs w:val="24"/>
        </w:rPr>
        <w:t>s clearly that the excus</w:t>
      </w:r>
      <w:r w:rsidR="00AC1830">
        <w:rPr>
          <w:rFonts w:ascii="Times New Roman" w:hAnsi="Times New Roman" w:cs="Times New Roman"/>
          <w:sz w:val="24"/>
          <w:szCs w:val="24"/>
        </w:rPr>
        <w:t xml:space="preserve">es were given post the dates when they </w:t>
      </w:r>
      <w:r w:rsidR="00990D93">
        <w:rPr>
          <w:rFonts w:ascii="Times New Roman" w:hAnsi="Times New Roman" w:cs="Times New Roman"/>
          <w:sz w:val="24"/>
          <w:szCs w:val="24"/>
        </w:rPr>
        <w:t>were du</w:t>
      </w:r>
      <w:r>
        <w:rPr>
          <w:rFonts w:ascii="Times New Roman" w:hAnsi="Times New Roman" w:cs="Times New Roman"/>
          <w:sz w:val="24"/>
          <w:szCs w:val="24"/>
        </w:rPr>
        <w:t>e. The g</w:t>
      </w:r>
      <w:r w:rsidR="00990D93">
        <w:rPr>
          <w:rFonts w:ascii="Times New Roman" w:hAnsi="Times New Roman" w:cs="Times New Roman"/>
          <w:sz w:val="24"/>
          <w:szCs w:val="24"/>
        </w:rPr>
        <w:t>round has no foundation so</w:t>
      </w:r>
      <w:r>
        <w:rPr>
          <w:rFonts w:ascii="Times New Roman" w:hAnsi="Times New Roman" w:cs="Times New Roman"/>
          <w:sz w:val="24"/>
          <w:szCs w:val="24"/>
        </w:rPr>
        <w:t xml:space="preserve"> should fail.</w:t>
      </w:r>
    </w:p>
    <w:p w:rsidR="001F7FF2" w:rsidRDefault="001F7FF2" w:rsidP="001C328A">
      <w:pPr>
        <w:spacing w:after="0" w:line="360" w:lineRule="auto"/>
        <w:jc w:val="both"/>
        <w:rPr>
          <w:rFonts w:ascii="Times New Roman" w:hAnsi="Times New Roman" w:cs="Times New Roman"/>
          <w:sz w:val="24"/>
          <w:szCs w:val="24"/>
        </w:rPr>
      </w:pPr>
    </w:p>
    <w:p w:rsidR="001F7FF2" w:rsidRDefault="001F7FF2" w:rsidP="001C328A">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Penalty</w:t>
      </w:r>
    </w:p>
    <w:p w:rsidR="00990D93" w:rsidRDefault="001F7FF2"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settled that penalty is the</w:t>
      </w:r>
      <w:r w:rsidR="00990D93">
        <w:rPr>
          <w:rFonts w:ascii="Times New Roman" w:hAnsi="Times New Roman" w:cs="Times New Roman"/>
          <w:sz w:val="24"/>
          <w:szCs w:val="24"/>
        </w:rPr>
        <w:t xml:space="preserve"> employer’s prerogative</w:t>
      </w:r>
      <w:r>
        <w:rPr>
          <w:rFonts w:ascii="Times New Roman" w:hAnsi="Times New Roman" w:cs="Times New Roman"/>
          <w:sz w:val="24"/>
          <w:szCs w:val="24"/>
        </w:rPr>
        <w:t>.</w:t>
      </w:r>
      <w:r w:rsidR="00990D93">
        <w:rPr>
          <w:rFonts w:ascii="Times New Roman" w:hAnsi="Times New Roman" w:cs="Times New Roman"/>
          <w:sz w:val="24"/>
          <w:szCs w:val="24"/>
        </w:rPr>
        <w:t xml:space="preserve"> See </w:t>
      </w:r>
      <w:r w:rsidR="00990D93" w:rsidRPr="00990D93">
        <w:rPr>
          <w:rFonts w:ascii="Times New Roman" w:hAnsi="Times New Roman" w:cs="Times New Roman"/>
          <w:b/>
          <w:sz w:val="24"/>
          <w:szCs w:val="24"/>
        </w:rPr>
        <w:t>Nyawasha v Circle Cement SC 60/03</w:t>
      </w:r>
      <w:r w:rsidR="00990D93">
        <w:rPr>
          <w:rFonts w:ascii="Times New Roman" w:hAnsi="Times New Roman" w:cs="Times New Roman"/>
          <w:sz w:val="24"/>
          <w:szCs w:val="24"/>
        </w:rPr>
        <w:t>.</w:t>
      </w:r>
      <w:r>
        <w:rPr>
          <w:rFonts w:ascii="Times New Roman" w:hAnsi="Times New Roman" w:cs="Times New Roman"/>
          <w:sz w:val="24"/>
          <w:szCs w:val="24"/>
        </w:rPr>
        <w:t>The fact that</w:t>
      </w:r>
      <w:r w:rsidR="00990D93">
        <w:rPr>
          <w:rFonts w:ascii="Times New Roman" w:hAnsi="Times New Roman" w:cs="Times New Roman"/>
          <w:sz w:val="24"/>
          <w:szCs w:val="24"/>
        </w:rPr>
        <w:t>,</w:t>
      </w:r>
      <w:r>
        <w:rPr>
          <w:rFonts w:ascii="Times New Roman" w:hAnsi="Times New Roman" w:cs="Times New Roman"/>
          <w:sz w:val="24"/>
          <w:szCs w:val="24"/>
        </w:rPr>
        <w:t xml:space="preserve"> the employee did not</w:t>
      </w:r>
      <w:r w:rsidR="00990D93">
        <w:rPr>
          <w:rFonts w:ascii="Times New Roman" w:hAnsi="Times New Roman" w:cs="Times New Roman"/>
          <w:sz w:val="24"/>
          <w:szCs w:val="24"/>
        </w:rPr>
        <w:t xml:space="preserve"> submit in </w:t>
      </w:r>
      <w:r>
        <w:rPr>
          <w:rFonts w:ascii="Times New Roman" w:hAnsi="Times New Roman" w:cs="Times New Roman"/>
          <w:sz w:val="24"/>
          <w:szCs w:val="24"/>
        </w:rPr>
        <w:t>agg</w:t>
      </w:r>
      <w:r w:rsidR="00990D93">
        <w:rPr>
          <w:rFonts w:ascii="Times New Roman" w:hAnsi="Times New Roman" w:cs="Times New Roman"/>
          <w:sz w:val="24"/>
          <w:szCs w:val="24"/>
        </w:rPr>
        <w:t>ravation</w:t>
      </w:r>
      <w:r w:rsidR="00AC1830">
        <w:rPr>
          <w:rFonts w:ascii="Times New Roman" w:hAnsi="Times New Roman" w:cs="Times New Roman"/>
          <w:sz w:val="24"/>
          <w:szCs w:val="24"/>
        </w:rPr>
        <w:t xml:space="preserve"> does not lessen the employee</w:t>
      </w:r>
      <w:r w:rsidR="00990D93">
        <w:rPr>
          <w:rFonts w:ascii="Times New Roman" w:hAnsi="Times New Roman" w:cs="Times New Roman"/>
          <w:sz w:val="24"/>
          <w:szCs w:val="24"/>
        </w:rPr>
        <w:t>’</w:t>
      </w:r>
      <w:r w:rsidR="00AC1830">
        <w:rPr>
          <w:rFonts w:ascii="Times New Roman" w:hAnsi="Times New Roman" w:cs="Times New Roman"/>
          <w:sz w:val="24"/>
          <w:szCs w:val="24"/>
        </w:rPr>
        <w:t>s blame worthiness</w:t>
      </w:r>
      <w:r>
        <w:rPr>
          <w:rFonts w:ascii="Times New Roman" w:hAnsi="Times New Roman" w:cs="Times New Roman"/>
          <w:sz w:val="24"/>
          <w:szCs w:val="24"/>
        </w:rPr>
        <w:t xml:space="preserve">.  Even for </w:t>
      </w:r>
      <w:r w:rsidR="00990D93">
        <w:rPr>
          <w:rFonts w:ascii="Times New Roman" w:hAnsi="Times New Roman" w:cs="Times New Roman"/>
          <w:sz w:val="24"/>
          <w:szCs w:val="24"/>
        </w:rPr>
        <w:t xml:space="preserve">technically minor infractions </w:t>
      </w:r>
      <w:r>
        <w:rPr>
          <w:rFonts w:ascii="Times New Roman" w:hAnsi="Times New Roman" w:cs="Times New Roman"/>
          <w:sz w:val="24"/>
          <w:szCs w:val="24"/>
        </w:rPr>
        <w:t>dismi</w:t>
      </w:r>
      <w:r w:rsidR="00990D93">
        <w:rPr>
          <w:rFonts w:ascii="Times New Roman" w:hAnsi="Times New Roman" w:cs="Times New Roman"/>
          <w:sz w:val="24"/>
          <w:szCs w:val="24"/>
        </w:rPr>
        <w:t>ssal can be concluded to be merited See</w:t>
      </w:r>
      <w:r>
        <w:rPr>
          <w:rFonts w:ascii="Times New Roman" w:hAnsi="Times New Roman" w:cs="Times New Roman"/>
          <w:sz w:val="24"/>
          <w:szCs w:val="24"/>
        </w:rPr>
        <w:t xml:space="preserve"> </w:t>
      </w:r>
      <w:r w:rsidRPr="00990D93">
        <w:rPr>
          <w:rFonts w:ascii="Times New Roman" w:hAnsi="Times New Roman" w:cs="Times New Roman"/>
          <w:b/>
          <w:sz w:val="24"/>
          <w:szCs w:val="24"/>
        </w:rPr>
        <w:t>Innscor</w:t>
      </w:r>
      <w:r w:rsidR="00990D93" w:rsidRPr="00990D93">
        <w:rPr>
          <w:rFonts w:ascii="Times New Roman" w:hAnsi="Times New Roman" w:cs="Times New Roman"/>
          <w:b/>
          <w:sz w:val="24"/>
          <w:szCs w:val="24"/>
        </w:rPr>
        <w:t xml:space="preserve"> Africa v Chimoto SC 6/12</w:t>
      </w:r>
      <w:r w:rsidR="00990D93">
        <w:rPr>
          <w:rFonts w:ascii="Times New Roman" w:hAnsi="Times New Roman" w:cs="Times New Roman"/>
          <w:sz w:val="24"/>
          <w:szCs w:val="24"/>
        </w:rPr>
        <w:t>. The penalty ground being without foundation should</w:t>
      </w:r>
      <w:r>
        <w:rPr>
          <w:rFonts w:ascii="Times New Roman" w:hAnsi="Times New Roman" w:cs="Times New Roman"/>
          <w:sz w:val="24"/>
          <w:szCs w:val="24"/>
        </w:rPr>
        <w:t xml:space="preserve"> fail. </w:t>
      </w:r>
    </w:p>
    <w:p w:rsidR="00990D93" w:rsidRDefault="00990D93" w:rsidP="001C328A">
      <w:pPr>
        <w:spacing w:after="0" w:line="360" w:lineRule="auto"/>
        <w:jc w:val="both"/>
        <w:rPr>
          <w:rFonts w:ascii="Times New Roman" w:hAnsi="Times New Roman" w:cs="Times New Roman"/>
          <w:sz w:val="24"/>
          <w:szCs w:val="24"/>
        </w:rPr>
      </w:pPr>
    </w:p>
    <w:p w:rsidR="001F7FF2" w:rsidRDefault="001F7FF2"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00253C53">
        <w:rPr>
          <w:rFonts w:ascii="Times New Roman" w:hAnsi="Times New Roman" w:cs="Times New Roman"/>
          <w:sz w:val="24"/>
          <w:szCs w:val="24"/>
        </w:rPr>
        <w:t>result</w:t>
      </w:r>
      <w:r w:rsidR="00990D93">
        <w:rPr>
          <w:rFonts w:ascii="Times New Roman" w:hAnsi="Times New Roman" w:cs="Times New Roman"/>
          <w:sz w:val="24"/>
          <w:szCs w:val="24"/>
        </w:rPr>
        <w:t>,</w:t>
      </w:r>
      <w:r w:rsidR="00253C53">
        <w:rPr>
          <w:rFonts w:ascii="Times New Roman" w:hAnsi="Times New Roman" w:cs="Times New Roman"/>
          <w:sz w:val="24"/>
          <w:szCs w:val="24"/>
        </w:rPr>
        <w:t xml:space="preserve"> all the appeal grounds being without merit should fail.</w:t>
      </w:r>
    </w:p>
    <w:p w:rsidR="00253C53" w:rsidRDefault="00253C53" w:rsidP="001C328A">
      <w:pPr>
        <w:spacing w:after="0" w:line="360" w:lineRule="auto"/>
        <w:jc w:val="both"/>
        <w:rPr>
          <w:rFonts w:ascii="Times New Roman" w:hAnsi="Times New Roman" w:cs="Times New Roman"/>
          <w:sz w:val="24"/>
          <w:szCs w:val="24"/>
        </w:rPr>
      </w:pPr>
    </w:p>
    <w:p w:rsidR="00253C53" w:rsidRDefault="00253C53" w:rsidP="001C328A">
      <w:pPr>
        <w:spacing w:after="0" w:line="360" w:lineRule="auto"/>
        <w:jc w:val="both"/>
        <w:rPr>
          <w:rFonts w:ascii="Times New Roman" w:hAnsi="Times New Roman" w:cs="Times New Roman"/>
          <w:sz w:val="24"/>
          <w:szCs w:val="24"/>
        </w:rPr>
      </w:pPr>
      <w:r w:rsidRPr="0037630D">
        <w:rPr>
          <w:rFonts w:ascii="Times New Roman" w:hAnsi="Times New Roman" w:cs="Times New Roman"/>
          <w:b/>
          <w:sz w:val="24"/>
          <w:szCs w:val="24"/>
        </w:rPr>
        <w:t>IT IS ORDERED THAT</w:t>
      </w:r>
      <w:r>
        <w:rPr>
          <w:rFonts w:ascii="Times New Roman" w:hAnsi="Times New Roman" w:cs="Times New Roman"/>
          <w:sz w:val="24"/>
          <w:szCs w:val="24"/>
        </w:rPr>
        <w:t>:</w:t>
      </w:r>
    </w:p>
    <w:p w:rsidR="00253C53" w:rsidRPr="001F7FF2" w:rsidRDefault="00253C53" w:rsidP="001C32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 being without merit in its entirety it be and is hereby dismissed with costs.</w:t>
      </w:r>
    </w:p>
    <w:p w:rsidR="00AE75E4" w:rsidRDefault="00AE75E4" w:rsidP="001C328A">
      <w:pPr>
        <w:spacing w:after="0" w:line="360" w:lineRule="auto"/>
        <w:jc w:val="both"/>
        <w:rPr>
          <w:rFonts w:ascii="Times New Roman" w:hAnsi="Times New Roman" w:cs="Times New Roman"/>
          <w:sz w:val="24"/>
          <w:szCs w:val="24"/>
        </w:rPr>
      </w:pPr>
    </w:p>
    <w:p w:rsidR="0081188D" w:rsidRPr="001C328A" w:rsidRDefault="00FB0EC7" w:rsidP="001C328A">
      <w:pPr>
        <w:spacing w:after="0" w:line="360" w:lineRule="auto"/>
        <w:jc w:val="both"/>
        <w:rPr>
          <w:rFonts w:ascii="Times New Roman" w:hAnsi="Times New Roman" w:cs="Times New Roman"/>
          <w:sz w:val="24"/>
          <w:szCs w:val="24"/>
        </w:rPr>
      </w:pPr>
      <w:r w:rsidRPr="001C328A">
        <w:rPr>
          <w:rFonts w:ascii="Times New Roman" w:hAnsi="Times New Roman" w:cs="Times New Roman"/>
          <w:sz w:val="24"/>
          <w:szCs w:val="24"/>
        </w:rPr>
        <w:t xml:space="preserve"> </w:t>
      </w:r>
      <w:r w:rsidR="00325EFC" w:rsidRPr="001C328A">
        <w:rPr>
          <w:rFonts w:ascii="Times New Roman" w:hAnsi="Times New Roman" w:cs="Times New Roman"/>
          <w:sz w:val="24"/>
          <w:szCs w:val="24"/>
        </w:rPr>
        <w:t xml:space="preserve"> </w:t>
      </w:r>
    </w:p>
    <w:p w:rsidR="009328D2" w:rsidRDefault="009328D2" w:rsidP="00DA59E1">
      <w:pPr>
        <w:spacing w:after="0" w:line="360" w:lineRule="auto"/>
        <w:jc w:val="both"/>
        <w:rPr>
          <w:rFonts w:ascii="Times New Roman" w:hAnsi="Times New Roman" w:cs="Times New Roman"/>
          <w:sz w:val="24"/>
          <w:szCs w:val="24"/>
        </w:rPr>
      </w:pPr>
    </w:p>
    <w:p w:rsidR="00ED3799" w:rsidRDefault="00ED3799" w:rsidP="00263CFC">
      <w:pPr>
        <w:spacing w:after="0" w:line="360" w:lineRule="auto"/>
        <w:jc w:val="both"/>
        <w:rPr>
          <w:rFonts w:ascii="Times New Roman" w:hAnsi="Times New Roman" w:cs="Times New Roman"/>
          <w:b/>
          <w:sz w:val="24"/>
          <w:szCs w:val="24"/>
          <w:u w:val="single"/>
        </w:rPr>
      </w:pPr>
    </w:p>
    <w:p w:rsidR="00ED3799" w:rsidRDefault="00ED3799" w:rsidP="00263CFC">
      <w:pPr>
        <w:spacing w:after="0" w:line="360" w:lineRule="auto"/>
        <w:jc w:val="both"/>
        <w:rPr>
          <w:rFonts w:ascii="Times New Roman" w:hAnsi="Times New Roman" w:cs="Times New Roman"/>
          <w:b/>
          <w:sz w:val="24"/>
          <w:szCs w:val="24"/>
          <w:u w:val="single"/>
        </w:rPr>
      </w:pPr>
    </w:p>
    <w:p w:rsidR="00ED3799" w:rsidRDefault="00ED3799" w:rsidP="00263CFC">
      <w:pPr>
        <w:spacing w:after="0" w:line="360" w:lineRule="auto"/>
        <w:jc w:val="both"/>
        <w:rPr>
          <w:rFonts w:ascii="Times New Roman" w:hAnsi="Times New Roman" w:cs="Times New Roman"/>
          <w:b/>
          <w:sz w:val="24"/>
          <w:szCs w:val="24"/>
          <w:u w:val="single"/>
        </w:rPr>
      </w:pPr>
    </w:p>
    <w:p w:rsidR="00ED3799" w:rsidRDefault="00ED3799" w:rsidP="00263CFC">
      <w:pPr>
        <w:spacing w:after="0" w:line="360" w:lineRule="auto"/>
        <w:jc w:val="both"/>
        <w:rPr>
          <w:rFonts w:ascii="Times New Roman" w:hAnsi="Times New Roman" w:cs="Times New Roman"/>
          <w:b/>
          <w:sz w:val="24"/>
          <w:szCs w:val="24"/>
          <w:u w:val="single"/>
        </w:rPr>
      </w:pPr>
    </w:p>
    <w:p w:rsidR="00ED3799" w:rsidRDefault="00ED3799">
      <w:pPr>
        <w:spacing w:after="0" w:line="360" w:lineRule="auto"/>
        <w:jc w:val="both"/>
        <w:rPr>
          <w:rFonts w:ascii="Times New Roman" w:hAnsi="Times New Roman" w:cs="Times New Roman"/>
          <w:sz w:val="24"/>
          <w:szCs w:val="24"/>
        </w:rPr>
      </w:pPr>
    </w:p>
    <w:p w:rsidR="00ED3799" w:rsidRDefault="00E071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Muvingi and Mugadza</w:t>
      </w:r>
      <w:r w:rsidR="00ED3799">
        <w:rPr>
          <w:rFonts w:ascii="Times New Roman" w:hAnsi="Times New Roman" w:cs="Times New Roman"/>
          <w:sz w:val="24"/>
          <w:szCs w:val="24"/>
        </w:rPr>
        <w:t xml:space="preserve">- </w:t>
      </w:r>
      <w:r w:rsidR="00990D93">
        <w:rPr>
          <w:rFonts w:ascii="Times New Roman" w:hAnsi="Times New Roman" w:cs="Times New Roman"/>
          <w:sz w:val="24"/>
          <w:szCs w:val="24"/>
        </w:rPr>
        <w:t xml:space="preserve">                                           </w:t>
      </w:r>
      <w:r w:rsidR="00ED3799">
        <w:rPr>
          <w:rFonts w:ascii="Times New Roman" w:hAnsi="Times New Roman" w:cs="Times New Roman"/>
          <w:sz w:val="24"/>
          <w:szCs w:val="24"/>
        </w:rPr>
        <w:t>Appellant’s Legal Practitioners</w:t>
      </w:r>
    </w:p>
    <w:p w:rsidR="00ED3799" w:rsidRPr="00581D0B" w:rsidRDefault="00253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Chiturumani</w:t>
      </w:r>
      <w:bookmarkStart w:id="0" w:name="_GoBack"/>
      <w:bookmarkEnd w:id="0"/>
      <w:r>
        <w:rPr>
          <w:rFonts w:ascii="Times New Roman" w:hAnsi="Times New Roman" w:cs="Times New Roman"/>
          <w:sz w:val="24"/>
          <w:szCs w:val="24"/>
        </w:rPr>
        <w:t xml:space="preserve"> Law</w:t>
      </w:r>
      <w:r w:rsidR="00E071AE">
        <w:rPr>
          <w:rFonts w:ascii="Times New Roman" w:hAnsi="Times New Roman" w:cs="Times New Roman"/>
          <w:sz w:val="24"/>
          <w:szCs w:val="24"/>
        </w:rPr>
        <w:t xml:space="preserve"> Chambers</w:t>
      </w:r>
      <w:r w:rsidR="00ED3799">
        <w:rPr>
          <w:rFonts w:ascii="Times New Roman" w:hAnsi="Times New Roman" w:cs="Times New Roman"/>
          <w:sz w:val="24"/>
          <w:szCs w:val="24"/>
        </w:rPr>
        <w:t xml:space="preserve">- </w:t>
      </w:r>
      <w:r w:rsidR="00990D93">
        <w:rPr>
          <w:rFonts w:ascii="Times New Roman" w:hAnsi="Times New Roman" w:cs="Times New Roman"/>
          <w:sz w:val="24"/>
          <w:szCs w:val="24"/>
        </w:rPr>
        <w:t xml:space="preserve">                                  </w:t>
      </w:r>
      <w:r w:rsidR="00ED3799">
        <w:rPr>
          <w:rFonts w:ascii="Times New Roman" w:hAnsi="Times New Roman" w:cs="Times New Roman"/>
          <w:sz w:val="24"/>
          <w:szCs w:val="24"/>
        </w:rPr>
        <w:t>Respondent’s Legal Practitioners</w:t>
      </w:r>
    </w:p>
    <w:sectPr w:rsidR="00ED3799" w:rsidRPr="00581D0B">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D93" w:rsidRDefault="00990D93">
      <w:pPr>
        <w:spacing w:line="240" w:lineRule="auto"/>
      </w:pPr>
      <w:r>
        <w:separator/>
      </w:r>
    </w:p>
  </w:endnote>
  <w:endnote w:type="continuationSeparator" w:id="0">
    <w:p w:rsidR="00990D93" w:rsidRDefault="00990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678480"/>
    </w:sdtPr>
    <w:sdtContent>
      <w:p w:rsidR="00990D93" w:rsidRDefault="00990D93">
        <w:pPr>
          <w:pStyle w:val="Footer"/>
          <w:jc w:val="center"/>
        </w:pPr>
        <w:r>
          <w:fldChar w:fldCharType="begin"/>
        </w:r>
        <w:r>
          <w:instrText xml:space="preserve"> PAGE   \* MERGEFORMAT </w:instrText>
        </w:r>
        <w:r>
          <w:fldChar w:fldCharType="separate"/>
        </w:r>
        <w:r w:rsidR="00AB5DB8">
          <w:rPr>
            <w:noProof/>
          </w:rPr>
          <w:t>6</w:t>
        </w:r>
        <w:r>
          <w:fldChar w:fldCharType="end"/>
        </w:r>
      </w:p>
    </w:sdtContent>
  </w:sdt>
  <w:p w:rsidR="00990D93" w:rsidRDefault="00990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93" w:rsidRDefault="00990D93">
    <w:pPr>
      <w:pStyle w:val="Footer"/>
    </w:pP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D93" w:rsidRDefault="00990D93">
      <w:pPr>
        <w:spacing w:after="0"/>
      </w:pPr>
      <w:r>
        <w:separator/>
      </w:r>
    </w:p>
  </w:footnote>
  <w:footnote w:type="continuationSeparator" w:id="0">
    <w:p w:rsidR="00990D93" w:rsidRDefault="00990D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93" w:rsidRPr="00AA263E" w:rsidRDefault="00990D93" w:rsidP="00AA263E">
    <w:pPr>
      <w:pStyle w:val="Header"/>
      <w:jc w:val="right"/>
      <w:rPr>
        <w:rFonts w:cstheme="minorHAnsi"/>
        <w:sz w:val="24"/>
        <w:szCs w:val="24"/>
      </w:rPr>
    </w:pPr>
    <w:r w:rsidRPr="00AA263E">
      <w:rPr>
        <w:rFonts w:cstheme="minorHAnsi"/>
        <w:sz w:val="24"/>
        <w:szCs w:val="24"/>
      </w:rPr>
      <w:t xml:space="preserve">LC/H/2025 </w:t>
    </w:r>
    <w:r w:rsidRPr="00AA263E">
      <w:rPr>
        <w:rFonts w:cstheme="minorHAnsi"/>
        <w:sz w:val="24"/>
        <w:szCs w:val="24"/>
        <w:lang w:val="en-US"/>
      </w:rPr>
      <w:t xml:space="preserve">                                                                                                                                                              </w:t>
    </w:r>
    <w:r w:rsidRPr="00AA263E">
      <w:rPr>
        <w:rFonts w:cstheme="minorHAnsi"/>
        <w:sz w:val="24"/>
        <w:szCs w:val="24"/>
      </w:rPr>
      <w:t>LC/H/</w:t>
    </w:r>
    <w:r>
      <w:rPr>
        <w:rFonts w:cstheme="minorHAnsi"/>
        <w:sz w:val="24"/>
        <w:szCs w:val="24"/>
      </w:rPr>
      <w:t>1007</w:t>
    </w:r>
    <w:r w:rsidRPr="00AA263E">
      <w:rPr>
        <w:rFonts w:cstheme="minorHAnsi"/>
        <w:sz w:val="24"/>
        <w:szCs w:val="24"/>
      </w:rPr>
      <w:t>/24</w:t>
    </w:r>
  </w:p>
  <w:p w:rsidR="00990D93" w:rsidRPr="00AA263E" w:rsidRDefault="00990D93">
    <w:pPr>
      <w:pStyle w:val="Header"/>
      <w:rPr>
        <w:rFonts w:cstheme="minorHAnsi"/>
      </w:rPr>
    </w:pPr>
    <w:r w:rsidRPr="00AA263E">
      <w:rPr>
        <w:rFonts w:cstheme="minorHAnsi"/>
      </w:rPr>
      <w:tab/>
    </w:r>
    <w:r w:rsidRPr="00AA263E">
      <w:rPr>
        <w:rFonts w:cstheme="minorHAnsi"/>
      </w:rPr>
      <w:tab/>
    </w:r>
    <w:r w:rsidRPr="00AA263E">
      <w:rPr>
        <w:rFonts w:cstheme="minorHAnsi"/>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6BB512"/>
    <w:multiLevelType w:val="singleLevel"/>
    <w:tmpl w:val="DD6BB512"/>
    <w:lvl w:ilvl="0">
      <w:start w:val="1"/>
      <w:numFmt w:val="decimal"/>
      <w:suff w:val="space"/>
      <w:lvlText w:val="%1."/>
      <w:lvlJc w:val="left"/>
    </w:lvl>
  </w:abstractNum>
  <w:abstractNum w:abstractNumId="1">
    <w:nsid w:val="FA06FF6C"/>
    <w:multiLevelType w:val="singleLevel"/>
    <w:tmpl w:val="FA06FF6C"/>
    <w:lvl w:ilvl="0">
      <w:start w:val="1"/>
      <w:numFmt w:val="decimal"/>
      <w:suff w:val="space"/>
      <w:lvlText w:val="%1."/>
      <w:lvlJc w:val="left"/>
      <w:pPr>
        <w:ind w:left="720" w:firstLine="0"/>
      </w:pPr>
    </w:lvl>
  </w:abstractNum>
  <w:abstractNum w:abstractNumId="2">
    <w:nsid w:val="042D62ED"/>
    <w:multiLevelType w:val="hybridMultilevel"/>
    <w:tmpl w:val="BDBC8AFC"/>
    <w:lvl w:ilvl="0" w:tplc="14C8A35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E251C67"/>
    <w:multiLevelType w:val="hybridMultilevel"/>
    <w:tmpl w:val="095A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208D5"/>
    <w:multiLevelType w:val="hybridMultilevel"/>
    <w:tmpl w:val="B992A43A"/>
    <w:lvl w:ilvl="0" w:tplc="0C2C4EDC">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73A1F20"/>
    <w:multiLevelType w:val="hybridMultilevel"/>
    <w:tmpl w:val="4082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A1E5E"/>
    <w:multiLevelType w:val="hybridMultilevel"/>
    <w:tmpl w:val="E6AE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C41ED1"/>
    <w:multiLevelType w:val="hybridMultilevel"/>
    <w:tmpl w:val="BF78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BE7555"/>
    <w:multiLevelType w:val="hybridMultilevel"/>
    <w:tmpl w:val="B48E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BE2F86"/>
    <w:multiLevelType w:val="hybridMultilevel"/>
    <w:tmpl w:val="5A666FD2"/>
    <w:lvl w:ilvl="0" w:tplc="4A5C20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54D77EBC"/>
    <w:multiLevelType w:val="hybridMultilevel"/>
    <w:tmpl w:val="97E23ADE"/>
    <w:lvl w:ilvl="0" w:tplc="E6887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B66D9C"/>
    <w:multiLevelType w:val="hybridMultilevel"/>
    <w:tmpl w:val="7AC69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10729"/>
    <w:multiLevelType w:val="hybridMultilevel"/>
    <w:tmpl w:val="5E5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DF3589"/>
    <w:multiLevelType w:val="hybridMultilevel"/>
    <w:tmpl w:val="BDE48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A7748E"/>
    <w:multiLevelType w:val="hybridMultilevel"/>
    <w:tmpl w:val="83FA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7"/>
  </w:num>
  <w:num w:numId="5">
    <w:abstractNumId w:val="6"/>
  </w:num>
  <w:num w:numId="6">
    <w:abstractNumId w:val="12"/>
  </w:num>
  <w:num w:numId="7">
    <w:abstractNumId w:val="13"/>
  </w:num>
  <w:num w:numId="8">
    <w:abstractNumId w:val="14"/>
  </w:num>
  <w:num w:numId="9">
    <w:abstractNumId w:val="5"/>
  </w:num>
  <w:num w:numId="10">
    <w:abstractNumId w:val="3"/>
  </w:num>
  <w:num w:numId="11">
    <w:abstractNumId w:val="11"/>
  </w:num>
  <w:num w:numId="12">
    <w:abstractNumId w:val="10"/>
  </w:num>
  <w:num w:numId="13">
    <w:abstractNumId w:val="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88"/>
    <w:rsid w:val="00000A90"/>
    <w:rsid w:val="00007AEC"/>
    <w:rsid w:val="000114A3"/>
    <w:rsid w:val="00032891"/>
    <w:rsid w:val="00042902"/>
    <w:rsid w:val="00071C4B"/>
    <w:rsid w:val="00083850"/>
    <w:rsid w:val="00087202"/>
    <w:rsid w:val="000924A6"/>
    <w:rsid w:val="000A41CE"/>
    <w:rsid w:val="000C55DB"/>
    <w:rsid w:val="000D2563"/>
    <w:rsid w:val="000E21E4"/>
    <w:rsid w:val="000E4B1F"/>
    <w:rsid w:val="00112FDB"/>
    <w:rsid w:val="001174E9"/>
    <w:rsid w:val="0012076E"/>
    <w:rsid w:val="0012576B"/>
    <w:rsid w:val="00154B4B"/>
    <w:rsid w:val="00166647"/>
    <w:rsid w:val="00175036"/>
    <w:rsid w:val="00181D58"/>
    <w:rsid w:val="001831D3"/>
    <w:rsid w:val="001968DE"/>
    <w:rsid w:val="00196990"/>
    <w:rsid w:val="001A4D98"/>
    <w:rsid w:val="001A52F6"/>
    <w:rsid w:val="001A6005"/>
    <w:rsid w:val="001C328A"/>
    <w:rsid w:val="001D2133"/>
    <w:rsid w:val="001D4D7D"/>
    <w:rsid w:val="001E0380"/>
    <w:rsid w:val="001E57F0"/>
    <w:rsid w:val="001E5835"/>
    <w:rsid w:val="001F7FF2"/>
    <w:rsid w:val="00210E1B"/>
    <w:rsid w:val="00220307"/>
    <w:rsid w:val="00241D6C"/>
    <w:rsid w:val="00251535"/>
    <w:rsid w:val="0025370A"/>
    <w:rsid w:val="00253C53"/>
    <w:rsid w:val="00263CFC"/>
    <w:rsid w:val="0026411B"/>
    <w:rsid w:val="002703B6"/>
    <w:rsid w:val="0029121E"/>
    <w:rsid w:val="002961C0"/>
    <w:rsid w:val="002A23A6"/>
    <w:rsid w:val="002B0091"/>
    <w:rsid w:val="002B26B6"/>
    <w:rsid w:val="002B6A1D"/>
    <w:rsid w:val="002D2E07"/>
    <w:rsid w:val="002D5C2B"/>
    <w:rsid w:val="002D71D2"/>
    <w:rsid w:val="002D7DED"/>
    <w:rsid w:val="002E1AD6"/>
    <w:rsid w:val="002E7D13"/>
    <w:rsid w:val="00304A2C"/>
    <w:rsid w:val="003126BC"/>
    <w:rsid w:val="0031665C"/>
    <w:rsid w:val="0032186D"/>
    <w:rsid w:val="00325EFC"/>
    <w:rsid w:val="00365C6D"/>
    <w:rsid w:val="0036640A"/>
    <w:rsid w:val="00374718"/>
    <w:rsid w:val="0037630D"/>
    <w:rsid w:val="00384379"/>
    <w:rsid w:val="00386622"/>
    <w:rsid w:val="00387E07"/>
    <w:rsid w:val="00393618"/>
    <w:rsid w:val="00395279"/>
    <w:rsid w:val="003B251A"/>
    <w:rsid w:val="003D1FB6"/>
    <w:rsid w:val="003F3FC1"/>
    <w:rsid w:val="004118F5"/>
    <w:rsid w:val="00416A14"/>
    <w:rsid w:val="00421EE3"/>
    <w:rsid w:val="00437688"/>
    <w:rsid w:val="0044453C"/>
    <w:rsid w:val="00445916"/>
    <w:rsid w:val="0044694C"/>
    <w:rsid w:val="00446C15"/>
    <w:rsid w:val="00464290"/>
    <w:rsid w:val="00464AE3"/>
    <w:rsid w:val="00466D49"/>
    <w:rsid w:val="004717B2"/>
    <w:rsid w:val="00477676"/>
    <w:rsid w:val="00477D6F"/>
    <w:rsid w:val="00481466"/>
    <w:rsid w:val="004872C6"/>
    <w:rsid w:val="004A433C"/>
    <w:rsid w:val="004A7B84"/>
    <w:rsid w:val="004B0DF4"/>
    <w:rsid w:val="004D21A9"/>
    <w:rsid w:val="004D27C6"/>
    <w:rsid w:val="004E6269"/>
    <w:rsid w:val="004F4B25"/>
    <w:rsid w:val="0050142F"/>
    <w:rsid w:val="00501CBC"/>
    <w:rsid w:val="0053488F"/>
    <w:rsid w:val="0054608A"/>
    <w:rsid w:val="00557976"/>
    <w:rsid w:val="00565A3E"/>
    <w:rsid w:val="00572845"/>
    <w:rsid w:val="00573BE4"/>
    <w:rsid w:val="00581D0B"/>
    <w:rsid w:val="005922AD"/>
    <w:rsid w:val="005B1C50"/>
    <w:rsid w:val="005B6E7F"/>
    <w:rsid w:val="005C6340"/>
    <w:rsid w:val="005C7F2C"/>
    <w:rsid w:val="005E46E3"/>
    <w:rsid w:val="005F2033"/>
    <w:rsid w:val="00605A6E"/>
    <w:rsid w:val="006107B1"/>
    <w:rsid w:val="00632C34"/>
    <w:rsid w:val="00643CBF"/>
    <w:rsid w:val="0064486D"/>
    <w:rsid w:val="0066198A"/>
    <w:rsid w:val="006640AA"/>
    <w:rsid w:val="00675E6D"/>
    <w:rsid w:val="00682E2E"/>
    <w:rsid w:val="00685F2C"/>
    <w:rsid w:val="006957DC"/>
    <w:rsid w:val="0069750C"/>
    <w:rsid w:val="006A0EA7"/>
    <w:rsid w:val="006A283C"/>
    <w:rsid w:val="006C2979"/>
    <w:rsid w:val="006D51E6"/>
    <w:rsid w:val="006E3718"/>
    <w:rsid w:val="006F34E3"/>
    <w:rsid w:val="0070416E"/>
    <w:rsid w:val="00712F46"/>
    <w:rsid w:val="00715338"/>
    <w:rsid w:val="00715F07"/>
    <w:rsid w:val="00717292"/>
    <w:rsid w:val="0072023E"/>
    <w:rsid w:val="00734A5B"/>
    <w:rsid w:val="00742089"/>
    <w:rsid w:val="007447A2"/>
    <w:rsid w:val="0074615A"/>
    <w:rsid w:val="00757242"/>
    <w:rsid w:val="00762C38"/>
    <w:rsid w:val="007718E6"/>
    <w:rsid w:val="007769B2"/>
    <w:rsid w:val="00783677"/>
    <w:rsid w:val="00785F3F"/>
    <w:rsid w:val="0079175C"/>
    <w:rsid w:val="00793293"/>
    <w:rsid w:val="0079660C"/>
    <w:rsid w:val="007A3F65"/>
    <w:rsid w:val="007A4000"/>
    <w:rsid w:val="007B2461"/>
    <w:rsid w:val="007C327C"/>
    <w:rsid w:val="007C6218"/>
    <w:rsid w:val="007D0E67"/>
    <w:rsid w:val="007D72CC"/>
    <w:rsid w:val="007E38A7"/>
    <w:rsid w:val="007E6243"/>
    <w:rsid w:val="007F6EE6"/>
    <w:rsid w:val="00801C22"/>
    <w:rsid w:val="00802BE5"/>
    <w:rsid w:val="0081188D"/>
    <w:rsid w:val="0081340F"/>
    <w:rsid w:val="0081752A"/>
    <w:rsid w:val="00837B3F"/>
    <w:rsid w:val="00852293"/>
    <w:rsid w:val="00855914"/>
    <w:rsid w:val="00857384"/>
    <w:rsid w:val="008618CC"/>
    <w:rsid w:val="00864447"/>
    <w:rsid w:val="008660C0"/>
    <w:rsid w:val="00866554"/>
    <w:rsid w:val="00874014"/>
    <w:rsid w:val="00875452"/>
    <w:rsid w:val="00880B5B"/>
    <w:rsid w:val="008940A0"/>
    <w:rsid w:val="00894E02"/>
    <w:rsid w:val="00897AF7"/>
    <w:rsid w:val="008A72BB"/>
    <w:rsid w:val="008A780B"/>
    <w:rsid w:val="008F4A97"/>
    <w:rsid w:val="00901E23"/>
    <w:rsid w:val="0090615E"/>
    <w:rsid w:val="00911F94"/>
    <w:rsid w:val="00920233"/>
    <w:rsid w:val="00925B78"/>
    <w:rsid w:val="009328D2"/>
    <w:rsid w:val="00946F80"/>
    <w:rsid w:val="009524F2"/>
    <w:rsid w:val="00957DFB"/>
    <w:rsid w:val="009628EB"/>
    <w:rsid w:val="00964163"/>
    <w:rsid w:val="009835F1"/>
    <w:rsid w:val="00983DBC"/>
    <w:rsid w:val="00990D93"/>
    <w:rsid w:val="0099766C"/>
    <w:rsid w:val="009A23FB"/>
    <w:rsid w:val="009A2597"/>
    <w:rsid w:val="009A4154"/>
    <w:rsid w:val="009A5F12"/>
    <w:rsid w:val="009B1312"/>
    <w:rsid w:val="009B3938"/>
    <w:rsid w:val="009C3919"/>
    <w:rsid w:val="009D6DAC"/>
    <w:rsid w:val="009E6E81"/>
    <w:rsid w:val="00A01B19"/>
    <w:rsid w:val="00A04946"/>
    <w:rsid w:val="00A051D7"/>
    <w:rsid w:val="00A17EDB"/>
    <w:rsid w:val="00A21C64"/>
    <w:rsid w:val="00A27C48"/>
    <w:rsid w:val="00A353AB"/>
    <w:rsid w:val="00A528EE"/>
    <w:rsid w:val="00A53DA6"/>
    <w:rsid w:val="00A656E2"/>
    <w:rsid w:val="00A71169"/>
    <w:rsid w:val="00A72382"/>
    <w:rsid w:val="00A93809"/>
    <w:rsid w:val="00AA263E"/>
    <w:rsid w:val="00AA49BF"/>
    <w:rsid w:val="00AB0C39"/>
    <w:rsid w:val="00AB59A6"/>
    <w:rsid w:val="00AB5DB8"/>
    <w:rsid w:val="00AB6500"/>
    <w:rsid w:val="00AC0963"/>
    <w:rsid w:val="00AC1830"/>
    <w:rsid w:val="00AC6AD5"/>
    <w:rsid w:val="00AC7E6D"/>
    <w:rsid w:val="00AD3FF1"/>
    <w:rsid w:val="00AD52BF"/>
    <w:rsid w:val="00AE1F7A"/>
    <w:rsid w:val="00AE75E4"/>
    <w:rsid w:val="00AF00C1"/>
    <w:rsid w:val="00AF0EB9"/>
    <w:rsid w:val="00B02CBA"/>
    <w:rsid w:val="00B0393B"/>
    <w:rsid w:val="00B17419"/>
    <w:rsid w:val="00B23431"/>
    <w:rsid w:val="00B322E5"/>
    <w:rsid w:val="00B3653F"/>
    <w:rsid w:val="00B42938"/>
    <w:rsid w:val="00B43DD1"/>
    <w:rsid w:val="00B47C7B"/>
    <w:rsid w:val="00B5265E"/>
    <w:rsid w:val="00B61BCD"/>
    <w:rsid w:val="00B64D52"/>
    <w:rsid w:val="00B810C2"/>
    <w:rsid w:val="00B9545D"/>
    <w:rsid w:val="00B958AD"/>
    <w:rsid w:val="00BA3470"/>
    <w:rsid w:val="00BB3F6A"/>
    <w:rsid w:val="00BB5881"/>
    <w:rsid w:val="00BD5C43"/>
    <w:rsid w:val="00BD7FB1"/>
    <w:rsid w:val="00BE0AD9"/>
    <w:rsid w:val="00BE20EA"/>
    <w:rsid w:val="00BE72C8"/>
    <w:rsid w:val="00BF5768"/>
    <w:rsid w:val="00C02281"/>
    <w:rsid w:val="00C0532F"/>
    <w:rsid w:val="00C20385"/>
    <w:rsid w:val="00C24E3F"/>
    <w:rsid w:val="00C32A08"/>
    <w:rsid w:val="00C514BC"/>
    <w:rsid w:val="00C61D10"/>
    <w:rsid w:val="00C63959"/>
    <w:rsid w:val="00C643C5"/>
    <w:rsid w:val="00C70B62"/>
    <w:rsid w:val="00C80DF3"/>
    <w:rsid w:val="00C860A4"/>
    <w:rsid w:val="00C86C9A"/>
    <w:rsid w:val="00C95A06"/>
    <w:rsid w:val="00CB1628"/>
    <w:rsid w:val="00CD3553"/>
    <w:rsid w:val="00CD543D"/>
    <w:rsid w:val="00CE52DE"/>
    <w:rsid w:val="00CF34BB"/>
    <w:rsid w:val="00D049A1"/>
    <w:rsid w:val="00D21CEF"/>
    <w:rsid w:val="00D33D31"/>
    <w:rsid w:val="00D34876"/>
    <w:rsid w:val="00D36269"/>
    <w:rsid w:val="00D4485D"/>
    <w:rsid w:val="00D47CF7"/>
    <w:rsid w:val="00D50E5A"/>
    <w:rsid w:val="00D51F74"/>
    <w:rsid w:val="00D573FC"/>
    <w:rsid w:val="00D57BB9"/>
    <w:rsid w:val="00D65776"/>
    <w:rsid w:val="00D80F2E"/>
    <w:rsid w:val="00D849B9"/>
    <w:rsid w:val="00D95306"/>
    <w:rsid w:val="00DA33C7"/>
    <w:rsid w:val="00DA59E1"/>
    <w:rsid w:val="00DB167C"/>
    <w:rsid w:val="00DC1BA4"/>
    <w:rsid w:val="00DC5288"/>
    <w:rsid w:val="00DF01DB"/>
    <w:rsid w:val="00E0349C"/>
    <w:rsid w:val="00E071AE"/>
    <w:rsid w:val="00E07771"/>
    <w:rsid w:val="00E279AF"/>
    <w:rsid w:val="00E31F52"/>
    <w:rsid w:val="00E44259"/>
    <w:rsid w:val="00E50ADE"/>
    <w:rsid w:val="00E60DF3"/>
    <w:rsid w:val="00E65EBE"/>
    <w:rsid w:val="00E73243"/>
    <w:rsid w:val="00E8058B"/>
    <w:rsid w:val="00E857CA"/>
    <w:rsid w:val="00E9353D"/>
    <w:rsid w:val="00E9498E"/>
    <w:rsid w:val="00EA3360"/>
    <w:rsid w:val="00EA62FB"/>
    <w:rsid w:val="00EB303C"/>
    <w:rsid w:val="00EB6306"/>
    <w:rsid w:val="00ED3799"/>
    <w:rsid w:val="00EE1DDD"/>
    <w:rsid w:val="00EF084D"/>
    <w:rsid w:val="00EF72F4"/>
    <w:rsid w:val="00F15AB8"/>
    <w:rsid w:val="00F20AB5"/>
    <w:rsid w:val="00F406ED"/>
    <w:rsid w:val="00F41FB4"/>
    <w:rsid w:val="00F44DDF"/>
    <w:rsid w:val="00F55CCF"/>
    <w:rsid w:val="00F60667"/>
    <w:rsid w:val="00F84111"/>
    <w:rsid w:val="00F86286"/>
    <w:rsid w:val="00F90FC0"/>
    <w:rsid w:val="00F92F89"/>
    <w:rsid w:val="00FA12CB"/>
    <w:rsid w:val="00FA4019"/>
    <w:rsid w:val="00FB0EC7"/>
    <w:rsid w:val="00FD4EBE"/>
    <w:rsid w:val="00FD6A91"/>
    <w:rsid w:val="00FD6AE9"/>
    <w:rsid w:val="00FD6C2D"/>
    <w:rsid w:val="00FD6FEB"/>
    <w:rsid w:val="00FD7095"/>
    <w:rsid w:val="00FE1397"/>
    <w:rsid w:val="00FE52AB"/>
    <w:rsid w:val="00FF0675"/>
    <w:rsid w:val="00FF5B01"/>
    <w:rsid w:val="112D2EB9"/>
    <w:rsid w:val="127F2B07"/>
    <w:rsid w:val="16277450"/>
    <w:rsid w:val="194F036B"/>
    <w:rsid w:val="1D7F464D"/>
    <w:rsid w:val="2DB14E93"/>
    <w:rsid w:val="33D559F4"/>
    <w:rsid w:val="34100F32"/>
    <w:rsid w:val="3A8A69C1"/>
    <w:rsid w:val="3B784519"/>
    <w:rsid w:val="425E22CA"/>
    <w:rsid w:val="42815E57"/>
    <w:rsid w:val="480A0EA3"/>
    <w:rsid w:val="48FA7F9A"/>
    <w:rsid w:val="540131E5"/>
    <w:rsid w:val="55831F83"/>
    <w:rsid w:val="5DF06FAE"/>
    <w:rsid w:val="65B45EC2"/>
    <w:rsid w:val="66FB6311"/>
    <w:rsid w:val="6B77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ZW"/>
    </w:rPr>
  </w:style>
  <w:style w:type="character" w:customStyle="1" w:styleId="FooterChar">
    <w:name w:val="Footer Char"/>
    <w:basedOn w:val="DefaultParagraphFont"/>
    <w:link w:val="Footer"/>
    <w:uiPriority w:val="99"/>
    <w:rPr>
      <w:lang w:val="en-ZW"/>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ZW"/>
    </w:rPr>
  </w:style>
  <w:style w:type="character" w:customStyle="1" w:styleId="FooterChar">
    <w:name w:val="Footer Char"/>
    <w:basedOn w:val="DefaultParagraphFont"/>
    <w:link w:val="Footer"/>
    <w:uiPriority w:val="99"/>
    <w:rPr>
      <w:lang w:val="en-ZW"/>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2BFE-B7BF-431B-B767-4885065B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Kudya J</cp:lastModifiedBy>
  <cp:revision>2</cp:revision>
  <cp:lastPrinted>2024-06-12T09:00:00Z</cp:lastPrinted>
  <dcterms:created xsi:type="dcterms:W3CDTF">2025-03-27T09:05:00Z</dcterms:created>
  <dcterms:modified xsi:type="dcterms:W3CDTF">2025-03-27T09:05:00Z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3B1649BEDA9546548C3CF123F4CAEBB1_13</vt:lpwstr>
  </property>
</Properties>
</file>