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23" w:rsidRPr="00883CBC" w:rsidRDefault="00C20323" w:rsidP="00C20323">
      <w:pPr>
        <w:spacing w:after="0" w:line="240" w:lineRule="auto"/>
        <w:rPr>
          <w:rFonts w:ascii="Courier New" w:hAnsi="Courier New" w:cs="Courier New"/>
          <w:b/>
          <w:sz w:val="24"/>
          <w:szCs w:val="24"/>
        </w:rPr>
      </w:pPr>
    </w:p>
    <w:p w:rsidR="00C20323" w:rsidRPr="00883CBC" w:rsidRDefault="00C20323" w:rsidP="00C20323">
      <w:pPr>
        <w:spacing w:after="0" w:line="240" w:lineRule="auto"/>
        <w:rPr>
          <w:rFonts w:ascii="Courier New" w:hAnsi="Courier New" w:cs="Courier New"/>
          <w:b/>
          <w:sz w:val="24"/>
          <w:szCs w:val="24"/>
        </w:rPr>
      </w:pPr>
      <w:r w:rsidRPr="00883CBC">
        <w:rPr>
          <w:rFonts w:ascii="Courier New" w:hAnsi="Courier New" w:cs="Courier New"/>
          <w:b/>
          <w:sz w:val="24"/>
          <w:szCs w:val="24"/>
        </w:rPr>
        <w:t>IN THE LABOUR COURT OF ZIMBABWE</w:t>
      </w:r>
      <w:r w:rsidRPr="00883CBC">
        <w:rPr>
          <w:rFonts w:ascii="Courier New" w:hAnsi="Courier New" w:cs="Courier New"/>
          <w:b/>
          <w:sz w:val="24"/>
          <w:szCs w:val="24"/>
        </w:rPr>
        <w:tab/>
        <w:t>JUDGEMENT NO LC/H/463/2013</w:t>
      </w:r>
    </w:p>
    <w:p w:rsidR="00C20323" w:rsidRPr="00883CBC" w:rsidRDefault="00C20323" w:rsidP="00C20323">
      <w:pPr>
        <w:spacing w:after="0" w:line="240" w:lineRule="auto"/>
        <w:rPr>
          <w:rFonts w:ascii="Courier New" w:hAnsi="Courier New" w:cs="Courier New"/>
          <w:b/>
          <w:sz w:val="24"/>
          <w:szCs w:val="24"/>
        </w:rPr>
      </w:pPr>
    </w:p>
    <w:p w:rsidR="00C20323" w:rsidRPr="00C8029E" w:rsidRDefault="00C20323" w:rsidP="00C20323">
      <w:pPr>
        <w:spacing w:after="0" w:line="240" w:lineRule="auto"/>
        <w:rPr>
          <w:rFonts w:ascii="Courier New" w:hAnsi="Courier New" w:cs="Courier New"/>
          <w:b/>
          <w:sz w:val="24"/>
          <w:szCs w:val="24"/>
        </w:rPr>
      </w:pPr>
      <w:proofErr w:type="gramStart"/>
      <w:r w:rsidRPr="00C8029E">
        <w:rPr>
          <w:rFonts w:ascii="Courier New" w:hAnsi="Courier New" w:cs="Courier New"/>
          <w:b/>
          <w:sz w:val="24"/>
          <w:szCs w:val="24"/>
        </w:rPr>
        <w:t>HARARE 17</w:t>
      </w:r>
      <w:r w:rsidRPr="00C8029E">
        <w:rPr>
          <w:rFonts w:ascii="Courier New" w:hAnsi="Courier New" w:cs="Courier New"/>
          <w:b/>
          <w:sz w:val="24"/>
          <w:szCs w:val="24"/>
          <w:vertAlign w:val="superscript"/>
        </w:rPr>
        <w:t xml:space="preserve">th </w:t>
      </w:r>
      <w:r w:rsidRPr="00C8029E">
        <w:rPr>
          <w:rFonts w:ascii="Courier New" w:hAnsi="Courier New" w:cs="Courier New"/>
          <w:b/>
          <w:sz w:val="24"/>
          <w:szCs w:val="24"/>
        </w:rPr>
        <w:t>JUNE 2013 &amp;</w:t>
      </w:r>
      <w:r w:rsidRPr="00C8029E">
        <w:rPr>
          <w:rFonts w:ascii="Courier New" w:hAnsi="Courier New" w:cs="Courier New"/>
          <w:b/>
          <w:sz w:val="24"/>
          <w:szCs w:val="24"/>
        </w:rPr>
        <w:tab/>
      </w:r>
      <w:r w:rsidRPr="00C8029E">
        <w:rPr>
          <w:rFonts w:ascii="Courier New" w:hAnsi="Courier New" w:cs="Courier New"/>
          <w:b/>
          <w:sz w:val="24"/>
          <w:szCs w:val="24"/>
        </w:rPr>
        <w:tab/>
      </w:r>
      <w:r w:rsidR="00C8029E">
        <w:rPr>
          <w:rFonts w:ascii="Courier New" w:hAnsi="Courier New" w:cs="Courier New"/>
          <w:b/>
          <w:sz w:val="24"/>
          <w:szCs w:val="24"/>
        </w:rPr>
        <w:tab/>
        <w:t xml:space="preserve">    </w:t>
      </w:r>
      <w:r w:rsidRPr="00C8029E">
        <w:rPr>
          <w:rFonts w:ascii="Courier New" w:hAnsi="Courier New" w:cs="Courier New"/>
          <w:b/>
          <w:sz w:val="24"/>
          <w:szCs w:val="24"/>
        </w:rPr>
        <w:t>CASE NO.</w:t>
      </w:r>
      <w:proofErr w:type="gramEnd"/>
      <w:r w:rsidRPr="00C8029E">
        <w:rPr>
          <w:rFonts w:ascii="Courier New" w:hAnsi="Courier New" w:cs="Courier New"/>
          <w:b/>
          <w:sz w:val="24"/>
          <w:szCs w:val="24"/>
        </w:rPr>
        <w:t xml:space="preserve"> LC/H/161/2012</w:t>
      </w:r>
    </w:p>
    <w:p w:rsidR="00C20323" w:rsidRPr="00C8029E" w:rsidRDefault="00C20323" w:rsidP="00C20323">
      <w:pPr>
        <w:spacing w:after="0" w:line="240" w:lineRule="auto"/>
        <w:rPr>
          <w:rFonts w:ascii="Courier New" w:hAnsi="Courier New" w:cs="Courier New"/>
          <w:b/>
          <w:sz w:val="24"/>
          <w:szCs w:val="24"/>
        </w:rPr>
      </w:pPr>
      <w:r w:rsidRPr="00C8029E">
        <w:rPr>
          <w:rFonts w:ascii="Courier New" w:hAnsi="Courier New" w:cs="Courier New"/>
          <w:b/>
          <w:sz w:val="24"/>
          <w:szCs w:val="24"/>
        </w:rPr>
        <w:t>27</w:t>
      </w:r>
      <w:r w:rsidRPr="00C8029E">
        <w:rPr>
          <w:rFonts w:ascii="Courier New" w:hAnsi="Courier New" w:cs="Courier New"/>
          <w:b/>
          <w:sz w:val="24"/>
          <w:szCs w:val="24"/>
          <w:vertAlign w:val="superscript"/>
        </w:rPr>
        <w:t>th</w:t>
      </w:r>
      <w:r w:rsidRPr="00C8029E">
        <w:rPr>
          <w:rFonts w:ascii="Courier New" w:hAnsi="Courier New" w:cs="Courier New"/>
          <w:b/>
          <w:sz w:val="24"/>
          <w:szCs w:val="24"/>
        </w:rPr>
        <w:t xml:space="preserve"> SEPTEMBER 2013</w:t>
      </w:r>
    </w:p>
    <w:p w:rsidR="00C20323" w:rsidRPr="00883CBC" w:rsidRDefault="00C20323" w:rsidP="00C20323">
      <w:pPr>
        <w:spacing w:after="0" w:line="240" w:lineRule="auto"/>
        <w:rPr>
          <w:rFonts w:ascii="Courier New" w:hAnsi="Courier New" w:cs="Courier New"/>
          <w:sz w:val="28"/>
          <w:szCs w:val="28"/>
        </w:rPr>
      </w:pPr>
    </w:p>
    <w:p w:rsidR="00C20323" w:rsidRPr="00883CBC" w:rsidRDefault="00C20323" w:rsidP="00C20323">
      <w:pPr>
        <w:spacing w:after="0" w:line="240" w:lineRule="auto"/>
        <w:rPr>
          <w:rFonts w:ascii="Courier New" w:hAnsi="Courier New" w:cs="Courier New"/>
          <w:sz w:val="28"/>
          <w:szCs w:val="28"/>
        </w:rPr>
      </w:pPr>
    </w:p>
    <w:p w:rsidR="00C20323" w:rsidRPr="00883CBC" w:rsidRDefault="00C20323" w:rsidP="00C20323">
      <w:pPr>
        <w:spacing w:after="0" w:line="240" w:lineRule="auto"/>
        <w:rPr>
          <w:rFonts w:ascii="Courier New" w:hAnsi="Courier New" w:cs="Courier New"/>
          <w:sz w:val="28"/>
          <w:szCs w:val="28"/>
        </w:rPr>
      </w:pPr>
      <w:r w:rsidRPr="00883CBC">
        <w:rPr>
          <w:rFonts w:ascii="Courier New" w:hAnsi="Courier New" w:cs="Courier New"/>
          <w:sz w:val="28"/>
          <w:szCs w:val="28"/>
        </w:rPr>
        <w:t>In the matter between:-</w:t>
      </w:r>
    </w:p>
    <w:p w:rsidR="00C20323" w:rsidRPr="00883CBC" w:rsidRDefault="00C20323" w:rsidP="00C20323">
      <w:pPr>
        <w:spacing w:after="0" w:line="240" w:lineRule="auto"/>
        <w:rPr>
          <w:rFonts w:ascii="Courier New" w:hAnsi="Courier New" w:cs="Courier New"/>
          <w:sz w:val="28"/>
          <w:szCs w:val="28"/>
        </w:rPr>
      </w:pPr>
    </w:p>
    <w:p w:rsidR="00C20323" w:rsidRPr="00883CBC" w:rsidRDefault="00C20323" w:rsidP="00C20323">
      <w:pPr>
        <w:spacing w:after="0" w:line="240" w:lineRule="auto"/>
        <w:rPr>
          <w:rFonts w:ascii="Courier New" w:hAnsi="Courier New" w:cs="Courier New"/>
          <w:b/>
          <w:sz w:val="28"/>
          <w:szCs w:val="28"/>
        </w:rPr>
      </w:pPr>
      <w:r w:rsidRPr="00883CBC">
        <w:rPr>
          <w:rFonts w:ascii="Courier New" w:hAnsi="Courier New" w:cs="Courier New"/>
          <w:b/>
          <w:sz w:val="28"/>
          <w:szCs w:val="28"/>
        </w:rPr>
        <w:t>SANDVIK MINING &amp; CONSTRUCTION</w:t>
      </w:r>
      <w:r w:rsidRPr="00883CBC">
        <w:rPr>
          <w:rFonts w:ascii="Courier New" w:hAnsi="Courier New" w:cs="Courier New"/>
          <w:b/>
          <w:sz w:val="28"/>
          <w:szCs w:val="28"/>
        </w:rPr>
        <w:tab/>
      </w:r>
      <w:r w:rsidRPr="00883CBC">
        <w:rPr>
          <w:rFonts w:ascii="Courier New" w:hAnsi="Courier New" w:cs="Courier New"/>
          <w:b/>
          <w:sz w:val="28"/>
          <w:szCs w:val="28"/>
        </w:rPr>
        <w:tab/>
      </w:r>
      <w:r>
        <w:rPr>
          <w:rFonts w:ascii="Courier New" w:hAnsi="Courier New" w:cs="Courier New"/>
          <w:b/>
          <w:sz w:val="28"/>
          <w:szCs w:val="28"/>
        </w:rPr>
        <w:tab/>
      </w:r>
      <w:r w:rsidRPr="00883CBC">
        <w:rPr>
          <w:rFonts w:ascii="Courier New" w:hAnsi="Courier New" w:cs="Courier New"/>
          <w:b/>
          <w:sz w:val="28"/>
          <w:szCs w:val="28"/>
        </w:rPr>
        <w:t>Appellant</w:t>
      </w:r>
    </w:p>
    <w:p w:rsidR="00C20323" w:rsidRPr="00883CBC" w:rsidRDefault="00C20323" w:rsidP="00C20323">
      <w:pPr>
        <w:spacing w:after="0" w:line="240" w:lineRule="auto"/>
        <w:rPr>
          <w:rFonts w:ascii="Courier New" w:hAnsi="Courier New" w:cs="Courier New"/>
          <w:b/>
          <w:sz w:val="28"/>
          <w:szCs w:val="28"/>
        </w:rPr>
      </w:pPr>
      <w:r w:rsidRPr="00883CBC">
        <w:rPr>
          <w:rFonts w:ascii="Courier New" w:hAnsi="Courier New" w:cs="Courier New"/>
          <w:b/>
          <w:sz w:val="28"/>
          <w:szCs w:val="28"/>
        </w:rPr>
        <w:t>ZIMBABWE (PRIVATE) LIMITED</w:t>
      </w:r>
    </w:p>
    <w:p w:rsidR="00C20323" w:rsidRPr="00883CBC" w:rsidRDefault="00C20323" w:rsidP="00C20323">
      <w:pPr>
        <w:spacing w:after="0" w:line="240" w:lineRule="auto"/>
        <w:rPr>
          <w:rFonts w:ascii="Courier New" w:hAnsi="Courier New" w:cs="Courier New"/>
          <w:sz w:val="28"/>
          <w:szCs w:val="28"/>
        </w:rPr>
      </w:pPr>
    </w:p>
    <w:p w:rsidR="00C20323" w:rsidRPr="00883CBC" w:rsidRDefault="00C20323" w:rsidP="00C20323">
      <w:pPr>
        <w:spacing w:after="0" w:line="240" w:lineRule="auto"/>
        <w:rPr>
          <w:rFonts w:ascii="Courier New" w:hAnsi="Courier New" w:cs="Courier New"/>
          <w:sz w:val="28"/>
          <w:szCs w:val="28"/>
        </w:rPr>
      </w:pPr>
      <w:r w:rsidRPr="00883CBC">
        <w:rPr>
          <w:rFonts w:ascii="Courier New" w:hAnsi="Courier New" w:cs="Courier New"/>
          <w:sz w:val="28"/>
          <w:szCs w:val="28"/>
        </w:rPr>
        <w:t>Versus</w:t>
      </w:r>
    </w:p>
    <w:p w:rsidR="00C20323" w:rsidRPr="00883CBC" w:rsidRDefault="00C20323" w:rsidP="00C20323">
      <w:pPr>
        <w:spacing w:after="0" w:line="240" w:lineRule="auto"/>
        <w:rPr>
          <w:rFonts w:ascii="Courier New" w:hAnsi="Courier New" w:cs="Courier New"/>
          <w:sz w:val="28"/>
          <w:szCs w:val="28"/>
        </w:rPr>
      </w:pPr>
    </w:p>
    <w:p w:rsidR="00C20323" w:rsidRPr="00883CBC" w:rsidRDefault="00C20323" w:rsidP="00C20323">
      <w:pPr>
        <w:spacing w:after="0" w:line="240" w:lineRule="auto"/>
        <w:rPr>
          <w:rFonts w:ascii="Courier New" w:hAnsi="Courier New" w:cs="Courier New"/>
          <w:b/>
          <w:sz w:val="28"/>
          <w:szCs w:val="28"/>
        </w:rPr>
      </w:pPr>
      <w:r w:rsidRPr="00883CBC">
        <w:rPr>
          <w:rFonts w:ascii="Courier New" w:hAnsi="Courier New" w:cs="Courier New"/>
          <w:b/>
          <w:sz w:val="28"/>
          <w:szCs w:val="28"/>
        </w:rPr>
        <w:t>ELIAS NCUBE</w:t>
      </w:r>
      <w:r w:rsidRPr="00883CBC">
        <w:rPr>
          <w:rFonts w:ascii="Courier New" w:hAnsi="Courier New" w:cs="Courier New"/>
          <w:b/>
          <w:sz w:val="28"/>
          <w:szCs w:val="28"/>
        </w:rPr>
        <w:tab/>
      </w:r>
      <w:r w:rsidRPr="00883CBC">
        <w:rPr>
          <w:rFonts w:ascii="Courier New" w:hAnsi="Courier New" w:cs="Courier New"/>
          <w:b/>
          <w:sz w:val="28"/>
          <w:szCs w:val="28"/>
        </w:rPr>
        <w:tab/>
      </w:r>
      <w:r w:rsidRPr="00883CBC">
        <w:rPr>
          <w:rFonts w:ascii="Courier New" w:hAnsi="Courier New" w:cs="Courier New"/>
          <w:b/>
          <w:sz w:val="28"/>
          <w:szCs w:val="28"/>
        </w:rPr>
        <w:tab/>
      </w:r>
      <w:r w:rsidRPr="00883CBC">
        <w:rPr>
          <w:rFonts w:ascii="Courier New" w:hAnsi="Courier New" w:cs="Courier New"/>
          <w:b/>
          <w:sz w:val="28"/>
          <w:szCs w:val="28"/>
        </w:rPr>
        <w:tab/>
      </w:r>
      <w:r w:rsidRPr="00883CBC">
        <w:rPr>
          <w:rFonts w:ascii="Courier New" w:hAnsi="Courier New" w:cs="Courier New"/>
          <w:b/>
          <w:sz w:val="28"/>
          <w:szCs w:val="28"/>
        </w:rPr>
        <w:tab/>
      </w:r>
      <w:r w:rsidRPr="00883CBC">
        <w:rPr>
          <w:rFonts w:ascii="Courier New" w:hAnsi="Courier New" w:cs="Courier New"/>
          <w:b/>
          <w:sz w:val="28"/>
          <w:szCs w:val="28"/>
        </w:rPr>
        <w:tab/>
      </w:r>
      <w:r w:rsidRPr="00883CBC">
        <w:rPr>
          <w:rFonts w:ascii="Courier New" w:hAnsi="Courier New" w:cs="Courier New"/>
          <w:b/>
          <w:sz w:val="28"/>
          <w:szCs w:val="28"/>
        </w:rPr>
        <w:tab/>
        <w:t>Respondent</w:t>
      </w:r>
    </w:p>
    <w:p w:rsidR="00C20323" w:rsidRPr="00883CBC" w:rsidRDefault="00C20323" w:rsidP="00C20323">
      <w:pPr>
        <w:spacing w:after="0" w:line="240" w:lineRule="auto"/>
        <w:rPr>
          <w:rFonts w:ascii="Courier New" w:hAnsi="Courier New" w:cs="Courier New"/>
          <w:b/>
          <w:sz w:val="28"/>
          <w:szCs w:val="28"/>
        </w:rPr>
      </w:pPr>
    </w:p>
    <w:p w:rsidR="00C20323" w:rsidRPr="00883CBC" w:rsidRDefault="00C20323" w:rsidP="00C20323">
      <w:pPr>
        <w:spacing w:after="0" w:line="240" w:lineRule="auto"/>
        <w:rPr>
          <w:rFonts w:ascii="Courier New" w:hAnsi="Courier New" w:cs="Courier New"/>
          <w:b/>
          <w:sz w:val="28"/>
          <w:szCs w:val="28"/>
        </w:rPr>
      </w:pPr>
    </w:p>
    <w:p w:rsidR="00C20323" w:rsidRPr="00883CBC" w:rsidRDefault="00C20323" w:rsidP="00C20323">
      <w:pPr>
        <w:spacing w:after="0" w:line="240" w:lineRule="auto"/>
        <w:rPr>
          <w:rFonts w:ascii="Courier New" w:hAnsi="Courier New" w:cs="Courier New"/>
          <w:sz w:val="28"/>
          <w:szCs w:val="28"/>
        </w:rPr>
      </w:pPr>
      <w:r w:rsidRPr="00883CBC">
        <w:rPr>
          <w:rFonts w:ascii="Courier New" w:hAnsi="Courier New" w:cs="Courier New"/>
          <w:sz w:val="28"/>
          <w:szCs w:val="28"/>
        </w:rPr>
        <w:t xml:space="preserve">Before the Honourable L </w:t>
      </w:r>
      <w:proofErr w:type="spellStart"/>
      <w:proofErr w:type="gramStart"/>
      <w:r w:rsidRPr="00883CBC">
        <w:rPr>
          <w:rFonts w:ascii="Courier New" w:hAnsi="Courier New" w:cs="Courier New"/>
          <w:sz w:val="28"/>
          <w:szCs w:val="28"/>
        </w:rPr>
        <w:t>Kudya</w:t>
      </w:r>
      <w:proofErr w:type="spellEnd"/>
      <w:r w:rsidRPr="00883CBC">
        <w:rPr>
          <w:rFonts w:ascii="Courier New" w:hAnsi="Courier New" w:cs="Courier New"/>
          <w:sz w:val="28"/>
          <w:szCs w:val="28"/>
        </w:rPr>
        <w:t xml:space="preserve"> :</w:t>
      </w:r>
      <w:proofErr w:type="gramEnd"/>
      <w:r w:rsidRPr="00883CBC">
        <w:rPr>
          <w:rFonts w:ascii="Courier New" w:hAnsi="Courier New" w:cs="Courier New"/>
          <w:sz w:val="28"/>
          <w:szCs w:val="28"/>
        </w:rPr>
        <w:tab/>
        <w:t>Judge</w:t>
      </w:r>
    </w:p>
    <w:p w:rsidR="00C20323" w:rsidRPr="00883CBC" w:rsidRDefault="00C20323" w:rsidP="00C20323">
      <w:pPr>
        <w:spacing w:after="0" w:line="240" w:lineRule="auto"/>
        <w:rPr>
          <w:rFonts w:ascii="Courier New" w:hAnsi="Courier New" w:cs="Courier New"/>
          <w:sz w:val="28"/>
          <w:szCs w:val="28"/>
        </w:rPr>
      </w:pPr>
    </w:p>
    <w:p w:rsidR="00C20323" w:rsidRPr="00883CBC" w:rsidRDefault="00C20323" w:rsidP="00C20323">
      <w:pPr>
        <w:spacing w:after="0" w:line="240" w:lineRule="auto"/>
        <w:rPr>
          <w:rFonts w:ascii="Courier New" w:hAnsi="Courier New" w:cs="Courier New"/>
          <w:sz w:val="28"/>
          <w:szCs w:val="28"/>
        </w:rPr>
      </w:pPr>
    </w:p>
    <w:p w:rsidR="00C20323" w:rsidRPr="00883CBC" w:rsidRDefault="00C20323" w:rsidP="00C20323">
      <w:pPr>
        <w:spacing w:after="0" w:line="240" w:lineRule="auto"/>
        <w:rPr>
          <w:rFonts w:ascii="Courier New" w:hAnsi="Courier New" w:cs="Courier New"/>
          <w:b/>
          <w:sz w:val="28"/>
          <w:szCs w:val="28"/>
        </w:rPr>
      </w:pPr>
      <w:r w:rsidRPr="00883CBC">
        <w:rPr>
          <w:rFonts w:ascii="Courier New" w:hAnsi="Courier New" w:cs="Courier New"/>
          <w:b/>
          <w:sz w:val="28"/>
          <w:szCs w:val="28"/>
        </w:rPr>
        <w:t>For the Appellant</w:t>
      </w:r>
      <w:r w:rsidRPr="00883CBC">
        <w:rPr>
          <w:rFonts w:ascii="Courier New" w:hAnsi="Courier New" w:cs="Courier New"/>
          <w:b/>
          <w:sz w:val="28"/>
          <w:szCs w:val="28"/>
        </w:rPr>
        <w:tab/>
        <w:t xml:space="preserve"> : R </w:t>
      </w:r>
      <w:proofErr w:type="spellStart"/>
      <w:r w:rsidRPr="00883CBC">
        <w:rPr>
          <w:rFonts w:ascii="Courier New" w:hAnsi="Courier New" w:cs="Courier New"/>
          <w:b/>
          <w:sz w:val="28"/>
          <w:szCs w:val="28"/>
        </w:rPr>
        <w:t>Matsikidze</w:t>
      </w:r>
      <w:proofErr w:type="spellEnd"/>
      <w:r w:rsidRPr="00883CBC">
        <w:rPr>
          <w:rFonts w:ascii="Courier New" w:hAnsi="Courier New" w:cs="Courier New"/>
          <w:b/>
          <w:sz w:val="28"/>
          <w:szCs w:val="28"/>
        </w:rPr>
        <w:t xml:space="preserve"> (Legal Practitioner)</w:t>
      </w:r>
    </w:p>
    <w:p w:rsidR="00C20323" w:rsidRPr="00883CBC" w:rsidRDefault="00C20323" w:rsidP="00C20323">
      <w:pPr>
        <w:spacing w:after="0" w:line="240" w:lineRule="auto"/>
        <w:rPr>
          <w:rFonts w:ascii="Courier New" w:hAnsi="Courier New" w:cs="Courier New"/>
          <w:b/>
          <w:sz w:val="28"/>
          <w:szCs w:val="28"/>
        </w:rPr>
      </w:pPr>
    </w:p>
    <w:p w:rsidR="00C20323" w:rsidRPr="00883CBC" w:rsidRDefault="00C20323" w:rsidP="00C20323">
      <w:pPr>
        <w:spacing w:after="0" w:line="240" w:lineRule="auto"/>
        <w:rPr>
          <w:rFonts w:ascii="Courier New" w:hAnsi="Courier New" w:cs="Courier New"/>
          <w:b/>
          <w:sz w:val="28"/>
          <w:szCs w:val="28"/>
        </w:rPr>
      </w:pPr>
      <w:r w:rsidRPr="00883CBC">
        <w:rPr>
          <w:rFonts w:ascii="Courier New" w:hAnsi="Courier New" w:cs="Courier New"/>
          <w:b/>
          <w:sz w:val="28"/>
          <w:szCs w:val="28"/>
        </w:rPr>
        <w:t>For the Respondent</w:t>
      </w:r>
      <w:r w:rsidR="00C8029E">
        <w:rPr>
          <w:rFonts w:ascii="Courier New" w:hAnsi="Courier New" w:cs="Courier New"/>
          <w:b/>
          <w:sz w:val="28"/>
          <w:szCs w:val="28"/>
        </w:rPr>
        <w:t>:</w:t>
      </w:r>
      <w:r>
        <w:rPr>
          <w:rFonts w:ascii="Courier New" w:hAnsi="Courier New" w:cs="Courier New"/>
          <w:b/>
          <w:sz w:val="28"/>
          <w:szCs w:val="28"/>
        </w:rPr>
        <w:t xml:space="preserve"> </w:t>
      </w:r>
      <w:r w:rsidRPr="00883CBC">
        <w:rPr>
          <w:rFonts w:ascii="Courier New" w:hAnsi="Courier New" w:cs="Courier New"/>
          <w:b/>
          <w:sz w:val="28"/>
          <w:szCs w:val="28"/>
        </w:rPr>
        <w:t xml:space="preserve">B </w:t>
      </w:r>
      <w:proofErr w:type="spellStart"/>
      <w:r w:rsidRPr="00883CBC">
        <w:rPr>
          <w:rFonts w:ascii="Courier New" w:hAnsi="Courier New" w:cs="Courier New"/>
          <w:b/>
          <w:sz w:val="28"/>
          <w:szCs w:val="28"/>
        </w:rPr>
        <w:t>Makururu</w:t>
      </w:r>
      <w:proofErr w:type="spellEnd"/>
      <w:r w:rsidRPr="00883CBC">
        <w:rPr>
          <w:rFonts w:ascii="Courier New" w:hAnsi="Courier New" w:cs="Courier New"/>
          <w:b/>
          <w:sz w:val="28"/>
          <w:szCs w:val="28"/>
        </w:rPr>
        <w:t xml:space="preserve"> (Legal Practitioner)</w:t>
      </w:r>
    </w:p>
    <w:p w:rsidR="00C20323" w:rsidRPr="00883CBC" w:rsidRDefault="00C20323" w:rsidP="00C20323">
      <w:pPr>
        <w:spacing w:after="0" w:line="240" w:lineRule="auto"/>
        <w:rPr>
          <w:rFonts w:ascii="Courier New" w:hAnsi="Courier New" w:cs="Courier New"/>
          <w:b/>
          <w:sz w:val="28"/>
          <w:szCs w:val="28"/>
        </w:rPr>
      </w:pPr>
    </w:p>
    <w:p w:rsidR="00C20323" w:rsidRPr="00883CBC" w:rsidRDefault="00C20323" w:rsidP="00C20323">
      <w:pPr>
        <w:spacing w:after="0" w:line="240" w:lineRule="auto"/>
        <w:rPr>
          <w:rFonts w:ascii="Courier New" w:hAnsi="Courier New" w:cs="Courier New"/>
          <w:b/>
          <w:sz w:val="28"/>
          <w:szCs w:val="28"/>
        </w:rPr>
      </w:pPr>
    </w:p>
    <w:p w:rsidR="00C20323" w:rsidRPr="00883CBC" w:rsidRDefault="00C20323" w:rsidP="00C20323">
      <w:pPr>
        <w:spacing w:after="0" w:line="240" w:lineRule="auto"/>
        <w:rPr>
          <w:rFonts w:ascii="Courier New" w:hAnsi="Courier New" w:cs="Courier New"/>
          <w:b/>
          <w:sz w:val="28"/>
          <w:szCs w:val="28"/>
        </w:rPr>
      </w:pPr>
      <w:r w:rsidRPr="00883CBC">
        <w:rPr>
          <w:rFonts w:ascii="Courier New" w:hAnsi="Courier New" w:cs="Courier New"/>
          <w:b/>
          <w:sz w:val="28"/>
          <w:szCs w:val="28"/>
        </w:rPr>
        <w:t>KUDYA J:</w:t>
      </w:r>
      <w:bookmarkStart w:id="0" w:name="_GoBack"/>
      <w:bookmarkEnd w:id="0"/>
    </w:p>
    <w:p w:rsidR="00C20323" w:rsidRPr="00883CBC" w:rsidRDefault="00C20323" w:rsidP="00C20323">
      <w:pPr>
        <w:spacing w:after="0" w:line="240" w:lineRule="auto"/>
        <w:rPr>
          <w:rFonts w:ascii="Courier New" w:hAnsi="Courier New" w:cs="Courier New"/>
          <w:b/>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This is an appeal by the Appellant Company against the decision of the General Engineering Committee (G.E.C) which had set aside the Respondent’s (“the employee’s”) dismissal on charges of stealing paint from his workplace.</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Facts of the case are that the employee who was in the Appellant’s employment as a painter was brought before a Disciplinary Committee on allegations of theft in contravention of the Industry’s Code of Conduct. He was dismissed from employment.</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He appealed against his dismissal to the Works Council which confirmed his dismissal. When his matter went before the G.E.C it ruled that the employer had no right of appeal per Industry Code and on the merits it found that the employee’s guilt had not been adequately proven. It thus set aside the dismissal and substituted it with a written warning.</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Aggrieved by this decision the employer has now appealed to this court and such is the subject matter of the instant judgment.</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 xml:space="preserve">The Appellant’s basic argument is that the G.E.C erred by substituting the Respondent’s penalty where it was clear that the Respondent had committed a dishonest act and where the employer felt that such went against the fabric of trust endowed in him. It thus urged the court to set aside the warning order and confirm the employee’s dismissal. </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In response, the employee maintained that his guilt had not been adequately proved and that the G.E.C was correct in setting aside his dismissal. He thus urged the court to dismiss the appeal and to confirm the G.E.C’s order of reinstatement and the warning.</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 xml:space="preserve">The only major issue which fell for determination in this matter is whether or not the G.E.C did right by setting aside the dismissal and substituting it </w:t>
      </w:r>
      <w:r w:rsidRPr="00883CBC">
        <w:rPr>
          <w:rFonts w:ascii="Courier New" w:hAnsi="Courier New" w:cs="Courier New"/>
          <w:sz w:val="28"/>
          <w:szCs w:val="28"/>
        </w:rPr>
        <w:lastRenderedPageBreak/>
        <w:t>with the warning. Alongside with this was also the issue of the propriety or otherwise of the employer bringing up an appeal when the Code does not expressly provide for it to appeal but where it only vests such a right in the employee.</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 xml:space="preserve">When the matter was set down and when it was argued out, the Respondent raised a point in </w:t>
      </w:r>
      <w:proofErr w:type="spellStart"/>
      <w:r w:rsidRPr="00883CBC">
        <w:rPr>
          <w:rFonts w:ascii="Courier New" w:hAnsi="Courier New" w:cs="Courier New"/>
          <w:i/>
          <w:sz w:val="28"/>
          <w:szCs w:val="28"/>
        </w:rPr>
        <w:t>limine</w:t>
      </w:r>
      <w:proofErr w:type="spellEnd"/>
      <w:r w:rsidRPr="00883CBC">
        <w:rPr>
          <w:rFonts w:ascii="Courier New" w:hAnsi="Courier New" w:cs="Courier New"/>
          <w:sz w:val="28"/>
          <w:szCs w:val="28"/>
        </w:rPr>
        <w:t xml:space="preserve"> about the exhaustion of domestic remedies. He however dropped the point after it was argued out and he saw that it had no merit. This court therefore does not wish to belabour itself by repeating the arguments on the point in </w:t>
      </w:r>
      <w:proofErr w:type="spellStart"/>
      <w:r w:rsidRPr="00883CBC">
        <w:rPr>
          <w:rFonts w:ascii="Courier New" w:hAnsi="Courier New" w:cs="Courier New"/>
          <w:i/>
          <w:sz w:val="28"/>
          <w:szCs w:val="28"/>
        </w:rPr>
        <w:t>limine</w:t>
      </w:r>
      <w:proofErr w:type="spellEnd"/>
      <w:r w:rsidRPr="00883CBC">
        <w:rPr>
          <w:rFonts w:ascii="Courier New" w:hAnsi="Courier New" w:cs="Courier New"/>
          <w:i/>
          <w:sz w:val="28"/>
          <w:szCs w:val="28"/>
        </w:rPr>
        <w:t xml:space="preserve"> </w:t>
      </w:r>
      <w:r w:rsidRPr="00883CBC">
        <w:rPr>
          <w:rFonts w:ascii="Courier New" w:hAnsi="Courier New" w:cs="Courier New"/>
          <w:sz w:val="28"/>
          <w:szCs w:val="28"/>
        </w:rPr>
        <w:t>and its withdrawal.</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 xml:space="preserve"> Suffice therefore to state that, the only point which remained as far as this case was concerned were the submissions on the merits of the penalty. By and large both counsel relied on the heads of argument which they filed with the court on that point.</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There was some minor argument about whether it was right for the G.E.C to say that the employer had no right of appeal where it was specifically ousted by the Code but a thorough reading of the heads and submissions shows that the main issue in contention was the penalty of the employee.</w:t>
      </w:r>
    </w:p>
    <w:p w:rsidR="00C20323" w:rsidRPr="00883CBC" w:rsidRDefault="00C20323" w:rsidP="00C20323">
      <w:pPr>
        <w:spacing w:after="0" w:line="240" w:lineRule="auto"/>
        <w:ind w:firstLine="720"/>
        <w:jc w:val="both"/>
        <w:rPr>
          <w:rFonts w:ascii="Courier New" w:hAnsi="Courier New" w:cs="Courier New"/>
          <w:sz w:val="28"/>
          <w:szCs w:val="28"/>
        </w:rPr>
      </w:pPr>
      <w:r w:rsidRPr="00883CBC">
        <w:rPr>
          <w:rFonts w:ascii="Courier New" w:hAnsi="Courier New" w:cs="Courier New"/>
          <w:sz w:val="28"/>
          <w:szCs w:val="28"/>
        </w:rPr>
        <w:t xml:space="preserve"> </w:t>
      </w: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 xml:space="preserve">Both counsel cited extensively authority on the legal position </w:t>
      </w:r>
      <w:proofErr w:type="spellStart"/>
      <w:proofErr w:type="gramStart"/>
      <w:r w:rsidRPr="00883CBC">
        <w:rPr>
          <w:rFonts w:ascii="Courier New" w:hAnsi="Courier New" w:cs="Courier New"/>
          <w:sz w:val="28"/>
          <w:szCs w:val="28"/>
        </w:rPr>
        <w:t>vis</w:t>
      </w:r>
      <w:proofErr w:type="spellEnd"/>
      <w:proofErr w:type="gramEnd"/>
      <w:r w:rsidRPr="00883CBC">
        <w:rPr>
          <w:rFonts w:ascii="Courier New" w:hAnsi="Courier New" w:cs="Courier New"/>
          <w:sz w:val="28"/>
          <w:szCs w:val="28"/>
        </w:rPr>
        <w:t xml:space="preserve"> penalty in disciplinary actions. The court is of the view that those authorities do not deserve re-statement.</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 xml:space="preserve">It is trite that, the prerogative to discipline an employee lies with the employer and where the employer takes a serious view of the infraction and decides to dismiss such action cannot be faulted. </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In the instant case, it is clear that, the employee was disciplined for theft charges and even at the criminal court he was sentenced on such as borne out by the submissions filed of record.</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Dishonesty, by its very nature goes against the fabric of trust endowed in an employee and unless there are extraneous compelling reasons why the aggressor should not be dismissed the court finds no fault with a dismissal in such a case.</w:t>
      </w:r>
    </w:p>
    <w:p w:rsidR="00C20323" w:rsidRPr="00883CBC" w:rsidRDefault="00C20323" w:rsidP="00C20323">
      <w:pPr>
        <w:spacing w:after="0" w:line="240" w:lineRule="auto"/>
        <w:ind w:firstLine="720"/>
        <w:jc w:val="both"/>
        <w:rPr>
          <w:rFonts w:ascii="Courier New" w:hAnsi="Courier New" w:cs="Courier New"/>
          <w:sz w:val="28"/>
          <w:szCs w:val="28"/>
        </w:rPr>
      </w:pPr>
      <w:r w:rsidRPr="00883CBC">
        <w:rPr>
          <w:rFonts w:ascii="Courier New" w:hAnsi="Courier New" w:cs="Courier New"/>
          <w:sz w:val="28"/>
          <w:szCs w:val="28"/>
        </w:rPr>
        <w:t xml:space="preserve"> </w:t>
      </w: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In any event, the issue of the right of appeal notwithstanding the pertinent point is that, if in the disciplinary hearing the employee’s guilt was proven the only remaining question was what penalty?</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It is clear from the G.E.C’s decision that the warning it decided to use as substitute penalty presupposed that the employee was guilty.</w:t>
      </w:r>
    </w:p>
    <w:p w:rsidR="00C20323" w:rsidRPr="00883CBC" w:rsidRDefault="00C20323" w:rsidP="00C20323">
      <w:pPr>
        <w:spacing w:after="0" w:line="240" w:lineRule="auto"/>
        <w:ind w:firstLine="720"/>
        <w:jc w:val="both"/>
        <w:rPr>
          <w:rFonts w:ascii="Courier New" w:hAnsi="Courier New" w:cs="Courier New"/>
          <w:sz w:val="28"/>
          <w:szCs w:val="28"/>
        </w:rPr>
      </w:pPr>
      <w:r w:rsidRPr="00883CBC">
        <w:rPr>
          <w:rFonts w:ascii="Courier New" w:hAnsi="Courier New" w:cs="Courier New"/>
          <w:sz w:val="28"/>
          <w:szCs w:val="28"/>
        </w:rPr>
        <w:t xml:space="preserve"> </w:t>
      </w: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 xml:space="preserve">The error which it however fell into was to interfere with the penalty without following the trite legal position that interference is only allowed where the decision of the body a </w:t>
      </w:r>
      <w:r w:rsidRPr="00883CBC">
        <w:rPr>
          <w:rFonts w:ascii="Courier New" w:hAnsi="Courier New" w:cs="Courier New"/>
          <w:i/>
          <w:sz w:val="28"/>
          <w:szCs w:val="28"/>
        </w:rPr>
        <w:t>quo</w:t>
      </w:r>
      <w:r w:rsidRPr="00883CBC">
        <w:rPr>
          <w:rFonts w:ascii="Courier New" w:hAnsi="Courier New" w:cs="Courier New"/>
          <w:sz w:val="28"/>
          <w:szCs w:val="28"/>
        </w:rPr>
        <w:t xml:space="preserve"> was outrageous. </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In the instant case, the court does not find anything outrageous in a dismissal of an employee who has been charged with an offence of dishonesty.</w:t>
      </w:r>
    </w:p>
    <w:p w:rsidR="00C20323" w:rsidRPr="00883CBC" w:rsidRDefault="00C20323" w:rsidP="00C20323">
      <w:pPr>
        <w:spacing w:after="0" w:line="240" w:lineRule="auto"/>
        <w:ind w:firstLine="720"/>
        <w:jc w:val="both"/>
        <w:rPr>
          <w:rFonts w:ascii="Courier New" w:hAnsi="Courier New" w:cs="Courier New"/>
          <w:sz w:val="28"/>
          <w:szCs w:val="28"/>
        </w:rPr>
      </w:pPr>
    </w:p>
    <w:p w:rsidR="00C20323" w:rsidRPr="00883CBC" w:rsidRDefault="00C20323" w:rsidP="00C20323">
      <w:pPr>
        <w:spacing w:after="0" w:line="360" w:lineRule="auto"/>
        <w:ind w:firstLine="720"/>
        <w:jc w:val="both"/>
        <w:rPr>
          <w:rFonts w:ascii="Courier New" w:hAnsi="Courier New" w:cs="Courier New"/>
          <w:sz w:val="28"/>
          <w:szCs w:val="28"/>
        </w:rPr>
      </w:pPr>
      <w:r w:rsidRPr="00883CBC">
        <w:rPr>
          <w:rFonts w:ascii="Courier New" w:hAnsi="Courier New" w:cs="Courier New"/>
          <w:sz w:val="28"/>
          <w:szCs w:val="28"/>
        </w:rPr>
        <w:t>It is clear that, the G.E.C did not exercise its discretion properly and its order cannot be made to stand. It did so, on grounds which are not supported at law and this can not be sanctioned.</w:t>
      </w:r>
    </w:p>
    <w:p w:rsidR="00C20323" w:rsidRPr="00883CBC" w:rsidRDefault="00C20323" w:rsidP="00C20323">
      <w:pPr>
        <w:spacing w:after="0" w:line="360" w:lineRule="auto"/>
        <w:jc w:val="both"/>
        <w:rPr>
          <w:rFonts w:ascii="Courier New" w:hAnsi="Courier New" w:cs="Courier New"/>
          <w:sz w:val="28"/>
          <w:szCs w:val="28"/>
        </w:rPr>
      </w:pPr>
    </w:p>
    <w:p w:rsidR="00C20323" w:rsidRPr="00883CBC" w:rsidRDefault="00C20323" w:rsidP="00C20323">
      <w:pPr>
        <w:spacing w:after="0" w:line="360" w:lineRule="auto"/>
        <w:jc w:val="both"/>
        <w:rPr>
          <w:rFonts w:ascii="Courier New" w:hAnsi="Courier New" w:cs="Courier New"/>
          <w:b/>
          <w:sz w:val="28"/>
          <w:szCs w:val="28"/>
        </w:rPr>
      </w:pPr>
      <w:r w:rsidRPr="00883CBC">
        <w:rPr>
          <w:rFonts w:ascii="Courier New" w:hAnsi="Courier New" w:cs="Courier New"/>
          <w:b/>
          <w:sz w:val="28"/>
          <w:szCs w:val="28"/>
        </w:rPr>
        <w:t>IT IS ORDERED:</w:t>
      </w:r>
    </w:p>
    <w:p w:rsidR="00C20323" w:rsidRPr="00883CBC" w:rsidRDefault="00C20323" w:rsidP="00C20323">
      <w:pPr>
        <w:spacing w:after="0" w:line="360" w:lineRule="auto"/>
        <w:jc w:val="both"/>
        <w:rPr>
          <w:rFonts w:ascii="Courier New" w:hAnsi="Courier New" w:cs="Courier New"/>
          <w:sz w:val="28"/>
          <w:szCs w:val="28"/>
        </w:rPr>
      </w:pPr>
    </w:p>
    <w:p w:rsidR="00C20323" w:rsidRPr="00883CBC" w:rsidRDefault="00C20323" w:rsidP="00C20323">
      <w:pPr>
        <w:pStyle w:val="ListParagraph"/>
        <w:numPr>
          <w:ilvl w:val="0"/>
          <w:numId w:val="1"/>
        </w:numPr>
        <w:spacing w:after="0" w:line="360" w:lineRule="auto"/>
        <w:jc w:val="both"/>
        <w:rPr>
          <w:rFonts w:ascii="Courier New" w:hAnsi="Courier New" w:cs="Courier New"/>
          <w:sz w:val="28"/>
          <w:szCs w:val="28"/>
        </w:rPr>
      </w:pPr>
      <w:r w:rsidRPr="00883CBC">
        <w:rPr>
          <w:rFonts w:ascii="Courier New" w:hAnsi="Courier New" w:cs="Courier New"/>
          <w:sz w:val="28"/>
          <w:szCs w:val="28"/>
        </w:rPr>
        <w:t>That the appeal being with merit be and is hereby allowed with costs.</w:t>
      </w:r>
    </w:p>
    <w:p w:rsidR="00C20323" w:rsidRPr="00883CBC" w:rsidRDefault="00C20323" w:rsidP="00C20323">
      <w:pPr>
        <w:spacing w:after="0" w:line="240" w:lineRule="auto"/>
        <w:ind w:left="360"/>
        <w:jc w:val="both"/>
        <w:rPr>
          <w:rFonts w:ascii="Courier New" w:hAnsi="Courier New" w:cs="Courier New"/>
          <w:sz w:val="28"/>
          <w:szCs w:val="28"/>
        </w:rPr>
      </w:pPr>
      <w:r w:rsidRPr="00883CBC">
        <w:rPr>
          <w:rFonts w:ascii="Courier New" w:hAnsi="Courier New" w:cs="Courier New"/>
          <w:sz w:val="28"/>
          <w:szCs w:val="28"/>
        </w:rPr>
        <w:t xml:space="preserve"> </w:t>
      </w:r>
    </w:p>
    <w:p w:rsidR="00C20323" w:rsidRPr="00883CBC" w:rsidRDefault="00C20323" w:rsidP="00C20323">
      <w:pPr>
        <w:pStyle w:val="ListParagraph"/>
        <w:numPr>
          <w:ilvl w:val="0"/>
          <w:numId w:val="1"/>
        </w:numPr>
        <w:spacing w:after="0" w:line="360" w:lineRule="auto"/>
        <w:jc w:val="both"/>
        <w:rPr>
          <w:rFonts w:ascii="Courier New" w:hAnsi="Courier New" w:cs="Courier New"/>
          <w:sz w:val="28"/>
          <w:szCs w:val="28"/>
        </w:rPr>
      </w:pPr>
      <w:r w:rsidRPr="00883CBC">
        <w:rPr>
          <w:rFonts w:ascii="Courier New" w:hAnsi="Courier New" w:cs="Courier New"/>
          <w:sz w:val="28"/>
          <w:szCs w:val="28"/>
        </w:rPr>
        <w:t>The G.E.C’s order reinstating and warning the Respondent is set aside and the decision of the Disciplinary Committee dismissing the Respondent is accordingly upheld.</w:t>
      </w:r>
    </w:p>
    <w:p w:rsidR="00C20323" w:rsidRPr="00883CBC" w:rsidRDefault="00C20323" w:rsidP="00C20323">
      <w:pPr>
        <w:spacing w:after="0" w:line="360" w:lineRule="auto"/>
        <w:jc w:val="both"/>
        <w:rPr>
          <w:rFonts w:ascii="Courier New" w:hAnsi="Courier New" w:cs="Courier New"/>
          <w:sz w:val="28"/>
          <w:szCs w:val="28"/>
        </w:rPr>
      </w:pPr>
    </w:p>
    <w:p w:rsidR="00C20323" w:rsidRPr="00883CBC" w:rsidRDefault="00C20323" w:rsidP="00C20323">
      <w:pPr>
        <w:spacing w:after="0" w:line="360" w:lineRule="auto"/>
        <w:jc w:val="both"/>
        <w:rPr>
          <w:rFonts w:ascii="Courier New" w:hAnsi="Courier New" w:cs="Courier New"/>
          <w:sz w:val="28"/>
          <w:szCs w:val="28"/>
        </w:rPr>
      </w:pPr>
    </w:p>
    <w:p w:rsidR="00C20323" w:rsidRPr="00883CBC" w:rsidRDefault="00C20323" w:rsidP="00C20323">
      <w:pPr>
        <w:spacing w:after="0" w:line="240" w:lineRule="auto"/>
        <w:jc w:val="both"/>
        <w:rPr>
          <w:rFonts w:ascii="Courier New" w:hAnsi="Courier New" w:cs="Courier New"/>
          <w:b/>
          <w:sz w:val="28"/>
          <w:szCs w:val="28"/>
          <w:u w:val="single"/>
        </w:rPr>
      </w:pPr>
      <w:r w:rsidRPr="00883CBC">
        <w:rPr>
          <w:rFonts w:ascii="Courier New" w:hAnsi="Courier New" w:cs="Courier New"/>
          <w:b/>
          <w:sz w:val="28"/>
          <w:szCs w:val="28"/>
          <w:u w:val="single"/>
        </w:rPr>
        <w:t>KUDYA J</w:t>
      </w:r>
    </w:p>
    <w:p w:rsidR="00C20323" w:rsidRPr="00883CBC" w:rsidRDefault="00C20323" w:rsidP="00C20323">
      <w:pPr>
        <w:spacing w:after="0" w:line="240" w:lineRule="auto"/>
        <w:jc w:val="both"/>
        <w:rPr>
          <w:rFonts w:ascii="Courier New" w:hAnsi="Courier New" w:cs="Courier New"/>
          <w:b/>
          <w:sz w:val="28"/>
          <w:szCs w:val="28"/>
        </w:rPr>
      </w:pPr>
      <w:r w:rsidRPr="00883CBC">
        <w:rPr>
          <w:rFonts w:ascii="Courier New" w:hAnsi="Courier New" w:cs="Courier New"/>
          <w:b/>
          <w:sz w:val="28"/>
          <w:szCs w:val="28"/>
        </w:rPr>
        <w:t>JUDGE – LABOUR COURT</w:t>
      </w:r>
    </w:p>
    <w:p w:rsidR="00C20323" w:rsidRPr="00883CBC" w:rsidRDefault="00C20323" w:rsidP="00C20323">
      <w:pPr>
        <w:spacing w:after="0" w:line="360" w:lineRule="auto"/>
        <w:jc w:val="both"/>
        <w:rPr>
          <w:rFonts w:ascii="Courier New" w:hAnsi="Courier New" w:cs="Courier New"/>
          <w:sz w:val="28"/>
          <w:szCs w:val="28"/>
        </w:rPr>
      </w:pPr>
    </w:p>
    <w:p w:rsidR="00C20323" w:rsidRPr="00883CBC" w:rsidRDefault="00C20323" w:rsidP="00C20323">
      <w:pPr>
        <w:spacing w:after="0" w:line="360" w:lineRule="auto"/>
        <w:jc w:val="both"/>
        <w:rPr>
          <w:rFonts w:ascii="Courier New" w:hAnsi="Courier New" w:cs="Courier New"/>
          <w:b/>
          <w:sz w:val="28"/>
          <w:szCs w:val="28"/>
        </w:rPr>
      </w:pPr>
      <w:proofErr w:type="spellStart"/>
      <w:r w:rsidRPr="00883CBC">
        <w:rPr>
          <w:rFonts w:ascii="Courier New" w:hAnsi="Courier New" w:cs="Courier New"/>
          <w:b/>
          <w:i/>
          <w:sz w:val="28"/>
          <w:szCs w:val="28"/>
        </w:rPr>
        <w:t>Matsikidze</w:t>
      </w:r>
      <w:proofErr w:type="spellEnd"/>
      <w:r w:rsidRPr="00883CBC">
        <w:rPr>
          <w:rFonts w:ascii="Courier New" w:hAnsi="Courier New" w:cs="Courier New"/>
          <w:b/>
          <w:i/>
          <w:sz w:val="28"/>
          <w:szCs w:val="28"/>
        </w:rPr>
        <w:t xml:space="preserve"> &amp; </w:t>
      </w:r>
      <w:proofErr w:type="spellStart"/>
      <w:r w:rsidRPr="00883CBC">
        <w:rPr>
          <w:rFonts w:ascii="Courier New" w:hAnsi="Courier New" w:cs="Courier New"/>
          <w:b/>
          <w:i/>
          <w:sz w:val="28"/>
          <w:szCs w:val="28"/>
        </w:rPr>
        <w:t>Mucheche</w:t>
      </w:r>
      <w:proofErr w:type="spellEnd"/>
      <w:r w:rsidRPr="00883CBC">
        <w:rPr>
          <w:rFonts w:ascii="Courier New" w:hAnsi="Courier New" w:cs="Courier New"/>
          <w:b/>
          <w:sz w:val="28"/>
          <w:szCs w:val="28"/>
        </w:rPr>
        <w:t>, appellant’s legal practitioners</w:t>
      </w:r>
    </w:p>
    <w:p w:rsidR="00C20323" w:rsidRPr="00883CBC" w:rsidRDefault="00C20323" w:rsidP="00C20323">
      <w:pPr>
        <w:spacing w:after="0" w:line="360" w:lineRule="auto"/>
        <w:jc w:val="both"/>
        <w:rPr>
          <w:rFonts w:ascii="Courier New" w:hAnsi="Courier New" w:cs="Courier New"/>
          <w:b/>
          <w:i/>
          <w:sz w:val="28"/>
          <w:szCs w:val="28"/>
        </w:rPr>
      </w:pPr>
      <w:proofErr w:type="spellStart"/>
      <w:r w:rsidRPr="00883CBC">
        <w:rPr>
          <w:rFonts w:ascii="Courier New" w:hAnsi="Courier New" w:cs="Courier New"/>
          <w:b/>
          <w:i/>
          <w:sz w:val="28"/>
          <w:szCs w:val="28"/>
        </w:rPr>
        <w:t>Guni</w:t>
      </w:r>
      <w:proofErr w:type="spellEnd"/>
      <w:r w:rsidRPr="00883CBC">
        <w:rPr>
          <w:rFonts w:ascii="Courier New" w:hAnsi="Courier New" w:cs="Courier New"/>
          <w:b/>
          <w:i/>
          <w:sz w:val="28"/>
          <w:szCs w:val="28"/>
        </w:rPr>
        <w:t xml:space="preserve"> &amp; </w:t>
      </w:r>
      <w:proofErr w:type="spellStart"/>
      <w:r w:rsidRPr="00883CBC">
        <w:rPr>
          <w:rFonts w:ascii="Courier New" w:hAnsi="Courier New" w:cs="Courier New"/>
          <w:b/>
          <w:i/>
          <w:sz w:val="28"/>
          <w:szCs w:val="28"/>
        </w:rPr>
        <w:t>Guni</w:t>
      </w:r>
      <w:proofErr w:type="spellEnd"/>
      <w:r w:rsidRPr="00883CBC">
        <w:rPr>
          <w:rFonts w:ascii="Courier New" w:hAnsi="Courier New" w:cs="Courier New"/>
          <w:b/>
          <w:sz w:val="28"/>
          <w:szCs w:val="28"/>
        </w:rPr>
        <w:t>, respondent’s legal practitioners</w:t>
      </w:r>
      <w:r w:rsidRPr="00883CBC">
        <w:rPr>
          <w:rFonts w:ascii="Courier New" w:hAnsi="Courier New" w:cs="Courier New"/>
          <w:b/>
          <w:i/>
          <w:sz w:val="28"/>
          <w:szCs w:val="28"/>
        </w:rPr>
        <w:t xml:space="preserve"> </w:t>
      </w:r>
    </w:p>
    <w:p w:rsidR="008C2858" w:rsidRDefault="008C2858"/>
    <w:sectPr w:rsidR="008C2858" w:rsidSect="00C8029E">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C0" w:rsidRDefault="000C7AC0" w:rsidP="00C8029E">
      <w:pPr>
        <w:spacing w:after="0" w:line="240" w:lineRule="auto"/>
      </w:pPr>
      <w:r>
        <w:separator/>
      </w:r>
    </w:p>
  </w:endnote>
  <w:endnote w:type="continuationSeparator" w:id="0">
    <w:p w:rsidR="000C7AC0" w:rsidRDefault="000C7AC0" w:rsidP="00C8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564567"/>
      <w:docPartObj>
        <w:docPartGallery w:val="Page Numbers (Bottom of Page)"/>
        <w:docPartUnique/>
      </w:docPartObj>
    </w:sdtPr>
    <w:sdtEndPr>
      <w:rPr>
        <w:noProof/>
      </w:rPr>
    </w:sdtEndPr>
    <w:sdtContent>
      <w:p w:rsidR="00900BB6" w:rsidRDefault="000C7AC0">
        <w:pPr>
          <w:pStyle w:val="Footer"/>
          <w:jc w:val="center"/>
        </w:pPr>
        <w:r>
          <w:fldChar w:fldCharType="begin"/>
        </w:r>
        <w:r>
          <w:instrText xml:space="preserve"> PAGE   \* MERGEFORMAT </w:instrText>
        </w:r>
        <w:r>
          <w:fldChar w:fldCharType="separate"/>
        </w:r>
        <w:r w:rsidR="00C8029E">
          <w:rPr>
            <w:noProof/>
          </w:rPr>
          <w:t>2</w:t>
        </w:r>
        <w:r>
          <w:rPr>
            <w:noProof/>
          </w:rPr>
          <w:fldChar w:fldCharType="end"/>
        </w:r>
      </w:p>
    </w:sdtContent>
  </w:sdt>
  <w:p w:rsidR="00900BB6" w:rsidRDefault="000C7A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00666"/>
      <w:docPartObj>
        <w:docPartGallery w:val="Page Numbers (Bottom of Page)"/>
        <w:docPartUnique/>
      </w:docPartObj>
    </w:sdtPr>
    <w:sdtEndPr>
      <w:rPr>
        <w:noProof/>
      </w:rPr>
    </w:sdtEndPr>
    <w:sdtContent>
      <w:p w:rsidR="00900BB6" w:rsidRDefault="000C7AC0">
        <w:pPr>
          <w:pStyle w:val="Footer"/>
          <w:jc w:val="center"/>
        </w:pPr>
        <w:r>
          <w:fldChar w:fldCharType="begin"/>
        </w:r>
        <w:r>
          <w:instrText xml:space="preserve"> PAGE   \* MERGEFORMAT </w:instrText>
        </w:r>
        <w:r>
          <w:fldChar w:fldCharType="separate"/>
        </w:r>
        <w:r w:rsidR="00C8029E">
          <w:rPr>
            <w:noProof/>
          </w:rPr>
          <w:t>1</w:t>
        </w:r>
        <w:r>
          <w:rPr>
            <w:noProof/>
          </w:rPr>
          <w:fldChar w:fldCharType="end"/>
        </w:r>
      </w:p>
    </w:sdtContent>
  </w:sdt>
  <w:p w:rsidR="00900BB6" w:rsidRDefault="000C7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C0" w:rsidRDefault="000C7AC0" w:rsidP="00C8029E">
      <w:pPr>
        <w:spacing w:after="0" w:line="240" w:lineRule="auto"/>
      </w:pPr>
      <w:r>
        <w:separator/>
      </w:r>
    </w:p>
  </w:footnote>
  <w:footnote w:type="continuationSeparator" w:id="0">
    <w:p w:rsidR="000C7AC0" w:rsidRDefault="000C7AC0" w:rsidP="00C80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AF" w:rsidRDefault="000C7AC0">
    <w:pPr>
      <w:pStyle w:val="Header"/>
    </w:pPr>
    <w:r>
      <w:rPr>
        <w:rFonts w:ascii="Courier New" w:hAnsi="Courier New" w:cs="Courier New"/>
        <w:b/>
        <w:sz w:val="24"/>
        <w:szCs w:val="24"/>
      </w:rPr>
      <w:tab/>
    </w:r>
    <w:r>
      <w:rPr>
        <w:rFonts w:ascii="Courier New" w:hAnsi="Courier New" w:cs="Courier New"/>
        <w:b/>
        <w:sz w:val="24"/>
        <w:szCs w:val="24"/>
      </w:rPr>
      <w:tab/>
    </w:r>
    <w:r w:rsidRPr="007E5133">
      <w:rPr>
        <w:rFonts w:ascii="Courier New" w:hAnsi="Courier New" w:cs="Courier New"/>
        <w:b/>
        <w:sz w:val="24"/>
        <w:szCs w:val="24"/>
      </w:rPr>
      <w:t>JUDGEMENT NO LC/H/</w:t>
    </w:r>
    <w:r>
      <w:rPr>
        <w:rFonts w:ascii="Courier New" w:hAnsi="Courier New" w:cs="Courier New"/>
        <w:b/>
        <w:sz w:val="24"/>
        <w:szCs w:val="24"/>
      </w:rPr>
      <w:t>463/2013</w:t>
    </w:r>
  </w:p>
  <w:p w:rsidR="009C7BAF" w:rsidRDefault="000C7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13F5F"/>
    <w:multiLevelType w:val="hybridMultilevel"/>
    <w:tmpl w:val="98A8D9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23"/>
    <w:rsid w:val="000C7AC0"/>
    <w:rsid w:val="008C2858"/>
    <w:rsid w:val="00C20323"/>
    <w:rsid w:val="00C802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323"/>
  </w:style>
  <w:style w:type="paragraph" w:styleId="Footer">
    <w:name w:val="footer"/>
    <w:basedOn w:val="Normal"/>
    <w:link w:val="FooterChar"/>
    <w:uiPriority w:val="99"/>
    <w:unhideWhenUsed/>
    <w:rsid w:val="00C2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323"/>
  </w:style>
  <w:style w:type="paragraph" w:styleId="ListParagraph">
    <w:name w:val="List Paragraph"/>
    <w:basedOn w:val="Normal"/>
    <w:uiPriority w:val="34"/>
    <w:qFormat/>
    <w:rsid w:val="00C20323"/>
    <w:pPr>
      <w:ind w:left="720"/>
      <w:contextualSpacing/>
    </w:pPr>
  </w:style>
  <w:style w:type="paragraph" w:styleId="BalloonText">
    <w:name w:val="Balloon Text"/>
    <w:basedOn w:val="Normal"/>
    <w:link w:val="BalloonTextChar"/>
    <w:uiPriority w:val="99"/>
    <w:semiHidden/>
    <w:unhideWhenUsed/>
    <w:rsid w:val="00C8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323"/>
  </w:style>
  <w:style w:type="paragraph" w:styleId="Footer">
    <w:name w:val="footer"/>
    <w:basedOn w:val="Normal"/>
    <w:link w:val="FooterChar"/>
    <w:uiPriority w:val="99"/>
    <w:unhideWhenUsed/>
    <w:rsid w:val="00C2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323"/>
  </w:style>
  <w:style w:type="paragraph" w:styleId="ListParagraph">
    <w:name w:val="List Paragraph"/>
    <w:basedOn w:val="Normal"/>
    <w:uiPriority w:val="34"/>
    <w:qFormat/>
    <w:rsid w:val="00C20323"/>
    <w:pPr>
      <w:ind w:left="720"/>
      <w:contextualSpacing/>
    </w:pPr>
  </w:style>
  <w:style w:type="paragraph" w:styleId="BalloonText">
    <w:name w:val="Balloon Text"/>
    <w:basedOn w:val="Normal"/>
    <w:link w:val="BalloonTextChar"/>
    <w:uiPriority w:val="99"/>
    <w:semiHidden/>
    <w:unhideWhenUsed/>
    <w:rsid w:val="00C8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2013-09-20T07:16:00Z</cp:lastPrinted>
  <dcterms:created xsi:type="dcterms:W3CDTF">2013-09-20T07:07:00Z</dcterms:created>
  <dcterms:modified xsi:type="dcterms:W3CDTF">2013-09-20T07:20:00Z</dcterms:modified>
</cp:coreProperties>
</file>