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86C6E" w14:textId="77777777" w:rsidR="00D6410A" w:rsidRPr="008F1912" w:rsidRDefault="008A621E" w:rsidP="008F1912">
      <w:pPr>
        <w:spacing w:after="0" w:line="240" w:lineRule="auto"/>
        <w:rPr>
          <w:rFonts w:ascii="Times New Roman" w:hAnsi="Times New Roman" w:cs="Times New Roman"/>
          <w:sz w:val="24"/>
          <w:szCs w:val="24"/>
          <w:lang w:val="en-US"/>
        </w:rPr>
      </w:pPr>
      <w:bookmarkStart w:id="0" w:name="_GoBack"/>
      <w:bookmarkEnd w:id="0"/>
      <w:r w:rsidRPr="008F1912">
        <w:rPr>
          <w:rFonts w:ascii="Times New Roman" w:hAnsi="Times New Roman" w:cs="Times New Roman"/>
          <w:sz w:val="24"/>
          <w:szCs w:val="24"/>
          <w:lang w:val="en-US"/>
        </w:rPr>
        <w:t>SANDAWANA MINES (PRIVATE) LIMITED</w:t>
      </w:r>
    </w:p>
    <w:p w14:paraId="74D489EE" w14:textId="44945099" w:rsidR="008A621E" w:rsidRPr="008F1912" w:rsidRDefault="00226069" w:rsidP="008F191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w:t>
      </w:r>
      <w:r w:rsidR="008A621E" w:rsidRPr="008F1912">
        <w:rPr>
          <w:rFonts w:ascii="Times New Roman" w:hAnsi="Times New Roman" w:cs="Times New Roman"/>
          <w:sz w:val="24"/>
          <w:szCs w:val="24"/>
          <w:lang w:val="en-US"/>
        </w:rPr>
        <w:t>ersus</w:t>
      </w:r>
    </w:p>
    <w:p w14:paraId="18BC64BA" w14:textId="77777777" w:rsidR="008A621E" w:rsidRPr="008F1912" w:rsidRDefault="008A621E" w:rsidP="008F1912">
      <w:pPr>
        <w:spacing w:after="0" w:line="240" w:lineRule="auto"/>
        <w:rPr>
          <w:rFonts w:ascii="Times New Roman" w:hAnsi="Times New Roman" w:cs="Times New Roman"/>
          <w:sz w:val="24"/>
          <w:szCs w:val="24"/>
          <w:lang w:val="en-US"/>
        </w:rPr>
      </w:pPr>
      <w:r w:rsidRPr="008F1912">
        <w:rPr>
          <w:rFonts w:ascii="Times New Roman" w:hAnsi="Times New Roman" w:cs="Times New Roman"/>
          <w:sz w:val="24"/>
          <w:szCs w:val="24"/>
          <w:lang w:val="en-US"/>
        </w:rPr>
        <w:t>TARIRO NDHLOVU N.O</w:t>
      </w:r>
    </w:p>
    <w:p w14:paraId="0E70F164" w14:textId="4CD30B4C" w:rsidR="008A621E" w:rsidRPr="008F1912" w:rsidRDefault="00226069" w:rsidP="008F191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8A621E" w:rsidRPr="008F1912">
        <w:rPr>
          <w:rFonts w:ascii="Times New Roman" w:hAnsi="Times New Roman" w:cs="Times New Roman"/>
          <w:sz w:val="24"/>
          <w:szCs w:val="24"/>
          <w:lang w:val="en-US"/>
        </w:rPr>
        <w:t xml:space="preserve">nd </w:t>
      </w:r>
    </w:p>
    <w:p w14:paraId="1DE93730" w14:textId="77777777" w:rsidR="008A621E" w:rsidRPr="008F1912" w:rsidRDefault="008A621E">
      <w:pPr>
        <w:rPr>
          <w:rFonts w:ascii="Times New Roman" w:hAnsi="Times New Roman" w:cs="Times New Roman"/>
          <w:sz w:val="24"/>
          <w:szCs w:val="24"/>
          <w:lang w:val="en-US"/>
        </w:rPr>
      </w:pPr>
      <w:r w:rsidRPr="008F1912">
        <w:rPr>
          <w:rFonts w:ascii="Times New Roman" w:hAnsi="Times New Roman" w:cs="Times New Roman"/>
          <w:sz w:val="24"/>
          <w:szCs w:val="24"/>
          <w:lang w:val="en-US"/>
        </w:rPr>
        <w:t>AVOSEH INVESTMENTS (PRIVATE) LIMITED</w:t>
      </w:r>
    </w:p>
    <w:p w14:paraId="16F6E636" w14:textId="77777777" w:rsidR="00A63793" w:rsidRPr="008F1912" w:rsidRDefault="00A63793">
      <w:pPr>
        <w:rPr>
          <w:rFonts w:ascii="Times New Roman" w:hAnsi="Times New Roman" w:cs="Times New Roman"/>
          <w:sz w:val="24"/>
          <w:szCs w:val="24"/>
          <w:lang w:val="en-US"/>
        </w:rPr>
      </w:pPr>
    </w:p>
    <w:p w14:paraId="18EA5AD2" w14:textId="77777777" w:rsidR="00A63793" w:rsidRPr="008F1912" w:rsidRDefault="00A63793" w:rsidP="008F1912">
      <w:pPr>
        <w:spacing w:after="0" w:line="240" w:lineRule="auto"/>
        <w:rPr>
          <w:rFonts w:ascii="Times New Roman" w:hAnsi="Times New Roman" w:cs="Times New Roman"/>
          <w:sz w:val="24"/>
          <w:szCs w:val="24"/>
          <w:lang w:val="en-US"/>
        </w:rPr>
      </w:pPr>
      <w:r w:rsidRPr="008F1912">
        <w:rPr>
          <w:rFonts w:ascii="Times New Roman" w:hAnsi="Times New Roman" w:cs="Times New Roman"/>
          <w:sz w:val="24"/>
          <w:szCs w:val="24"/>
          <w:lang w:val="en-US"/>
        </w:rPr>
        <w:t>HIGH COURT OF ZIMBABWE</w:t>
      </w:r>
    </w:p>
    <w:p w14:paraId="71AADC6A" w14:textId="77777777" w:rsidR="00A63793" w:rsidRPr="008F1912" w:rsidRDefault="00A63793" w:rsidP="008F1912">
      <w:pPr>
        <w:spacing w:after="0" w:line="240" w:lineRule="auto"/>
        <w:rPr>
          <w:rFonts w:ascii="Times New Roman" w:hAnsi="Times New Roman" w:cs="Times New Roman"/>
          <w:sz w:val="24"/>
          <w:szCs w:val="24"/>
          <w:lang w:val="en-US"/>
        </w:rPr>
      </w:pPr>
      <w:r w:rsidRPr="008F1912">
        <w:rPr>
          <w:rFonts w:ascii="Times New Roman" w:hAnsi="Times New Roman" w:cs="Times New Roman"/>
          <w:sz w:val="24"/>
          <w:szCs w:val="24"/>
          <w:lang w:val="en-US"/>
        </w:rPr>
        <w:t>MUNGWARI J</w:t>
      </w:r>
    </w:p>
    <w:p w14:paraId="42D6BC34" w14:textId="15BEC055" w:rsidR="00A63793" w:rsidRPr="008F1912" w:rsidRDefault="00254FDB">
      <w:pPr>
        <w:rPr>
          <w:rFonts w:ascii="Times New Roman" w:hAnsi="Times New Roman" w:cs="Times New Roman"/>
          <w:sz w:val="24"/>
          <w:szCs w:val="24"/>
          <w:lang w:val="en-US"/>
        </w:rPr>
      </w:pPr>
      <w:r w:rsidRPr="008F1912">
        <w:rPr>
          <w:rFonts w:ascii="Times New Roman" w:hAnsi="Times New Roman" w:cs="Times New Roman"/>
          <w:sz w:val="24"/>
          <w:szCs w:val="24"/>
          <w:lang w:val="en-US"/>
        </w:rPr>
        <w:t>HARARE</w:t>
      </w:r>
      <w:r w:rsidR="00226069">
        <w:rPr>
          <w:rFonts w:ascii="Times New Roman" w:hAnsi="Times New Roman" w:cs="Times New Roman"/>
          <w:sz w:val="24"/>
          <w:szCs w:val="24"/>
          <w:lang w:val="en-US"/>
        </w:rPr>
        <w:t>,</w:t>
      </w:r>
      <w:r w:rsidRPr="008F1912">
        <w:rPr>
          <w:rFonts w:ascii="Times New Roman" w:hAnsi="Times New Roman" w:cs="Times New Roman"/>
          <w:sz w:val="24"/>
          <w:szCs w:val="24"/>
          <w:lang w:val="en-US"/>
        </w:rPr>
        <w:t xml:space="preserve"> 5 &amp; 2</w:t>
      </w:r>
      <w:r w:rsidR="00393075">
        <w:rPr>
          <w:rFonts w:ascii="Times New Roman" w:hAnsi="Times New Roman" w:cs="Times New Roman"/>
          <w:sz w:val="24"/>
          <w:szCs w:val="24"/>
          <w:lang w:val="en-US"/>
        </w:rPr>
        <w:t>8</w:t>
      </w:r>
      <w:r w:rsidR="00A63793" w:rsidRPr="008F1912">
        <w:rPr>
          <w:rFonts w:ascii="Times New Roman" w:hAnsi="Times New Roman" w:cs="Times New Roman"/>
          <w:sz w:val="24"/>
          <w:szCs w:val="24"/>
          <w:lang w:val="en-US"/>
        </w:rPr>
        <w:t xml:space="preserve"> September 2023</w:t>
      </w:r>
    </w:p>
    <w:p w14:paraId="4B61936D" w14:textId="77777777" w:rsidR="008F1912" w:rsidRPr="008F1912" w:rsidRDefault="008F1912">
      <w:pPr>
        <w:rPr>
          <w:rFonts w:ascii="Times New Roman" w:hAnsi="Times New Roman" w:cs="Times New Roman"/>
          <w:sz w:val="24"/>
          <w:szCs w:val="24"/>
          <w:lang w:val="en-US"/>
        </w:rPr>
      </w:pPr>
    </w:p>
    <w:p w14:paraId="42FEEDBC" w14:textId="77777777" w:rsidR="00E06E37" w:rsidRPr="008F1912" w:rsidRDefault="00E06E37" w:rsidP="00E06E37">
      <w:pPr>
        <w:spacing w:after="0" w:line="360" w:lineRule="auto"/>
        <w:jc w:val="both"/>
        <w:rPr>
          <w:rFonts w:ascii="Times New Roman" w:hAnsi="Times New Roman" w:cs="Times New Roman"/>
          <w:b/>
          <w:sz w:val="24"/>
          <w:szCs w:val="24"/>
          <w:lang w:val="en-US"/>
        </w:rPr>
      </w:pPr>
      <w:r w:rsidRPr="008F1912">
        <w:rPr>
          <w:rFonts w:ascii="Times New Roman" w:hAnsi="Times New Roman" w:cs="Times New Roman"/>
          <w:b/>
          <w:sz w:val="24"/>
          <w:szCs w:val="24"/>
          <w:lang w:val="en-US"/>
        </w:rPr>
        <w:t>Application for review</w:t>
      </w:r>
    </w:p>
    <w:p w14:paraId="48F30CC7" w14:textId="77777777" w:rsidR="00A63793" w:rsidRPr="008F1912" w:rsidRDefault="00A63793">
      <w:pPr>
        <w:rPr>
          <w:rFonts w:ascii="Times New Roman" w:hAnsi="Times New Roman" w:cs="Times New Roman"/>
          <w:b/>
          <w:sz w:val="24"/>
          <w:szCs w:val="24"/>
          <w:lang w:val="en-US"/>
        </w:rPr>
      </w:pPr>
    </w:p>
    <w:p w14:paraId="2F3E1313" w14:textId="381D6D0C" w:rsidR="00A63793" w:rsidRPr="008F1912" w:rsidRDefault="00A63793" w:rsidP="008F1912">
      <w:pPr>
        <w:spacing w:after="0" w:line="240" w:lineRule="auto"/>
        <w:rPr>
          <w:rFonts w:ascii="Times New Roman" w:hAnsi="Times New Roman" w:cs="Times New Roman"/>
          <w:sz w:val="24"/>
          <w:szCs w:val="24"/>
          <w:lang w:val="en-US"/>
        </w:rPr>
      </w:pPr>
      <w:r w:rsidRPr="008F1912">
        <w:rPr>
          <w:rFonts w:ascii="Times New Roman" w:hAnsi="Times New Roman" w:cs="Times New Roman"/>
          <w:i/>
          <w:sz w:val="24"/>
          <w:szCs w:val="24"/>
          <w:lang w:val="en-US"/>
        </w:rPr>
        <w:t>L Uriri</w:t>
      </w:r>
      <w:r w:rsidR="00226069">
        <w:rPr>
          <w:rFonts w:ascii="Times New Roman" w:hAnsi="Times New Roman" w:cs="Times New Roman"/>
          <w:i/>
          <w:sz w:val="24"/>
          <w:szCs w:val="24"/>
          <w:lang w:val="en-US"/>
        </w:rPr>
        <w:t xml:space="preserve">, </w:t>
      </w:r>
      <w:r w:rsidRPr="008F1912">
        <w:rPr>
          <w:rFonts w:ascii="Times New Roman" w:hAnsi="Times New Roman" w:cs="Times New Roman"/>
          <w:sz w:val="24"/>
          <w:szCs w:val="24"/>
          <w:lang w:val="en-US"/>
        </w:rPr>
        <w:t>for the applicant</w:t>
      </w:r>
    </w:p>
    <w:p w14:paraId="7B6E7F23" w14:textId="77777777" w:rsidR="00A63793" w:rsidRPr="008F1912" w:rsidRDefault="00A63793" w:rsidP="008F1912">
      <w:pPr>
        <w:spacing w:after="0" w:line="240" w:lineRule="auto"/>
        <w:rPr>
          <w:rFonts w:ascii="Times New Roman" w:hAnsi="Times New Roman" w:cs="Times New Roman"/>
          <w:sz w:val="24"/>
          <w:szCs w:val="24"/>
          <w:lang w:val="en-US"/>
        </w:rPr>
      </w:pPr>
      <w:r w:rsidRPr="008F1912">
        <w:rPr>
          <w:rFonts w:ascii="Times New Roman" w:hAnsi="Times New Roman" w:cs="Times New Roman"/>
          <w:sz w:val="24"/>
          <w:szCs w:val="24"/>
          <w:lang w:val="en-US"/>
        </w:rPr>
        <w:t>No appearance for 1</w:t>
      </w:r>
      <w:r w:rsidRPr="008F1912">
        <w:rPr>
          <w:rFonts w:ascii="Times New Roman" w:hAnsi="Times New Roman" w:cs="Times New Roman"/>
          <w:sz w:val="24"/>
          <w:szCs w:val="24"/>
          <w:vertAlign w:val="superscript"/>
          <w:lang w:val="en-US"/>
        </w:rPr>
        <w:t>st</w:t>
      </w:r>
      <w:r w:rsidRPr="008F1912">
        <w:rPr>
          <w:rFonts w:ascii="Times New Roman" w:hAnsi="Times New Roman" w:cs="Times New Roman"/>
          <w:sz w:val="24"/>
          <w:szCs w:val="24"/>
          <w:lang w:val="en-US"/>
        </w:rPr>
        <w:t xml:space="preserve"> respondent</w:t>
      </w:r>
    </w:p>
    <w:p w14:paraId="59106D9B" w14:textId="399A0758" w:rsidR="00A63793" w:rsidRPr="008F1912" w:rsidRDefault="00A63793">
      <w:pPr>
        <w:rPr>
          <w:rFonts w:ascii="Times New Roman" w:hAnsi="Times New Roman" w:cs="Times New Roman"/>
          <w:sz w:val="24"/>
          <w:szCs w:val="24"/>
          <w:lang w:val="en-US"/>
        </w:rPr>
      </w:pPr>
      <w:r w:rsidRPr="008F1912">
        <w:rPr>
          <w:rFonts w:ascii="Times New Roman" w:hAnsi="Times New Roman" w:cs="Times New Roman"/>
          <w:i/>
          <w:sz w:val="24"/>
          <w:szCs w:val="24"/>
          <w:lang w:val="en-US"/>
        </w:rPr>
        <w:t>L Madhuku</w:t>
      </w:r>
      <w:r w:rsidR="00226069">
        <w:rPr>
          <w:rFonts w:ascii="Times New Roman" w:hAnsi="Times New Roman" w:cs="Times New Roman"/>
          <w:sz w:val="24"/>
          <w:szCs w:val="24"/>
          <w:lang w:val="en-US"/>
        </w:rPr>
        <w:t xml:space="preserve">, </w:t>
      </w:r>
      <w:r w:rsidRPr="008F1912">
        <w:rPr>
          <w:rFonts w:ascii="Times New Roman" w:hAnsi="Times New Roman" w:cs="Times New Roman"/>
          <w:sz w:val="24"/>
          <w:szCs w:val="24"/>
          <w:lang w:val="en-US"/>
        </w:rPr>
        <w:t>for the 2</w:t>
      </w:r>
      <w:r w:rsidRPr="008F1912">
        <w:rPr>
          <w:rFonts w:ascii="Times New Roman" w:hAnsi="Times New Roman" w:cs="Times New Roman"/>
          <w:sz w:val="24"/>
          <w:szCs w:val="24"/>
          <w:vertAlign w:val="superscript"/>
          <w:lang w:val="en-US"/>
        </w:rPr>
        <w:t>nd</w:t>
      </w:r>
      <w:r w:rsidRPr="008F1912">
        <w:rPr>
          <w:rFonts w:ascii="Times New Roman" w:hAnsi="Times New Roman" w:cs="Times New Roman"/>
          <w:sz w:val="24"/>
          <w:szCs w:val="24"/>
          <w:lang w:val="en-US"/>
        </w:rPr>
        <w:t xml:space="preserve"> respondent</w:t>
      </w:r>
    </w:p>
    <w:p w14:paraId="6649B1F1" w14:textId="77777777" w:rsidR="00A63793" w:rsidRPr="008F1912" w:rsidRDefault="00A63793">
      <w:pPr>
        <w:rPr>
          <w:rFonts w:ascii="Times New Roman" w:hAnsi="Times New Roman" w:cs="Times New Roman"/>
          <w:sz w:val="24"/>
          <w:szCs w:val="24"/>
          <w:lang w:val="en-US"/>
        </w:rPr>
      </w:pPr>
    </w:p>
    <w:p w14:paraId="343C5433" w14:textId="13A11BD7" w:rsidR="003933B3" w:rsidRPr="008F1912" w:rsidRDefault="00A63793" w:rsidP="008F1912">
      <w:pPr>
        <w:spacing w:line="360" w:lineRule="auto"/>
        <w:ind w:firstLine="720"/>
        <w:jc w:val="both"/>
        <w:rPr>
          <w:rFonts w:ascii="Times New Roman" w:hAnsi="Times New Roman" w:cs="Times New Roman"/>
          <w:sz w:val="24"/>
          <w:szCs w:val="24"/>
        </w:rPr>
      </w:pPr>
      <w:r w:rsidRPr="008F1912">
        <w:rPr>
          <w:rFonts w:ascii="Times New Roman" w:hAnsi="Times New Roman" w:cs="Times New Roman"/>
          <w:b/>
          <w:sz w:val="24"/>
          <w:szCs w:val="24"/>
          <w:lang w:val="en-US"/>
        </w:rPr>
        <w:t>MUNGWARI J:</w:t>
      </w:r>
      <w:r w:rsidRPr="008F1912">
        <w:rPr>
          <w:rFonts w:ascii="Times New Roman" w:hAnsi="Times New Roman" w:cs="Times New Roman"/>
          <w:sz w:val="24"/>
          <w:szCs w:val="24"/>
          <w:lang w:val="en-US"/>
        </w:rPr>
        <w:t xml:space="preserve"> </w:t>
      </w:r>
      <w:r w:rsidR="00226069">
        <w:rPr>
          <w:rFonts w:ascii="Times New Roman" w:hAnsi="Times New Roman" w:cs="Times New Roman"/>
          <w:sz w:val="24"/>
          <w:szCs w:val="24"/>
          <w:lang w:val="en-US"/>
        </w:rPr>
        <w:t xml:space="preserve">  </w:t>
      </w:r>
      <w:r w:rsidR="003933B3" w:rsidRPr="008F1912">
        <w:rPr>
          <w:rFonts w:ascii="Times New Roman" w:hAnsi="Times New Roman" w:cs="Times New Roman"/>
          <w:sz w:val="24"/>
          <w:szCs w:val="24"/>
        </w:rPr>
        <w:t>The applic</w:t>
      </w:r>
      <w:r w:rsidR="00B04090" w:rsidRPr="008F1912">
        <w:rPr>
          <w:rFonts w:ascii="Times New Roman" w:hAnsi="Times New Roman" w:cs="Times New Roman"/>
          <w:sz w:val="24"/>
          <w:szCs w:val="24"/>
        </w:rPr>
        <w:t>ant is Sandawana Mines (Private</w:t>
      </w:r>
      <w:r w:rsidR="00796C80" w:rsidRPr="008F1912">
        <w:rPr>
          <w:rFonts w:ascii="Times New Roman" w:hAnsi="Times New Roman" w:cs="Times New Roman"/>
          <w:sz w:val="24"/>
          <w:szCs w:val="24"/>
        </w:rPr>
        <w:t>) Limited, a</w:t>
      </w:r>
      <w:r w:rsidR="003933B3" w:rsidRPr="008F1912">
        <w:rPr>
          <w:rFonts w:ascii="Times New Roman" w:hAnsi="Times New Roman" w:cs="Times New Roman"/>
          <w:sz w:val="24"/>
          <w:szCs w:val="24"/>
        </w:rPr>
        <w:t xml:space="preserve"> company with limited liability and duly registered in terms of the laws of Zimbabwe. </w:t>
      </w:r>
      <w:r w:rsidR="00796C80" w:rsidRPr="008F1912">
        <w:rPr>
          <w:rFonts w:ascii="Times New Roman" w:hAnsi="Times New Roman" w:cs="Times New Roman"/>
          <w:sz w:val="24"/>
          <w:szCs w:val="24"/>
        </w:rPr>
        <w:t xml:space="preserve">It is a mining concern. </w:t>
      </w:r>
      <w:r w:rsidR="003933B3" w:rsidRPr="008F1912">
        <w:rPr>
          <w:rFonts w:ascii="Times New Roman" w:hAnsi="Times New Roman" w:cs="Times New Roman"/>
          <w:sz w:val="24"/>
          <w:szCs w:val="24"/>
        </w:rPr>
        <w:t xml:space="preserve">The </w:t>
      </w:r>
      <w:r w:rsidR="000D536E">
        <w:rPr>
          <w:rFonts w:ascii="Times New Roman" w:hAnsi="Times New Roman" w:cs="Times New Roman"/>
          <w:sz w:val="24"/>
          <w:szCs w:val="24"/>
        </w:rPr>
        <w:t>first</w:t>
      </w:r>
      <w:r w:rsidR="003933B3" w:rsidRPr="008F1912">
        <w:rPr>
          <w:rFonts w:ascii="Times New Roman" w:hAnsi="Times New Roman" w:cs="Times New Roman"/>
          <w:sz w:val="24"/>
          <w:szCs w:val="24"/>
        </w:rPr>
        <w:t xml:space="preserve"> </w:t>
      </w:r>
      <w:r w:rsidR="000D536E">
        <w:rPr>
          <w:rFonts w:ascii="Times New Roman" w:hAnsi="Times New Roman" w:cs="Times New Roman"/>
          <w:sz w:val="24"/>
          <w:szCs w:val="24"/>
        </w:rPr>
        <w:t>r</w:t>
      </w:r>
      <w:r w:rsidR="003933B3" w:rsidRPr="008F1912">
        <w:rPr>
          <w:rFonts w:ascii="Times New Roman" w:hAnsi="Times New Roman" w:cs="Times New Roman"/>
          <w:sz w:val="24"/>
          <w:szCs w:val="24"/>
        </w:rPr>
        <w:t>espondent is Tariro Nd</w:t>
      </w:r>
      <w:r w:rsidR="001469A5" w:rsidRPr="008F1912">
        <w:rPr>
          <w:rFonts w:ascii="Times New Roman" w:hAnsi="Times New Roman" w:cs="Times New Roman"/>
          <w:sz w:val="24"/>
          <w:szCs w:val="24"/>
        </w:rPr>
        <w:t>h</w:t>
      </w:r>
      <w:r w:rsidR="003933B3" w:rsidRPr="008F1912">
        <w:rPr>
          <w:rFonts w:ascii="Times New Roman" w:hAnsi="Times New Roman" w:cs="Times New Roman"/>
          <w:sz w:val="24"/>
          <w:szCs w:val="24"/>
        </w:rPr>
        <w:t>lovu. H</w:t>
      </w:r>
      <w:r w:rsidR="003933B3" w:rsidRPr="008F1912">
        <w:rPr>
          <w:rFonts w:ascii="Times New Roman" w:hAnsi="Times New Roman" w:cs="Times New Roman"/>
          <w:iCs/>
          <w:sz w:val="24"/>
          <w:szCs w:val="24"/>
        </w:rPr>
        <w:t>e is cited in his official capacity as the Provincial Mining Director- Midlands Province</w:t>
      </w:r>
      <w:r w:rsidR="003933B3" w:rsidRPr="008F1912">
        <w:rPr>
          <w:rFonts w:ascii="Times New Roman" w:hAnsi="Times New Roman" w:cs="Times New Roman"/>
          <w:sz w:val="24"/>
          <w:szCs w:val="24"/>
        </w:rPr>
        <w:t>.</w:t>
      </w:r>
      <w:r w:rsidR="00C438A4" w:rsidRPr="008F1912">
        <w:rPr>
          <w:rFonts w:ascii="Times New Roman" w:hAnsi="Times New Roman" w:cs="Times New Roman"/>
          <w:sz w:val="24"/>
          <w:szCs w:val="24"/>
        </w:rPr>
        <w:t xml:space="preserve"> </w:t>
      </w:r>
      <w:r w:rsidR="003933B3" w:rsidRPr="008F1912">
        <w:rPr>
          <w:rFonts w:ascii="Times New Roman" w:hAnsi="Times New Roman" w:cs="Times New Roman"/>
          <w:sz w:val="24"/>
          <w:szCs w:val="24"/>
        </w:rPr>
        <w:t xml:space="preserve">He is specified as the official who made the decision which the applicant seeks to impugn. The </w:t>
      </w:r>
      <w:r w:rsidR="000D536E">
        <w:rPr>
          <w:rFonts w:ascii="Times New Roman" w:hAnsi="Times New Roman" w:cs="Times New Roman"/>
          <w:sz w:val="24"/>
          <w:szCs w:val="24"/>
        </w:rPr>
        <w:t>second</w:t>
      </w:r>
      <w:r w:rsidR="003933B3" w:rsidRPr="008F1912">
        <w:rPr>
          <w:rFonts w:ascii="Times New Roman" w:hAnsi="Times New Roman" w:cs="Times New Roman"/>
          <w:sz w:val="24"/>
          <w:szCs w:val="24"/>
        </w:rPr>
        <w:t xml:space="preserve"> </w:t>
      </w:r>
      <w:r w:rsidR="000D536E">
        <w:rPr>
          <w:rFonts w:ascii="Times New Roman" w:hAnsi="Times New Roman" w:cs="Times New Roman"/>
          <w:sz w:val="24"/>
          <w:szCs w:val="24"/>
        </w:rPr>
        <w:t>r</w:t>
      </w:r>
      <w:r w:rsidR="003933B3" w:rsidRPr="008F1912">
        <w:rPr>
          <w:rFonts w:ascii="Times New Roman" w:hAnsi="Times New Roman" w:cs="Times New Roman"/>
          <w:sz w:val="24"/>
          <w:szCs w:val="24"/>
        </w:rPr>
        <w:t>espondent is Avoseh Investments (Private) Limited, an entity whose details are not known except that it is a holder of a mining claim.</w:t>
      </w:r>
    </w:p>
    <w:p w14:paraId="097706B7" w14:textId="77777777" w:rsidR="003933B3" w:rsidRPr="008F1912" w:rsidRDefault="003933B3" w:rsidP="003933B3">
      <w:pPr>
        <w:spacing w:line="360" w:lineRule="auto"/>
        <w:jc w:val="both"/>
        <w:rPr>
          <w:rFonts w:ascii="Times New Roman" w:hAnsi="Times New Roman" w:cs="Times New Roman"/>
          <w:b/>
          <w:sz w:val="24"/>
          <w:szCs w:val="24"/>
        </w:rPr>
      </w:pPr>
      <w:r w:rsidRPr="008F1912">
        <w:rPr>
          <w:rFonts w:ascii="Times New Roman" w:hAnsi="Times New Roman" w:cs="Times New Roman"/>
          <w:b/>
          <w:sz w:val="24"/>
          <w:szCs w:val="24"/>
        </w:rPr>
        <w:t>Brief background</w:t>
      </w:r>
    </w:p>
    <w:p w14:paraId="36495A52" w14:textId="21088D9E" w:rsidR="002A5759" w:rsidRPr="008F1912" w:rsidRDefault="00796C80" w:rsidP="008F1912">
      <w:pPr>
        <w:spacing w:line="360" w:lineRule="auto"/>
        <w:ind w:firstLine="720"/>
        <w:jc w:val="both"/>
        <w:rPr>
          <w:rStyle w:val="s1"/>
          <w:rFonts w:ascii="Times New Roman" w:eastAsia="Times New Roman" w:hAnsi="Times New Roman" w:cs="Times New Roman"/>
          <w:sz w:val="24"/>
          <w:szCs w:val="24"/>
        </w:rPr>
      </w:pPr>
      <w:r w:rsidRPr="008F1912">
        <w:rPr>
          <w:rStyle w:val="s1"/>
          <w:rFonts w:ascii="Times New Roman" w:eastAsia="Times New Roman" w:hAnsi="Times New Roman" w:cs="Times New Roman"/>
          <w:sz w:val="24"/>
          <w:szCs w:val="24"/>
        </w:rPr>
        <w:t xml:space="preserve"> The Applicant’s mining blocks were </w:t>
      </w:r>
      <w:r w:rsidR="00814341" w:rsidRPr="008F1912">
        <w:rPr>
          <w:rStyle w:val="s1"/>
          <w:rFonts w:ascii="Times New Roman" w:eastAsia="Times New Roman" w:hAnsi="Times New Roman" w:cs="Times New Roman"/>
          <w:sz w:val="24"/>
          <w:szCs w:val="24"/>
        </w:rPr>
        <w:t>prospected, pegged</w:t>
      </w:r>
      <w:r w:rsidRPr="008F1912">
        <w:rPr>
          <w:rStyle w:val="s1"/>
          <w:rFonts w:ascii="Times New Roman" w:eastAsia="Times New Roman" w:hAnsi="Times New Roman" w:cs="Times New Roman"/>
          <w:sz w:val="24"/>
          <w:szCs w:val="24"/>
        </w:rPr>
        <w:t xml:space="preserve"> and registered</w:t>
      </w:r>
      <w:r w:rsidR="003933B3" w:rsidRPr="008F1912">
        <w:rPr>
          <w:rStyle w:val="s1"/>
          <w:rFonts w:ascii="Times New Roman" w:eastAsia="Times New Roman" w:hAnsi="Times New Roman" w:cs="Times New Roman"/>
          <w:sz w:val="24"/>
          <w:szCs w:val="24"/>
        </w:rPr>
        <w:t xml:space="preserve"> </w:t>
      </w:r>
      <w:r w:rsidRPr="008F1912">
        <w:rPr>
          <w:rStyle w:val="s1"/>
          <w:rFonts w:ascii="Times New Roman" w:eastAsia="Times New Roman" w:hAnsi="Times New Roman" w:cs="Times New Roman"/>
          <w:sz w:val="24"/>
          <w:szCs w:val="24"/>
        </w:rPr>
        <w:t>in May 1964 giving it</w:t>
      </w:r>
      <w:r w:rsidR="003933B3" w:rsidRPr="008F1912">
        <w:rPr>
          <w:rStyle w:val="s1"/>
          <w:rFonts w:ascii="Times New Roman" w:eastAsia="Times New Roman" w:hAnsi="Times New Roman" w:cs="Times New Roman"/>
          <w:sz w:val="24"/>
          <w:szCs w:val="24"/>
        </w:rPr>
        <w:t xml:space="preserve"> </w:t>
      </w:r>
      <w:r w:rsidR="00C438A4" w:rsidRPr="008F1912">
        <w:rPr>
          <w:rStyle w:val="s1"/>
          <w:rFonts w:ascii="Times New Roman" w:eastAsia="Times New Roman" w:hAnsi="Times New Roman" w:cs="Times New Roman"/>
          <w:sz w:val="24"/>
          <w:szCs w:val="24"/>
        </w:rPr>
        <w:t xml:space="preserve">exclusive </w:t>
      </w:r>
      <w:r w:rsidR="00814341" w:rsidRPr="008F1912">
        <w:rPr>
          <w:rStyle w:val="s1"/>
          <w:rFonts w:ascii="Times New Roman" w:eastAsia="Times New Roman" w:hAnsi="Times New Roman" w:cs="Times New Roman"/>
          <w:sz w:val="24"/>
          <w:szCs w:val="24"/>
        </w:rPr>
        <w:t>mining rights to</w:t>
      </w:r>
      <w:r w:rsidR="003933B3" w:rsidRPr="008F1912">
        <w:rPr>
          <w:rStyle w:val="s1"/>
          <w:rFonts w:ascii="Times New Roman" w:eastAsia="Times New Roman" w:hAnsi="Times New Roman" w:cs="Times New Roman"/>
          <w:sz w:val="24"/>
          <w:szCs w:val="24"/>
        </w:rPr>
        <w:t xml:space="preserve"> approximately 3878 hectares of land situate in Mberengwa</w:t>
      </w:r>
      <w:r w:rsidR="00814341" w:rsidRPr="008F1912">
        <w:rPr>
          <w:rStyle w:val="s1"/>
          <w:rFonts w:ascii="Times New Roman" w:eastAsia="Times New Roman" w:hAnsi="Times New Roman" w:cs="Times New Roman"/>
          <w:sz w:val="24"/>
          <w:szCs w:val="24"/>
        </w:rPr>
        <w:t xml:space="preserve"> District</w:t>
      </w:r>
      <w:r w:rsidR="003933B3" w:rsidRPr="008F1912">
        <w:rPr>
          <w:rStyle w:val="s1"/>
          <w:rFonts w:ascii="Times New Roman" w:eastAsia="Times New Roman" w:hAnsi="Times New Roman" w:cs="Times New Roman"/>
          <w:sz w:val="24"/>
          <w:szCs w:val="24"/>
        </w:rPr>
        <w:t xml:space="preserve">. </w:t>
      </w:r>
      <w:r w:rsidRPr="008F1912">
        <w:rPr>
          <w:rStyle w:val="s1"/>
          <w:rFonts w:ascii="Times New Roman" w:eastAsia="Times New Roman" w:hAnsi="Times New Roman" w:cs="Times New Roman"/>
          <w:sz w:val="24"/>
          <w:szCs w:val="24"/>
        </w:rPr>
        <w:t>Within the same area,</w:t>
      </w:r>
      <w:r w:rsidR="00025368" w:rsidRPr="008F1912">
        <w:rPr>
          <w:rStyle w:val="s1"/>
          <w:rFonts w:ascii="Times New Roman" w:eastAsia="Times New Roman" w:hAnsi="Times New Roman" w:cs="Times New Roman"/>
          <w:sz w:val="24"/>
          <w:szCs w:val="24"/>
        </w:rPr>
        <w:t xml:space="preserve"> </w:t>
      </w:r>
      <w:r w:rsidR="003933B3" w:rsidRPr="008F1912">
        <w:rPr>
          <w:rStyle w:val="s1"/>
          <w:rFonts w:ascii="Times New Roman" w:eastAsia="Times New Roman" w:hAnsi="Times New Roman" w:cs="Times New Roman"/>
          <w:sz w:val="24"/>
          <w:szCs w:val="24"/>
        </w:rPr>
        <w:t>t</w:t>
      </w:r>
      <w:r w:rsidRPr="008F1912">
        <w:rPr>
          <w:rStyle w:val="s1"/>
          <w:rFonts w:ascii="Times New Roman" w:eastAsia="Times New Roman" w:hAnsi="Times New Roman" w:cs="Times New Roman"/>
          <w:sz w:val="24"/>
          <w:szCs w:val="24"/>
        </w:rPr>
        <w:t>he applicant additionally holds</w:t>
      </w:r>
      <w:r w:rsidR="003933B3" w:rsidRPr="008F1912">
        <w:rPr>
          <w:rStyle w:val="s1"/>
          <w:rFonts w:ascii="Times New Roman" w:eastAsia="Times New Roman" w:hAnsi="Times New Roman" w:cs="Times New Roman"/>
          <w:sz w:val="24"/>
          <w:szCs w:val="24"/>
        </w:rPr>
        <w:t xml:space="preserve"> a valid mining claim called Lith 15 (GM8172)</w:t>
      </w:r>
      <w:r w:rsidRPr="008F1912">
        <w:rPr>
          <w:rStyle w:val="s1"/>
          <w:rFonts w:ascii="Times New Roman" w:eastAsia="Times New Roman" w:hAnsi="Times New Roman" w:cs="Times New Roman"/>
          <w:sz w:val="24"/>
          <w:szCs w:val="24"/>
        </w:rPr>
        <w:t>. For expediency, I will refer to the area to which the applicant lays claim as</w:t>
      </w:r>
      <w:r w:rsidR="0006308F" w:rsidRPr="008F1912">
        <w:rPr>
          <w:rStyle w:val="s1"/>
          <w:rFonts w:ascii="Times New Roman" w:eastAsia="Times New Roman" w:hAnsi="Times New Roman" w:cs="Times New Roman"/>
          <w:sz w:val="24"/>
          <w:szCs w:val="24"/>
        </w:rPr>
        <w:t xml:space="preserve"> the Sandawana</w:t>
      </w:r>
      <w:r w:rsidRPr="008F1912">
        <w:rPr>
          <w:rStyle w:val="s1"/>
          <w:rFonts w:ascii="Times New Roman" w:eastAsia="Times New Roman" w:hAnsi="Times New Roman" w:cs="Times New Roman"/>
          <w:sz w:val="24"/>
          <w:szCs w:val="24"/>
        </w:rPr>
        <w:t xml:space="preserve"> mining area. </w:t>
      </w:r>
      <w:r w:rsidR="002A5759" w:rsidRPr="008F1912">
        <w:rPr>
          <w:rStyle w:val="s1"/>
          <w:rFonts w:ascii="Times New Roman" w:eastAsia="Times New Roman" w:hAnsi="Times New Roman" w:cs="Times New Roman"/>
          <w:sz w:val="24"/>
          <w:szCs w:val="24"/>
        </w:rPr>
        <w:t xml:space="preserve"> </w:t>
      </w:r>
      <w:r w:rsidRPr="008F1912">
        <w:rPr>
          <w:rStyle w:val="s1"/>
          <w:rFonts w:ascii="Times New Roman" w:eastAsia="Times New Roman" w:hAnsi="Times New Roman" w:cs="Times New Roman"/>
          <w:sz w:val="24"/>
          <w:szCs w:val="24"/>
        </w:rPr>
        <w:t>In</w:t>
      </w:r>
      <w:r w:rsidR="00025368" w:rsidRPr="008F1912">
        <w:rPr>
          <w:rStyle w:val="s1"/>
          <w:rFonts w:ascii="Times New Roman" w:eastAsia="Times New Roman" w:hAnsi="Times New Roman" w:cs="Times New Roman"/>
          <w:sz w:val="24"/>
          <w:szCs w:val="24"/>
        </w:rPr>
        <w:t xml:space="preserve"> October </w:t>
      </w:r>
      <w:r w:rsidR="003933B3" w:rsidRPr="008F1912">
        <w:rPr>
          <w:rStyle w:val="s1"/>
          <w:rFonts w:ascii="Times New Roman" w:eastAsia="Times New Roman" w:hAnsi="Times New Roman" w:cs="Times New Roman"/>
          <w:sz w:val="24"/>
          <w:szCs w:val="24"/>
        </w:rPr>
        <w:t xml:space="preserve">1986 the </w:t>
      </w:r>
      <w:r w:rsidRPr="008F1912">
        <w:rPr>
          <w:rStyle w:val="s1"/>
          <w:rFonts w:ascii="Times New Roman" w:eastAsia="Times New Roman" w:hAnsi="Times New Roman" w:cs="Times New Roman"/>
          <w:sz w:val="24"/>
          <w:szCs w:val="24"/>
        </w:rPr>
        <w:t>Ministry of Mines reserved the Sandawana Mining area</w:t>
      </w:r>
      <w:r w:rsidR="003933B3" w:rsidRPr="008F1912">
        <w:rPr>
          <w:rStyle w:val="s1"/>
          <w:rFonts w:ascii="Times New Roman" w:eastAsia="Times New Roman" w:hAnsi="Times New Roman" w:cs="Times New Roman"/>
          <w:sz w:val="24"/>
          <w:szCs w:val="24"/>
        </w:rPr>
        <w:t xml:space="preserve"> against prospecting. </w:t>
      </w:r>
      <w:r w:rsidRPr="008F1912">
        <w:rPr>
          <w:rStyle w:val="s1"/>
          <w:rFonts w:ascii="Times New Roman" w:eastAsia="Times New Roman" w:hAnsi="Times New Roman" w:cs="Times New Roman"/>
          <w:sz w:val="24"/>
          <w:szCs w:val="24"/>
        </w:rPr>
        <w:t>That reservation notice subsisted until</w:t>
      </w:r>
      <w:r w:rsidR="003933B3" w:rsidRPr="008F1912">
        <w:rPr>
          <w:rStyle w:val="s1"/>
          <w:rFonts w:ascii="Times New Roman" w:eastAsia="Times New Roman" w:hAnsi="Times New Roman" w:cs="Times New Roman"/>
          <w:sz w:val="24"/>
          <w:szCs w:val="24"/>
        </w:rPr>
        <w:t xml:space="preserve"> 30 September 2022 </w:t>
      </w:r>
      <w:r w:rsidRPr="008F1912">
        <w:rPr>
          <w:rStyle w:val="s1"/>
          <w:rFonts w:ascii="Times New Roman" w:eastAsia="Times New Roman" w:hAnsi="Times New Roman" w:cs="Times New Roman"/>
          <w:sz w:val="24"/>
          <w:szCs w:val="24"/>
        </w:rPr>
        <w:t>when it was revoked. Another notice against prospecting in the same area was however issued on 16</w:t>
      </w:r>
      <w:r w:rsidR="003933B3" w:rsidRPr="008F1912">
        <w:rPr>
          <w:rStyle w:val="s1"/>
          <w:rFonts w:ascii="Times New Roman" w:eastAsia="Times New Roman" w:hAnsi="Times New Roman" w:cs="Times New Roman"/>
          <w:sz w:val="24"/>
          <w:szCs w:val="24"/>
        </w:rPr>
        <w:t xml:space="preserve"> November </w:t>
      </w:r>
      <w:r w:rsidRPr="008F1912">
        <w:rPr>
          <w:rStyle w:val="s1"/>
          <w:rFonts w:ascii="Times New Roman" w:eastAsia="Times New Roman" w:hAnsi="Times New Roman" w:cs="Times New Roman"/>
          <w:sz w:val="24"/>
          <w:szCs w:val="24"/>
        </w:rPr>
        <w:t xml:space="preserve">2022. During the period between 30 September 2022 and 16 November 2022 when the prospecting restriction had been lifted, </w:t>
      </w:r>
      <w:r w:rsidR="003933B3" w:rsidRPr="008F1912">
        <w:rPr>
          <w:rStyle w:val="s1"/>
          <w:rFonts w:ascii="Times New Roman" w:eastAsia="Times New Roman" w:hAnsi="Times New Roman" w:cs="Times New Roman"/>
          <w:sz w:val="24"/>
          <w:szCs w:val="24"/>
        </w:rPr>
        <w:t xml:space="preserve">the </w:t>
      </w:r>
      <w:r w:rsidR="000D536E">
        <w:rPr>
          <w:rStyle w:val="s1"/>
          <w:rFonts w:ascii="Times New Roman" w:eastAsia="Times New Roman" w:hAnsi="Times New Roman" w:cs="Times New Roman"/>
          <w:sz w:val="24"/>
          <w:szCs w:val="24"/>
        </w:rPr>
        <w:t>second</w:t>
      </w:r>
      <w:r w:rsidR="003933B3" w:rsidRPr="008F1912">
        <w:rPr>
          <w:rStyle w:val="s1"/>
          <w:rFonts w:ascii="Times New Roman" w:eastAsia="Times New Roman" w:hAnsi="Times New Roman" w:cs="Times New Roman"/>
          <w:sz w:val="24"/>
          <w:szCs w:val="24"/>
        </w:rPr>
        <w:t xml:space="preserve"> respondent obtained a prospecting license</w:t>
      </w:r>
      <w:r w:rsidR="00814341" w:rsidRPr="008F1912">
        <w:rPr>
          <w:rStyle w:val="s1"/>
          <w:rFonts w:ascii="Times New Roman" w:eastAsia="Times New Roman" w:hAnsi="Times New Roman" w:cs="Times New Roman"/>
          <w:sz w:val="24"/>
          <w:szCs w:val="24"/>
        </w:rPr>
        <w:t>. It pegged</w:t>
      </w:r>
      <w:r w:rsidR="003933B3" w:rsidRPr="008F1912">
        <w:rPr>
          <w:rStyle w:val="s1"/>
          <w:rFonts w:ascii="Times New Roman" w:eastAsia="Times New Roman" w:hAnsi="Times New Roman" w:cs="Times New Roman"/>
          <w:sz w:val="24"/>
          <w:szCs w:val="24"/>
        </w:rPr>
        <w:t xml:space="preserve"> and registered</w:t>
      </w:r>
      <w:r w:rsidR="00B94E9D" w:rsidRPr="008F1912">
        <w:rPr>
          <w:rStyle w:val="s1"/>
          <w:rFonts w:ascii="Times New Roman" w:eastAsia="Times New Roman" w:hAnsi="Times New Roman" w:cs="Times New Roman"/>
          <w:sz w:val="24"/>
          <w:szCs w:val="24"/>
        </w:rPr>
        <w:t xml:space="preserve"> </w:t>
      </w:r>
      <w:r w:rsidR="00B94E9D" w:rsidRPr="008F1912">
        <w:rPr>
          <w:rFonts w:ascii="Times New Roman" w:hAnsi="Times New Roman" w:cs="Times New Roman"/>
          <w:sz w:val="24"/>
          <w:szCs w:val="24"/>
        </w:rPr>
        <w:t>Sandawana AV8 Mine (Registration No 1733BM</w:t>
      </w:r>
      <w:r w:rsidRPr="008F1912">
        <w:rPr>
          <w:rFonts w:ascii="Times New Roman" w:hAnsi="Times New Roman" w:cs="Times New Roman"/>
          <w:sz w:val="24"/>
          <w:szCs w:val="24"/>
        </w:rPr>
        <w:t>) (</w:t>
      </w:r>
      <w:r w:rsidR="00B94E9D" w:rsidRPr="008F1912">
        <w:rPr>
          <w:rFonts w:ascii="Times New Roman" w:hAnsi="Times New Roman" w:cs="Times New Roman"/>
          <w:sz w:val="24"/>
          <w:szCs w:val="24"/>
        </w:rPr>
        <w:t xml:space="preserve">hereinafter </w:t>
      </w:r>
      <w:r w:rsidR="00B94E9D" w:rsidRPr="008F1912">
        <w:rPr>
          <w:rFonts w:ascii="Times New Roman" w:hAnsi="Times New Roman" w:cs="Times New Roman"/>
          <w:sz w:val="24"/>
          <w:szCs w:val="24"/>
        </w:rPr>
        <w:lastRenderedPageBreak/>
        <w:t xml:space="preserve">referred to </w:t>
      </w:r>
      <w:r w:rsidRPr="008F1912">
        <w:rPr>
          <w:rFonts w:ascii="Times New Roman" w:hAnsi="Times New Roman" w:cs="Times New Roman"/>
          <w:sz w:val="24"/>
          <w:szCs w:val="24"/>
        </w:rPr>
        <w:t>as Avoseh</w:t>
      </w:r>
      <w:r w:rsidR="00B94E9D" w:rsidRPr="008F1912">
        <w:rPr>
          <w:rFonts w:ascii="Times New Roman" w:hAnsi="Times New Roman" w:cs="Times New Roman"/>
          <w:sz w:val="24"/>
          <w:szCs w:val="24"/>
        </w:rPr>
        <w:t xml:space="preserve"> claim)</w:t>
      </w:r>
      <w:r w:rsidR="003933B3" w:rsidRPr="008F1912">
        <w:rPr>
          <w:rStyle w:val="s1"/>
          <w:rFonts w:ascii="Times New Roman" w:eastAsia="Times New Roman" w:hAnsi="Times New Roman" w:cs="Times New Roman"/>
          <w:sz w:val="24"/>
          <w:szCs w:val="24"/>
        </w:rPr>
        <w:t>.</w:t>
      </w:r>
      <w:r w:rsidR="00025368" w:rsidRPr="008F1912">
        <w:rPr>
          <w:rStyle w:val="s1"/>
          <w:rFonts w:ascii="Times New Roman" w:eastAsia="Times New Roman" w:hAnsi="Times New Roman" w:cs="Times New Roman"/>
          <w:sz w:val="24"/>
          <w:szCs w:val="24"/>
        </w:rPr>
        <w:t xml:space="preserve"> </w:t>
      </w:r>
      <w:r w:rsidRPr="008F1912">
        <w:rPr>
          <w:rStyle w:val="s1"/>
          <w:rFonts w:ascii="Times New Roman" w:eastAsia="Times New Roman" w:hAnsi="Times New Roman" w:cs="Times New Roman"/>
          <w:sz w:val="24"/>
          <w:szCs w:val="24"/>
        </w:rPr>
        <w:t xml:space="preserve">That registration went through on the same day that the latest prohibition against prospecting in that area was reinstated on 16 November 2022. </w:t>
      </w:r>
      <w:r w:rsidR="00025368" w:rsidRPr="008F1912">
        <w:rPr>
          <w:rStyle w:val="s1"/>
          <w:rFonts w:ascii="Times New Roman" w:eastAsia="Times New Roman" w:hAnsi="Times New Roman" w:cs="Times New Roman"/>
          <w:sz w:val="24"/>
          <w:szCs w:val="24"/>
        </w:rPr>
        <w:t xml:space="preserve"> </w:t>
      </w:r>
      <w:r w:rsidR="002A6FCB" w:rsidRPr="008F1912">
        <w:rPr>
          <w:rStyle w:val="s1"/>
          <w:rFonts w:ascii="Times New Roman" w:eastAsia="Times New Roman" w:hAnsi="Times New Roman" w:cs="Times New Roman"/>
          <w:sz w:val="24"/>
          <w:szCs w:val="24"/>
        </w:rPr>
        <w:t xml:space="preserve">The applicant and the </w:t>
      </w:r>
      <w:r w:rsidR="000D536E">
        <w:rPr>
          <w:rStyle w:val="s1"/>
          <w:rFonts w:ascii="Times New Roman" w:eastAsia="Times New Roman" w:hAnsi="Times New Roman" w:cs="Times New Roman"/>
          <w:sz w:val="24"/>
          <w:szCs w:val="24"/>
        </w:rPr>
        <w:t xml:space="preserve">second </w:t>
      </w:r>
      <w:r w:rsidR="002A6FCB" w:rsidRPr="008F1912">
        <w:rPr>
          <w:rStyle w:val="s1"/>
          <w:rFonts w:ascii="Times New Roman" w:eastAsia="Times New Roman" w:hAnsi="Times New Roman" w:cs="Times New Roman"/>
          <w:sz w:val="24"/>
          <w:szCs w:val="24"/>
        </w:rPr>
        <w:t xml:space="preserve">respondent are </w:t>
      </w:r>
      <w:r w:rsidRPr="008F1912">
        <w:rPr>
          <w:rStyle w:val="s1"/>
          <w:rFonts w:ascii="Times New Roman" w:eastAsia="Times New Roman" w:hAnsi="Times New Roman" w:cs="Times New Roman"/>
          <w:sz w:val="24"/>
          <w:szCs w:val="24"/>
        </w:rPr>
        <w:t>both extracting lithium ore from</w:t>
      </w:r>
      <w:r w:rsidR="002A6FCB" w:rsidRPr="008F1912">
        <w:rPr>
          <w:rStyle w:val="s1"/>
          <w:rFonts w:ascii="Times New Roman" w:eastAsia="Times New Roman" w:hAnsi="Times New Roman" w:cs="Times New Roman"/>
          <w:sz w:val="24"/>
          <w:szCs w:val="24"/>
        </w:rPr>
        <w:t xml:space="preserve"> their respective claims.</w:t>
      </w:r>
    </w:p>
    <w:p w14:paraId="371ACC56" w14:textId="77777777" w:rsidR="003E46F4" w:rsidRPr="008F1912" w:rsidRDefault="003E46F4" w:rsidP="003933B3">
      <w:pPr>
        <w:spacing w:line="360" w:lineRule="auto"/>
        <w:jc w:val="both"/>
        <w:rPr>
          <w:rStyle w:val="s1"/>
          <w:rFonts w:ascii="Times New Roman" w:eastAsia="Times New Roman" w:hAnsi="Times New Roman" w:cs="Times New Roman"/>
          <w:b/>
          <w:sz w:val="24"/>
          <w:szCs w:val="24"/>
        </w:rPr>
      </w:pPr>
      <w:r w:rsidRPr="008F1912">
        <w:rPr>
          <w:rStyle w:val="s1"/>
          <w:rFonts w:ascii="Times New Roman" w:eastAsia="Times New Roman" w:hAnsi="Times New Roman" w:cs="Times New Roman"/>
          <w:b/>
          <w:sz w:val="24"/>
          <w:szCs w:val="24"/>
        </w:rPr>
        <w:t>Applicant’s case</w:t>
      </w:r>
    </w:p>
    <w:p w14:paraId="1A1DE333" w14:textId="0B4C7A92" w:rsidR="009E7435" w:rsidRPr="008F1912" w:rsidRDefault="003E46F4" w:rsidP="000D536E">
      <w:pPr>
        <w:spacing w:after="0" w:line="360" w:lineRule="auto"/>
        <w:ind w:firstLine="720"/>
        <w:jc w:val="both"/>
        <w:rPr>
          <w:rStyle w:val="s1"/>
          <w:rFonts w:ascii="Times New Roman" w:eastAsia="Times New Roman" w:hAnsi="Times New Roman" w:cs="Times New Roman"/>
          <w:sz w:val="24"/>
          <w:szCs w:val="24"/>
        </w:rPr>
      </w:pPr>
      <w:r w:rsidRPr="008F1912">
        <w:rPr>
          <w:rStyle w:val="s1"/>
          <w:rFonts w:ascii="Times New Roman" w:eastAsia="Times New Roman" w:hAnsi="Times New Roman" w:cs="Times New Roman"/>
          <w:sz w:val="24"/>
          <w:szCs w:val="24"/>
        </w:rPr>
        <w:t xml:space="preserve">The </w:t>
      </w:r>
      <w:r w:rsidR="00796C80" w:rsidRPr="008F1912">
        <w:rPr>
          <w:rStyle w:val="s1"/>
          <w:rFonts w:ascii="Times New Roman" w:eastAsia="Times New Roman" w:hAnsi="Times New Roman" w:cs="Times New Roman"/>
          <w:sz w:val="24"/>
          <w:szCs w:val="24"/>
        </w:rPr>
        <w:t>applicant argues</w:t>
      </w:r>
      <w:r w:rsidRPr="008F1912">
        <w:rPr>
          <w:rStyle w:val="s1"/>
          <w:rFonts w:ascii="Times New Roman" w:eastAsia="Times New Roman" w:hAnsi="Times New Roman" w:cs="Times New Roman"/>
          <w:sz w:val="24"/>
          <w:szCs w:val="24"/>
        </w:rPr>
        <w:t xml:space="preserve"> that</w:t>
      </w:r>
      <w:r w:rsidR="002A5759" w:rsidRPr="008F1912">
        <w:rPr>
          <w:rStyle w:val="s1"/>
          <w:rFonts w:ascii="Times New Roman" w:eastAsia="Times New Roman" w:hAnsi="Times New Roman" w:cs="Times New Roman"/>
          <w:sz w:val="24"/>
          <w:szCs w:val="24"/>
        </w:rPr>
        <w:t xml:space="preserve">, the </w:t>
      </w:r>
      <w:r w:rsidR="000D536E">
        <w:rPr>
          <w:rStyle w:val="s1"/>
          <w:rFonts w:ascii="Times New Roman" w:eastAsia="Times New Roman" w:hAnsi="Times New Roman" w:cs="Times New Roman"/>
          <w:sz w:val="24"/>
          <w:szCs w:val="24"/>
        </w:rPr>
        <w:t>second</w:t>
      </w:r>
      <w:r w:rsidR="006C6D74" w:rsidRPr="008F1912">
        <w:rPr>
          <w:rStyle w:val="s1"/>
          <w:rFonts w:ascii="Times New Roman" w:eastAsia="Times New Roman" w:hAnsi="Times New Roman" w:cs="Times New Roman"/>
          <w:sz w:val="24"/>
          <w:szCs w:val="24"/>
        </w:rPr>
        <w:t xml:space="preserve"> respondent</w:t>
      </w:r>
      <w:r w:rsidR="00C438A4" w:rsidRPr="008F1912">
        <w:rPr>
          <w:rStyle w:val="s1"/>
          <w:rFonts w:ascii="Times New Roman" w:eastAsia="Times New Roman" w:hAnsi="Times New Roman" w:cs="Times New Roman"/>
          <w:sz w:val="24"/>
          <w:szCs w:val="24"/>
        </w:rPr>
        <w:t>’s Avoseh claim</w:t>
      </w:r>
      <w:r w:rsidR="00796C80" w:rsidRPr="008F1912">
        <w:rPr>
          <w:rStyle w:val="s1"/>
          <w:rFonts w:ascii="Times New Roman" w:eastAsia="Times New Roman" w:hAnsi="Times New Roman" w:cs="Times New Roman"/>
          <w:sz w:val="24"/>
          <w:szCs w:val="24"/>
        </w:rPr>
        <w:t xml:space="preserve"> was</w:t>
      </w:r>
      <w:r w:rsidR="002A5759" w:rsidRPr="008F1912">
        <w:rPr>
          <w:rStyle w:val="s1"/>
          <w:rFonts w:ascii="Times New Roman" w:eastAsia="Times New Roman" w:hAnsi="Times New Roman" w:cs="Times New Roman"/>
          <w:sz w:val="24"/>
          <w:szCs w:val="24"/>
        </w:rPr>
        <w:t xml:space="preserve"> pegged and registered within i</w:t>
      </w:r>
      <w:r w:rsidRPr="008F1912">
        <w:rPr>
          <w:rStyle w:val="s1"/>
          <w:rFonts w:ascii="Times New Roman" w:eastAsia="Times New Roman" w:hAnsi="Times New Roman" w:cs="Times New Roman"/>
          <w:sz w:val="24"/>
          <w:szCs w:val="24"/>
        </w:rPr>
        <w:t>ts mining area and that it</w:t>
      </w:r>
      <w:r w:rsidR="00796C80" w:rsidRPr="008F1912">
        <w:rPr>
          <w:rStyle w:val="s1"/>
          <w:rFonts w:ascii="Times New Roman" w:eastAsia="Times New Roman" w:hAnsi="Times New Roman" w:cs="Times New Roman"/>
          <w:sz w:val="24"/>
          <w:szCs w:val="24"/>
        </w:rPr>
        <w:t xml:space="preserve"> only became aware</w:t>
      </w:r>
      <w:r w:rsidR="006C6D74" w:rsidRPr="008F1912">
        <w:rPr>
          <w:rStyle w:val="s1"/>
          <w:rFonts w:ascii="Times New Roman" w:eastAsia="Times New Roman" w:hAnsi="Times New Roman" w:cs="Times New Roman"/>
          <w:sz w:val="24"/>
          <w:szCs w:val="24"/>
        </w:rPr>
        <w:t xml:space="preserve"> of</w:t>
      </w:r>
      <w:r w:rsidR="002A5759" w:rsidRPr="008F1912">
        <w:rPr>
          <w:rStyle w:val="s1"/>
          <w:rFonts w:ascii="Times New Roman" w:eastAsia="Times New Roman" w:hAnsi="Times New Roman" w:cs="Times New Roman"/>
          <w:sz w:val="24"/>
          <w:szCs w:val="24"/>
        </w:rPr>
        <w:t xml:space="preserve"> this when it noticed </w:t>
      </w:r>
      <w:r w:rsidR="00796C80" w:rsidRPr="008F1912">
        <w:rPr>
          <w:rStyle w:val="s1"/>
          <w:rFonts w:ascii="Times New Roman" w:eastAsia="Times New Roman" w:hAnsi="Times New Roman" w:cs="Times New Roman"/>
          <w:sz w:val="24"/>
          <w:szCs w:val="24"/>
        </w:rPr>
        <w:t xml:space="preserve">that </w:t>
      </w:r>
      <w:r w:rsidR="002A5759" w:rsidRPr="008F1912">
        <w:rPr>
          <w:rStyle w:val="s1"/>
          <w:rFonts w:ascii="Times New Roman" w:eastAsia="Times New Roman" w:hAnsi="Times New Roman" w:cs="Times New Roman"/>
          <w:sz w:val="24"/>
          <w:szCs w:val="24"/>
        </w:rPr>
        <w:t xml:space="preserve">the </w:t>
      </w:r>
      <w:r w:rsidR="000D536E">
        <w:rPr>
          <w:rStyle w:val="s1"/>
          <w:rFonts w:ascii="Times New Roman" w:eastAsia="Times New Roman" w:hAnsi="Times New Roman" w:cs="Times New Roman"/>
          <w:sz w:val="24"/>
          <w:szCs w:val="24"/>
        </w:rPr>
        <w:t xml:space="preserve">second </w:t>
      </w:r>
      <w:r w:rsidR="002A5759" w:rsidRPr="008F1912">
        <w:rPr>
          <w:rStyle w:val="s1"/>
          <w:rFonts w:ascii="Times New Roman" w:eastAsia="Times New Roman" w:hAnsi="Times New Roman" w:cs="Times New Roman"/>
          <w:sz w:val="24"/>
          <w:szCs w:val="24"/>
        </w:rPr>
        <w:t xml:space="preserve">respondent </w:t>
      </w:r>
      <w:r w:rsidR="00796C80" w:rsidRPr="008F1912">
        <w:rPr>
          <w:rStyle w:val="s1"/>
          <w:rFonts w:ascii="Times New Roman" w:eastAsia="Times New Roman" w:hAnsi="Times New Roman" w:cs="Times New Roman"/>
          <w:sz w:val="24"/>
          <w:szCs w:val="24"/>
        </w:rPr>
        <w:t xml:space="preserve">was </w:t>
      </w:r>
      <w:r w:rsidR="002A5759" w:rsidRPr="008F1912">
        <w:rPr>
          <w:rStyle w:val="s1"/>
          <w:rFonts w:ascii="Times New Roman" w:eastAsia="Times New Roman" w:hAnsi="Times New Roman" w:cs="Times New Roman"/>
          <w:sz w:val="24"/>
          <w:szCs w:val="24"/>
        </w:rPr>
        <w:t>extracting lit</w:t>
      </w:r>
      <w:r w:rsidR="00796C80" w:rsidRPr="008F1912">
        <w:rPr>
          <w:rStyle w:val="s1"/>
          <w:rFonts w:ascii="Times New Roman" w:eastAsia="Times New Roman" w:hAnsi="Times New Roman" w:cs="Times New Roman"/>
          <w:sz w:val="24"/>
          <w:szCs w:val="24"/>
        </w:rPr>
        <w:t>hium ore within its mining area. It</w:t>
      </w:r>
      <w:r w:rsidR="003933B3" w:rsidRPr="008F1912">
        <w:rPr>
          <w:rStyle w:val="s1"/>
          <w:rFonts w:ascii="Times New Roman" w:eastAsia="Times New Roman" w:hAnsi="Times New Roman" w:cs="Times New Roman"/>
          <w:sz w:val="24"/>
          <w:szCs w:val="24"/>
        </w:rPr>
        <w:t xml:space="preserve"> registered a compla</w:t>
      </w:r>
      <w:r w:rsidR="0006308F" w:rsidRPr="008F1912">
        <w:rPr>
          <w:rStyle w:val="s1"/>
          <w:rFonts w:ascii="Times New Roman" w:eastAsia="Times New Roman" w:hAnsi="Times New Roman" w:cs="Times New Roman"/>
          <w:sz w:val="24"/>
          <w:szCs w:val="24"/>
        </w:rPr>
        <w:t>int</w:t>
      </w:r>
      <w:r w:rsidR="006C6D74" w:rsidRPr="008F1912">
        <w:rPr>
          <w:rStyle w:val="s1"/>
          <w:rFonts w:ascii="Times New Roman" w:eastAsia="Times New Roman" w:hAnsi="Times New Roman" w:cs="Times New Roman"/>
          <w:sz w:val="24"/>
          <w:szCs w:val="24"/>
        </w:rPr>
        <w:t xml:space="preserve"> with the Mining Commissioner’s </w:t>
      </w:r>
      <w:r w:rsidR="0006308F" w:rsidRPr="008F1912">
        <w:rPr>
          <w:rStyle w:val="s1"/>
          <w:rFonts w:ascii="Times New Roman" w:eastAsia="Times New Roman" w:hAnsi="Times New Roman" w:cs="Times New Roman"/>
          <w:sz w:val="24"/>
          <w:szCs w:val="24"/>
        </w:rPr>
        <w:t xml:space="preserve">office which in turn </w:t>
      </w:r>
      <w:r w:rsidRPr="008F1912">
        <w:rPr>
          <w:rStyle w:val="s1"/>
          <w:rFonts w:ascii="Times New Roman" w:eastAsia="Times New Roman" w:hAnsi="Times New Roman" w:cs="Times New Roman"/>
          <w:sz w:val="24"/>
          <w:szCs w:val="24"/>
        </w:rPr>
        <w:t>invited</w:t>
      </w:r>
      <w:r w:rsidR="00796C80" w:rsidRPr="008F1912">
        <w:rPr>
          <w:rStyle w:val="s1"/>
          <w:rFonts w:ascii="Times New Roman" w:eastAsia="Times New Roman" w:hAnsi="Times New Roman" w:cs="Times New Roman"/>
          <w:sz w:val="24"/>
          <w:szCs w:val="24"/>
        </w:rPr>
        <w:t xml:space="preserve"> both parties</w:t>
      </w:r>
      <w:r w:rsidR="0006308F" w:rsidRPr="008F1912">
        <w:rPr>
          <w:rStyle w:val="s1"/>
          <w:rFonts w:ascii="Times New Roman" w:eastAsia="Times New Roman" w:hAnsi="Times New Roman" w:cs="Times New Roman"/>
          <w:sz w:val="24"/>
          <w:szCs w:val="24"/>
        </w:rPr>
        <w:t xml:space="preserve"> to appear before the </w:t>
      </w:r>
      <w:r w:rsidR="000D536E">
        <w:rPr>
          <w:rStyle w:val="s1"/>
          <w:rFonts w:ascii="Times New Roman" w:eastAsia="Times New Roman" w:hAnsi="Times New Roman" w:cs="Times New Roman"/>
          <w:sz w:val="24"/>
          <w:szCs w:val="24"/>
        </w:rPr>
        <w:t>first</w:t>
      </w:r>
      <w:r w:rsidR="0006308F" w:rsidRPr="008F1912">
        <w:rPr>
          <w:rStyle w:val="s1"/>
          <w:rFonts w:ascii="Times New Roman" w:eastAsia="Times New Roman" w:hAnsi="Times New Roman" w:cs="Times New Roman"/>
          <w:sz w:val="24"/>
          <w:szCs w:val="24"/>
        </w:rPr>
        <w:t xml:space="preserve"> respondent for a hearing</w:t>
      </w:r>
      <w:r w:rsidR="006C6D74" w:rsidRPr="008F1912">
        <w:rPr>
          <w:rStyle w:val="s1"/>
          <w:rFonts w:ascii="Times New Roman" w:eastAsia="Times New Roman" w:hAnsi="Times New Roman" w:cs="Times New Roman"/>
          <w:sz w:val="24"/>
          <w:szCs w:val="24"/>
        </w:rPr>
        <w:t>.</w:t>
      </w:r>
      <w:r w:rsidR="00E36616" w:rsidRPr="008F1912">
        <w:rPr>
          <w:rStyle w:val="s1"/>
          <w:rFonts w:ascii="Times New Roman" w:eastAsia="Times New Roman" w:hAnsi="Times New Roman" w:cs="Times New Roman"/>
          <w:sz w:val="24"/>
          <w:szCs w:val="24"/>
        </w:rPr>
        <w:t xml:space="preserve"> On 24 April 2023,</w:t>
      </w:r>
      <w:r w:rsidR="003933B3" w:rsidRPr="008F1912">
        <w:rPr>
          <w:rStyle w:val="s1"/>
          <w:rFonts w:ascii="Times New Roman" w:eastAsia="Times New Roman" w:hAnsi="Times New Roman" w:cs="Times New Roman"/>
          <w:sz w:val="24"/>
          <w:szCs w:val="24"/>
        </w:rPr>
        <w:t xml:space="preserve"> the </w:t>
      </w:r>
      <w:r w:rsidR="000D536E">
        <w:rPr>
          <w:rStyle w:val="s1"/>
          <w:rFonts w:ascii="Times New Roman" w:eastAsia="Times New Roman" w:hAnsi="Times New Roman" w:cs="Times New Roman"/>
          <w:sz w:val="24"/>
          <w:szCs w:val="24"/>
        </w:rPr>
        <w:t>first</w:t>
      </w:r>
      <w:r w:rsidR="00E36616" w:rsidRPr="008F1912">
        <w:rPr>
          <w:rStyle w:val="s1"/>
          <w:rFonts w:ascii="Times New Roman" w:eastAsia="Times New Roman" w:hAnsi="Times New Roman" w:cs="Times New Roman"/>
          <w:sz w:val="24"/>
          <w:szCs w:val="24"/>
        </w:rPr>
        <w:t xml:space="preserve"> respondent </w:t>
      </w:r>
      <w:r w:rsidR="00796C80" w:rsidRPr="008F1912">
        <w:rPr>
          <w:rStyle w:val="s1"/>
          <w:rFonts w:ascii="Times New Roman" w:eastAsia="Times New Roman" w:hAnsi="Times New Roman" w:cs="Times New Roman"/>
          <w:sz w:val="24"/>
          <w:szCs w:val="24"/>
        </w:rPr>
        <w:t xml:space="preserve">purportedly </w:t>
      </w:r>
      <w:r w:rsidR="00E36616" w:rsidRPr="008F1912">
        <w:rPr>
          <w:rStyle w:val="s1"/>
          <w:rFonts w:ascii="Times New Roman" w:eastAsia="Times New Roman" w:hAnsi="Times New Roman" w:cs="Times New Roman"/>
          <w:sz w:val="24"/>
          <w:szCs w:val="24"/>
        </w:rPr>
        <w:t>made a determination</w:t>
      </w:r>
      <w:r w:rsidR="00796C80" w:rsidRPr="008F1912">
        <w:rPr>
          <w:rStyle w:val="s1"/>
          <w:rFonts w:ascii="Times New Roman" w:eastAsia="Times New Roman" w:hAnsi="Times New Roman" w:cs="Times New Roman"/>
          <w:sz w:val="24"/>
          <w:szCs w:val="24"/>
        </w:rPr>
        <w:t xml:space="preserve"> on the dispute</w:t>
      </w:r>
      <w:r w:rsidR="00E36616" w:rsidRPr="008F1912">
        <w:rPr>
          <w:rStyle w:val="s1"/>
          <w:rFonts w:ascii="Times New Roman" w:eastAsia="Times New Roman" w:hAnsi="Times New Roman" w:cs="Times New Roman"/>
          <w:sz w:val="24"/>
          <w:szCs w:val="24"/>
        </w:rPr>
        <w:t>.</w:t>
      </w:r>
      <w:r w:rsidR="003933B3" w:rsidRPr="008F1912">
        <w:rPr>
          <w:rStyle w:val="s1"/>
          <w:rFonts w:ascii="Times New Roman" w:eastAsia="Times New Roman" w:hAnsi="Times New Roman" w:cs="Times New Roman"/>
          <w:sz w:val="24"/>
          <w:szCs w:val="24"/>
        </w:rPr>
        <w:t xml:space="preserve"> </w:t>
      </w:r>
      <w:r w:rsidR="00796C80" w:rsidRPr="008F1912">
        <w:rPr>
          <w:rStyle w:val="s1"/>
          <w:rFonts w:ascii="Times New Roman" w:hAnsi="Times New Roman" w:cs="Times New Roman"/>
          <w:sz w:val="24"/>
          <w:szCs w:val="24"/>
        </w:rPr>
        <w:t>It is that</w:t>
      </w:r>
      <w:r w:rsidR="00FE0755" w:rsidRPr="008F1912">
        <w:rPr>
          <w:rStyle w:val="s1"/>
          <w:rFonts w:ascii="Times New Roman" w:hAnsi="Times New Roman" w:cs="Times New Roman"/>
          <w:sz w:val="24"/>
          <w:szCs w:val="24"/>
        </w:rPr>
        <w:t xml:space="preserve"> determination </w:t>
      </w:r>
      <w:r w:rsidR="006C6D74" w:rsidRPr="008F1912">
        <w:rPr>
          <w:rStyle w:val="s1"/>
          <w:rFonts w:ascii="Times New Roman" w:hAnsi="Times New Roman" w:cs="Times New Roman"/>
          <w:sz w:val="24"/>
          <w:szCs w:val="24"/>
        </w:rPr>
        <w:t xml:space="preserve">that </w:t>
      </w:r>
      <w:r w:rsidR="00FE0755" w:rsidRPr="008F1912">
        <w:rPr>
          <w:rStyle w:val="s1"/>
          <w:rFonts w:ascii="Times New Roman" w:hAnsi="Times New Roman" w:cs="Times New Roman"/>
          <w:sz w:val="24"/>
          <w:szCs w:val="24"/>
        </w:rPr>
        <w:t>the applican</w:t>
      </w:r>
      <w:r w:rsidR="00B94E9D" w:rsidRPr="008F1912">
        <w:rPr>
          <w:rStyle w:val="s1"/>
          <w:rFonts w:ascii="Times New Roman" w:hAnsi="Times New Roman" w:cs="Times New Roman"/>
          <w:sz w:val="24"/>
          <w:szCs w:val="24"/>
        </w:rPr>
        <w:t xml:space="preserve">t says is irregular and </w:t>
      </w:r>
      <w:r w:rsidR="00796C80" w:rsidRPr="008F1912">
        <w:rPr>
          <w:rStyle w:val="s1"/>
          <w:rFonts w:ascii="Times New Roman" w:hAnsi="Times New Roman" w:cs="Times New Roman"/>
          <w:sz w:val="24"/>
          <w:szCs w:val="24"/>
        </w:rPr>
        <w:t>seeks this court to review</w:t>
      </w:r>
      <w:r w:rsidR="00FE0755" w:rsidRPr="008F1912">
        <w:rPr>
          <w:rStyle w:val="s1"/>
          <w:rFonts w:ascii="Times New Roman" w:hAnsi="Times New Roman" w:cs="Times New Roman"/>
          <w:sz w:val="24"/>
          <w:szCs w:val="24"/>
        </w:rPr>
        <w:t>.</w:t>
      </w:r>
      <w:r w:rsidR="00B94E9D" w:rsidRPr="008F1912">
        <w:rPr>
          <w:rStyle w:val="s1"/>
          <w:rFonts w:ascii="Times New Roman" w:hAnsi="Times New Roman" w:cs="Times New Roman"/>
          <w:sz w:val="24"/>
          <w:szCs w:val="24"/>
        </w:rPr>
        <w:t xml:space="preserve"> </w:t>
      </w:r>
      <w:r w:rsidR="00796C80" w:rsidRPr="008F1912">
        <w:rPr>
          <w:rStyle w:val="s1"/>
          <w:rFonts w:ascii="Times New Roman" w:hAnsi="Times New Roman" w:cs="Times New Roman"/>
          <w:sz w:val="24"/>
          <w:szCs w:val="24"/>
        </w:rPr>
        <w:t xml:space="preserve">In pursuance of that objective, the applicant filed this application in terms </w:t>
      </w:r>
      <w:r w:rsidR="003933B3" w:rsidRPr="008F1912">
        <w:rPr>
          <w:rFonts w:ascii="Times New Roman" w:hAnsi="Times New Roman" w:cs="Times New Roman"/>
          <w:sz w:val="24"/>
          <w:szCs w:val="24"/>
          <w:lang w:val="en-US"/>
        </w:rPr>
        <w:t>of s</w:t>
      </w:r>
      <w:r w:rsidR="000D536E">
        <w:rPr>
          <w:rFonts w:ascii="Times New Roman" w:hAnsi="Times New Roman" w:cs="Times New Roman"/>
          <w:sz w:val="24"/>
          <w:szCs w:val="24"/>
          <w:lang w:val="en-US"/>
        </w:rPr>
        <w:t xml:space="preserve"> </w:t>
      </w:r>
      <w:r w:rsidR="003933B3" w:rsidRPr="008F1912">
        <w:rPr>
          <w:rFonts w:ascii="Times New Roman" w:hAnsi="Times New Roman" w:cs="Times New Roman"/>
          <w:sz w:val="24"/>
          <w:szCs w:val="24"/>
          <w:lang w:val="en-US"/>
        </w:rPr>
        <w:t xml:space="preserve">27 of the High Court </w:t>
      </w:r>
      <w:r w:rsidR="00796C80" w:rsidRPr="008F1912">
        <w:rPr>
          <w:rFonts w:ascii="Times New Roman" w:hAnsi="Times New Roman" w:cs="Times New Roman"/>
          <w:sz w:val="24"/>
          <w:szCs w:val="24"/>
          <w:lang w:val="en-US"/>
        </w:rPr>
        <w:t>Act [</w:t>
      </w:r>
      <w:r w:rsidR="003933B3" w:rsidRPr="004E55E7">
        <w:rPr>
          <w:rFonts w:ascii="Times New Roman" w:hAnsi="Times New Roman" w:cs="Times New Roman"/>
          <w:i/>
          <w:iCs/>
          <w:sz w:val="24"/>
          <w:szCs w:val="24"/>
          <w:lang w:val="en-US"/>
        </w:rPr>
        <w:t>Chapter 7:06</w:t>
      </w:r>
      <w:r w:rsidR="003933B3" w:rsidRPr="008F1912">
        <w:rPr>
          <w:rFonts w:ascii="Times New Roman" w:hAnsi="Times New Roman" w:cs="Times New Roman"/>
          <w:sz w:val="24"/>
          <w:szCs w:val="24"/>
          <w:lang w:val="en-US"/>
        </w:rPr>
        <w:t>] as read with r</w:t>
      </w:r>
      <w:r w:rsidR="004E55E7">
        <w:rPr>
          <w:rFonts w:ascii="Times New Roman" w:hAnsi="Times New Roman" w:cs="Times New Roman"/>
          <w:sz w:val="24"/>
          <w:szCs w:val="24"/>
          <w:lang w:val="en-US"/>
        </w:rPr>
        <w:t xml:space="preserve"> </w:t>
      </w:r>
      <w:r w:rsidR="003933B3" w:rsidRPr="008F1912">
        <w:rPr>
          <w:rFonts w:ascii="Times New Roman" w:hAnsi="Times New Roman" w:cs="Times New Roman"/>
          <w:sz w:val="24"/>
          <w:szCs w:val="24"/>
          <w:lang w:val="en-US"/>
        </w:rPr>
        <w:t>62 of the High Court Rul</w:t>
      </w:r>
      <w:r w:rsidR="002A5759" w:rsidRPr="008F1912">
        <w:rPr>
          <w:rFonts w:ascii="Times New Roman" w:hAnsi="Times New Roman" w:cs="Times New Roman"/>
          <w:sz w:val="24"/>
          <w:szCs w:val="24"/>
          <w:lang w:val="en-US"/>
        </w:rPr>
        <w:t>es 2021(The Rules</w:t>
      </w:r>
      <w:r w:rsidR="00796C80" w:rsidRPr="008F1912">
        <w:rPr>
          <w:rFonts w:ascii="Times New Roman" w:hAnsi="Times New Roman" w:cs="Times New Roman"/>
          <w:sz w:val="24"/>
          <w:szCs w:val="24"/>
          <w:lang w:val="en-US"/>
        </w:rPr>
        <w:t xml:space="preserve">). </w:t>
      </w:r>
    </w:p>
    <w:p w14:paraId="07A1DAD8" w14:textId="6C575CD3" w:rsidR="00E50EA3" w:rsidRPr="008F1912" w:rsidRDefault="00B94E9D" w:rsidP="000D536E">
      <w:pPr>
        <w:spacing w:after="0" w:line="360" w:lineRule="auto"/>
        <w:jc w:val="both"/>
        <w:rPr>
          <w:rFonts w:ascii="Times New Roman" w:hAnsi="Times New Roman" w:cs="Times New Roman"/>
          <w:sz w:val="24"/>
          <w:szCs w:val="24"/>
        </w:rPr>
      </w:pPr>
      <w:r w:rsidRPr="008F1912">
        <w:rPr>
          <w:rFonts w:ascii="Times New Roman" w:hAnsi="Times New Roman" w:cs="Times New Roman"/>
          <w:sz w:val="24"/>
          <w:szCs w:val="24"/>
        </w:rPr>
        <w:t xml:space="preserve"> </w:t>
      </w:r>
      <w:r w:rsidR="00182A28" w:rsidRPr="008F1912">
        <w:rPr>
          <w:rFonts w:ascii="Times New Roman" w:hAnsi="Times New Roman" w:cs="Times New Roman"/>
          <w:sz w:val="24"/>
          <w:szCs w:val="24"/>
        </w:rPr>
        <w:tab/>
      </w:r>
      <w:r w:rsidR="00796C80" w:rsidRPr="008F1912">
        <w:rPr>
          <w:rFonts w:ascii="Times New Roman" w:hAnsi="Times New Roman" w:cs="Times New Roman"/>
          <w:sz w:val="24"/>
          <w:szCs w:val="24"/>
        </w:rPr>
        <w:t>The applicant’s contention is that the</w:t>
      </w:r>
      <w:r w:rsidR="000D536E">
        <w:rPr>
          <w:rFonts w:ascii="Times New Roman" w:hAnsi="Times New Roman" w:cs="Times New Roman"/>
          <w:sz w:val="24"/>
          <w:szCs w:val="24"/>
        </w:rPr>
        <w:t xml:space="preserve"> first</w:t>
      </w:r>
      <w:r w:rsidR="00796C80" w:rsidRPr="008F1912">
        <w:rPr>
          <w:rFonts w:ascii="Times New Roman" w:hAnsi="Times New Roman" w:cs="Times New Roman"/>
          <w:sz w:val="24"/>
          <w:szCs w:val="24"/>
        </w:rPr>
        <w:t xml:space="preserve"> respondent’s decision effectively</w:t>
      </w:r>
      <w:r w:rsidR="007815CB" w:rsidRPr="008F1912">
        <w:rPr>
          <w:rFonts w:ascii="Times New Roman" w:hAnsi="Times New Roman" w:cs="Times New Roman"/>
          <w:sz w:val="24"/>
          <w:szCs w:val="24"/>
        </w:rPr>
        <w:t xml:space="preserve"> validated the </w:t>
      </w:r>
      <w:r w:rsidR="00796C80" w:rsidRPr="008F1912">
        <w:rPr>
          <w:rFonts w:ascii="Times New Roman" w:hAnsi="Times New Roman" w:cs="Times New Roman"/>
          <w:sz w:val="24"/>
          <w:szCs w:val="24"/>
        </w:rPr>
        <w:t xml:space="preserve">illegal </w:t>
      </w:r>
      <w:r w:rsidR="007815CB" w:rsidRPr="008F1912">
        <w:rPr>
          <w:rFonts w:ascii="Times New Roman" w:hAnsi="Times New Roman" w:cs="Times New Roman"/>
          <w:sz w:val="24"/>
          <w:szCs w:val="24"/>
        </w:rPr>
        <w:t>prospecting</w:t>
      </w:r>
      <w:r w:rsidRPr="008F1912">
        <w:rPr>
          <w:rFonts w:ascii="Times New Roman" w:hAnsi="Times New Roman" w:cs="Times New Roman"/>
          <w:sz w:val="24"/>
          <w:szCs w:val="24"/>
        </w:rPr>
        <w:t>,</w:t>
      </w:r>
      <w:r w:rsidR="008F3D7F" w:rsidRPr="008F1912">
        <w:rPr>
          <w:rFonts w:ascii="Times New Roman" w:hAnsi="Times New Roman" w:cs="Times New Roman"/>
          <w:sz w:val="24"/>
          <w:szCs w:val="24"/>
        </w:rPr>
        <w:t xml:space="preserve"> </w:t>
      </w:r>
      <w:r w:rsidRPr="008F1912">
        <w:rPr>
          <w:rFonts w:ascii="Times New Roman" w:hAnsi="Times New Roman" w:cs="Times New Roman"/>
          <w:sz w:val="24"/>
          <w:szCs w:val="24"/>
        </w:rPr>
        <w:t xml:space="preserve">pegging and registration of </w:t>
      </w:r>
      <w:r w:rsidR="008F3D7F" w:rsidRPr="008F1912">
        <w:rPr>
          <w:rFonts w:ascii="Times New Roman" w:hAnsi="Times New Roman" w:cs="Times New Roman"/>
          <w:sz w:val="24"/>
          <w:szCs w:val="24"/>
        </w:rPr>
        <w:t xml:space="preserve">the </w:t>
      </w:r>
      <w:r w:rsidR="000D536E">
        <w:rPr>
          <w:rFonts w:ascii="Times New Roman" w:hAnsi="Times New Roman" w:cs="Times New Roman"/>
          <w:sz w:val="24"/>
          <w:szCs w:val="24"/>
        </w:rPr>
        <w:t>second</w:t>
      </w:r>
      <w:r w:rsidR="008313D0" w:rsidRPr="008F1912">
        <w:rPr>
          <w:rFonts w:ascii="Times New Roman" w:hAnsi="Times New Roman" w:cs="Times New Roman"/>
          <w:sz w:val="24"/>
          <w:szCs w:val="24"/>
        </w:rPr>
        <w:t xml:space="preserve"> </w:t>
      </w:r>
      <w:r w:rsidR="00E36616" w:rsidRPr="008F1912">
        <w:rPr>
          <w:rFonts w:ascii="Times New Roman" w:hAnsi="Times New Roman" w:cs="Times New Roman"/>
          <w:sz w:val="24"/>
          <w:szCs w:val="24"/>
        </w:rPr>
        <w:t xml:space="preserve">respondent’s </w:t>
      </w:r>
      <w:r w:rsidRPr="008F1912">
        <w:rPr>
          <w:rFonts w:ascii="Times New Roman" w:hAnsi="Times New Roman" w:cs="Times New Roman"/>
          <w:sz w:val="24"/>
          <w:szCs w:val="24"/>
        </w:rPr>
        <w:t>Av</w:t>
      </w:r>
      <w:r w:rsidR="00796C80" w:rsidRPr="008F1912">
        <w:rPr>
          <w:rFonts w:ascii="Times New Roman" w:hAnsi="Times New Roman" w:cs="Times New Roman"/>
          <w:sz w:val="24"/>
          <w:szCs w:val="24"/>
        </w:rPr>
        <w:t>oseh claim within its</w:t>
      </w:r>
      <w:r w:rsidR="008F3D7F" w:rsidRPr="008F1912">
        <w:rPr>
          <w:rFonts w:ascii="Times New Roman" w:hAnsi="Times New Roman" w:cs="Times New Roman"/>
          <w:sz w:val="24"/>
          <w:szCs w:val="24"/>
        </w:rPr>
        <w:t xml:space="preserve"> </w:t>
      </w:r>
      <w:r w:rsidR="00796C80" w:rsidRPr="008F1912">
        <w:rPr>
          <w:rFonts w:ascii="Times New Roman" w:hAnsi="Times New Roman" w:cs="Times New Roman"/>
          <w:sz w:val="24"/>
          <w:szCs w:val="24"/>
        </w:rPr>
        <w:t xml:space="preserve">(applicant’s) </w:t>
      </w:r>
      <w:r w:rsidR="008F3D7F" w:rsidRPr="008F1912">
        <w:rPr>
          <w:rFonts w:ascii="Times New Roman" w:hAnsi="Times New Roman" w:cs="Times New Roman"/>
          <w:sz w:val="24"/>
          <w:szCs w:val="24"/>
        </w:rPr>
        <w:t>Sandawana mining</w:t>
      </w:r>
      <w:r w:rsidRPr="008F1912">
        <w:rPr>
          <w:rFonts w:ascii="Times New Roman" w:hAnsi="Times New Roman" w:cs="Times New Roman"/>
          <w:sz w:val="24"/>
          <w:szCs w:val="24"/>
        </w:rPr>
        <w:t xml:space="preserve"> area</w:t>
      </w:r>
      <w:r w:rsidR="00796C80" w:rsidRPr="008F1912">
        <w:rPr>
          <w:rFonts w:ascii="Times New Roman" w:hAnsi="Times New Roman" w:cs="Times New Roman"/>
          <w:sz w:val="24"/>
          <w:szCs w:val="24"/>
        </w:rPr>
        <w:t xml:space="preserve">. That decision directed both the applicant and the </w:t>
      </w:r>
      <w:r w:rsidR="000D536E">
        <w:rPr>
          <w:rFonts w:ascii="Times New Roman" w:hAnsi="Times New Roman" w:cs="Times New Roman"/>
          <w:sz w:val="24"/>
          <w:szCs w:val="24"/>
        </w:rPr>
        <w:t>se</w:t>
      </w:r>
      <w:r w:rsidR="00032A21">
        <w:rPr>
          <w:rFonts w:ascii="Times New Roman" w:hAnsi="Times New Roman" w:cs="Times New Roman"/>
          <w:sz w:val="24"/>
          <w:szCs w:val="24"/>
        </w:rPr>
        <w:t>c</w:t>
      </w:r>
      <w:r w:rsidR="000D536E">
        <w:rPr>
          <w:rFonts w:ascii="Times New Roman" w:hAnsi="Times New Roman" w:cs="Times New Roman"/>
          <w:sz w:val="24"/>
          <w:szCs w:val="24"/>
        </w:rPr>
        <w:t xml:space="preserve">ond </w:t>
      </w:r>
      <w:r w:rsidR="00796C80" w:rsidRPr="008F1912">
        <w:rPr>
          <w:rFonts w:ascii="Times New Roman" w:hAnsi="Times New Roman" w:cs="Times New Roman"/>
          <w:sz w:val="24"/>
          <w:szCs w:val="24"/>
        </w:rPr>
        <w:t>respondent to operate within the areas defined</w:t>
      </w:r>
      <w:r w:rsidR="008F3D7F" w:rsidRPr="008F1912">
        <w:rPr>
          <w:rFonts w:ascii="Times New Roman" w:hAnsi="Times New Roman" w:cs="Times New Roman"/>
          <w:sz w:val="24"/>
          <w:szCs w:val="24"/>
        </w:rPr>
        <w:t xml:space="preserve"> by their </w:t>
      </w:r>
      <w:r w:rsidRPr="008F1912">
        <w:rPr>
          <w:rFonts w:ascii="Times New Roman" w:hAnsi="Times New Roman" w:cs="Times New Roman"/>
          <w:sz w:val="24"/>
          <w:szCs w:val="24"/>
        </w:rPr>
        <w:t>disputed coordinates.</w:t>
      </w:r>
      <w:r w:rsidR="00EF0B33" w:rsidRPr="008F1912">
        <w:rPr>
          <w:rFonts w:ascii="Times New Roman" w:hAnsi="Times New Roman" w:cs="Times New Roman"/>
          <w:sz w:val="24"/>
          <w:szCs w:val="24"/>
        </w:rPr>
        <w:t xml:space="preserve"> </w:t>
      </w:r>
      <w:r w:rsidRPr="008F1912">
        <w:rPr>
          <w:rFonts w:ascii="Times New Roman" w:hAnsi="Times New Roman" w:cs="Times New Roman"/>
          <w:sz w:val="24"/>
          <w:szCs w:val="24"/>
        </w:rPr>
        <w:t xml:space="preserve">It also instructed that </w:t>
      </w:r>
      <w:r w:rsidR="00EF0B33" w:rsidRPr="008F1912">
        <w:rPr>
          <w:rFonts w:ascii="Times New Roman" w:hAnsi="Times New Roman" w:cs="Times New Roman"/>
          <w:sz w:val="24"/>
          <w:szCs w:val="24"/>
        </w:rPr>
        <w:t>the applicant should be confined to the coordina</w:t>
      </w:r>
      <w:r w:rsidRPr="008F1912">
        <w:rPr>
          <w:rFonts w:ascii="Times New Roman" w:hAnsi="Times New Roman" w:cs="Times New Roman"/>
          <w:sz w:val="24"/>
          <w:szCs w:val="24"/>
        </w:rPr>
        <w:t>tes which it supplied and should not</w:t>
      </w:r>
      <w:r w:rsidR="00EF0B33" w:rsidRPr="008F1912">
        <w:rPr>
          <w:rFonts w:ascii="Times New Roman" w:hAnsi="Times New Roman" w:cs="Times New Roman"/>
          <w:sz w:val="24"/>
          <w:szCs w:val="24"/>
        </w:rPr>
        <w:t xml:space="preserve"> withdraw them except with full explanations and reasons for withdrawal of the coordinates.</w:t>
      </w:r>
    </w:p>
    <w:p w14:paraId="67555699" w14:textId="1603DA9D" w:rsidR="002B548D" w:rsidRPr="008F1912" w:rsidRDefault="00EF0B33" w:rsidP="00255739">
      <w:pPr>
        <w:spacing w:after="0" w:line="360" w:lineRule="auto"/>
        <w:jc w:val="both"/>
        <w:rPr>
          <w:rStyle w:val="s1"/>
          <w:rFonts w:ascii="Times New Roman" w:hAnsi="Times New Roman" w:cs="Times New Roman"/>
          <w:color w:val="000000"/>
          <w:sz w:val="24"/>
          <w:szCs w:val="24"/>
        </w:rPr>
      </w:pPr>
      <w:r w:rsidRPr="008F1912">
        <w:rPr>
          <w:rFonts w:ascii="Times New Roman" w:hAnsi="Times New Roman" w:cs="Times New Roman"/>
          <w:sz w:val="24"/>
          <w:szCs w:val="24"/>
        </w:rPr>
        <w:t xml:space="preserve"> </w:t>
      </w:r>
      <w:r w:rsidR="00182A28" w:rsidRPr="008F1912">
        <w:rPr>
          <w:rFonts w:ascii="Times New Roman" w:hAnsi="Times New Roman" w:cs="Times New Roman"/>
          <w:sz w:val="24"/>
          <w:szCs w:val="24"/>
        </w:rPr>
        <w:tab/>
      </w:r>
      <w:r w:rsidR="00796C80" w:rsidRPr="008F1912">
        <w:rPr>
          <w:rStyle w:val="s1"/>
          <w:rFonts w:ascii="Times New Roman" w:eastAsia="Times New Roman" w:hAnsi="Times New Roman" w:cs="Times New Roman"/>
          <w:sz w:val="24"/>
          <w:szCs w:val="24"/>
        </w:rPr>
        <w:t>The Applicant</w:t>
      </w:r>
      <w:r w:rsidR="002B548D" w:rsidRPr="008F1912">
        <w:rPr>
          <w:rStyle w:val="s1"/>
          <w:rFonts w:ascii="Times New Roman" w:eastAsia="Times New Roman" w:hAnsi="Times New Roman" w:cs="Times New Roman"/>
          <w:sz w:val="24"/>
          <w:szCs w:val="24"/>
        </w:rPr>
        <w:t xml:space="preserve"> challenge</w:t>
      </w:r>
      <w:r w:rsidR="00796C80" w:rsidRPr="008F1912">
        <w:rPr>
          <w:rStyle w:val="s1"/>
          <w:rFonts w:ascii="Times New Roman" w:eastAsia="Times New Roman" w:hAnsi="Times New Roman" w:cs="Times New Roman"/>
          <w:sz w:val="24"/>
          <w:szCs w:val="24"/>
        </w:rPr>
        <w:t>s the determination by</w:t>
      </w:r>
      <w:r w:rsidR="002B548D" w:rsidRPr="008F1912">
        <w:rPr>
          <w:rStyle w:val="s1"/>
          <w:rFonts w:ascii="Times New Roman" w:eastAsia="Times New Roman" w:hAnsi="Times New Roman" w:cs="Times New Roman"/>
          <w:sz w:val="24"/>
          <w:szCs w:val="24"/>
        </w:rPr>
        <w:t xml:space="preserve"> the </w:t>
      </w:r>
      <w:r w:rsidR="00255739">
        <w:rPr>
          <w:rStyle w:val="s1"/>
          <w:rFonts w:ascii="Times New Roman" w:eastAsia="Times New Roman" w:hAnsi="Times New Roman" w:cs="Times New Roman"/>
          <w:sz w:val="24"/>
          <w:szCs w:val="24"/>
        </w:rPr>
        <w:t>first</w:t>
      </w:r>
      <w:r w:rsidR="00796C80" w:rsidRPr="008F1912">
        <w:rPr>
          <w:rStyle w:val="s1"/>
          <w:rFonts w:ascii="Times New Roman" w:eastAsia="Times New Roman" w:hAnsi="Times New Roman" w:cs="Times New Roman"/>
          <w:sz w:val="24"/>
          <w:szCs w:val="24"/>
        </w:rPr>
        <w:t xml:space="preserve"> respondent on</w:t>
      </w:r>
      <w:r w:rsidR="00796C80" w:rsidRPr="008F1912">
        <w:rPr>
          <w:rStyle w:val="s1"/>
          <w:rFonts w:ascii="Times New Roman" w:hAnsi="Times New Roman" w:cs="Times New Roman"/>
          <w:sz w:val="24"/>
          <w:szCs w:val="24"/>
        </w:rPr>
        <w:t xml:space="preserve"> eight</w:t>
      </w:r>
      <w:r w:rsidR="00E36616" w:rsidRPr="008F1912">
        <w:rPr>
          <w:rStyle w:val="s1"/>
          <w:rFonts w:ascii="Times New Roman" w:hAnsi="Times New Roman" w:cs="Times New Roman"/>
          <w:sz w:val="24"/>
          <w:szCs w:val="24"/>
        </w:rPr>
        <w:t xml:space="preserve"> grounds</w:t>
      </w:r>
      <w:r w:rsidR="00796C80" w:rsidRPr="008F1912">
        <w:rPr>
          <w:rStyle w:val="s1"/>
          <w:rFonts w:ascii="Times New Roman" w:hAnsi="Times New Roman" w:cs="Times New Roman"/>
          <w:sz w:val="24"/>
          <w:szCs w:val="24"/>
        </w:rPr>
        <w:t xml:space="preserve">. </w:t>
      </w:r>
      <w:r w:rsidR="00E36616" w:rsidRPr="008F1912">
        <w:rPr>
          <w:rStyle w:val="s1"/>
          <w:rFonts w:ascii="Times New Roman" w:hAnsi="Times New Roman" w:cs="Times New Roman"/>
          <w:sz w:val="24"/>
          <w:szCs w:val="24"/>
        </w:rPr>
        <w:t xml:space="preserve"> </w:t>
      </w:r>
      <w:r w:rsidR="00796C80" w:rsidRPr="008F1912">
        <w:rPr>
          <w:rStyle w:val="s1"/>
          <w:rFonts w:ascii="Times New Roman" w:hAnsi="Times New Roman" w:cs="Times New Roman"/>
          <w:sz w:val="24"/>
          <w:szCs w:val="24"/>
        </w:rPr>
        <w:t>Many</w:t>
      </w:r>
      <w:r w:rsidR="002B548D" w:rsidRPr="008F1912">
        <w:rPr>
          <w:rStyle w:val="s1"/>
          <w:rFonts w:ascii="Times New Roman" w:hAnsi="Times New Roman" w:cs="Times New Roman"/>
          <w:sz w:val="24"/>
          <w:szCs w:val="24"/>
        </w:rPr>
        <w:t xml:space="preserve"> of </w:t>
      </w:r>
      <w:r w:rsidR="00796C80" w:rsidRPr="008F1912">
        <w:rPr>
          <w:rStyle w:val="s1"/>
          <w:rFonts w:ascii="Times New Roman" w:hAnsi="Times New Roman" w:cs="Times New Roman"/>
          <w:sz w:val="24"/>
          <w:szCs w:val="24"/>
        </w:rPr>
        <w:t xml:space="preserve">the grounds </w:t>
      </w:r>
      <w:r w:rsidR="002B548D" w:rsidRPr="008F1912">
        <w:rPr>
          <w:rStyle w:val="s1"/>
          <w:rFonts w:ascii="Times New Roman" w:hAnsi="Times New Roman" w:cs="Times New Roman"/>
          <w:sz w:val="24"/>
          <w:szCs w:val="24"/>
        </w:rPr>
        <w:t>are long and repetitive</w:t>
      </w:r>
      <w:r w:rsidR="00796C80" w:rsidRPr="008F1912">
        <w:rPr>
          <w:rStyle w:val="s1"/>
          <w:rFonts w:ascii="Times New Roman" w:hAnsi="Times New Roman" w:cs="Times New Roman"/>
          <w:sz w:val="24"/>
          <w:szCs w:val="24"/>
        </w:rPr>
        <w:t>. In essence there appear to be only</w:t>
      </w:r>
      <w:r w:rsidR="002B548D" w:rsidRPr="008F1912">
        <w:rPr>
          <w:rStyle w:val="s1"/>
          <w:rFonts w:ascii="Times New Roman" w:eastAsia="Times New Roman" w:hAnsi="Times New Roman" w:cs="Times New Roman"/>
          <w:sz w:val="24"/>
          <w:szCs w:val="24"/>
        </w:rPr>
        <w:t xml:space="preserve"> four grounds</w:t>
      </w:r>
      <w:r w:rsidR="00796C80" w:rsidRPr="008F1912">
        <w:rPr>
          <w:rStyle w:val="s1"/>
          <w:rFonts w:ascii="Times New Roman" w:eastAsia="Times New Roman" w:hAnsi="Times New Roman" w:cs="Times New Roman"/>
          <w:sz w:val="24"/>
          <w:szCs w:val="24"/>
        </w:rPr>
        <w:t xml:space="preserve">. I discerned those bases to be </w:t>
      </w:r>
      <w:r w:rsidR="002B548D" w:rsidRPr="008F1912">
        <w:rPr>
          <w:rFonts w:ascii="Times New Roman" w:eastAsia="Times New Roman" w:hAnsi="Times New Roman" w:cs="Times New Roman"/>
          <w:color w:val="000000"/>
          <w:sz w:val="24"/>
          <w:szCs w:val="24"/>
        </w:rPr>
        <w:t>absence of jurisdiction,</w:t>
      </w:r>
      <w:r w:rsidR="00E36616" w:rsidRPr="008F1912">
        <w:rPr>
          <w:rFonts w:ascii="Times New Roman" w:eastAsia="Times New Roman" w:hAnsi="Times New Roman" w:cs="Times New Roman"/>
          <w:color w:val="000000"/>
          <w:sz w:val="24"/>
          <w:szCs w:val="24"/>
        </w:rPr>
        <w:t xml:space="preserve"> </w:t>
      </w:r>
      <w:r w:rsidR="002B548D" w:rsidRPr="008F1912">
        <w:rPr>
          <w:rFonts w:ascii="Times New Roman" w:eastAsia="Times New Roman" w:hAnsi="Times New Roman" w:cs="Times New Roman"/>
          <w:color w:val="000000"/>
          <w:sz w:val="24"/>
          <w:szCs w:val="24"/>
        </w:rPr>
        <w:t>gross irregularity,</w:t>
      </w:r>
      <w:r w:rsidR="00E36616" w:rsidRPr="008F1912">
        <w:rPr>
          <w:rFonts w:ascii="Times New Roman" w:eastAsia="Times New Roman" w:hAnsi="Times New Roman" w:cs="Times New Roman"/>
          <w:color w:val="000000"/>
          <w:sz w:val="24"/>
          <w:szCs w:val="24"/>
        </w:rPr>
        <w:t xml:space="preserve"> </w:t>
      </w:r>
      <w:r w:rsidR="00C438A4" w:rsidRPr="008F1912">
        <w:rPr>
          <w:rFonts w:ascii="Times New Roman" w:eastAsia="Times New Roman" w:hAnsi="Times New Roman" w:cs="Times New Roman"/>
          <w:color w:val="000000"/>
          <w:sz w:val="24"/>
          <w:szCs w:val="24"/>
        </w:rPr>
        <w:t xml:space="preserve">gross </w:t>
      </w:r>
      <w:r w:rsidR="002B548D" w:rsidRPr="008F1912">
        <w:rPr>
          <w:rFonts w:ascii="Times New Roman" w:eastAsia="Times New Roman" w:hAnsi="Times New Roman" w:cs="Times New Roman"/>
          <w:color w:val="000000"/>
          <w:sz w:val="24"/>
          <w:szCs w:val="24"/>
        </w:rPr>
        <w:t>unreasonableness or irrationality a</w:t>
      </w:r>
      <w:r w:rsidR="00521568" w:rsidRPr="008F1912">
        <w:rPr>
          <w:rFonts w:ascii="Times New Roman" w:eastAsia="Times New Roman" w:hAnsi="Times New Roman" w:cs="Times New Roman"/>
          <w:color w:val="000000"/>
          <w:sz w:val="24"/>
          <w:szCs w:val="24"/>
        </w:rPr>
        <w:t>nd interest in the cause par</w:t>
      </w:r>
      <w:r w:rsidR="00E36616" w:rsidRPr="008F1912">
        <w:rPr>
          <w:rFonts w:ascii="Times New Roman" w:eastAsia="Times New Roman" w:hAnsi="Times New Roman" w:cs="Times New Roman"/>
          <w:color w:val="000000"/>
          <w:sz w:val="24"/>
          <w:szCs w:val="24"/>
        </w:rPr>
        <w:t>t</w:t>
      </w:r>
      <w:r w:rsidR="00521568" w:rsidRPr="008F1912">
        <w:rPr>
          <w:rFonts w:ascii="Times New Roman" w:eastAsia="Times New Roman" w:hAnsi="Times New Roman" w:cs="Times New Roman"/>
          <w:color w:val="000000"/>
          <w:sz w:val="24"/>
          <w:szCs w:val="24"/>
        </w:rPr>
        <w:t>icularly</w:t>
      </w:r>
      <w:r w:rsidR="002B548D" w:rsidRPr="008F1912">
        <w:rPr>
          <w:rFonts w:ascii="Times New Roman" w:eastAsia="Times New Roman" w:hAnsi="Times New Roman" w:cs="Times New Roman"/>
          <w:color w:val="000000"/>
          <w:sz w:val="24"/>
          <w:szCs w:val="24"/>
        </w:rPr>
        <w:t xml:space="preserve"> bias and hostility.</w:t>
      </w:r>
    </w:p>
    <w:p w14:paraId="4FE82C62" w14:textId="339F8362" w:rsidR="00A6121D" w:rsidRPr="008F1912" w:rsidRDefault="00A901A5" w:rsidP="00255739">
      <w:pPr>
        <w:pStyle w:val="ListParagraph"/>
        <w:spacing w:after="0" w:line="360" w:lineRule="auto"/>
        <w:ind w:left="0" w:firstLine="720"/>
        <w:jc w:val="both"/>
        <w:rPr>
          <w:rFonts w:ascii="Times New Roman" w:hAnsi="Times New Roman" w:cs="Times New Roman"/>
          <w:sz w:val="24"/>
          <w:szCs w:val="24"/>
        </w:rPr>
      </w:pPr>
      <w:r w:rsidRPr="008F1912">
        <w:rPr>
          <w:rFonts w:ascii="Times New Roman" w:hAnsi="Times New Roman" w:cs="Times New Roman"/>
          <w:sz w:val="24"/>
          <w:szCs w:val="24"/>
        </w:rPr>
        <w:t>In detail, t</w:t>
      </w:r>
      <w:r w:rsidR="009E6F9B" w:rsidRPr="008F1912">
        <w:rPr>
          <w:rFonts w:ascii="Times New Roman" w:hAnsi="Times New Roman" w:cs="Times New Roman"/>
          <w:sz w:val="24"/>
          <w:szCs w:val="24"/>
        </w:rPr>
        <w:t xml:space="preserve">he applicant </w:t>
      </w:r>
      <w:r w:rsidR="00796C80" w:rsidRPr="008F1912">
        <w:rPr>
          <w:rFonts w:ascii="Times New Roman" w:hAnsi="Times New Roman" w:cs="Times New Roman"/>
          <w:sz w:val="24"/>
          <w:szCs w:val="24"/>
        </w:rPr>
        <w:t xml:space="preserve">stated </w:t>
      </w:r>
      <w:r w:rsidR="00576E05" w:rsidRPr="008F1912">
        <w:rPr>
          <w:rFonts w:ascii="Times New Roman" w:hAnsi="Times New Roman" w:cs="Times New Roman"/>
          <w:sz w:val="24"/>
          <w:szCs w:val="24"/>
        </w:rPr>
        <w:t>that the determination</w:t>
      </w:r>
      <w:r w:rsidR="00796C80" w:rsidRPr="008F1912">
        <w:rPr>
          <w:rFonts w:ascii="Times New Roman" w:hAnsi="Times New Roman" w:cs="Times New Roman"/>
          <w:sz w:val="24"/>
          <w:szCs w:val="24"/>
        </w:rPr>
        <w:t xml:space="preserve"> made by the </w:t>
      </w:r>
      <w:r w:rsidR="00255739">
        <w:rPr>
          <w:rFonts w:ascii="Times New Roman" w:hAnsi="Times New Roman" w:cs="Times New Roman"/>
          <w:sz w:val="24"/>
          <w:szCs w:val="24"/>
        </w:rPr>
        <w:t>first</w:t>
      </w:r>
      <w:r w:rsidR="00796C80" w:rsidRPr="008F1912">
        <w:rPr>
          <w:rFonts w:ascii="Times New Roman" w:hAnsi="Times New Roman" w:cs="Times New Roman"/>
          <w:sz w:val="24"/>
          <w:szCs w:val="24"/>
        </w:rPr>
        <w:t xml:space="preserve"> respondent</w:t>
      </w:r>
      <w:r w:rsidR="00576E05" w:rsidRPr="008F1912">
        <w:rPr>
          <w:rFonts w:ascii="Times New Roman" w:hAnsi="Times New Roman" w:cs="Times New Roman"/>
          <w:sz w:val="24"/>
          <w:szCs w:val="24"/>
        </w:rPr>
        <w:t xml:space="preserve"> is </w:t>
      </w:r>
      <w:r w:rsidR="00576E05" w:rsidRPr="008F1912">
        <w:rPr>
          <w:rFonts w:ascii="Times New Roman" w:hAnsi="Times New Roman" w:cs="Times New Roman"/>
          <w:i/>
          <w:sz w:val="24"/>
          <w:szCs w:val="24"/>
        </w:rPr>
        <w:t>ultra vires</w:t>
      </w:r>
      <w:r w:rsidR="00576E05" w:rsidRPr="008F1912">
        <w:rPr>
          <w:rFonts w:ascii="Times New Roman" w:hAnsi="Times New Roman" w:cs="Times New Roman"/>
          <w:sz w:val="24"/>
          <w:szCs w:val="24"/>
        </w:rPr>
        <w:t xml:space="preserve"> the provision</w:t>
      </w:r>
      <w:r w:rsidR="00EF0B33" w:rsidRPr="008F1912">
        <w:rPr>
          <w:rFonts w:ascii="Times New Roman" w:hAnsi="Times New Roman" w:cs="Times New Roman"/>
          <w:sz w:val="24"/>
          <w:szCs w:val="24"/>
        </w:rPr>
        <w:t xml:space="preserve">s of the Mines and Minerals </w:t>
      </w:r>
      <w:r w:rsidR="00796C80" w:rsidRPr="008F1912">
        <w:rPr>
          <w:rFonts w:ascii="Times New Roman" w:hAnsi="Times New Roman" w:cs="Times New Roman"/>
          <w:sz w:val="24"/>
          <w:szCs w:val="24"/>
        </w:rPr>
        <w:t>Act [</w:t>
      </w:r>
      <w:r w:rsidR="00EF0B33" w:rsidRPr="008F1912">
        <w:rPr>
          <w:rFonts w:ascii="Times New Roman" w:hAnsi="Times New Roman" w:cs="Times New Roman"/>
          <w:i/>
          <w:sz w:val="24"/>
          <w:szCs w:val="24"/>
        </w:rPr>
        <w:t>Chapter 21.05</w:t>
      </w:r>
      <w:r w:rsidR="00796C80" w:rsidRPr="008F1912">
        <w:rPr>
          <w:rFonts w:ascii="Times New Roman" w:hAnsi="Times New Roman" w:cs="Times New Roman"/>
          <w:sz w:val="24"/>
          <w:szCs w:val="24"/>
        </w:rPr>
        <w:t>] (hereinafter</w:t>
      </w:r>
      <w:r w:rsidRPr="008F1912">
        <w:rPr>
          <w:rFonts w:ascii="Times New Roman" w:hAnsi="Times New Roman" w:cs="Times New Roman"/>
          <w:sz w:val="24"/>
          <w:szCs w:val="24"/>
        </w:rPr>
        <w:t xml:space="preserve"> </w:t>
      </w:r>
      <w:r w:rsidR="00796C80" w:rsidRPr="008F1912">
        <w:rPr>
          <w:rFonts w:ascii="Times New Roman" w:hAnsi="Times New Roman" w:cs="Times New Roman"/>
          <w:sz w:val="24"/>
          <w:szCs w:val="24"/>
        </w:rPr>
        <w:t>t</w:t>
      </w:r>
      <w:r w:rsidRPr="008F1912">
        <w:rPr>
          <w:rFonts w:ascii="Times New Roman" w:hAnsi="Times New Roman" w:cs="Times New Roman"/>
          <w:sz w:val="24"/>
          <w:szCs w:val="24"/>
        </w:rPr>
        <w:t>he Act) as t</w:t>
      </w:r>
      <w:r w:rsidR="0098415B" w:rsidRPr="008F1912">
        <w:rPr>
          <w:rFonts w:ascii="Times New Roman" w:hAnsi="Times New Roman" w:cs="Times New Roman"/>
          <w:sz w:val="24"/>
          <w:szCs w:val="24"/>
        </w:rPr>
        <w:t>he</w:t>
      </w:r>
      <w:r w:rsidR="00BB5CA5" w:rsidRPr="008F1912">
        <w:rPr>
          <w:rFonts w:ascii="Times New Roman" w:hAnsi="Times New Roman" w:cs="Times New Roman"/>
          <w:sz w:val="24"/>
          <w:szCs w:val="24"/>
        </w:rPr>
        <w:t xml:space="preserve"> </w:t>
      </w:r>
      <w:r w:rsidR="00255739">
        <w:rPr>
          <w:rFonts w:ascii="Times New Roman" w:hAnsi="Times New Roman" w:cs="Times New Roman"/>
          <w:sz w:val="24"/>
          <w:szCs w:val="24"/>
        </w:rPr>
        <w:t xml:space="preserve">first </w:t>
      </w:r>
      <w:r w:rsidR="00796C80" w:rsidRPr="008F1912">
        <w:rPr>
          <w:rFonts w:ascii="Times New Roman" w:hAnsi="Times New Roman" w:cs="Times New Roman"/>
          <w:sz w:val="24"/>
          <w:szCs w:val="24"/>
        </w:rPr>
        <w:t>respondent</w:t>
      </w:r>
      <w:r w:rsidR="00576E05" w:rsidRPr="008F1912">
        <w:rPr>
          <w:rFonts w:ascii="Times New Roman" w:hAnsi="Times New Roman" w:cs="Times New Roman"/>
          <w:sz w:val="24"/>
          <w:szCs w:val="24"/>
        </w:rPr>
        <w:t xml:space="preserve"> did not have juris</w:t>
      </w:r>
      <w:r w:rsidR="009E6F9B" w:rsidRPr="008F1912">
        <w:rPr>
          <w:rFonts w:ascii="Times New Roman" w:hAnsi="Times New Roman" w:cs="Times New Roman"/>
          <w:sz w:val="24"/>
          <w:szCs w:val="24"/>
        </w:rPr>
        <w:t>diction to entertain</w:t>
      </w:r>
      <w:r w:rsidR="0098415B" w:rsidRPr="008F1912">
        <w:rPr>
          <w:rFonts w:ascii="Times New Roman" w:hAnsi="Times New Roman" w:cs="Times New Roman"/>
          <w:sz w:val="24"/>
          <w:szCs w:val="24"/>
        </w:rPr>
        <w:t xml:space="preserve"> the matter</w:t>
      </w:r>
      <w:r w:rsidRPr="008F1912">
        <w:rPr>
          <w:rFonts w:ascii="Times New Roman" w:hAnsi="Times New Roman" w:cs="Times New Roman"/>
          <w:sz w:val="24"/>
          <w:szCs w:val="24"/>
        </w:rPr>
        <w:t xml:space="preserve">. </w:t>
      </w:r>
      <w:r w:rsidR="00796C80" w:rsidRPr="008F1912">
        <w:rPr>
          <w:rFonts w:ascii="Times New Roman" w:hAnsi="Times New Roman" w:cs="Times New Roman"/>
          <w:sz w:val="24"/>
          <w:szCs w:val="24"/>
        </w:rPr>
        <w:t xml:space="preserve">Its view is that </w:t>
      </w:r>
      <w:r w:rsidR="00436EB0" w:rsidRPr="008F1912">
        <w:rPr>
          <w:rFonts w:ascii="Times New Roman" w:hAnsi="Times New Roman" w:cs="Times New Roman"/>
          <w:sz w:val="24"/>
          <w:szCs w:val="24"/>
        </w:rPr>
        <w:t>t</w:t>
      </w:r>
      <w:r w:rsidR="0098415B" w:rsidRPr="008F1912">
        <w:rPr>
          <w:rFonts w:ascii="Times New Roman" w:hAnsi="Times New Roman" w:cs="Times New Roman"/>
          <w:sz w:val="24"/>
          <w:szCs w:val="24"/>
        </w:rPr>
        <w:t>here is no provision in the Act</w:t>
      </w:r>
      <w:r w:rsidR="00796C80" w:rsidRPr="008F1912">
        <w:rPr>
          <w:rFonts w:ascii="Times New Roman" w:hAnsi="Times New Roman" w:cs="Times New Roman"/>
          <w:sz w:val="24"/>
          <w:szCs w:val="24"/>
        </w:rPr>
        <w:t xml:space="preserve"> which gives power</w:t>
      </w:r>
      <w:r w:rsidR="00436EB0" w:rsidRPr="008F1912">
        <w:rPr>
          <w:rFonts w:ascii="Times New Roman" w:hAnsi="Times New Roman" w:cs="Times New Roman"/>
          <w:sz w:val="24"/>
          <w:szCs w:val="24"/>
        </w:rPr>
        <w:t xml:space="preserve"> to</w:t>
      </w:r>
      <w:r w:rsidR="0098415B" w:rsidRPr="008F1912">
        <w:rPr>
          <w:rFonts w:ascii="Times New Roman" w:hAnsi="Times New Roman" w:cs="Times New Roman"/>
          <w:sz w:val="24"/>
          <w:szCs w:val="24"/>
        </w:rPr>
        <w:t xml:space="preserve"> the Provincial Mining Director to make any determination in respect of mining disputes</w:t>
      </w:r>
      <w:r w:rsidR="00436EB0" w:rsidRPr="008F1912">
        <w:rPr>
          <w:rFonts w:ascii="Times New Roman" w:hAnsi="Times New Roman" w:cs="Times New Roman"/>
          <w:sz w:val="24"/>
          <w:szCs w:val="24"/>
        </w:rPr>
        <w:t>.</w:t>
      </w:r>
      <w:r w:rsidR="00796C80" w:rsidRPr="008F1912">
        <w:rPr>
          <w:rFonts w:ascii="Times New Roman" w:hAnsi="Times New Roman" w:cs="Times New Roman"/>
          <w:sz w:val="24"/>
          <w:szCs w:val="24"/>
        </w:rPr>
        <w:t xml:space="preserve"> Put differently, the applicant alleges that the office of a </w:t>
      </w:r>
      <w:r w:rsidR="00436EB0" w:rsidRPr="008F1912">
        <w:rPr>
          <w:rFonts w:ascii="Times New Roman" w:hAnsi="Times New Roman" w:cs="Times New Roman"/>
          <w:sz w:val="24"/>
          <w:szCs w:val="24"/>
        </w:rPr>
        <w:t xml:space="preserve">Provincial Mining Director </w:t>
      </w:r>
      <w:r w:rsidR="00796C80" w:rsidRPr="008F1912">
        <w:rPr>
          <w:rFonts w:ascii="Times New Roman" w:hAnsi="Times New Roman" w:cs="Times New Roman"/>
          <w:sz w:val="24"/>
          <w:szCs w:val="24"/>
        </w:rPr>
        <w:t xml:space="preserve">does not exist in terms of the Act. It is unknown and needless to say </w:t>
      </w:r>
      <w:r w:rsidR="00436EB0" w:rsidRPr="008F1912">
        <w:rPr>
          <w:rFonts w:ascii="Times New Roman" w:hAnsi="Times New Roman" w:cs="Times New Roman"/>
          <w:sz w:val="24"/>
          <w:szCs w:val="24"/>
        </w:rPr>
        <w:t xml:space="preserve">does not </w:t>
      </w:r>
      <w:r w:rsidR="00182A28" w:rsidRPr="008F1912">
        <w:rPr>
          <w:rFonts w:ascii="Times New Roman" w:hAnsi="Times New Roman" w:cs="Times New Roman"/>
          <w:sz w:val="24"/>
          <w:szCs w:val="24"/>
        </w:rPr>
        <w:t xml:space="preserve">therefore </w:t>
      </w:r>
      <w:r w:rsidR="00436EB0" w:rsidRPr="008F1912">
        <w:rPr>
          <w:rFonts w:ascii="Times New Roman" w:hAnsi="Times New Roman" w:cs="Times New Roman"/>
          <w:sz w:val="24"/>
          <w:szCs w:val="24"/>
        </w:rPr>
        <w:t>have any statutory authority</w:t>
      </w:r>
      <w:r w:rsidR="00796C80" w:rsidRPr="008F1912">
        <w:rPr>
          <w:rFonts w:ascii="Times New Roman" w:hAnsi="Times New Roman" w:cs="Times New Roman"/>
          <w:sz w:val="24"/>
          <w:szCs w:val="24"/>
        </w:rPr>
        <w:t>. Any decision</w:t>
      </w:r>
      <w:r w:rsidR="00436EB0" w:rsidRPr="008F1912">
        <w:rPr>
          <w:rFonts w:ascii="Times New Roman" w:hAnsi="Times New Roman" w:cs="Times New Roman"/>
          <w:sz w:val="24"/>
          <w:szCs w:val="24"/>
        </w:rPr>
        <w:t xml:space="preserve"> </w:t>
      </w:r>
      <w:r w:rsidR="00BB5CA5" w:rsidRPr="008F1912">
        <w:rPr>
          <w:rFonts w:ascii="Times New Roman" w:hAnsi="Times New Roman" w:cs="Times New Roman"/>
          <w:sz w:val="24"/>
          <w:szCs w:val="24"/>
        </w:rPr>
        <w:t xml:space="preserve">which </w:t>
      </w:r>
      <w:r w:rsidR="00796C80" w:rsidRPr="008F1912">
        <w:rPr>
          <w:rFonts w:ascii="Times New Roman" w:hAnsi="Times New Roman" w:cs="Times New Roman"/>
          <w:sz w:val="24"/>
          <w:szCs w:val="24"/>
        </w:rPr>
        <w:t xml:space="preserve">it purportedly </w:t>
      </w:r>
      <w:r w:rsidR="00182A28" w:rsidRPr="008F1912">
        <w:rPr>
          <w:rFonts w:ascii="Times New Roman" w:hAnsi="Times New Roman" w:cs="Times New Roman"/>
          <w:sz w:val="24"/>
          <w:szCs w:val="24"/>
        </w:rPr>
        <w:t>makes can</w:t>
      </w:r>
      <w:r w:rsidR="00796C80" w:rsidRPr="008F1912">
        <w:rPr>
          <w:rFonts w:ascii="Times New Roman" w:hAnsi="Times New Roman" w:cs="Times New Roman"/>
          <w:sz w:val="24"/>
          <w:szCs w:val="24"/>
        </w:rPr>
        <w:t xml:space="preserve"> only be a nullity. The applicant further argues that it follows from the above that </w:t>
      </w:r>
      <w:r w:rsidR="0098415B" w:rsidRPr="008F1912">
        <w:rPr>
          <w:rFonts w:ascii="Times New Roman" w:hAnsi="Times New Roman" w:cs="Times New Roman"/>
          <w:sz w:val="24"/>
          <w:szCs w:val="24"/>
        </w:rPr>
        <w:t xml:space="preserve">it is not </w:t>
      </w:r>
      <w:r w:rsidR="0098415B" w:rsidRPr="008F1912">
        <w:rPr>
          <w:rFonts w:ascii="Times New Roman" w:hAnsi="Times New Roman" w:cs="Times New Roman"/>
          <w:sz w:val="24"/>
          <w:szCs w:val="24"/>
        </w:rPr>
        <w:lastRenderedPageBreak/>
        <w:t>the Mining Commiss</w:t>
      </w:r>
      <w:r w:rsidR="00796C80" w:rsidRPr="008F1912">
        <w:rPr>
          <w:rFonts w:ascii="Times New Roman" w:hAnsi="Times New Roman" w:cs="Times New Roman"/>
          <w:sz w:val="24"/>
          <w:szCs w:val="24"/>
        </w:rPr>
        <w:t xml:space="preserve">ioner’s court which determined </w:t>
      </w:r>
      <w:r w:rsidR="0098415B" w:rsidRPr="008F1912">
        <w:rPr>
          <w:rFonts w:ascii="Times New Roman" w:hAnsi="Times New Roman" w:cs="Times New Roman"/>
          <w:sz w:val="24"/>
          <w:szCs w:val="24"/>
        </w:rPr>
        <w:t>the dispute</w:t>
      </w:r>
      <w:r w:rsidR="00796C80" w:rsidRPr="008F1912">
        <w:rPr>
          <w:rFonts w:ascii="Times New Roman" w:hAnsi="Times New Roman" w:cs="Times New Roman"/>
          <w:sz w:val="24"/>
          <w:szCs w:val="24"/>
        </w:rPr>
        <w:t>. If</w:t>
      </w:r>
      <w:r w:rsidR="00E17A06" w:rsidRPr="008F1912">
        <w:rPr>
          <w:rFonts w:ascii="Times New Roman" w:hAnsi="Times New Roman" w:cs="Times New Roman"/>
          <w:sz w:val="24"/>
          <w:szCs w:val="24"/>
        </w:rPr>
        <w:t xml:space="preserve"> it was the decision remains fla</w:t>
      </w:r>
      <w:r w:rsidR="00796C80" w:rsidRPr="008F1912">
        <w:rPr>
          <w:rFonts w:ascii="Times New Roman" w:hAnsi="Times New Roman" w:cs="Times New Roman"/>
          <w:sz w:val="24"/>
          <w:szCs w:val="24"/>
        </w:rPr>
        <w:t xml:space="preserve">wed in that </w:t>
      </w:r>
      <w:r w:rsidR="0098415B" w:rsidRPr="008F1912">
        <w:rPr>
          <w:rFonts w:ascii="Times New Roman" w:hAnsi="Times New Roman" w:cs="Times New Roman"/>
          <w:sz w:val="24"/>
          <w:szCs w:val="24"/>
        </w:rPr>
        <w:t xml:space="preserve">the proceedings </w:t>
      </w:r>
      <w:r w:rsidRPr="008F1912">
        <w:rPr>
          <w:rFonts w:ascii="Times New Roman" w:hAnsi="Times New Roman" w:cs="Times New Roman"/>
          <w:sz w:val="24"/>
          <w:szCs w:val="24"/>
        </w:rPr>
        <w:t xml:space="preserve">were not commenced by </w:t>
      </w:r>
      <w:r w:rsidR="00796C80" w:rsidRPr="008F1912">
        <w:rPr>
          <w:rFonts w:ascii="Times New Roman" w:hAnsi="Times New Roman" w:cs="Times New Roman"/>
          <w:sz w:val="24"/>
          <w:szCs w:val="24"/>
        </w:rPr>
        <w:t xml:space="preserve">the issuance of a </w:t>
      </w:r>
      <w:r w:rsidRPr="008F1912">
        <w:rPr>
          <w:rFonts w:ascii="Times New Roman" w:hAnsi="Times New Roman" w:cs="Times New Roman"/>
          <w:sz w:val="24"/>
          <w:szCs w:val="24"/>
        </w:rPr>
        <w:t xml:space="preserve">summons </w:t>
      </w:r>
      <w:r w:rsidR="00796C80" w:rsidRPr="008F1912">
        <w:rPr>
          <w:rFonts w:ascii="Times New Roman" w:hAnsi="Times New Roman" w:cs="Times New Roman"/>
          <w:sz w:val="24"/>
          <w:szCs w:val="24"/>
        </w:rPr>
        <w:t>in clear contravention of the provisions of t</w:t>
      </w:r>
      <w:r w:rsidR="0098415B" w:rsidRPr="008F1912">
        <w:rPr>
          <w:rFonts w:ascii="Times New Roman" w:hAnsi="Times New Roman" w:cs="Times New Roman"/>
          <w:sz w:val="24"/>
          <w:szCs w:val="24"/>
        </w:rPr>
        <w:t>he Act.</w:t>
      </w:r>
      <w:r w:rsidR="00796C80" w:rsidRPr="008F1912">
        <w:rPr>
          <w:rFonts w:ascii="Times New Roman" w:hAnsi="Times New Roman" w:cs="Times New Roman"/>
          <w:sz w:val="24"/>
          <w:szCs w:val="24"/>
        </w:rPr>
        <w:t xml:space="preserve"> Further, </w:t>
      </w:r>
      <w:r w:rsidR="00436EB0" w:rsidRPr="008F1912">
        <w:rPr>
          <w:rFonts w:ascii="Times New Roman" w:hAnsi="Times New Roman" w:cs="Times New Roman"/>
          <w:sz w:val="24"/>
          <w:szCs w:val="24"/>
        </w:rPr>
        <w:t>t</w:t>
      </w:r>
      <w:r w:rsidR="00C3050E" w:rsidRPr="008F1912">
        <w:rPr>
          <w:rFonts w:ascii="Times New Roman" w:hAnsi="Times New Roman" w:cs="Times New Roman"/>
          <w:sz w:val="24"/>
          <w:szCs w:val="24"/>
        </w:rPr>
        <w:t>he applicant</w:t>
      </w:r>
      <w:r w:rsidR="00521568" w:rsidRPr="008F1912">
        <w:rPr>
          <w:rFonts w:ascii="Times New Roman" w:hAnsi="Times New Roman" w:cs="Times New Roman"/>
          <w:sz w:val="24"/>
          <w:szCs w:val="24"/>
        </w:rPr>
        <w:t xml:space="preserve"> also</w:t>
      </w:r>
      <w:r w:rsidR="00C3050E" w:rsidRPr="008F1912">
        <w:rPr>
          <w:rFonts w:ascii="Times New Roman" w:hAnsi="Times New Roman" w:cs="Times New Roman"/>
          <w:sz w:val="24"/>
          <w:szCs w:val="24"/>
        </w:rPr>
        <w:t xml:space="preserve"> avers that</w:t>
      </w:r>
      <w:r w:rsidR="0098415B" w:rsidRPr="008F1912">
        <w:rPr>
          <w:rFonts w:ascii="Times New Roman" w:hAnsi="Times New Roman" w:cs="Times New Roman"/>
          <w:sz w:val="24"/>
          <w:szCs w:val="24"/>
        </w:rPr>
        <w:t xml:space="preserve"> the </w:t>
      </w:r>
      <w:r w:rsidR="00255739">
        <w:rPr>
          <w:rFonts w:ascii="Times New Roman" w:hAnsi="Times New Roman" w:cs="Times New Roman"/>
          <w:sz w:val="24"/>
          <w:szCs w:val="24"/>
        </w:rPr>
        <w:t xml:space="preserve">first </w:t>
      </w:r>
      <w:r w:rsidR="00E17A06" w:rsidRPr="008F1912">
        <w:rPr>
          <w:rFonts w:ascii="Times New Roman" w:hAnsi="Times New Roman" w:cs="Times New Roman"/>
          <w:sz w:val="24"/>
          <w:szCs w:val="24"/>
        </w:rPr>
        <w:t>respondent’s decision</w:t>
      </w:r>
      <w:r w:rsidR="00C3050E" w:rsidRPr="008F1912">
        <w:rPr>
          <w:rFonts w:ascii="Times New Roman" w:hAnsi="Times New Roman" w:cs="Times New Roman"/>
          <w:sz w:val="24"/>
          <w:szCs w:val="24"/>
        </w:rPr>
        <w:t xml:space="preserve"> </w:t>
      </w:r>
      <w:r w:rsidR="004A03A2" w:rsidRPr="008F1912">
        <w:rPr>
          <w:rFonts w:ascii="Times New Roman" w:hAnsi="Times New Roman" w:cs="Times New Roman"/>
          <w:sz w:val="24"/>
          <w:szCs w:val="24"/>
        </w:rPr>
        <w:t xml:space="preserve">is grossly </w:t>
      </w:r>
      <w:r w:rsidR="00E17A06" w:rsidRPr="008F1912">
        <w:rPr>
          <w:rFonts w:ascii="Times New Roman" w:hAnsi="Times New Roman" w:cs="Times New Roman"/>
          <w:sz w:val="24"/>
          <w:szCs w:val="24"/>
        </w:rPr>
        <w:t>irregular in</w:t>
      </w:r>
      <w:r w:rsidR="004A03A2" w:rsidRPr="008F1912">
        <w:rPr>
          <w:rFonts w:ascii="Times New Roman" w:hAnsi="Times New Roman" w:cs="Times New Roman"/>
          <w:sz w:val="24"/>
          <w:szCs w:val="24"/>
        </w:rPr>
        <w:t xml:space="preserve"> that he</w:t>
      </w:r>
      <w:r w:rsidR="00C3050E" w:rsidRPr="008F1912">
        <w:rPr>
          <w:rFonts w:ascii="Times New Roman" w:hAnsi="Times New Roman" w:cs="Times New Roman"/>
          <w:sz w:val="24"/>
          <w:szCs w:val="24"/>
        </w:rPr>
        <w:t xml:space="preserve"> failed to make a finding which </w:t>
      </w:r>
      <w:r w:rsidR="00E17A06" w:rsidRPr="008F1912">
        <w:rPr>
          <w:rFonts w:ascii="Times New Roman" w:hAnsi="Times New Roman" w:cs="Times New Roman"/>
          <w:sz w:val="24"/>
          <w:szCs w:val="24"/>
        </w:rPr>
        <w:t xml:space="preserve">terminates </w:t>
      </w:r>
      <w:r w:rsidR="00255739">
        <w:rPr>
          <w:rFonts w:ascii="Times New Roman" w:hAnsi="Times New Roman" w:cs="Times New Roman"/>
          <w:sz w:val="24"/>
          <w:szCs w:val="24"/>
        </w:rPr>
        <w:t>second</w:t>
      </w:r>
      <w:r w:rsidR="00182A28" w:rsidRPr="008F1912">
        <w:rPr>
          <w:rFonts w:ascii="Times New Roman" w:hAnsi="Times New Roman" w:cs="Times New Roman"/>
          <w:sz w:val="24"/>
          <w:szCs w:val="24"/>
        </w:rPr>
        <w:t xml:space="preserve"> respondent’s</w:t>
      </w:r>
      <w:r w:rsidR="003D29FF" w:rsidRPr="008F1912">
        <w:rPr>
          <w:rFonts w:ascii="Times New Roman" w:hAnsi="Times New Roman" w:cs="Times New Roman"/>
          <w:sz w:val="24"/>
          <w:szCs w:val="24"/>
        </w:rPr>
        <w:t xml:space="preserve"> </w:t>
      </w:r>
      <w:r w:rsidR="00E17A06" w:rsidRPr="008F1912">
        <w:rPr>
          <w:rFonts w:ascii="Times New Roman" w:hAnsi="Times New Roman" w:cs="Times New Roman"/>
          <w:sz w:val="24"/>
          <w:szCs w:val="24"/>
        </w:rPr>
        <w:t>interest in Avoseh claim because the claim was registered in an area</w:t>
      </w:r>
      <w:r w:rsidR="00C3050E" w:rsidRPr="008F1912">
        <w:rPr>
          <w:rFonts w:ascii="Times New Roman" w:hAnsi="Times New Roman" w:cs="Times New Roman"/>
          <w:sz w:val="24"/>
          <w:szCs w:val="24"/>
        </w:rPr>
        <w:t xml:space="preserve"> which was not open for </w:t>
      </w:r>
      <w:r w:rsidR="00E17A06" w:rsidRPr="008F1912">
        <w:rPr>
          <w:rFonts w:ascii="Times New Roman" w:hAnsi="Times New Roman" w:cs="Times New Roman"/>
          <w:sz w:val="24"/>
          <w:szCs w:val="24"/>
        </w:rPr>
        <w:t xml:space="preserve">prospecting and </w:t>
      </w:r>
      <w:r w:rsidR="00C3050E" w:rsidRPr="008F1912">
        <w:rPr>
          <w:rFonts w:ascii="Times New Roman" w:hAnsi="Times New Roman" w:cs="Times New Roman"/>
          <w:sz w:val="24"/>
          <w:szCs w:val="24"/>
        </w:rPr>
        <w:t>peg</w:t>
      </w:r>
      <w:r w:rsidR="00521568" w:rsidRPr="008F1912">
        <w:rPr>
          <w:rFonts w:ascii="Times New Roman" w:hAnsi="Times New Roman" w:cs="Times New Roman"/>
          <w:sz w:val="24"/>
          <w:szCs w:val="24"/>
        </w:rPr>
        <w:t>ging</w:t>
      </w:r>
      <w:r w:rsidR="00E17A06" w:rsidRPr="008F1912">
        <w:rPr>
          <w:rFonts w:ascii="Times New Roman" w:hAnsi="Times New Roman" w:cs="Times New Roman"/>
          <w:sz w:val="24"/>
          <w:szCs w:val="24"/>
        </w:rPr>
        <w:t xml:space="preserve">. </w:t>
      </w:r>
      <w:r w:rsidR="00521568" w:rsidRPr="008F1912">
        <w:rPr>
          <w:rFonts w:ascii="Times New Roman" w:hAnsi="Times New Roman" w:cs="Times New Roman"/>
          <w:sz w:val="24"/>
          <w:szCs w:val="24"/>
        </w:rPr>
        <w:t xml:space="preserve"> </w:t>
      </w:r>
      <w:r w:rsidR="00E17A06" w:rsidRPr="008F1912">
        <w:rPr>
          <w:rFonts w:ascii="Times New Roman" w:hAnsi="Times New Roman" w:cs="Times New Roman"/>
          <w:sz w:val="24"/>
          <w:szCs w:val="24"/>
        </w:rPr>
        <w:t>T</w:t>
      </w:r>
      <w:r w:rsidR="0098415B" w:rsidRPr="008F1912">
        <w:rPr>
          <w:rFonts w:ascii="Times New Roman" w:hAnsi="Times New Roman" w:cs="Times New Roman"/>
          <w:sz w:val="24"/>
          <w:szCs w:val="24"/>
        </w:rPr>
        <w:t>he</w:t>
      </w:r>
      <w:r w:rsidR="003D29FF" w:rsidRPr="008F1912">
        <w:rPr>
          <w:rFonts w:ascii="Times New Roman" w:hAnsi="Times New Roman" w:cs="Times New Roman"/>
          <w:sz w:val="24"/>
          <w:szCs w:val="24"/>
        </w:rPr>
        <w:t xml:space="preserve"> ground</w:t>
      </w:r>
      <w:r w:rsidR="0098415B" w:rsidRPr="008F1912">
        <w:rPr>
          <w:rFonts w:ascii="Times New Roman" w:hAnsi="Times New Roman" w:cs="Times New Roman"/>
          <w:sz w:val="24"/>
          <w:szCs w:val="24"/>
        </w:rPr>
        <w:t xml:space="preserve"> survey report</w:t>
      </w:r>
      <w:r w:rsidR="00A6121D" w:rsidRPr="008F1912">
        <w:rPr>
          <w:rFonts w:ascii="Times New Roman" w:hAnsi="Times New Roman" w:cs="Times New Roman"/>
          <w:sz w:val="24"/>
          <w:szCs w:val="24"/>
        </w:rPr>
        <w:t xml:space="preserve"> </w:t>
      </w:r>
      <w:r w:rsidR="0098415B" w:rsidRPr="008F1912">
        <w:rPr>
          <w:rFonts w:ascii="Times New Roman" w:hAnsi="Times New Roman" w:cs="Times New Roman"/>
          <w:sz w:val="24"/>
          <w:szCs w:val="24"/>
        </w:rPr>
        <w:t>clearly shows that</w:t>
      </w:r>
      <w:r w:rsidR="00436EB0" w:rsidRPr="008F1912">
        <w:rPr>
          <w:rFonts w:ascii="Times New Roman" w:hAnsi="Times New Roman" w:cs="Times New Roman"/>
          <w:sz w:val="24"/>
          <w:szCs w:val="24"/>
        </w:rPr>
        <w:t xml:space="preserve"> </w:t>
      </w:r>
      <w:r w:rsidR="00255739">
        <w:rPr>
          <w:rFonts w:ascii="Times New Roman" w:hAnsi="Times New Roman" w:cs="Times New Roman"/>
          <w:sz w:val="24"/>
          <w:szCs w:val="24"/>
        </w:rPr>
        <w:t>second</w:t>
      </w:r>
      <w:r w:rsidR="00436EB0" w:rsidRPr="008F1912">
        <w:rPr>
          <w:rFonts w:ascii="Times New Roman" w:hAnsi="Times New Roman" w:cs="Times New Roman"/>
          <w:sz w:val="24"/>
          <w:szCs w:val="24"/>
        </w:rPr>
        <w:t xml:space="preserve"> respondent’s</w:t>
      </w:r>
      <w:r w:rsidR="0098415B" w:rsidRPr="008F1912">
        <w:rPr>
          <w:rFonts w:ascii="Times New Roman" w:hAnsi="Times New Roman" w:cs="Times New Roman"/>
          <w:sz w:val="24"/>
          <w:szCs w:val="24"/>
        </w:rPr>
        <w:t xml:space="preserve"> Avoseh claim</w:t>
      </w:r>
      <w:r w:rsidR="003D29FF" w:rsidRPr="008F1912">
        <w:rPr>
          <w:rFonts w:ascii="Times New Roman" w:hAnsi="Times New Roman" w:cs="Times New Roman"/>
          <w:sz w:val="24"/>
          <w:szCs w:val="24"/>
        </w:rPr>
        <w:t xml:space="preserve"> which</w:t>
      </w:r>
      <w:r w:rsidR="0098415B" w:rsidRPr="008F1912">
        <w:rPr>
          <w:rFonts w:ascii="Times New Roman" w:hAnsi="Times New Roman" w:cs="Times New Roman"/>
          <w:sz w:val="24"/>
          <w:szCs w:val="24"/>
        </w:rPr>
        <w:t xml:space="preserve"> was only re</w:t>
      </w:r>
      <w:r w:rsidR="003D29FF" w:rsidRPr="008F1912">
        <w:rPr>
          <w:rFonts w:ascii="Times New Roman" w:hAnsi="Times New Roman" w:cs="Times New Roman"/>
          <w:sz w:val="24"/>
          <w:szCs w:val="24"/>
        </w:rPr>
        <w:t>gistered on 16 November 2022,</w:t>
      </w:r>
      <w:r w:rsidR="00E17A06" w:rsidRPr="008F1912">
        <w:rPr>
          <w:rFonts w:ascii="Times New Roman" w:hAnsi="Times New Roman" w:cs="Times New Roman"/>
          <w:sz w:val="24"/>
          <w:szCs w:val="24"/>
        </w:rPr>
        <w:t xml:space="preserve"> was pegged within the applicant’s</w:t>
      </w:r>
      <w:r w:rsidR="0098415B" w:rsidRPr="008F1912">
        <w:rPr>
          <w:rFonts w:ascii="Times New Roman" w:hAnsi="Times New Roman" w:cs="Times New Roman"/>
          <w:sz w:val="24"/>
          <w:szCs w:val="24"/>
        </w:rPr>
        <w:t xml:space="preserve"> mining area whi</w:t>
      </w:r>
      <w:r w:rsidR="00E17A06" w:rsidRPr="008F1912">
        <w:rPr>
          <w:rFonts w:ascii="Times New Roman" w:hAnsi="Times New Roman" w:cs="Times New Roman"/>
          <w:sz w:val="24"/>
          <w:szCs w:val="24"/>
        </w:rPr>
        <w:t>ch had been registered way before that date</w:t>
      </w:r>
      <w:r w:rsidR="00C3050E" w:rsidRPr="008F1912">
        <w:rPr>
          <w:rFonts w:ascii="Times New Roman" w:hAnsi="Times New Roman" w:cs="Times New Roman"/>
          <w:sz w:val="24"/>
          <w:szCs w:val="24"/>
        </w:rPr>
        <w:t xml:space="preserve">. </w:t>
      </w:r>
      <w:r w:rsidR="00E17A06" w:rsidRPr="008F1912">
        <w:rPr>
          <w:rFonts w:ascii="Times New Roman" w:hAnsi="Times New Roman" w:cs="Times New Roman"/>
          <w:sz w:val="24"/>
          <w:szCs w:val="24"/>
        </w:rPr>
        <w:t>The applicant also argued that t</w:t>
      </w:r>
      <w:r w:rsidR="00C3050E" w:rsidRPr="008F1912">
        <w:rPr>
          <w:rFonts w:ascii="Times New Roman" w:hAnsi="Times New Roman" w:cs="Times New Roman"/>
          <w:sz w:val="24"/>
          <w:szCs w:val="24"/>
        </w:rPr>
        <w:t>he</w:t>
      </w:r>
      <w:r w:rsidR="0098415B" w:rsidRPr="008F1912">
        <w:rPr>
          <w:rFonts w:ascii="Times New Roman" w:hAnsi="Times New Roman" w:cs="Times New Roman"/>
          <w:sz w:val="24"/>
          <w:szCs w:val="24"/>
        </w:rPr>
        <w:t xml:space="preserve"> </w:t>
      </w:r>
      <w:r w:rsidR="00255739">
        <w:rPr>
          <w:rFonts w:ascii="Times New Roman" w:hAnsi="Times New Roman" w:cs="Times New Roman"/>
          <w:sz w:val="24"/>
          <w:szCs w:val="24"/>
        </w:rPr>
        <w:t>first</w:t>
      </w:r>
      <w:r w:rsidR="0098415B" w:rsidRPr="008F1912">
        <w:rPr>
          <w:rFonts w:ascii="Times New Roman" w:hAnsi="Times New Roman" w:cs="Times New Roman"/>
          <w:sz w:val="24"/>
          <w:szCs w:val="24"/>
        </w:rPr>
        <w:t xml:space="preserve"> respondent ignored the</w:t>
      </w:r>
      <w:r w:rsidR="00E17A06" w:rsidRPr="008F1912">
        <w:rPr>
          <w:rFonts w:ascii="Times New Roman" w:hAnsi="Times New Roman" w:cs="Times New Roman"/>
          <w:sz w:val="24"/>
          <w:szCs w:val="24"/>
        </w:rPr>
        <w:t xml:space="preserve"> factual findings of the</w:t>
      </w:r>
      <w:r w:rsidR="0098415B" w:rsidRPr="008F1912">
        <w:rPr>
          <w:rFonts w:ascii="Times New Roman" w:hAnsi="Times New Roman" w:cs="Times New Roman"/>
          <w:sz w:val="24"/>
          <w:szCs w:val="24"/>
        </w:rPr>
        <w:t xml:space="preserve"> survey in making the determination as well as the rights of the prior pegger which take pre-</w:t>
      </w:r>
      <w:r w:rsidR="00F97056" w:rsidRPr="008F1912">
        <w:rPr>
          <w:rFonts w:ascii="Times New Roman" w:hAnsi="Times New Roman" w:cs="Times New Roman"/>
          <w:sz w:val="24"/>
          <w:szCs w:val="24"/>
        </w:rPr>
        <w:t>eminence</w:t>
      </w:r>
      <w:r w:rsidR="0098415B" w:rsidRPr="008F1912">
        <w:rPr>
          <w:rFonts w:ascii="Times New Roman" w:hAnsi="Times New Roman" w:cs="Times New Roman"/>
          <w:sz w:val="24"/>
          <w:szCs w:val="24"/>
        </w:rPr>
        <w:t xml:space="preserve"> over </w:t>
      </w:r>
      <w:r w:rsidR="00182A28" w:rsidRPr="008F1912">
        <w:rPr>
          <w:rFonts w:ascii="Times New Roman" w:hAnsi="Times New Roman" w:cs="Times New Roman"/>
          <w:sz w:val="24"/>
          <w:szCs w:val="24"/>
        </w:rPr>
        <w:t xml:space="preserve">the </w:t>
      </w:r>
      <w:r w:rsidR="0098415B" w:rsidRPr="008F1912">
        <w:rPr>
          <w:rFonts w:ascii="Times New Roman" w:hAnsi="Times New Roman" w:cs="Times New Roman"/>
          <w:sz w:val="24"/>
          <w:szCs w:val="24"/>
        </w:rPr>
        <w:t>rights of a subsequent pegger.</w:t>
      </w:r>
      <w:r w:rsidR="00F97056" w:rsidRPr="008F1912">
        <w:rPr>
          <w:rFonts w:ascii="Times New Roman" w:hAnsi="Times New Roman" w:cs="Times New Roman"/>
          <w:sz w:val="24"/>
          <w:szCs w:val="24"/>
        </w:rPr>
        <w:t xml:space="preserve"> </w:t>
      </w:r>
      <w:r w:rsidR="00E17A06" w:rsidRPr="008F1912">
        <w:rPr>
          <w:rFonts w:ascii="Times New Roman" w:hAnsi="Times New Roman" w:cs="Times New Roman"/>
          <w:sz w:val="24"/>
          <w:szCs w:val="24"/>
        </w:rPr>
        <w:t xml:space="preserve"> </w:t>
      </w:r>
      <w:r w:rsidR="00A6121D" w:rsidRPr="008F1912">
        <w:rPr>
          <w:rFonts w:ascii="Times New Roman" w:hAnsi="Times New Roman" w:cs="Times New Roman"/>
          <w:sz w:val="24"/>
          <w:szCs w:val="24"/>
        </w:rPr>
        <w:t xml:space="preserve"> </w:t>
      </w:r>
      <w:r w:rsidR="00E17A06" w:rsidRPr="008F1912">
        <w:rPr>
          <w:rFonts w:ascii="Times New Roman" w:hAnsi="Times New Roman" w:cs="Times New Roman"/>
          <w:sz w:val="24"/>
          <w:szCs w:val="24"/>
        </w:rPr>
        <w:t>The</w:t>
      </w:r>
      <w:r w:rsidR="00A6121D" w:rsidRPr="008F1912">
        <w:rPr>
          <w:rFonts w:ascii="Times New Roman" w:hAnsi="Times New Roman" w:cs="Times New Roman"/>
          <w:sz w:val="24"/>
          <w:szCs w:val="24"/>
        </w:rPr>
        <w:t xml:space="preserve"> </w:t>
      </w:r>
      <w:r w:rsidR="00255739">
        <w:rPr>
          <w:rFonts w:ascii="Times New Roman" w:hAnsi="Times New Roman" w:cs="Times New Roman"/>
          <w:sz w:val="24"/>
          <w:szCs w:val="24"/>
        </w:rPr>
        <w:t>first</w:t>
      </w:r>
      <w:r w:rsidR="00A6121D" w:rsidRPr="008F1912">
        <w:rPr>
          <w:rFonts w:ascii="Times New Roman" w:hAnsi="Times New Roman" w:cs="Times New Roman"/>
          <w:sz w:val="24"/>
          <w:szCs w:val="24"/>
        </w:rPr>
        <w:t xml:space="preserve"> respondent</w:t>
      </w:r>
      <w:r w:rsidR="00E17A06" w:rsidRPr="008F1912">
        <w:rPr>
          <w:rFonts w:ascii="Times New Roman" w:hAnsi="Times New Roman" w:cs="Times New Roman"/>
          <w:sz w:val="24"/>
          <w:szCs w:val="24"/>
        </w:rPr>
        <w:t>, so continued the argument, ought</w:t>
      </w:r>
      <w:r w:rsidR="00A6121D" w:rsidRPr="008F1912">
        <w:rPr>
          <w:rFonts w:ascii="Times New Roman" w:hAnsi="Times New Roman" w:cs="Times New Roman"/>
          <w:sz w:val="24"/>
          <w:szCs w:val="24"/>
        </w:rPr>
        <w:t xml:space="preserve"> to have made a finding that the </w:t>
      </w:r>
      <w:r w:rsidR="00255739">
        <w:rPr>
          <w:rFonts w:ascii="Times New Roman" w:hAnsi="Times New Roman" w:cs="Times New Roman"/>
          <w:sz w:val="24"/>
          <w:szCs w:val="24"/>
        </w:rPr>
        <w:t xml:space="preserve">first </w:t>
      </w:r>
      <w:r w:rsidR="00A6121D" w:rsidRPr="008F1912">
        <w:rPr>
          <w:rFonts w:ascii="Times New Roman" w:hAnsi="Times New Roman" w:cs="Times New Roman"/>
          <w:sz w:val="24"/>
          <w:szCs w:val="24"/>
        </w:rPr>
        <w:t>respondent encroached on</w:t>
      </w:r>
      <w:r w:rsidR="00C3050E" w:rsidRPr="008F1912">
        <w:rPr>
          <w:rFonts w:ascii="Times New Roman" w:hAnsi="Times New Roman" w:cs="Times New Roman"/>
          <w:sz w:val="24"/>
          <w:szCs w:val="24"/>
        </w:rPr>
        <w:t>to</w:t>
      </w:r>
      <w:r w:rsidR="00A6121D" w:rsidRPr="008F1912">
        <w:rPr>
          <w:rFonts w:ascii="Times New Roman" w:hAnsi="Times New Roman" w:cs="Times New Roman"/>
          <w:sz w:val="24"/>
          <w:szCs w:val="24"/>
        </w:rPr>
        <w:t xml:space="preserve"> the applicant’s mining area</w:t>
      </w:r>
      <w:r w:rsidR="00E17A06" w:rsidRPr="008F1912">
        <w:rPr>
          <w:rFonts w:ascii="Times New Roman" w:hAnsi="Times New Roman" w:cs="Times New Roman"/>
          <w:sz w:val="24"/>
          <w:szCs w:val="24"/>
        </w:rPr>
        <w:t xml:space="preserve">. Its registration </w:t>
      </w:r>
      <w:r w:rsidR="00A6121D" w:rsidRPr="008F1912">
        <w:rPr>
          <w:rFonts w:ascii="Times New Roman" w:hAnsi="Times New Roman" w:cs="Times New Roman"/>
          <w:sz w:val="24"/>
          <w:szCs w:val="24"/>
        </w:rPr>
        <w:t>was therefore liabl</w:t>
      </w:r>
      <w:r w:rsidR="00E17A06" w:rsidRPr="008F1912">
        <w:rPr>
          <w:rFonts w:ascii="Times New Roman" w:hAnsi="Times New Roman" w:cs="Times New Roman"/>
          <w:sz w:val="24"/>
          <w:szCs w:val="24"/>
        </w:rPr>
        <w:t>e for cancellation</w:t>
      </w:r>
      <w:r w:rsidR="00BE2345" w:rsidRPr="008F1912">
        <w:rPr>
          <w:rFonts w:ascii="Times New Roman" w:hAnsi="Times New Roman" w:cs="Times New Roman"/>
          <w:sz w:val="24"/>
          <w:szCs w:val="24"/>
        </w:rPr>
        <w:t>.</w:t>
      </w:r>
    </w:p>
    <w:p w14:paraId="18FB8EA9" w14:textId="79A50B69" w:rsidR="00A6121D" w:rsidRPr="008F1912" w:rsidRDefault="00E17A06" w:rsidP="0001312B">
      <w:pPr>
        <w:pStyle w:val="ListParagraph"/>
        <w:spacing w:after="0" w:line="360" w:lineRule="auto"/>
        <w:ind w:left="0" w:firstLine="720"/>
        <w:jc w:val="both"/>
        <w:rPr>
          <w:rFonts w:ascii="Times New Roman" w:hAnsi="Times New Roman" w:cs="Times New Roman"/>
          <w:sz w:val="24"/>
          <w:szCs w:val="24"/>
        </w:rPr>
      </w:pPr>
      <w:r w:rsidRPr="008F1912">
        <w:rPr>
          <w:rFonts w:ascii="Times New Roman" w:hAnsi="Times New Roman" w:cs="Times New Roman"/>
          <w:sz w:val="24"/>
          <w:szCs w:val="24"/>
        </w:rPr>
        <w:t>On the point of gross unreasonableness, the applicant’s argument was that the</w:t>
      </w:r>
      <w:r w:rsidR="00A6121D" w:rsidRPr="008F1912">
        <w:rPr>
          <w:rFonts w:ascii="Times New Roman" w:hAnsi="Times New Roman" w:cs="Times New Roman"/>
          <w:sz w:val="24"/>
          <w:szCs w:val="24"/>
        </w:rPr>
        <w:t xml:space="preserve"> </w:t>
      </w:r>
      <w:r w:rsidR="00255739">
        <w:rPr>
          <w:rFonts w:ascii="Times New Roman" w:hAnsi="Times New Roman" w:cs="Times New Roman"/>
          <w:sz w:val="24"/>
          <w:szCs w:val="24"/>
        </w:rPr>
        <w:t xml:space="preserve">first </w:t>
      </w:r>
      <w:r w:rsidR="00A6121D" w:rsidRPr="008F1912">
        <w:rPr>
          <w:rFonts w:ascii="Times New Roman" w:hAnsi="Times New Roman" w:cs="Times New Roman"/>
          <w:sz w:val="24"/>
          <w:szCs w:val="24"/>
        </w:rPr>
        <w:t xml:space="preserve">respondent </w:t>
      </w:r>
      <w:r w:rsidR="00F074FC" w:rsidRPr="008F1912">
        <w:rPr>
          <w:rFonts w:ascii="Times New Roman" w:hAnsi="Times New Roman" w:cs="Times New Roman"/>
          <w:sz w:val="24"/>
          <w:szCs w:val="24"/>
        </w:rPr>
        <w:t xml:space="preserve">acted in a grossly unreasonable and irregular manner when he </w:t>
      </w:r>
      <w:r w:rsidR="00A6121D" w:rsidRPr="008F1912">
        <w:rPr>
          <w:rFonts w:ascii="Times New Roman" w:hAnsi="Times New Roman" w:cs="Times New Roman"/>
          <w:sz w:val="24"/>
          <w:szCs w:val="24"/>
        </w:rPr>
        <w:t>placed reliance on unverified and in</w:t>
      </w:r>
      <w:r w:rsidR="00F97056" w:rsidRPr="008F1912">
        <w:rPr>
          <w:rFonts w:ascii="Times New Roman" w:hAnsi="Times New Roman" w:cs="Times New Roman"/>
          <w:sz w:val="24"/>
          <w:szCs w:val="24"/>
        </w:rPr>
        <w:t xml:space="preserve">formally submitted </w:t>
      </w:r>
      <w:r w:rsidRPr="008F1912">
        <w:rPr>
          <w:rFonts w:ascii="Times New Roman" w:hAnsi="Times New Roman" w:cs="Times New Roman"/>
          <w:sz w:val="24"/>
          <w:szCs w:val="24"/>
        </w:rPr>
        <w:t>coordinates. To</w:t>
      </w:r>
      <w:r w:rsidR="00693005" w:rsidRPr="008F1912">
        <w:rPr>
          <w:rFonts w:ascii="Times New Roman" w:hAnsi="Times New Roman" w:cs="Times New Roman"/>
          <w:sz w:val="24"/>
          <w:szCs w:val="24"/>
        </w:rPr>
        <w:t xml:space="preserve"> this effect the applicant attached a supporting affidavit from its consultant a Dr</w:t>
      </w:r>
      <w:r w:rsidRPr="008F1912">
        <w:rPr>
          <w:rFonts w:ascii="Times New Roman" w:hAnsi="Times New Roman" w:cs="Times New Roman"/>
          <w:sz w:val="24"/>
          <w:szCs w:val="24"/>
        </w:rPr>
        <w:t>.</w:t>
      </w:r>
      <w:r w:rsidR="00693005" w:rsidRPr="008F1912">
        <w:rPr>
          <w:rFonts w:ascii="Times New Roman" w:hAnsi="Times New Roman" w:cs="Times New Roman"/>
          <w:sz w:val="24"/>
          <w:szCs w:val="24"/>
        </w:rPr>
        <w:t xml:space="preserve"> Mabasa Temba Havadi</w:t>
      </w:r>
      <w:r w:rsidRPr="008F1912">
        <w:rPr>
          <w:rFonts w:ascii="Times New Roman" w:hAnsi="Times New Roman" w:cs="Times New Roman"/>
          <w:sz w:val="24"/>
          <w:szCs w:val="24"/>
        </w:rPr>
        <w:t>. That consultant</w:t>
      </w:r>
      <w:r w:rsidR="00693005" w:rsidRPr="008F1912">
        <w:rPr>
          <w:rFonts w:ascii="Times New Roman" w:hAnsi="Times New Roman" w:cs="Times New Roman"/>
          <w:sz w:val="24"/>
          <w:szCs w:val="24"/>
        </w:rPr>
        <w:t xml:space="preserve"> alleged that he had sent unsigned provisional coordinates to the </w:t>
      </w:r>
      <w:r w:rsidR="00255739">
        <w:rPr>
          <w:rFonts w:ascii="Times New Roman" w:hAnsi="Times New Roman" w:cs="Times New Roman"/>
          <w:sz w:val="24"/>
          <w:szCs w:val="24"/>
        </w:rPr>
        <w:t>first</w:t>
      </w:r>
      <w:r w:rsidRPr="008F1912">
        <w:rPr>
          <w:rFonts w:ascii="Times New Roman" w:hAnsi="Times New Roman" w:cs="Times New Roman"/>
          <w:sz w:val="24"/>
          <w:szCs w:val="24"/>
        </w:rPr>
        <w:t xml:space="preserve"> respondent via a social media platform called whatsApp</w:t>
      </w:r>
      <w:r w:rsidR="00693005" w:rsidRPr="008F1912">
        <w:rPr>
          <w:rFonts w:ascii="Times New Roman" w:hAnsi="Times New Roman" w:cs="Times New Roman"/>
          <w:sz w:val="24"/>
          <w:szCs w:val="24"/>
        </w:rPr>
        <w:t xml:space="preserve">. He had even made a note to the </w:t>
      </w:r>
      <w:r w:rsidR="00255739">
        <w:rPr>
          <w:rFonts w:ascii="Times New Roman" w:hAnsi="Times New Roman" w:cs="Times New Roman"/>
          <w:sz w:val="24"/>
          <w:szCs w:val="24"/>
        </w:rPr>
        <w:t>first</w:t>
      </w:r>
      <w:r w:rsidR="0001312B" w:rsidRPr="008F1912">
        <w:rPr>
          <w:rFonts w:ascii="Times New Roman" w:hAnsi="Times New Roman" w:cs="Times New Roman"/>
          <w:sz w:val="24"/>
          <w:szCs w:val="24"/>
        </w:rPr>
        <w:t xml:space="preserve"> respondent </w:t>
      </w:r>
      <w:r w:rsidR="00693005" w:rsidRPr="008F1912">
        <w:rPr>
          <w:rFonts w:ascii="Times New Roman" w:hAnsi="Times New Roman" w:cs="Times New Roman"/>
          <w:sz w:val="24"/>
          <w:szCs w:val="24"/>
        </w:rPr>
        <w:t>to get correct</w:t>
      </w:r>
      <w:r w:rsidR="00182A28" w:rsidRPr="008F1912">
        <w:rPr>
          <w:rFonts w:ascii="Times New Roman" w:hAnsi="Times New Roman" w:cs="Times New Roman"/>
          <w:sz w:val="24"/>
          <w:szCs w:val="24"/>
        </w:rPr>
        <w:t>ly</w:t>
      </w:r>
      <w:r w:rsidR="00693005" w:rsidRPr="008F1912">
        <w:rPr>
          <w:rFonts w:ascii="Times New Roman" w:hAnsi="Times New Roman" w:cs="Times New Roman"/>
          <w:sz w:val="24"/>
          <w:szCs w:val="24"/>
        </w:rPr>
        <w:t xml:space="preserve"> surveyed lease boundary coordinates from the Surveryor General’s Department.</w:t>
      </w:r>
      <w:r w:rsidRPr="008F1912">
        <w:rPr>
          <w:rFonts w:ascii="Times New Roman" w:hAnsi="Times New Roman" w:cs="Times New Roman"/>
          <w:sz w:val="24"/>
          <w:szCs w:val="24"/>
        </w:rPr>
        <w:t xml:space="preserve"> Dr Havadi said</w:t>
      </w:r>
      <w:r w:rsidR="00F97056" w:rsidRPr="008F1912">
        <w:rPr>
          <w:rFonts w:ascii="Times New Roman" w:hAnsi="Times New Roman" w:cs="Times New Roman"/>
          <w:sz w:val="24"/>
          <w:szCs w:val="24"/>
        </w:rPr>
        <w:t xml:space="preserve"> </w:t>
      </w:r>
      <w:r w:rsidR="0001312B" w:rsidRPr="008F1912">
        <w:rPr>
          <w:rFonts w:ascii="Times New Roman" w:hAnsi="Times New Roman" w:cs="Times New Roman"/>
          <w:sz w:val="24"/>
          <w:szCs w:val="24"/>
        </w:rPr>
        <w:t xml:space="preserve">the coordinates that he submitted on behalf of the applicant were wrong as they were not verified by the Ministry’s survey department and the </w:t>
      </w:r>
      <w:r w:rsidR="00255739">
        <w:rPr>
          <w:rFonts w:ascii="Times New Roman" w:hAnsi="Times New Roman" w:cs="Times New Roman"/>
          <w:sz w:val="24"/>
          <w:szCs w:val="24"/>
        </w:rPr>
        <w:t>first</w:t>
      </w:r>
      <w:r w:rsidR="0001312B" w:rsidRPr="008F1912">
        <w:rPr>
          <w:rFonts w:ascii="Times New Roman" w:hAnsi="Times New Roman" w:cs="Times New Roman"/>
          <w:sz w:val="24"/>
          <w:szCs w:val="24"/>
        </w:rPr>
        <w:t xml:space="preserve"> respondent should have disregarded them in the face of a ground survey report which he then obtained.</w:t>
      </w:r>
      <w:r w:rsidR="00F97056" w:rsidRPr="008F1912">
        <w:rPr>
          <w:rFonts w:ascii="Times New Roman" w:hAnsi="Times New Roman" w:cs="Times New Roman"/>
          <w:sz w:val="24"/>
          <w:szCs w:val="24"/>
        </w:rPr>
        <w:t xml:space="preserve"> </w:t>
      </w:r>
      <w:r w:rsidR="0001312B" w:rsidRPr="008F1912">
        <w:rPr>
          <w:rFonts w:ascii="Times New Roman" w:hAnsi="Times New Roman" w:cs="Times New Roman"/>
          <w:sz w:val="24"/>
          <w:szCs w:val="24"/>
        </w:rPr>
        <w:t>He instead</w:t>
      </w:r>
      <w:r w:rsidR="00A6121D" w:rsidRPr="008F1912">
        <w:rPr>
          <w:rFonts w:ascii="Times New Roman" w:hAnsi="Times New Roman" w:cs="Times New Roman"/>
          <w:sz w:val="24"/>
          <w:szCs w:val="24"/>
        </w:rPr>
        <w:t xml:space="preserve"> disrega</w:t>
      </w:r>
      <w:r w:rsidRPr="008F1912">
        <w:rPr>
          <w:rFonts w:ascii="Times New Roman" w:hAnsi="Times New Roman" w:cs="Times New Roman"/>
          <w:sz w:val="24"/>
          <w:szCs w:val="24"/>
        </w:rPr>
        <w:t>rded a survey report compiled</w:t>
      </w:r>
      <w:r w:rsidR="00A6121D" w:rsidRPr="008F1912">
        <w:rPr>
          <w:rFonts w:ascii="Times New Roman" w:hAnsi="Times New Roman" w:cs="Times New Roman"/>
          <w:sz w:val="24"/>
          <w:szCs w:val="24"/>
        </w:rPr>
        <w:t xml:space="preserve"> pursuant to a ground verification exercise which was attended to by both parties</w:t>
      </w:r>
      <w:r w:rsidR="004A03A2" w:rsidRPr="008F1912">
        <w:rPr>
          <w:rFonts w:ascii="Times New Roman" w:hAnsi="Times New Roman" w:cs="Times New Roman"/>
          <w:sz w:val="24"/>
          <w:szCs w:val="24"/>
        </w:rPr>
        <w:t xml:space="preserve"> and the ministry officials</w:t>
      </w:r>
      <w:r w:rsidR="00A6121D" w:rsidRPr="008F1912">
        <w:rPr>
          <w:rFonts w:ascii="Times New Roman" w:hAnsi="Times New Roman" w:cs="Times New Roman"/>
          <w:sz w:val="24"/>
          <w:szCs w:val="24"/>
        </w:rPr>
        <w:t>.</w:t>
      </w:r>
      <w:r w:rsidR="00436EB0" w:rsidRPr="008F1912">
        <w:rPr>
          <w:rFonts w:ascii="Times New Roman" w:hAnsi="Times New Roman" w:cs="Times New Roman"/>
          <w:sz w:val="24"/>
          <w:szCs w:val="24"/>
        </w:rPr>
        <w:t xml:space="preserve"> According to the applicant</w:t>
      </w:r>
      <w:r w:rsidR="00A6121D" w:rsidRPr="008F1912">
        <w:rPr>
          <w:rFonts w:ascii="Times New Roman" w:hAnsi="Times New Roman" w:cs="Times New Roman"/>
          <w:sz w:val="24"/>
          <w:szCs w:val="24"/>
        </w:rPr>
        <w:t>,</w:t>
      </w:r>
      <w:r w:rsidR="00E50EA3" w:rsidRPr="008F1912">
        <w:rPr>
          <w:rFonts w:ascii="Times New Roman" w:hAnsi="Times New Roman" w:cs="Times New Roman"/>
          <w:sz w:val="24"/>
          <w:szCs w:val="24"/>
        </w:rPr>
        <w:t xml:space="preserve"> </w:t>
      </w:r>
      <w:r w:rsidR="00A6121D" w:rsidRPr="008F1912">
        <w:rPr>
          <w:rFonts w:ascii="Times New Roman" w:hAnsi="Times New Roman" w:cs="Times New Roman"/>
          <w:sz w:val="24"/>
          <w:szCs w:val="24"/>
        </w:rPr>
        <w:t>there was no basis shown for taking into account the wro</w:t>
      </w:r>
      <w:r w:rsidRPr="008F1912">
        <w:rPr>
          <w:rFonts w:ascii="Times New Roman" w:hAnsi="Times New Roman" w:cs="Times New Roman"/>
          <w:sz w:val="24"/>
          <w:szCs w:val="24"/>
        </w:rPr>
        <w:t xml:space="preserve">ng coordinates </w:t>
      </w:r>
      <w:r w:rsidR="00A6121D" w:rsidRPr="008F1912">
        <w:rPr>
          <w:rFonts w:ascii="Times New Roman" w:hAnsi="Times New Roman" w:cs="Times New Roman"/>
          <w:sz w:val="24"/>
          <w:szCs w:val="24"/>
        </w:rPr>
        <w:t xml:space="preserve">and </w:t>
      </w:r>
      <w:r w:rsidRPr="008F1912">
        <w:rPr>
          <w:rFonts w:ascii="Times New Roman" w:hAnsi="Times New Roman" w:cs="Times New Roman"/>
          <w:sz w:val="24"/>
          <w:szCs w:val="24"/>
        </w:rPr>
        <w:t xml:space="preserve">on the basis of the apparently erroneous coordinates to </w:t>
      </w:r>
      <w:r w:rsidR="00A6121D" w:rsidRPr="008F1912">
        <w:rPr>
          <w:rFonts w:ascii="Times New Roman" w:hAnsi="Times New Roman" w:cs="Times New Roman"/>
          <w:sz w:val="24"/>
          <w:szCs w:val="24"/>
        </w:rPr>
        <w:t xml:space="preserve">then make a finding that the applicant and the </w:t>
      </w:r>
      <w:r w:rsidR="00255739">
        <w:rPr>
          <w:rFonts w:ascii="Times New Roman" w:hAnsi="Times New Roman" w:cs="Times New Roman"/>
          <w:sz w:val="24"/>
          <w:szCs w:val="24"/>
        </w:rPr>
        <w:t>second</w:t>
      </w:r>
      <w:r w:rsidR="00A6121D" w:rsidRPr="008F1912">
        <w:rPr>
          <w:rFonts w:ascii="Times New Roman" w:hAnsi="Times New Roman" w:cs="Times New Roman"/>
          <w:sz w:val="24"/>
          <w:szCs w:val="24"/>
        </w:rPr>
        <w:t xml:space="preserve"> respondent mus</w:t>
      </w:r>
      <w:r w:rsidR="009E6F9B" w:rsidRPr="008F1912">
        <w:rPr>
          <w:rFonts w:ascii="Times New Roman" w:hAnsi="Times New Roman" w:cs="Times New Roman"/>
          <w:sz w:val="24"/>
          <w:szCs w:val="24"/>
        </w:rPr>
        <w:t>t</w:t>
      </w:r>
      <w:r w:rsidR="00A6121D" w:rsidRPr="008F1912">
        <w:rPr>
          <w:rFonts w:ascii="Times New Roman" w:hAnsi="Times New Roman" w:cs="Times New Roman"/>
          <w:sz w:val="24"/>
          <w:szCs w:val="24"/>
        </w:rPr>
        <w:t xml:space="preserve"> confine themse</w:t>
      </w:r>
      <w:r w:rsidRPr="008F1912">
        <w:rPr>
          <w:rFonts w:ascii="Times New Roman" w:hAnsi="Times New Roman" w:cs="Times New Roman"/>
          <w:sz w:val="24"/>
          <w:szCs w:val="24"/>
        </w:rPr>
        <w:t>lves to the areas defined by tho</w:t>
      </w:r>
      <w:r w:rsidR="00A6121D" w:rsidRPr="008F1912">
        <w:rPr>
          <w:rFonts w:ascii="Times New Roman" w:hAnsi="Times New Roman" w:cs="Times New Roman"/>
          <w:sz w:val="24"/>
          <w:szCs w:val="24"/>
        </w:rPr>
        <w:t xml:space="preserve">se unofficial and unverified boundaries. </w:t>
      </w:r>
    </w:p>
    <w:p w14:paraId="059CA1D2" w14:textId="3C37749D" w:rsidR="00F074FC" w:rsidRPr="008F1912" w:rsidRDefault="00E17A06" w:rsidP="00F074FC">
      <w:pPr>
        <w:pStyle w:val="ListParagraph"/>
        <w:spacing w:after="0" w:line="360" w:lineRule="auto"/>
        <w:ind w:left="0" w:firstLine="720"/>
        <w:jc w:val="both"/>
        <w:rPr>
          <w:rFonts w:ascii="Times New Roman" w:hAnsi="Times New Roman" w:cs="Times New Roman"/>
          <w:sz w:val="24"/>
          <w:szCs w:val="24"/>
        </w:rPr>
      </w:pPr>
      <w:r w:rsidRPr="008F1912">
        <w:rPr>
          <w:rFonts w:ascii="Times New Roman" w:hAnsi="Times New Roman" w:cs="Times New Roman"/>
          <w:sz w:val="24"/>
          <w:szCs w:val="24"/>
        </w:rPr>
        <w:t xml:space="preserve">On the issue of bias, the applicant argued that </w:t>
      </w:r>
      <w:r w:rsidR="009E6F9B" w:rsidRPr="008F1912">
        <w:rPr>
          <w:rFonts w:ascii="Times New Roman" w:hAnsi="Times New Roman" w:cs="Times New Roman"/>
          <w:sz w:val="24"/>
          <w:szCs w:val="24"/>
        </w:rPr>
        <w:t xml:space="preserve">the </w:t>
      </w:r>
      <w:r w:rsidR="00255739">
        <w:rPr>
          <w:rFonts w:ascii="Times New Roman" w:hAnsi="Times New Roman" w:cs="Times New Roman"/>
          <w:sz w:val="24"/>
          <w:szCs w:val="24"/>
        </w:rPr>
        <w:t>first</w:t>
      </w:r>
      <w:r w:rsidR="009E6F9B" w:rsidRPr="008F1912">
        <w:rPr>
          <w:rFonts w:ascii="Times New Roman" w:hAnsi="Times New Roman" w:cs="Times New Roman"/>
          <w:sz w:val="24"/>
          <w:szCs w:val="24"/>
        </w:rPr>
        <w:t xml:space="preserve"> respondent acted with apparent bias in favour of the </w:t>
      </w:r>
      <w:r w:rsidR="00255739">
        <w:rPr>
          <w:rFonts w:ascii="Times New Roman" w:hAnsi="Times New Roman" w:cs="Times New Roman"/>
          <w:sz w:val="24"/>
          <w:szCs w:val="24"/>
        </w:rPr>
        <w:t>second</w:t>
      </w:r>
      <w:r w:rsidR="009E6F9B" w:rsidRPr="008F1912">
        <w:rPr>
          <w:rFonts w:ascii="Times New Roman" w:hAnsi="Times New Roman" w:cs="Times New Roman"/>
          <w:sz w:val="24"/>
          <w:szCs w:val="24"/>
        </w:rPr>
        <w:t xml:space="preserve"> respondent</w:t>
      </w:r>
      <w:r w:rsidRPr="008F1912">
        <w:rPr>
          <w:rFonts w:ascii="Times New Roman" w:hAnsi="Times New Roman" w:cs="Times New Roman"/>
          <w:sz w:val="24"/>
          <w:szCs w:val="24"/>
        </w:rPr>
        <w:t xml:space="preserve">. It believed that the determination that was made on coordinates which were known to be incorrect supported that contention. In addition, it argued that the </w:t>
      </w:r>
      <w:r w:rsidR="00255739">
        <w:rPr>
          <w:rFonts w:ascii="Times New Roman" w:hAnsi="Times New Roman" w:cs="Times New Roman"/>
          <w:sz w:val="24"/>
          <w:szCs w:val="24"/>
        </w:rPr>
        <w:t>first</w:t>
      </w:r>
      <w:r w:rsidRPr="008F1912">
        <w:rPr>
          <w:rFonts w:ascii="Times New Roman" w:hAnsi="Times New Roman" w:cs="Times New Roman"/>
          <w:sz w:val="24"/>
          <w:szCs w:val="24"/>
        </w:rPr>
        <w:t xml:space="preserve"> respondent </w:t>
      </w:r>
      <w:r w:rsidR="009E6F9B" w:rsidRPr="008F1912">
        <w:rPr>
          <w:rFonts w:ascii="Times New Roman" w:hAnsi="Times New Roman" w:cs="Times New Roman"/>
          <w:sz w:val="24"/>
          <w:szCs w:val="24"/>
        </w:rPr>
        <w:t>acted with extreme</w:t>
      </w:r>
      <w:r w:rsidR="00443528" w:rsidRPr="008F1912">
        <w:rPr>
          <w:rFonts w:ascii="Times New Roman" w:hAnsi="Times New Roman" w:cs="Times New Roman"/>
          <w:sz w:val="24"/>
          <w:szCs w:val="24"/>
        </w:rPr>
        <w:t xml:space="preserve"> hostility towards it</w:t>
      </w:r>
      <w:r w:rsidR="009E6F9B" w:rsidRPr="008F1912">
        <w:rPr>
          <w:rFonts w:ascii="Times New Roman" w:hAnsi="Times New Roman" w:cs="Times New Roman"/>
          <w:sz w:val="24"/>
          <w:szCs w:val="24"/>
        </w:rPr>
        <w:t>.</w:t>
      </w:r>
      <w:r w:rsidR="00F97056" w:rsidRPr="008F1912">
        <w:rPr>
          <w:rFonts w:ascii="Times New Roman" w:hAnsi="Times New Roman" w:cs="Times New Roman"/>
          <w:sz w:val="24"/>
          <w:szCs w:val="24"/>
        </w:rPr>
        <w:t xml:space="preserve"> </w:t>
      </w:r>
      <w:r w:rsidRPr="008F1912">
        <w:rPr>
          <w:rFonts w:ascii="Times New Roman" w:hAnsi="Times New Roman" w:cs="Times New Roman"/>
          <w:sz w:val="24"/>
          <w:szCs w:val="24"/>
        </w:rPr>
        <w:t>That</w:t>
      </w:r>
      <w:r w:rsidR="009E6F9B" w:rsidRPr="008F1912">
        <w:rPr>
          <w:rFonts w:ascii="Times New Roman" w:hAnsi="Times New Roman" w:cs="Times New Roman"/>
          <w:sz w:val="24"/>
          <w:szCs w:val="24"/>
        </w:rPr>
        <w:t xml:space="preserve"> bias</w:t>
      </w:r>
      <w:r w:rsidRPr="008F1912">
        <w:rPr>
          <w:rFonts w:ascii="Times New Roman" w:hAnsi="Times New Roman" w:cs="Times New Roman"/>
          <w:sz w:val="24"/>
          <w:szCs w:val="24"/>
        </w:rPr>
        <w:t xml:space="preserve">, so it said, </w:t>
      </w:r>
      <w:r w:rsidR="00182A28" w:rsidRPr="008F1912">
        <w:rPr>
          <w:rFonts w:ascii="Times New Roman" w:hAnsi="Times New Roman" w:cs="Times New Roman"/>
          <w:sz w:val="24"/>
          <w:szCs w:val="24"/>
        </w:rPr>
        <w:t>became</w:t>
      </w:r>
      <w:r w:rsidR="009E6F9B" w:rsidRPr="008F1912">
        <w:rPr>
          <w:rFonts w:ascii="Times New Roman" w:hAnsi="Times New Roman" w:cs="Times New Roman"/>
          <w:sz w:val="24"/>
          <w:szCs w:val="24"/>
        </w:rPr>
        <w:t xml:space="preserve"> more pronounced when regard</w:t>
      </w:r>
      <w:r w:rsidRPr="008F1912">
        <w:rPr>
          <w:rFonts w:ascii="Times New Roman" w:hAnsi="Times New Roman" w:cs="Times New Roman"/>
          <w:sz w:val="24"/>
          <w:szCs w:val="24"/>
        </w:rPr>
        <w:t xml:space="preserve"> </w:t>
      </w:r>
      <w:r w:rsidR="00182A28" w:rsidRPr="008F1912">
        <w:rPr>
          <w:rFonts w:ascii="Times New Roman" w:hAnsi="Times New Roman" w:cs="Times New Roman"/>
          <w:sz w:val="24"/>
          <w:szCs w:val="24"/>
        </w:rPr>
        <w:t xml:space="preserve">is had </w:t>
      </w:r>
      <w:r w:rsidRPr="008F1912">
        <w:rPr>
          <w:rFonts w:ascii="Times New Roman" w:hAnsi="Times New Roman" w:cs="Times New Roman"/>
          <w:sz w:val="24"/>
          <w:szCs w:val="24"/>
        </w:rPr>
        <w:t>to the</w:t>
      </w:r>
      <w:r w:rsidR="009E6F9B" w:rsidRPr="008F1912">
        <w:rPr>
          <w:rFonts w:ascii="Times New Roman" w:hAnsi="Times New Roman" w:cs="Times New Roman"/>
          <w:sz w:val="24"/>
          <w:szCs w:val="24"/>
        </w:rPr>
        <w:t xml:space="preserve"> </w:t>
      </w:r>
      <w:r w:rsidRPr="008F1912">
        <w:rPr>
          <w:rFonts w:ascii="Times New Roman" w:hAnsi="Times New Roman" w:cs="Times New Roman"/>
          <w:sz w:val="24"/>
          <w:szCs w:val="24"/>
        </w:rPr>
        <w:t>poorly disguised ploy where</w:t>
      </w:r>
      <w:r w:rsidR="009E6F9B" w:rsidRPr="008F1912">
        <w:rPr>
          <w:rFonts w:ascii="Times New Roman" w:hAnsi="Times New Roman" w:cs="Times New Roman"/>
          <w:sz w:val="24"/>
          <w:szCs w:val="24"/>
        </w:rPr>
        <w:t xml:space="preserve"> the reservation against </w:t>
      </w:r>
      <w:r w:rsidR="009E6F9B" w:rsidRPr="008F1912">
        <w:rPr>
          <w:rFonts w:ascii="Times New Roman" w:hAnsi="Times New Roman" w:cs="Times New Roman"/>
          <w:sz w:val="24"/>
          <w:szCs w:val="24"/>
        </w:rPr>
        <w:lastRenderedPageBreak/>
        <w:t xml:space="preserve">prospecting </w:t>
      </w:r>
      <w:r w:rsidRPr="008F1912">
        <w:rPr>
          <w:rFonts w:ascii="Times New Roman" w:hAnsi="Times New Roman" w:cs="Times New Roman"/>
          <w:sz w:val="24"/>
          <w:szCs w:val="24"/>
        </w:rPr>
        <w:t xml:space="preserve">in the Sandawana mining area </w:t>
      </w:r>
      <w:r w:rsidR="009E6F9B" w:rsidRPr="008F1912">
        <w:rPr>
          <w:rFonts w:ascii="Times New Roman" w:hAnsi="Times New Roman" w:cs="Times New Roman"/>
          <w:sz w:val="24"/>
          <w:szCs w:val="24"/>
        </w:rPr>
        <w:t>was li</w:t>
      </w:r>
      <w:r w:rsidR="00182A28" w:rsidRPr="008F1912">
        <w:rPr>
          <w:rFonts w:ascii="Times New Roman" w:hAnsi="Times New Roman" w:cs="Times New Roman"/>
          <w:sz w:val="24"/>
          <w:szCs w:val="24"/>
        </w:rPr>
        <w:t>fted for approximately six</w:t>
      </w:r>
      <w:r w:rsidR="009E6F9B" w:rsidRPr="008F1912">
        <w:rPr>
          <w:rFonts w:ascii="Times New Roman" w:hAnsi="Times New Roman" w:cs="Times New Roman"/>
          <w:sz w:val="24"/>
          <w:szCs w:val="24"/>
        </w:rPr>
        <w:t xml:space="preserve"> weeks </w:t>
      </w:r>
      <w:r w:rsidRPr="008F1912">
        <w:rPr>
          <w:rFonts w:ascii="Times New Roman" w:hAnsi="Times New Roman" w:cs="Times New Roman"/>
          <w:sz w:val="24"/>
          <w:szCs w:val="24"/>
        </w:rPr>
        <w:t xml:space="preserve">just </w:t>
      </w:r>
      <w:r w:rsidR="009E6F9B" w:rsidRPr="008F1912">
        <w:rPr>
          <w:rFonts w:ascii="Times New Roman" w:hAnsi="Times New Roman" w:cs="Times New Roman"/>
          <w:sz w:val="24"/>
          <w:szCs w:val="24"/>
        </w:rPr>
        <w:t xml:space="preserve">to allow the </w:t>
      </w:r>
      <w:r w:rsidR="00255739">
        <w:rPr>
          <w:rFonts w:ascii="Times New Roman" w:hAnsi="Times New Roman" w:cs="Times New Roman"/>
          <w:sz w:val="24"/>
          <w:szCs w:val="24"/>
        </w:rPr>
        <w:t xml:space="preserve">second </w:t>
      </w:r>
      <w:r w:rsidR="009E6F9B" w:rsidRPr="008F1912">
        <w:rPr>
          <w:rFonts w:ascii="Times New Roman" w:hAnsi="Times New Roman" w:cs="Times New Roman"/>
          <w:sz w:val="24"/>
          <w:szCs w:val="24"/>
        </w:rPr>
        <w:t>respondent to register its claim in the applicant’s mining area.</w:t>
      </w:r>
      <w:r w:rsidR="00F97056" w:rsidRPr="008F1912">
        <w:rPr>
          <w:rFonts w:ascii="Times New Roman" w:hAnsi="Times New Roman" w:cs="Times New Roman"/>
          <w:sz w:val="24"/>
          <w:szCs w:val="24"/>
        </w:rPr>
        <w:t xml:space="preserve"> </w:t>
      </w:r>
      <w:r w:rsidRPr="008F1912">
        <w:rPr>
          <w:rFonts w:ascii="Times New Roman" w:hAnsi="Times New Roman" w:cs="Times New Roman"/>
          <w:sz w:val="24"/>
          <w:szCs w:val="24"/>
        </w:rPr>
        <w:t>Immediately after, in fact on the same day that</w:t>
      </w:r>
      <w:r w:rsidR="009E6F9B" w:rsidRPr="008F1912">
        <w:rPr>
          <w:rFonts w:ascii="Times New Roman" w:hAnsi="Times New Roman" w:cs="Times New Roman"/>
          <w:sz w:val="24"/>
          <w:szCs w:val="24"/>
        </w:rPr>
        <w:t xml:space="preserve"> the </w:t>
      </w:r>
      <w:r w:rsidR="00255739">
        <w:rPr>
          <w:rFonts w:ascii="Times New Roman" w:hAnsi="Times New Roman" w:cs="Times New Roman"/>
          <w:sz w:val="24"/>
          <w:szCs w:val="24"/>
        </w:rPr>
        <w:t xml:space="preserve">second </w:t>
      </w:r>
      <w:r w:rsidR="009E6F9B" w:rsidRPr="008F1912">
        <w:rPr>
          <w:rFonts w:ascii="Times New Roman" w:hAnsi="Times New Roman" w:cs="Times New Roman"/>
          <w:sz w:val="24"/>
          <w:szCs w:val="24"/>
        </w:rPr>
        <w:t>responde</w:t>
      </w:r>
      <w:r w:rsidRPr="008F1912">
        <w:rPr>
          <w:rFonts w:ascii="Times New Roman" w:hAnsi="Times New Roman" w:cs="Times New Roman"/>
          <w:sz w:val="24"/>
          <w:szCs w:val="24"/>
        </w:rPr>
        <w:t xml:space="preserve">nt registered its Avoseh claim </w:t>
      </w:r>
      <w:r w:rsidR="009E6F9B" w:rsidRPr="008F1912">
        <w:rPr>
          <w:rFonts w:ascii="Times New Roman" w:hAnsi="Times New Roman" w:cs="Times New Roman"/>
          <w:sz w:val="24"/>
          <w:szCs w:val="24"/>
        </w:rPr>
        <w:t xml:space="preserve">the reservation </w:t>
      </w:r>
      <w:r w:rsidRPr="008F1912">
        <w:rPr>
          <w:rFonts w:ascii="Times New Roman" w:hAnsi="Times New Roman" w:cs="Times New Roman"/>
          <w:sz w:val="24"/>
          <w:szCs w:val="24"/>
        </w:rPr>
        <w:t>against prospecting was reinstated</w:t>
      </w:r>
      <w:r w:rsidR="009E6F9B" w:rsidRPr="008F1912">
        <w:rPr>
          <w:rFonts w:ascii="Times New Roman" w:hAnsi="Times New Roman" w:cs="Times New Roman"/>
          <w:sz w:val="24"/>
          <w:szCs w:val="24"/>
        </w:rPr>
        <w:t>.</w:t>
      </w:r>
      <w:r w:rsidR="00BE0B28" w:rsidRPr="008F1912">
        <w:rPr>
          <w:rFonts w:ascii="Times New Roman" w:hAnsi="Times New Roman" w:cs="Times New Roman"/>
          <w:sz w:val="24"/>
          <w:szCs w:val="24"/>
        </w:rPr>
        <w:t xml:space="preserve"> </w:t>
      </w:r>
      <w:r w:rsidRPr="008F1912">
        <w:rPr>
          <w:rFonts w:ascii="Times New Roman" w:hAnsi="Times New Roman" w:cs="Times New Roman"/>
          <w:sz w:val="24"/>
          <w:szCs w:val="24"/>
        </w:rPr>
        <w:t>In the</w:t>
      </w:r>
      <w:r w:rsidR="00436EB0" w:rsidRPr="008F1912">
        <w:rPr>
          <w:rFonts w:ascii="Times New Roman" w:hAnsi="Times New Roman" w:cs="Times New Roman"/>
          <w:sz w:val="24"/>
          <w:szCs w:val="24"/>
        </w:rPr>
        <w:t xml:space="preserve"> applicant</w:t>
      </w:r>
      <w:r w:rsidRPr="008F1912">
        <w:rPr>
          <w:rFonts w:ascii="Times New Roman" w:hAnsi="Times New Roman" w:cs="Times New Roman"/>
          <w:sz w:val="24"/>
          <w:szCs w:val="24"/>
        </w:rPr>
        <w:t xml:space="preserve">’s eyes </w:t>
      </w:r>
      <w:r w:rsidR="009E6F9B" w:rsidRPr="008F1912">
        <w:rPr>
          <w:rFonts w:ascii="Times New Roman" w:hAnsi="Times New Roman" w:cs="Times New Roman"/>
          <w:sz w:val="24"/>
          <w:szCs w:val="24"/>
        </w:rPr>
        <w:t xml:space="preserve">these were fraudulent </w:t>
      </w:r>
      <w:r w:rsidR="008313D0" w:rsidRPr="008F1912">
        <w:rPr>
          <w:rFonts w:ascii="Times New Roman" w:hAnsi="Times New Roman" w:cs="Times New Roman"/>
          <w:sz w:val="24"/>
          <w:szCs w:val="24"/>
        </w:rPr>
        <w:t>shenanigans</w:t>
      </w:r>
      <w:r w:rsidR="009E6F9B" w:rsidRPr="008F1912">
        <w:rPr>
          <w:rFonts w:ascii="Times New Roman" w:hAnsi="Times New Roman" w:cs="Times New Roman"/>
          <w:sz w:val="24"/>
          <w:szCs w:val="24"/>
        </w:rPr>
        <w:t xml:space="preserve"> aimed at </w:t>
      </w:r>
      <w:r w:rsidRPr="008F1912">
        <w:rPr>
          <w:rFonts w:ascii="Times New Roman" w:hAnsi="Times New Roman" w:cs="Times New Roman"/>
          <w:sz w:val="24"/>
          <w:szCs w:val="24"/>
        </w:rPr>
        <w:t>favouring</w:t>
      </w:r>
      <w:r w:rsidR="009E6F9B" w:rsidRPr="008F1912">
        <w:rPr>
          <w:rFonts w:ascii="Times New Roman" w:hAnsi="Times New Roman" w:cs="Times New Roman"/>
          <w:sz w:val="24"/>
          <w:szCs w:val="24"/>
        </w:rPr>
        <w:t xml:space="preserve"> the </w:t>
      </w:r>
      <w:r w:rsidR="00255739">
        <w:rPr>
          <w:rFonts w:ascii="Times New Roman" w:hAnsi="Times New Roman" w:cs="Times New Roman"/>
          <w:sz w:val="24"/>
          <w:szCs w:val="24"/>
        </w:rPr>
        <w:t>second</w:t>
      </w:r>
      <w:r w:rsidR="009E6F9B" w:rsidRPr="008F1912">
        <w:rPr>
          <w:rFonts w:ascii="Times New Roman" w:hAnsi="Times New Roman" w:cs="Times New Roman"/>
          <w:sz w:val="24"/>
          <w:szCs w:val="24"/>
        </w:rPr>
        <w:t xml:space="preserve"> </w:t>
      </w:r>
      <w:r w:rsidR="00F074FC" w:rsidRPr="008F1912">
        <w:rPr>
          <w:rFonts w:ascii="Times New Roman" w:hAnsi="Times New Roman" w:cs="Times New Roman"/>
          <w:sz w:val="24"/>
          <w:szCs w:val="24"/>
        </w:rPr>
        <w:t>respondent to</w:t>
      </w:r>
      <w:r w:rsidR="009E6F9B" w:rsidRPr="008F1912">
        <w:rPr>
          <w:rFonts w:ascii="Times New Roman" w:hAnsi="Times New Roman" w:cs="Times New Roman"/>
          <w:sz w:val="24"/>
          <w:szCs w:val="24"/>
        </w:rPr>
        <w:t xml:space="preserve"> the applicant’s financial detriment.</w:t>
      </w:r>
      <w:r w:rsidRPr="008F1912">
        <w:rPr>
          <w:rFonts w:ascii="Times New Roman" w:hAnsi="Times New Roman" w:cs="Times New Roman"/>
          <w:sz w:val="24"/>
          <w:szCs w:val="24"/>
        </w:rPr>
        <w:t xml:space="preserve"> It is against the above</w:t>
      </w:r>
      <w:r w:rsidR="00F074FC" w:rsidRPr="008F1912">
        <w:rPr>
          <w:rFonts w:ascii="Times New Roman" w:hAnsi="Times New Roman" w:cs="Times New Roman"/>
          <w:sz w:val="24"/>
          <w:szCs w:val="24"/>
        </w:rPr>
        <w:t xml:space="preserve"> background</w:t>
      </w:r>
      <w:r w:rsidR="009E6F9B" w:rsidRPr="008F1912">
        <w:rPr>
          <w:rFonts w:ascii="Times New Roman" w:hAnsi="Times New Roman" w:cs="Times New Roman"/>
          <w:sz w:val="24"/>
          <w:szCs w:val="24"/>
        </w:rPr>
        <w:t xml:space="preserve"> </w:t>
      </w:r>
      <w:r w:rsidRPr="008F1912">
        <w:rPr>
          <w:rFonts w:ascii="Times New Roman" w:hAnsi="Times New Roman" w:cs="Times New Roman"/>
          <w:sz w:val="24"/>
          <w:szCs w:val="24"/>
        </w:rPr>
        <w:t xml:space="preserve">that </w:t>
      </w:r>
      <w:r w:rsidR="008313D0" w:rsidRPr="008F1912">
        <w:rPr>
          <w:rFonts w:ascii="Times New Roman" w:hAnsi="Times New Roman" w:cs="Times New Roman"/>
          <w:sz w:val="24"/>
          <w:szCs w:val="24"/>
        </w:rPr>
        <w:t>the applicant seeks</w:t>
      </w:r>
      <w:r w:rsidR="00F074FC" w:rsidRPr="008F1912">
        <w:rPr>
          <w:rFonts w:ascii="Times New Roman" w:hAnsi="Times New Roman" w:cs="Times New Roman"/>
          <w:sz w:val="24"/>
          <w:szCs w:val="24"/>
        </w:rPr>
        <w:t xml:space="preserve"> the following order.</w:t>
      </w:r>
    </w:p>
    <w:p w14:paraId="64F8A025" w14:textId="37B70FFB" w:rsidR="002B548D" w:rsidRPr="008F1912" w:rsidRDefault="00226069" w:rsidP="00E17A06">
      <w:pPr>
        <w:pStyle w:val="ListParagraph"/>
        <w:spacing w:after="0" w:line="240" w:lineRule="auto"/>
        <w:ind w:left="360" w:firstLine="720"/>
        <w:jc w:val="both"/>
        <w:rPr>
          <w:rFonts w:ascii="Times New Roman" w:hAnsi="Times New Roman" w:cs="Times New Roman"/>
          <w:b/>
          <w:sz w:val="24"/>
          <w:szCs w:val="24"/>
        </w:rPr>
      </w:pPr>
      <w:r w:rsidRPr="008F1912">
        <w:rPr>
          <w:rFonts w:ascii="Times New Roman" w:hAnsi="Times New Roman" w:cs="Times New Roman"/>
          <w:b/>
          <w:sz w:val="24"/>
          <w:szCs w:val="24"/>
        </w:rPr>
        <w:t>IT IS ORDERED THAT</w:t>
      </w:r>
      <w:r w:rsidR="00F074FC" w:rsidRPr="008F1912">
        <w:rPr>
          <w:rFonts w:ascii="Times New Roman" w:hAnsi="Times New Roman" w:cs="Times New Roman"/>
          <w:b/>
          <w:sz w:val="24"/>
          <w:szCs w:val="24"/>
        </w:rPr>
        <w:t>:</w:t>
      </w:r>
    </w:p>
    <w:p w14:paraId="3124A7C0" w14:textId="77777777" w:rsidR="002B548D" w:rsidRPr="008F1912" w:rsidRDefault="002B548D" w:rsidP="00E17A06">
      <w:pPr>
        <w:pStyle w:val="li1"/>
        <w:numPr>
          <w:ilvl w:val="0"/>
          <w:numId w:val="2"/>
        </w:numPr>
        <w:tabs>
          <w:tab w:val="clear" w:pos="720"/>
          <w:tab w:val="num" w:pos="1080"/>
        </w:tabs>
        <w:ind w:left="1080"/>
        <w:jc w:val="both"/>
        <w:rPr>
          <w:rFonts w:ascii="Times New Roman" w:eastAsia="Times New Roman" w:hAnsi="Times New Roman"/>
          <w:sz w:val="24"/>
          <w:szCs w:val="24"/>
        </w:rPr>
      </w:pPr>
      <w:r w:rsidRPr="008F1912">
        <w:rPr>
          <w:rStyle w:val="s1"/>
          <w:rFonts w:ascii="Tahoma" w:eastAsia="Times New Roman" w:hAnsi="Tahoma" w:cs="Tahoma"/>
          <w:sz w:val="24"/>
          <w:szCs w:val="24"/>
        </w:rPr>
        <w:t>﻿﻿﻿</w:t>
      </w:r>
      <w:r w:rsidRPr="008F1912">
        <w:rPr>
          <w:rStyle w:val="s1"/>
          <w:rFonts w:ascii="Times New Roman" w:eastAsia="Times New Roman" w:hAnsi="Times New Roman" w:cs="Times New Roman"/>
          <w:sz w:val="24"/>
          <w:szCs w:val="24"/>
        </w:rPr>
        <w:t>That the application for review be and is hereby granted with costs on the higher scale of attorney and client.</w:t>
      </w:r>
    </w:p>
    <w:p w14:paraId="66443156" w14:textId="58D7C9FD" w:rsidR="002B548D" w:rsidRPr="008F1912" w:rsidRDefault="00F074FC" w:rsidP="00E17A06">
      <w:pPr>
        <w:pStyle w:val="li1"/>
        <w:numPr>
          <w:ilvl w:val="0"/>
          <w:numId w:val="2"/>
        </w:numPr>
        <w:tabs>
          <w:tab w:val="clear" w:pos="720"/>
          <w:tab w:val="num" w:pos="1080"/>
        </w:tabs>
        <w:ind w:left="1080"/>
        <w:jc w:val="both"/>
        <w:rPr>
          <w:rStyle w:val="s1"/>
          <w:rFonts w:ascii="Times New Roman" w:hAnsi="Times New Roman" w:cs="Times New Roman"/>
          <w:sz w:val="24"/>
          <w:szCs w:val="24"/>
        </w:rPr>
      </w:pPr>
      <w:r w:rsidRPr="008F1912">
        <w:rPr>
          <w:rStyle w:val="s1"/>
          <w:rFonts w:ascii="Times New Roman" w:eastAsia="Times New Roman" w:hAnsi="Times New Roman" w:cs="Times New Roman"/>
          <w:sz w:val="24"/>
          <w:szCs w:val="24"/>
        </w:rPr>
        <w:t>That</w:t>
      </w:r>
      <w:r w:rsidR="002B548D" w:rsidRPr="008F1912">
        <w:rPr>
          <w:rStyle w:val="s1"/>
          <w:rFonts w:ascii="Times New Roman" w:eastAsia="Times New Roman" w:hAnsi="Times New Roman" w:cs="Times New Roman"/>
          <w:sz w:val="24"/>
          <w:szCs w:val="24"/>
        </w:rPr>
        <w:t xml:space="preserve"> the 1</w:t>
      </w:r>
      <w:r w:rsidR="002B548D" w:rsidRPr="008F1912">
        <w:rPr>
          <w:rStyle w:val="s1"/>
          <w:rFonts w:ascii="Times New Roman" w:eastAsia="Times New Roman" w:hAnsi="Times New Roman" w:cs="Times New Roman"/>
          <w:sz w:val="24"/>
          <w:szCs w:val="24"/>
          <w:vertAlign w:val="superscript"/>
        </w:rPr>
        <w:t>st</w:t>
      </w:r>
      <w:r w:rsidR="002B548D" w:rsidRPr="008F1912">
        <w:rPr>
          <w:rStyle w:val="s1"/>
          <w:rFonts w:ascii="Times New Roman" w:eastAsia="Times New Roman" w:hAnsi="Times New Roman" w:cs="Times New Roman"/>
          <w:sz w:val="24"/>
          <w:szCs w:val="24"/>
        </w:rPr>
        <w:t xml:space="preserve"> Respondent</w:t>
      </w:r>
      <w:r w:rsidR="00BE0B28" w:rsidRPr="008F1912">
        <w:rPr>
          <w:rStyle w:val="s1"/>
          <w:rFonts w:ascii="Times New Roman" w:eastAsia="Times New Roman" w:hAnsi="Times New Roman" w:cs="Times New Roman"/>
          <w:sz w:val="24"/>
          <w:szCs w:val="24"/>
        </w:rPr>
        <w:t>’s determination</w:t>
      </w:r>
      <w:r w:rsidR="002B548D" w:rsidRPr="008F1912">
        <w:rPr>
          <w:rStyle w:val="s1"/>
          <w:rFonts w:ascii="Times New Roman" w:eastAsia="Times New Roman" w:hAnsi="Times New Roman" w:cs="Times New Roman"/>
          <w:sz w:val="24"/>
          <w:szCs w:val="24"/>
        </w:rPr>
        <w:t xml:space="preserve"> dated 24</w:t>
      </w:r>
      <w:r w:rsidRPr="008F1912">
        <w:rPr>
          <w:rStyle w:val="s1"/>
          <w:rFonts w:ascii="Times New Roman" w:eastAsia="Times New Roman" w:hAnsi="Times New Roman" w:cs="Times New Roman"/>
          <w:sz w:val="24"/>
          <w:szCs w:val="24"/>
          <w:vertAlign w:val="superscript"/>
        </w:rPr>
        <w:t>th</w:t>
      </w:r>
      <w:r w:rsidR="002B548D" w:rsidRPr="008F1912">
        <w:rPr>
          <w:rStyle w:val="s1"/>
          <w:rFonts w:ascii="Times New Roman" w:eastAsia="Times New Roman" w:hAnsi="Times New Roman" w:cs="Times New Roman"/>
          <w:sz w:val="24"/>
          <w:szCs w:val="24"/>
        </w:rPr>
        <w:t xml:space="preserve"> April 2023 be and is hereby </w:t>
      </w:r>
    </w:p>
    <w:p w14:paraId="6125A01C" w14:textId="77777777" w:rsidR="00F074FC" w:rsidRDefault="002B548D" w:rsidP="00E17A06">
      <w:pPr>
        <w:pStyle w:val="li1"/>
        <w:ind w:left="1080"/>
        <w:jc w:val="both"/>
        <w:rPr>
          <w:rStyle w:val="s1"/>
          <w:rFonts w:ascii="Times New Roman" w:eastAsia="Times New Roman" w:hAnsi="Times New Roman" w:cs="Times New Roman"/>
          <w:sz w:val="24"/>
          <w:szCs w:val="24"/>
        </w:rPr>
      </w:pPr>
      <w:r w:rsidRPr="008F1912">
        <w:rPr>
          <w:rStyle w:val="s1"/>
          <w:rFonts w:ascii="Times New Roman" w:eastAsia="Times New Roman" w:hAnsi="Times New Roman" w:cs="Times New Roman"/>
          <w:sz w:val="24"/>
          <w:szCs w:val="24"/>
        </w:rPr>
        <w:t>set aside.</w:t>
      </w:r>
    </w:p>
    <w:p w14:paraId="609F632D" w14:textId="77777777" w:rsidR="00393075" w:rsidRPr="008F1912" w:rsidRDefault="00393075" w:rsidP="00E17A06">
      <w:pPr>
        <w:pStyle w:val="li1"/>
        <w:ind w:left="1080"/>
        <w:jc w:val="both"/>
        <w:rPr>
          <w:rStyle w:val="s1"/>
          <w:rFonts w:ascii="Times New Roman" w:eastAsia="Times New Roman" w:hAnsi="Times New Roman" w:cs="Times New Roman"/>
          <w:sz w:val="24"/>
          <w:szCs w:val="24"/>
        </w:rPr>
      </w:pPr>
    </w:p>
    <w:p w14:paraId="66C81437" w14:textId="77777777" w:rsidR="00F1283F" w:rsidRPr="008F1912" w:rsidRDefault="00FF235E" w:rsidP="008F1912">
      <w:pPr>
        <w:pStyle w:val="li1"/>
        <w:spacing w:line="360" w:lineRule="auto"/>
        <w:ind w:firstLine="720"/>
        <w:jc w:val="both"/>
        <w:rPr>
          <w:rFonts w:ascii="Times New Roman" w:hAnsi="Times New Roman"/>
          <w:sz w:val="24"/>
          <w:szCs w:val="24"/>
        </w:rPr>
      </w:pPr>
      <w:r w:rsidRPr="008F1912">
        <w:rPr>
          <w:rFonts w:ascii="Times New Roman" w:hAnsi="Times New Roman"/>
          <w:sz w:val="24"/>
          <w:szCs w:val="24"/>
        </w:rPr>
        <w:t>The application was opposed by</w:t>
      </w:r>
      <w:r w:rsidR="00182A28" w:rsidRPr="008F1912">
        <w:rPr>
          <w:rFonts w:ascii="Times New Roman" w:hAnsi="Times New Roman"/>
          <w:sz w:val="24"/>
          <w:szCs w:val="24"/>
        </w:rPr>
        <w:t xml:space="preserve"> both</w:t>
      </w:r>
      <w:r w:rsidRPr="008F1912">
        <w:rPr>
          <w:rFonts w:ascii="Times New Roman" w:hAnsi="Times New Roman"/>
          <w:sz w:val="24"/>
          <w:szCs w:val="24"/>
        </w:rPr>
        <w:t xml:space="preserve"> the 1</w:t>
      </w:r>
      <w:r w:rsidRPr="008F1912">
        <w:rPr>
          <w:rFonts w:ascii="Times New Roman" w:hAnsi="Times New Roman"/>
          <w:sz w:val="24"/>
          <w:szCs w:val="24"/>
          <w:vertAlign w:val="superscript"/>
        </w:rPr>
        <w:t>st</w:t>
      </w:r>
      <w:r w:rsidRPr="008F1912">
        <w:rPr>
          <w:rFonts w:ascii="Times New Roman" w:hAnsi="Times New Roman"/>
          <w:sz w:val="24"/>
          <w:szCs w:val="24"/>
        </w:rPr>
        <w:t xml:space="preserve"> and 2</w:t>
      </w:r>
      <w:r w:rsidRPr="008F1912">
        <w:rPr>
          <w:rFonts w:ascii="Times New Roman" w:hAnsi="Times New Roman"/>
          <w:sz w:val="24"/>
          <w:szCs w:val="24"/>
          <w:vertAlign w:val="superscript"/>
        </w:rPr>
        <w:t>nd</w:t>
      </w:r>
      <w:r w:rsidR="008313D0" w:rsidRPr="008F1912">
        <w:rPr>
          <w:rFonts w:ascii="Times New Roman" w:hAnsi="Times New Roman"/>
          <w:sz w:val="24"/>
          <w:szCs w:val="24"/>
        </w:rPr>
        <w:t xml:space="preserve"> respondents</w:t>
      </w:r>
      <w:r w:rsidRPr="008F1912">
        <w:rPr>
          <w:rFonts w:ascii="Times New Roman" w:hAnsi="Times New Roman"/>
          <w:sz w:val="24"/>
          <w:szCs w:val="24"/>
        </w:rPr>
        <w:t>.</w:t>
      </w:r>
    </w:p>
    <w:p w14:paraId="24BC71B3" w14:textId="63F0DAEF" w:rsidR="00F1283F" w:rsidRPr="008F1912" w:rsidRDefault="004E55E7" w:rsidP="00F1283F">
      <w:pPr>
        <w:pStyle w:val="li1"/>
        <w:spacing w:line="360" w:lineRule="auto"/>
        <w:jc w:val="both"/>
        <w:rPr>
          <w:rStyle w:val="s1"/>
          <w:rFonts w:ascii="Times New Roman" w:eastAsia="Times New Roman" w:hAnsi="Times New Roman" w:cs="Times New Roman"/>
          <w:b/>
          <w:sz w:val="24"/>
          <w:szCs w:val="24"/>
        </w:rPr>
      </w:pPr>
      <w:r>
        <w:rPr>
          <w:rStyle w:val="s1"/>
          <w:rFonts w:ascii="Times New Roman" w:eastAsia="Times New Roman" w:hAnsi="Times New Roman" w:cs="Times New Roman"/>
          <w:b/>
          <w:sz w:val="24"/>
          <w:szCs w:val="24"/>
        </w:rPr>
        <w:t>First</w:t>
      </w:r>
      <w:r w:rsidR="00F1283F" w:rsidRPr="008F1912">
        <w:rPr>
          <w:rStyle w:val="s1"/>
          <w:rFonts w:ascii="Times New Roman" w:eastAsia="Times New Roman" w:hAnsi="Times New Roman" w:cs="Times New Roman"/>
          <w:b/>
          <w:sz w:val="24"/>
          <w:szCs w:val="24"/>
        </w:rPr>
        <w:t xml:space="preserve"> respondent’s case</w:t>
      </w:r>
    </w:p>
    <w:p w14:paraId="6C62B332" w14:textId="6DB89050" w:rsidR="00E17A06" w:rsidRPr="008F1912" w:rsidRDefault="00576E05" w:rsidP="008F1912">
      <w:pPr>
        <w:pStyle w:val="li1"/>
        <w:spacing w:line="360" w:lineRule="auto"/>
        <w:ind w:firstLine="720"/>
        <w:jc w:val="both"/>
        <w:rPr>
          <w:rFonts w:ascii="Times New Roman" w:hAnsi="Times New Roman"/>
          <w:sz w:val="24"/>
          <w:szCs w:val="24"/>
        </w:rPr>
      </w:pPr>
      <w:r w:rsidRPr="008F1912">
        <w:rPr>
          <w:rFonts w:ascii="Times New Roman" w:hAnsi="Times New Roman"/>
          <w:sz w:val="24"/>
          <w:szCs w:val="24"/>
        </w:rPr>
        <w:t xml:space="preserve">In opposing the application, the first respondent, </w:t>
      </w:r>
      <w:r w:rsidR="0032373A" w:rsidRPr="008F1912">
        <w:rPr>
          <w:rFonts w:ascii="Times New Roman" w:eastAsia="Times New Roman" w:hAnsi="Times New Roman"/>
          <w:sz w:val="24"/>
          <w:szCs w:val="24"/>
        </w:rPr>
        <w:t>Tariro Ndhlovu,</w:t>
      </w:r>
      <w:r w:rsidRPr="008F1912">
        <w:rPr>
          <w:rFonts w:ascii="Times New Roman" w:hAnsi="Times New Roman"/>
          <w:sz w:val="24"/>
          <w:szCs w:val="24"/>
        </w:rPr>
        <w:t xml:space="preserve"> the Provincial Mining </w:t>
      </w:r>
      <w:r w:rsidR="0032373A" w:rsidRPr="008F1912">
        <w:rPr>
          <w:rFonts w:ascii="Times New Roman" w:hAnsi="Times New Roman"/>
          <w:sz w:val="24"/>
          <w:szCs w:val="24"/>
        </w:rPr>
        <w:t xml:space="preserve">Director for Midlands </w:t>
      </w:r>
      <w:r w:rsidRPr="008F1912">
        <w:rPr>
          <w:rFonts w:ascii="Times New Roman" w:hAnsi="Times New Roman"/>
          <w:sz w:val="24"/>
          <w:szCs w:val="24"/>
        </w:rPr>
        <w:t>Province who hea</w:t>
      </w:r>
      <w:r w:rsidR="00E17A06" w:rsidRPr="008F1912">
        <w:rPr>
          <w:rFonts w:ascii="Times New Roman" w:hAnsi="Times New Roman"/>
          <w:sz w:val="24"/>
          <w:szCs w:val="24"/>
        </w:rPr>
        <w:t>rd and determined the dispute and whose determination is the subject of this application</w:t>
      </w:r>
      <w:r w:rsidR="0032373A" w:rsidRPr="008F1912">
        <w:rPr>
          <w:rFonts w:ascii="Times New Roman" w:hAnsi="Times New Roman"/>
          <w:sz w:val="24"/>
          <w:szCs w:val="24"/>
        </w:rPr>
        <w:t xml:space="preserve"> stated</w:t>
      </w:r>
      <w:r w:rsidR="00D43B2E" w:rsidRPr="008F1912">
        <w:rPr>
          <w:rFonts w:ascii="Times New Roman" w:hAnsi="Times New Roman"/>
          <w:sz w:val="24"/>
          <w:szCs w:val="24"/>
        </w:rPr>
        <w:t xml:space="preserve"> </w:t>
      </w:r>
      <w:r w:rsidR="00D43B2E" w:rsidRPr="008F1912">
        <w:rPr>
          <w:rFonts w:ascii="Times New Roman" w:eastAsia="Times New Roman" w:hAnsi="Times New Roman"/>
          <w:sz w:val="24"/>
          <w:szCs w:val="24"/>
        </w:rPr>
        <w:t xml:space="preserve">that he had rendered the determination in terms of his duties as Provincial Mining Director. He claimed that </w:t>
      </w:r>
      <w:r w:rsidRPr="008F1912">
        <w:rPr>
          <w:rFonts w:ascii="Times New Roman" w:hAnsi="Times New Roman"/>
          <w:sz w:val="24"/>
          <w:szCs w:val="24"/>
        </w:rPr>
        <w:t>he was appointed by the Permanent Secretary</w:t>
      </w:r>
      <w:r w:rsidR="00203C42" w:rsidRPr="008F1912">
        <w:rPr>
          <w:rFonts w:ascii="Times New Roman" w:hAnsi="Times New Roman"/>
          <w:sz w:val="24"/>
          <w:szCs w:val="24"/>
        </w:rPr>
        <w:t xml:space="preserve"> for </w:t>
      </w:r>
      <w:r w:rsidR="004A03A2" w:rsidRPr="008F1912">
        <w:rPr>
          <w:rFonts w:ascii="Times New Roman" w:hAnsi="Times New Roman"/>
          <w:sz w:val="24"/>
          <w:szCs w:val="24"/>
        </w:rPr>
        <w:t xml:space="preserve">the Ministry of Mines and </w:t>
      </w:r>
      <w:r w:rsidR="00203C42" w:rsidRPr="008F1912">
        <w:rPr>
          <w:rFonts w:ascii="Times New Roman" w:hAnsi="Times New Roman"/>
          <w:sz w:val="24"/>
          <w:szCs w:val="24"/>
        </w:rPr>
        <w:t xml:space="preserve">Mining </w:t>
      </w:r>
      <w:r w:rsidR="004A03A2" w:rsidRPr="008F1912">
        <w:rPr>
          <w:rFonts w:ascii="Times New Roman" w:hAnsi="Times New Roman"/>
          <w:sz w:val="24"/>
          <w:szCs w:val="24"/>
        </w:rPr>
        <w:t>Development</w:t>
      </w:r>
      <w:r w:rsidR="00D43B2E" w:rsidRPr="008F1912">
        <w:rPr>
          <w:rFonts w:ascii="Times New Roman" w:hAnsi="Times New Roman"/>
          <w:sz w:val="24"/>
          <w:szCs w:val="24"/>
        </w:rPr>
        <w:t xml:space="preserve"> and that</w:t>
      </w:r>
      <w:r w:rsidRPr="008F1912">
        <w:rPr>
          <w:rFonts w:ascii="Times New Roman" w:hAnsi="Times New Roman"/>
          <w:sz w:val="24"/>
          <w:szCs w:val="24"/>
        </w:rPr>
        <w:t xml:space="preserve"> he was acting under delegated authority from the Permanent Secretary who is the Mining Co</w:t>
      </w:r>
      <w:r w:rsidR="0032373A" w:rsidRPr="008F1912">
        <w:rPr>
          <w:rFonts w:ascii="Times New Roman" w:hAnsi="Times New Roman"/>
          <w:sz w:val="24"/>
          <w:szCs w:val="24"/>
        </w:rPr>
        <w:t>mmissioner in terms of s 341</w:t>
      </w:r>
      <w:r w:rsidR="00443528" w:rsidRPr="008F1912">
        <w:rPr>
          <w:rFonts w:ascii="Times New Roman" w:hAnsi="Times New Roman"/>
          <w:sz w:val="24"/>
          <w:szCs w:val="24"/>
        </w:rPr>
        <w:t xml:space="preserve"> of The </w:t>
      </w:r>
      <w:r w:rsidR="00E17A06" w:rsidRPr="008F1912">
        <w:rPr>
          <w:rFonts w:ascii="Times New Roman" w:hAnsi="Times New Roman"/>
          <w:sz w:val="24"/>
          <w:szCs w:val="24"/>
        </w:rPr>
        <w:t>Act.</w:t>
      </w:r>
      <w:r w:rsidR="009F03A4" w:rsidRPr="008F1912">
        <w:rPr>
          <w:rFonts w:ascii="Times New Roman" w:hAnsi="Times New Roman"/>
          <w:sz w:val="24"/>
          <w:szCs w:val="24"/>
        </w:rPr>
        <w:t xml:space="preserve"> </w:t>
      </w:r>
      <w:r w:rsidR="00E17A06" w:rsidRPr="008F1912">
        <w:rPr>
          <w:rFonts w:ascii="Times New Roman" w:hAnsi="Times New Roman"/>
          <w:sz w:val="24"/>
          <w:szCs w:val="24"/>
        </w:rPr>
        <w:t>The</w:t>
      </w:r>
      <w:r w:rsidR="00255739">
        <w:rPr>
          <w:rFonts w:ascii="Times New Roman" w:hAnsi="Times New Roman"/>
          <w:sz w:val="24"/>
          <w:szCs w:val="24"/>
        </w:rPr>
        <w:t xml:space="preserve"> first</w:t>
      </w:r>
      <w:r w:rsidR="009F03A4" w:rsidRPr="008F1912">
        <w:rPr>
          <w:rFonts w:ascii="Times New Roman" w:hAnsi="Times New Roman"/>
          <w:sz w:val="24"/>
          <w:szCs w:val="24"/>
        </w:rPr>
        <w:t xml:space="preserve"> </w:t>
      </w:r>
      <w:r w:rsidR="00182A28" w:rsidRPr="008F1912">
        <w:rPr>
          <w:rFonts w:ascii="Times New Roman" w:hAnsi="Times New Roman"/>
          <w:sz w:val="24"/>
          <w:szCs w:val="24"/>
        </w:rPr>
        <w:t>respondent f</w:t>
      </w:r>
      <w:r w:rsidR="00E17A06" w:rsidRPr="008F1912">
        <w:rPr>
          <w:rFonts w:ascii="Times New Roman" w:hAnsi="Times New Roman"/>
          <w:sz w:val="24"/>
          <w:szCs w:val="24"/>
        </w:rPr>
        <w:t>urther</w:t>
      </w:r>
      <w:r w:rsidR="00182A28" w:rsidRPr="008F1912">
        <w:rPr>
          <w:rFonts w:ascii="Times New Roman" w:hAnsi="Times New Roman"/>
          <w:sz w:val="24"/>
          <w:szCs w:val="24"/>
        </w:rPr>
        <w:t xml:space="preserve"> </w:t>
      </w:r>
      <w:r w:rsidR="00E17A06" w:rsidRPr="008F1912">
        <w:rPr>
          <w:rFonts w:ascii="Times New Roman" w:hAnsi="Times New Roman"/>
          <w:sz w:val="24"/>
          <w:szCs w:val="24"/>
        </w:rPr>
        <w:t xml:space="preserve">alleged that </w:t>
      </w:r>
      <w:r w:rsidR="00BE0B28" w:rsidRPr="008F1912">
        <w:rPr>
          <w:rFonts w:ascii="Times New Roman" w:hAnsi="Times New Roman"/>
          <w:sz w:val="24"/>
          <w:szCs w:val="24"/>
        </w:rPr>
        <w:t xml:space="preserve">the applicant attended </w:t>
      </w:r>
      <w:r w:rsidR="009F03A4" w:rsidRPr="008F1912">
        <w:rPr>
          <w:rFonts w:ascii="Times New Roman" w:hAnsi="Times New Roman"/>
          <w:sz w:val="24"/>
          <w:szCs w:val="24"/>
        </w:rPr>
        <w:t>the hearing upon his invitation and consented to the resolution of the dispute in terms of s</w:t>
      </w:r>
      <w:r w:rsidR="00255739">
        <w:rPr>
          <w:rFonts w:ascii="Times New Roman" w:hAnsi="Times New Roman"/>
          <w:sz w:val="24"/>
          <w:szCs w:val="24"/>
        </w:rPr>
        <w:t xml:space="preserve"> </w:t>
      </w:r>
      <w:r w:rsidR="009F03A4" w:rsidRPr="008F1912">
        <w:rPr>
          <w:rFonts w:ascii="Times New Roman" w:hAnsi="Times New Roman"/>
          <w:sz w:val="24"/>
          <w:szCs w:val="24"/>
        </w:rPr>
        <w:t>345 of the Act.</w:t>
      </w:r>
      <w:r w:rsidR="000714FA" w:rsidRPr="008F1912">
        <w:rPr>
          <w:rFonts w:ascii="Times New Roman" w:hAnsi="Times New Roman"/>
          <w:sz w:val="24"/>
          <w:szCs w:val="24"/>
        </w:rPr>
        <w:t xml:space="preserve"> </w:t>
      </w:r>
      <w:r w:rsidR="00182A28" w:rsidRPr="008F1912">
        <w:rPr>
          <w:rFonts w:ascii="Times New Roman" w:hAnsi="Times New Roman"/>
          <w:sz w:val="24"/>
          <w:szCs w:val="24"/>
        </w:rPr>
        <w:t>In his own words, he said h</w:t>
      </w:r>
      <w:r w:rsidR="009F03A4" w:rsidRPr="008F1912">
        <w:rPr>
          <w:rFonts w:ascii="Times New Roman" w:hAnsi="Times New Roman"/>
          <w:sz w:val="24"/>
          <w:szCs w:val="24"/>
        </w:rPr>
        <w:t>e was surprised that after</w:t>
      </w:r>
      <w:r w:rsidR="006E0116" w:rsidRPr="008F1912">
        <w:rPr>
          <w:rFonts w:ascii="Times New Roman" w:hAnsi="Times New Roman"/>
          <w:sz w:val="24"/>
          <w:szCs w:val="24"/>
        </w:rPr>
        <w:t xml:space="preserve"> consenting to the </w:t>
      </w:r>
      <w:r w:rsidR="000714FA" w:rsidRPr="008F1912">
        <w:rPr>
          <w:rFonts w:ascii="Times New Roman" w:hAnsi="Times New Roman"/>
          <w:sz w:val="24"/>
          <w:szCs w:val="24"/>
        </w:rPr>
        <w:t>jurisdiction of the Provincial Mining Director,</w:t>
      </w:r>
      <w:r w:rsidR="00E17A06" w:rsidRPr="008F1912">
        <w:rPr>
          <w:rFonts w:ascii="Times New Roman" w:hAnsi="Times New Roman"/>
          <w:sz w:val="24"/>
          <w:szCs w:val="24"/>
        </w:rPr>
        <w:t xml:space="preserve"> the applicant:</w:t>
      </w:r>
    </w:p>
    <w:p w14:paraId="218176D5" w14:textId="2D1841A7" w:rsidR="00E17A06" w:rsidRPr="008F1912" w:rsidRDefault="009F03A4" w:rsidP="00E17A06">
      <w:pPr>
        <w:pStyle w:val="li1"/>
        <w:ind w:left="720"/>
        <w:jc w:val="both"/>
        <w:rPr>
          <w:rFonts w:ascii="Times New Roman" w:hAnsi="Times New Roman"/>
          <w:sz w:val="24"/>
          <w:szCs w:val="24"/>
        </w:rPr>
      </w:pPr>
      <w:r w:rsidRPr="008F1912">
        <w:rPr>
          <w:rFonts w:ascii="Times New Roman" w:hAnsi="Times New Roman"/>
          <w:sz w:val="24"/>
          <w:szCs w:val="24"/>
        </w:rPr>
        <w:t>“</w:t>
      </w:r>
      <w:r w:rsidR="00E17A06" w:rsidRPr="004E55E7">
        <w:rPr>
          <w:rFonts w:ascii="Times New Roman" w:hAnsi="Times New Roman"/>
          <w:sz w:val="22"/>
          <w:szCs w:val="22"/>
        </w:rPr>
        <w:t>Rushed</w:t>
      </w:r>
      <w:r w:rsidRPr="004E55E7">
        <w:rPr>
          <w:rFonts w:ascii="Times New Roman" w:hAnsi="Times New Roman"/>
          <w:sz w:val="22"/>
          <w:szCs w:val="22"/>
        </w:rPr>
        <w:t xml:space="preserve"> to the Court making frivolous accusation</w:t>
      </w:r>
      <w:r w:rsidR="00E17A06" w:rsidRPr="004E55E7">
        <w:rPr>
          <w:rFonts w:ascii="Times New Roman" w:hAnsi="Times New Roman"/>
          <w:sz w:val="22"/>
          <w:szCs w:val="22"/>
        </w:rPr>
        <w:t>s</w:t>
      </w:r>
      <w:r w:rsidRPr="004E55E7">
        <w:rPr>
          <w:rFonts w:ascii="Times New Roman" w:hAnsi="Times New Roman"/>
          <w:sz w:val="22"/>
          <w:szCs w:val="22"/>
        </w:rPr>
        <w:t xml:space="preserve"> and insinuations about the lack of jurisdiction of the Provincial Mining </w:t>
      </w:r>
      <w:r w:rsidR="00E17A06" w:rsidRPr="004E55E7">
        <w:rPr>
          <w:rFonts w:ascii="Times New Roman" w:hAnsi="Times New Roman"/>
          <w:sz w:val="22"/>
          <w:szCs w:val="22"/>
        </w:rPr>
        <w:t>Director, to</w:t>
      </w:r>
      <w:r w:rsidRPr="004E55E7">
        <w:rPr>
          <w:rFonts w:ascii="Times New Roman" w:hAnsi="Times New Roman"/>
          <w:sz w:val="22"/>
          <w:szCs w:val="22"/>
        </w:rPr>
        <w:t xml:space="preserve"> whom they </w:t>
      </w:r>
      <w:r w:rsidR="00E17A06" w:rsidRPr="004E55E7">
        <w:rPr>
          <w:rFonts w:ascii="Times New Roman" w:hAnsi="Times New Roman"/>
          <w:sz w:val="22"/>
          <w:szCs w:val="22"/>
        </w:rPr>
        <w:t>have accepted</w:t>
      </w:r>
      <w:r w:rsidRPr="004E55E7">
        <w:rPr>
          <w:rFonts w:ascii="Times New Roman" w:hAnsi="Times New Roman"/>
          <w:sz w:val="22"/>
          <w:szCs w:val="22"/>
        </w:rPr>
        <w:t xml:space="preserve"> everything including the said annual inspections</w:t>
      </w:r>
      <w:r w:rsidR="00182A28" w:rsidRPr="004E55E7">
        <w:rPr>
          <w:rFonts w:ascii="Times New Roman" w:hAnsi="Times New Roman"/>
          <w:sz w:val="22"/>
          <w:szCs w:val="22"/>
        </w:rPr>
        <w:t>.”</w:t>
      </w:r>
      <w:r w:rsidR="000714FA" w:rsidRPr="008F1912">
        <w:rPr>
          <w:rFonts w:ascii="Times New Roman" w:hAnsi="Times New Roman"/>
          <w:sz w:val="24"/>
          <w:szCs w:val="24"/>
        </w:rPr>
        <w:t xml:space="preserve"> </w:t>
      </w:r>
    </w:p>
    <w:p w14:paraId="7EB891FB" w14:textId="77777777" w:rsidR="00E17A06" w:rsidRPr="008F1912" w:rsidRDefault="00E17A06" w:rsidP="0032373A">
      <w:pPr>
        <w:pStyle w:val="li1"/>
        <w:spacing w:line="360" w:lineRule="auto"/>
        <w:jc w:val="both"/>
        <w:rPr>
          <w:rFonts w:ascii="Times New Roman" w:hAnsi="Times New Roman"/>
          <w:sz w:val="24"/>
          <w:szCs w:val="24"/>
        </w:rPr>
      </w:pPr>
    </w:p>
    <w:p w14:paraId="09C54AC4" w14:textId="19EAF615" w:rsidR="00EF61B4" w:rsidRPr="008F1912" w:rsidRDefault="00E17A06" w:rsidP="008F1912">
      <w:pPr>
        <w:pStyle w:val="li1"/>
        <w:spacing w:line="360" w:lineRule="auto"/>
        <w:ind w:firstLine="720"/>
        <w:jc w:val="both"/>
        <w:rPr>
          <w:rFonts w:ascii="Times New Roman" w:eastAsia="Times New Roman" w:hAnsi="Times New Roman"/>
          <w:sz w:val="24"/>
          <w:szCs w:val="24"/>
        </w:rPr>
      </w:pPr>
      <w:r w:rsidRPr="008F1912">
        <w:rPr>
          <w:rFonts w:ascii="Times New Roman" w:hAnsi="Times New Roman"/>
          <w:sz w:val="24"/>
          <w:szCs w:val="24"/>
        </w:rPr>
        <w:t xml:space="preserve">He </w:t>
      </w:r>
      <w:r w:rsidR="00BE0B28" w:rsidRPr="008F1912">
        <w:rPr>
          <w:rFonts w:ascii="Times New Roman" w:hAnsi="Times New Roman"/>
          <w:sz w:val="24"/>
          <w:szCs w:val="24"/>
        </w:rPr>
        <w:t xml:space="preserve">dismissed the applicant’s </w:t>
      </w:r>
      <w:r w:rsidRPr="008F1912">
        <w:rPr>
          <w:rFonts w:ascii="Times New Roman" w:hAnsi="Times New Roman"/>
          <w:sz w:val="24"/>
          <w:szCs w:val="24"/>
        </w:rPr>
        <w:t>arguments in this application</w:t>
      </w:r>
      <w:r w:rsidR="00F1283F" w:rsidRPr="008F1912">
        <w:rPr>
          <w:rFonts w:ascii="Times New Roman" w:hAnsi="Times New Roman"/>
          <w:sz w:val="24"/>
          <w:szCs w:val="24"/>
        </w:rPr>
        <w:t xml:space="preserve"> as </w:t>
      </w:r>
      <w:r w:rsidR="001E4400" w:rsidRPr="008F1912">
        <w:rPr>
          <w:rFonts w:ascii="Times New Roman" w:hAnsi="Times New Roman"/>
          <w:sz w:val="24"/>
          <w:szCs w:val="24"/>
        </w:rPr>
        <w:t>“</w:t>
      </w:r>
      <w:r w:rsidR="00F1283F" w:rsidRPr="008F1912">
        <w:rPr>
          <w:rFonts w:ascii="Times New Roman" w:hAnsi="Times New Roman"/>
          <w:sz w:val="24"/>
          <w:szCs w:val="24"/>
        </w:rPr>
        <w:t>mere</w:t>
      </w:r>
      <w:r w:rsidR="009F03A4" w:rsidRPr="008F1912">
        <w:rPr>
          <w:rFonts w:ascii="Times New Roman" w:hAnsi="Times New Roman"/>
          <w:sz w:val="24"/>
          <w:szCs w:val="24"/>
        </w:rPr>
        <w:t xml:space="preserve"> noise</w:t>
      </w:r>
      <w:r w:rsidR="00F1283F" w:rsidRPr="008F1912">
        <w:rPr>
          <w:rFonts w:ascii="Times New Roman" w:hAnsi="Times New Roman"/>
          <w:sz w:val="24"/>
          <w:szCs w:val="24"/>
        </w:rPr>
        <w:t xml:space="preserve"> making</w:t>
      </w:r>
      <w:r w:rsidR="001E4400" w:rsidRPr="008F1912">
        <w:rPr>
          <w:rFonts w:ascii="Times New Roman" w:hAnsi="Times New Roman"/>
          <w:sz w:val="24"/>
          <w:szCs w:val="24"/>
        </w:rPr>
        <w:t>”</w:t>
      </w:r>
      <w:r w:rsidR="009F03A4" w:rsidRPr="008F1912">
        <w:rPr>
          <w:rFonts w:ascii="Times New Roman" w:hAnsi="Times New Roman"/>
          <w:sz w:val="24"/>
          <w:szCs w:val="24"/>
        </w:rPr>
        <w:t xml:space="preserve"> simply because</w:t>
      </w:r>
      <w:r w:rsidR="006E0116" w:rsidRPr="008F1912">
        <w:rPr>
          <w:rFonts w:ascii="Times New Roman" w:hAnsi="Times New Roman"/>
          <w:sz w:val="24"/>
          <w:szCs w:val="24"/>
        </w:rPr>
        <w:t xml:space="preserve"> the outcome did not favour it</w:t>
      </w:r>
      <w:r w:rsidR="009F03A4" w:rsidRPr="008F1912">
        <w:rPr>
          <w:rFonts w:ascii="Times New Roman" w:hAnsi="Times New Roman"/>
          <w:sz w:val="24"/>
          <w:szCs w:val="24"/>
        </w:rPr>
        <w:t>.</w:t>
      </w:r>
      <w:r w:rsidRPr="008F1912">
        <w:rPr>
          <w:rFonts w:ascii="Times New Roman" w:hAnsi="Times New Roman"/>
          <w:sz w:val="24"/>
          <w:szCs w:val="24"/>
        </w:rPr>
        <w:t xml:space="preserve"> </w:t>
      </w:r>
      <w:r w:rsidR="009F03A4" w:rsidRPr="008F1912">
        <w:rPr>
          <w:rFonts w:ascii="Times New Roman" w:hAnsi="Times New Roman"/>
          <w:sz w:val="24"/>
          <w:szCs w:val="24"/>
        </w:rPr>
        <w:t>He was adamant that there i</w:t>
      </w:r>
      <w:r w:rsidR="00F1283F" w:rsidRPr="008F1912">
        <w:rPr>
          <w:rFonts w:ascii="Times New Roman" w:hAnsi="Times New Roman"/>
          <w:sz w:val="24"/>
          <w:szCs w:val="24"/>
        </w:rPr>
        <w:t xml:space="preserve">s no evidence of </w:t>
      </w:r>
      <w:r w:rsidR="009F03A4" w:rsidRPr="008F1912">
        <w:rPr>
          <w:rFonts w:ascii="Times New Roman" w:hAnsi="Times New Roman"/>
          <w:sz w:val="24"/>
          <w:szCs w:val="24"/>
        </w:rPr>
        <w:t>gross irregularity</w:t>
      </w:r>
      <w:r w:rsidR="00182A28" w:rsidRPr="008F1912">
        <w:rPr>
          <w:rFonts w:ascii="Times New Roman" w:hAnsi="Times New Roman"/>
          <w:sz w:val="24"/>
          <w:szCs w:val="24"/>
        </w:rPr>
        <w:t xml:space="preserve"> or</w:t>
      </w:r>
      <w:r w:rsidR="00F1283F" w:rsidRPr="008F1912">
        <w:rPr>
          <w:rFonts w:ascii="Times New Roman" w:hAnsi="Times New Roman"/>
          <w:sz w:val="24"/>
          <w:szCs w:val="24"/>
        </w:rPr>
        <w:t xml:space="preserve"> u</w:t>
      </w:r>
      <w:r w:rsidR="004A03A2" w:rsidRPr="008F1912">
        <w:rPr>
          <w:rFonts w:ascii="Times New Roman" w:hAnsi="Times New Roman"/>
          <w:sz w:val="24"/>
          <w:szCs w:val="24"/>
        </w:rPr>
        <w:t>n</w:t>
      </w:r>
      <w:r w:rsidR="00F1283F" w:rsidRPr="008F1912">
        <w:rPr>
          <w:rFonts w:ascii="Times New Roman" w:hAnsi="Times New Roman"/>
          <w:sz w:val="24"/>
          <w:szCs w:val="24"/>
        </w:rPr>
        <w:t>reasonable</w:t>
      </w:r>
      <w:r w:rsidRPr="008F1912">
        <w:rPr>
          <w:rFonts w:ascii="Times New Roman" w:hAnsi="Times New Roman"/>
          <w:sz w:val="24"/>
          <w:szCs w:val="24"/>
        </w:rPr>
        <w:t>ne</w:t>
      </w:r>
      <w:r w:rsidR="00F1283F" w:rsidRPr="008F1912">
        <w:rPr>
          <w:rFonts w:ascii="Times New Roman" w:hAnsi="Times New Roman"/>
          <w:sz w:val="24"/>
          <w:szCs w:val="24"/>
        </w:rPr>
        <w:t>ss</w:t>
      </w:r>
      <w:r w:rsidR="009F03A4" w:rsidRPr="008F1912">
        <w:rPr>
          <w:rFonts w:ascii="Times New Roman" w:hAnsi="Times New Roman"/>
          <w:sz w:val="24"/>
          <w:szCs w:val="24"/>
        </w:rPr>
        <w:t xml:space="preserve"> in</w:t>
      </w:r>
      <w:r w:rsidR="00182A28" w:rsidRPr="008F1912">
        <w:rPr>
          <w:rFonts w:ascii="Times New Roman" w:hAnsi="Times New Roman"/>
          <w:sz w:val="24"/>
          <w:szCs w:val="24"/>
        </w:rPr>
        <w:t xml:space="preserve"> this</w:t>
      </w:r>
      <w:r w:rsidRPr="008F1912">
        <w:rPr>
          <w:rFonts w:ascii="Times New Roman" w:hAnsi="Times New Roman"/>
          <w:sz w:val="24"/>
          <w:szCs w:val="24"/>
        </w:rPr>
        <w:t xml:space="preserve"> decision</w:t>
      </w:r>
      <w:r w:rsidR="008F1912">
        <w:rPr>
          <w:rFonts w:ascii="Times New Roman" w:hAnsi="Times New Roman"/>
          <w:sz w:val="24"/>
          <w:szCs w:val="24"/>
        </w:rPr>
        <w:t>-</w:t>
      </w:r>
      <w:r w:rsidRPr="008F1912">
        <w:rPr>
          <w:rFonts w:ascii="Times New Roman" w:hAnsi="Times New Roman"/>
          <w:sz w:val="24"/>
          <w:szCs w:val="24"/>
        </w:rPr>
        <w:t>making process. He added that</w:t>
      </w:r>
      <w:r w:rsidR="006E0116" w:rsidRPr="008F1912">
        <w:rPr>
          <w:rFonts w:ascii="Times New Roman" w:hAnsi="Times New Roman"/>
          <w:sz w:val="24"/>
          <w:szCs w:val="24"/>
        </w:rPr>
        <w:t xml:space="preserve"> </w:t>
      </w:r>
      <w:r w:rsidR="009F03A4" w:rsidRPr="008F1912">
        <w:rPr>
          <w:rFonts w:ascii="Times New Roman" w:hAnsi="Times New Roman"/>
          <w:sz w:val="24"/>
          <w:szCs w:val="24"/>
        </w:rPr>
        <w:t>the</w:t>
      </w:r>
      <w:r w:rsidR="006E0116" w:rsidRPr="008F1912">
        <w:rPr>
          <w:rFonts w:ascii="Times New Roman" w:hAnsi="Times New Roman"/>
          <w:sz w:val="24"/>
          <w:szCs w:val="24"/>
        </w:rPr>
        <w:t xml:space="preserve"> decision itself</w:t>
      </w:r>
      <w:r w:rsidR="009F03A4" w:rsidRPr="008F1912">
        <w:rPr>
          <w:rFonts w:ascii="Times New Roman" w:hAnsi="Times New Roman"/>
          <w:sz w:val="24"/>
          <w:szCs w:val="24"/>
        </w:rPr>
        <w:t xml:space="preserve"> is well articulated and sound at law</w:t>
      </w:r>
      <w:r w:rsidRPr="008F1912">
        <w:rPr>
          <w:rFonts w:ascii="Times New Roman" w:hAnsi="Times New Roman"/>
          <w:sz w:val="24"/>
          <w:szCs w:val="24"/>
        </w:rPr>
        <w:t xml:space="preserve">. </w:t>
      </w:r>
      <w:r w:rsidR="00953135" w:rsidRPr="008F1912">
        <w:rPr>
          <w:rFonts w:ascii="Times New Roman" w:hAnsi="Times New Roman"/>
          <w:sz w:val="24"/>
          <w:szCs w:val="24"/>
        </w:rPr>
        <w:t xml:space="preserve">He </w:t>
      </w:r>
      <w:r w:rsidRPr="008F1912">
        <w:rPr>
          <w:rFonts w:ascii="Times New Roman" w:hAnsi="Times New Roman"/>
          <w:sz w:val="24"/>
          <w:szCs w:val="24"/>
        </w:rPr>
        <w:t xml:space="preserve">also </w:t>
      </w:r>
      <w:r w:rsidR="00953135" w:rsidRPr="008F1912">
        <w:rPr>
          <w:rFonts w:ascii="Times New Roman" w:hAnsi="Times New Roman"/>
          <w:sz w:val="24"/>
          <w:szCs w:val="24"/>
        </w:rPr>
        <w:t xml:space="preserve">confirmed having used the coordinates that were availed by the applicant even though the applicant had sought to withdraw the coordinates for Lith </w:t>
      </w:r>
      <w:r w:rsidRPr="008F1912">
        <w:rPr>
          <w:rFonts w:ascii="Times New Roman" w:hAnsi="Times New Roman"/>
          <w:sz w:val="24"/>
          <w:szCs w:val="24"/>
        </w:rPr>
        <w:t xml:space="preserve">15. </w:t>
      </w:r>
      <w:r w:rsidR="00182A28" w:rsidRPr="008F1912">
        <w:rPr>
          <w:rFonts w:ascii="Times New Roman" w:hAnsi="Times New Roman"/>
          <w:sz w:val="24"/>
          <w:szCs w:val="24"/>
        </w:rPr>
        <w:t xml:space="preserve"> In his view, </w:t>
      </w:r>
      <w:r w:rsidR="00953135" w:rsidRPr="008F1912">
        <w:rPr>
          <w:rFonts w:ascii="Times New Roman" w:hAnsi="Times New Roman"/>
          <w:sz w:val="24"/>
          <w:szCs w:val="24"/>
        </w:rPr>
        <w:t xml:space="preserve">the </w:t>
      </w:r>
      <w:r w:rsidR="00255739">
        <w:rPr>
          <w:rFonts w:ascii="Times New Roman" w:hAnsi="Times New Roman"/>
          <w:sz w:val="24"/>
          <w:szCs w:val="24"/>
        </w:rPr>
        <w:t>first</w:t>
      </w:r>
      <w:r w:rsidR="00953135" w:rsidRPr="008F1912">
        <w:rPr>
          <w:rFonts w:ascii="Times New Roman" w:hAnsi="Times New Roman"/>
          <w:sz w:val="24"/>
          <w:szCs w:val="24"/>
        </w:rPr>
        <w:t xml:space="preserve"> respondent</w:t>
      </w:r>
      <w:r w:rsidR="00182A28" w:rsidRPr="008F1912">
        <w:rPr>
          <w:rFonts w:ascii="Times New Roman" w:hAnsi="Times New Roman"/>
          <w:sz w:val="24"/>
          <w:szCs w:val="24"/>
        </w:rPr>
        <w:t xml:space="preserve"> was convinced that </w:t>
      </w:r>
      <w:r w:rsidR="00953135" w:rsidRPr="008F1912">
        <w:rPr>
          <w:rFonts w:ascii="Times New Roman" w:hAnsi="Times New Roman"/>
          <w:sz w:val="24"/>
          <w:szCs w:val="24"/>
        </w:rPr>
        <w:t xml:space="preserve">the </w:t>
      </w:r>
      <w:r w:rsidR="00BE0B28" w:rsidRPr="008F1912">
        <w:rPr>
          <w:rFonts w:ascii="Times New Roman" w:hAnsi="Times New Roman"/>
          <w:sz w:val="24"/>
          <w:szCs w:val="24"/>
        </w:rPr>
        <w:t>applicant wanted to exercise his</w:t>
      </w:r>
      <w:r w:rsidR="006E0116" w:rsidRPr="008F1912">
        <w:rPr>
          <w:rFonts w:ascii="Times New Roman" w:hAnsi="Times New Roman"/>
          <w:sz w:val="24"/>
          <w:szCs w:val="24"/>
        </w:rPr>
        <w:t xml:space="preserve"> “prerogative </w:t>
      </w:r>
      <w:r w:rsidR="00953135" w:rsidRPr="008F1912">
        <w:rPr>
          <w:rFonts w:ascii="Times New Roman" w:hAnsi="Times New Roman"/>
          <w:sz w:val="24"/>
          <w:szCs w:val="24"/>
        </w:rPr>
        <w:t>willy</w:t>
      </w:r>
      <w:r w:rsidR="006E0116" w:rsidRPr="008F1912">
        <w:rPr>
          <w:rFonts w:ascii="Times New Roman" w:hAnsi="Times New Roman"/>
          <w:sz w:val="24"/>
          <w:szCs w:val="24"/>
        </w:rPr>
        <w:t>-nilly” the effect of which wa</w:t>
      </w:r>
      <w:r w:rsidR="00953135" w:rsidRPr="008F1912">
        <w:rPr>
          <w:rFonts w:ascii="Times New Roman" w:hAnsi="Times New Roman"/>
          <w:sz w:val="24"/>
          <w:szCs w:val="24"/>
        </w:rPr>
        <w:t>s to change the location of the mining block</w:t>
      </w:r>
      <w:r w:rsidR="006E0116" w:rsidRPr="008F1912">
        <w:rPr>
          <w:rFonts w:ascii="Times New Roman" w:hAnsi="Times New Roman"/>
          <w:sz w:val="24"/>
          <w:szCs w:val="24"/>
        </w:rPr>
        <w:t>. The</w:t>
      </w:r>
      <w:r w:rsidR="00BE0B28" w:rsidRPr="008F1912">
        <w:rPr>
          <w:rFonts w:ascii="Times New Roman" w:hAnsi="Times New Roman"/>
          <w:sz w:val="24"/>
          <w:szCs w:val="24"/>
        </w:rPr>
        <w:t xml:space="preserve"> </w:t>
      </w:r>
      <w:r w:rsidR="006E0116" w:rsidRPr="008F1912">
        <w:rPr>
          <w:rFonts w:ascii="Times New Roman" w:hAnsi="Times New Roman"/>
          <w:sz w:val="24"/>
          <w:szCs w:val="24"/>
        </w:rPr>
        <w:t>attempt by</w:t>
      </w:r>
      <w:r w:rsidR="00953135" w:rsidRPr="008F1912">
        <w:rPr>
          <w:rFonts w:ascii="Times New Roman" w:hAnsi="Times New Roman"/>
          <w:sz w:val="24"/>
          <w:szCs w:val="24"/>
        </w:rPr>
        <w:t xml:space="preserve"> the applicant to submit different list</w:t>
      </w:r>
      <w:r w:rsidR="006E0116" w:rsidRPr="008F1912">
        <w:rPr>
          <w:rFonts w:ascii="Times New Roman" w:hAnsi="Times New Roman"/>
          <w:sz w:val="24"/>
          <w:szCs w:val="24"/>
        </w:rPr>
        <w:t xml:space="preserve">s of </w:t>
      </w:r>
      <w:r w:rsidR="006E0116" w:rsidRPr="008F1912">
        <w:rPr>
          <w:rFonts w:ascii="Times New Roman" w:hAnsi="Times New Roman"/>
          <w:sz w:val="24"/>
          <w:szCs w:val="24"/>
        </w:rPr>
        <w:lastRenderedPageBreak/>
        <w:t>coordinates</w:t>
      </w:r>
      <w:r w:rsidR="00182A28" w:rsidRPr="008F1912">
        <w:rPr>
          <w:rFonts w:ascii="Times New Roman" w:hAnsi="Times New Roman"/>
          <w:sz w:val="24"/>
          <w:szCs w:val="24"/>
        </w:rPr>
        <w:t xml:space="preserve"> on</w:t>
      </w:r>
      <w:r w:rsidR="006E0116" w:rsidRPr="008F1912">
        <w:rPr>
          <w:rFonts w:ascii="Times New Roman" w:hAnsi="Times New Roman"/>
          <w:sz w:val="24"/>
          <w:szCs w:val="24"/>
        </w:rPr>
        <w:t xml:space="preserve"> not</w:t>
      </w:r>
      <w:r w:rsidR="00182A28" w:rsidRPr="008F1912">
        <w:rPr>
          <w:rFonts w:ascii="Times New Roman" w:hAnsi="Times New Roman"/>
          <w:sz w:val="24"/>
          <w:szCs w:val="24"/>
        </w:rPr>
        <w:t xml:space="preserve"> less than three occasions could</w:t>
      </w:r>
      <w:r w:rsidR="006E0116" w:rsidRPr="008F1912">
        <w:rPr>
          <w:rFonts w:ascii="Times New Roman" w:hAnsi="Times New Roman"/>
          <w:sz w:val="24"/>
          <w:szCs w:val="24"/>
        </w:rPr>
        <w:t xml:space="preserve"> not </w:t>
      </w:r>
      <w:r w:rsidR="00953135" w:rsidRPr="008F1912">
        <w:rPr>
          <w:rFonts w:ascii="Times New Roman" w:hAnsi="Times New Roman"/>
          <w:sz w:val="24"/>
          <w:szCs w:val="24"/>
        </w:rPr>
        <w:t>be condoned as the Government initiati</w:t>
      </w:r>
      <w:r w:rsidR="006E0116" w:rsidRPr="008F1912">
        <w:rPr>
          <w:rFonts w:ascii="Times New Roman" w:hAnsi="Times New Roman"/>
          <w:sz w:val="24"/>
          <w:szCs w:val="24"/>
        </w:rPr>
        <w:t xml:space="preserve">ve </w:t>
      </w:r>
      <w:r w:rsidR="00182A28" w:rsidRPr="008F1912">
        <w:rPr>
          <w:rFonts w:ascii="Times New Roman" w:hAnsi="Times New Roman"/>
          <w:sz w:val="24"/>
          <w:szCs w:val="24"/>
        </w:rPr>
        <w:t>was likely to</w:t>
      </w:r>
      <w:r w:rsidR="006E0116" w:rsidRPr="008F1912">
        <w:rPr>
          <w:rFonts w:ascii="Times New Roman" w:hAnsi="Times New Roman"/>
          <w:sz w:val="24"/>
          <w:szCs w:val="24"/>
        </w:rPr>
        <w:t xml:space="preserve"> </w:t>
      </w:r>
      <w:r w:rsidR="00BE0B28" w:rsidRPr="008F1912">
        <w:rPr>
          <w:rFonts w:ascii="Times New Roman" w:hAnsi="Times New Roman"/>
          <w:sz w:val="24"/>
          <w:szCs w:val="24"/>
        </w:rPr>
        <w:t>be held in abeyance due to</w:t>
      </w:r>
      <w:r w:rsidR="00953135" w:rsidRPr="008F1912">
        <w:rPr>
          <w:rFonts w:ascii="Times New Roman" w:hAnsi="Times New Roman"/>
          <w:sz w:val="24"/>
          <w:szCs w:val="24"/>
        </w:rPr>
        <w:t xml:space="preserve"> the applicant</w:t>
      </w:r>
      <w:r w:rsidR="000714FA" w:rsidRPr="008F1912">
        <w:rPr>
          <w:rFonts w:ascii="Times New Roman" w:hAnsi="Times New Roman"/>
          <w:sz w:val="24"/>
          <w:szCs w:val="24"/>
        </w:rPr>
        <w:t>’</w:t>
      </w:r>
      <w:r w:rsidR="00953135" w:rsidRPr="008F1912">
        <w:rPr>
          <w:rFonts w:ascii="Times New Roman" w:hAnsi="Times New Roman"/>
          <w:sz w:val="24"/>
          <w:szCs w:val="24"/>
        </w:rPr>
        <w:t xml:space="preserve">s </w:t>
      </w:r>
      <w:r w:rsidR="004A03A2" w:rsidRPr="008F1912">
        <w:rPr>
          <w:rFonts w:ascii="Times New Roman" w:hAnsi="Times New Roman"/>
          <w:sz w:val="24"/>
          <w:szCs w:val="24"/>
        </w:rPr>
        <w:t>indecisiveness</w:t>
      </w:r>
      <w:r w:rsidR="00953135" w:rsidRPr="008F1912">
        <w:rPr>
          <w:rFonts w:ascii="Times New Roman" w:hAnsi="Times New Roman"/>
          <w:sz w:val="24"/>
          <w:szCs w:val="24"/>
        </w:rPr>
        <w:t>.</w:t>
      </w:r>
      <w:r w:rsidR="009F03A4" w:rsidRPr="008F1912">
        <w:rPr>
          <w:rFonts w:ascii="Times New Roman" w:hAnsi="Times New Roman"/>
          <w:sz w:val="24"/>
          <w:szCs w:val="24"/>
        </w:rPr>
        <w:t xml:space="preserve"> </w:t>
      </w:r>
      <w:r w:rsidR="00F1283F" w:rsidRPr="008F1912">
        <w:rPr>
          <w:rFonts w:ascii="Times New Roman" w:hAnsi="Times New Roman"/>
          <w:sz w:val="24"/>
          <w:szCs w:val="24"/>
        </w:rPr>
        <w:t>He denied any involvement in the lifting of the re</w:t>
      </w:r>
      <w:r w:rsidR="00BE0B28" w:rsidRPr="008F1912">
        <w:rPr>
          <w:rFonts w:ascii="Times New Roman" w:hAnsi="Times New Roman"/>
          <w:sz w:val="24"/>
          <w:szCs w:val="24"/>
        </w:rPr>
        <w:t xml:space="preserve">servation </w:t>
      </w:r>
      <w:r w:rsidRPr="008F1912">
        <w:rPr>
          <w:rFonts w:ascii="Times New Roman" w:hAnsi="Times New Roman"/>
          <w:sz w:val="24"/>
          <w:szCs w:val="24"/>
        </w:rPr>
        <w:t xml:space="preserve">order </w:t>
      </w:r>
      <w:r w:rsidR="00BE0B28" w:rsidRPr="008F1912">
        <w:rPr>
          <w:rFonts w:ascii="Times New Roman" w:hAnsi="Times New Roman"/>
          <w:sz w:val="24"/>
          <w:szCs w:val="24"/>
        </w:rPr>
        <w:t xml:space="preserve">or </w:t>
      </w:r>
      <w:r w:rsidR="00182A28" w:rsidRPr="008F1912">
        <w:rPr>
          <w:rFonts w:ascii="Times New Roman" w:hAnsi="Times New Roman"/>
          <w:sz w:val="24"/>
          <w:szCs w:val="24"/>
        </w:rPr>
        <w:t>its reinstatement</w:t>
      </w:r>
      <w:r w:rsidRPr="008F1912">
        <w:rPr>
          <w:rFonts w:ascii="Times New Roman" w:hAnsi="Times New Roman"/>
          <w:sz w:val="24"/>
          <w:szCs w:val="24"/>
        </w:rPr>
        <w:t>.  He explained that the question of reservations against prospecting</w:t>
      </w:r>
      <w:r w:rsidR="00F1283F" w:rsidRPr="008F1912">
        <w:rPr>
          <w:rFonts w:ascii="Times New Roman" w:hAnsi="Times New Roman"/>
          <w:sz w:val="24"/>
          <w:szCs w:val="24"/>
        </w:rPr>
        <w:t xml:space="preserve"> was the domain of the Attorney General acting on the recommendations of the Permanent Secretary for the Ministry of Mines and Mining Development.</w:t>
      </w:r>
      <w:r w:rsidRPr="008F1912">
        <w:rPr>
          <w:rFonts w:ascii="Times New Roman" w:hAnsi="Times New Roman"/>
          <w:sz w:val="24"/>
          <w:szCs w:val="24"/>
        </w:rPr>
        <w:t xml:space="preserve"> As such, so the argument went,</w:t>
      </w:r>
      <w:r w:rsidR="004A03A2" w:rsidRPr="008F1912">
        <w:rPr>
          <w:rFonts w:ascii="Times New Roman" w:hAnsi="Times New Roman"/>
          <w:sz w:val="24"/>
          <w:szCs w:val="24"/>
        </w:rPr>
        <w:t xml:space="preserve"> the</w:t>
      </w:r>
      <w:r w:rsidR="00BC3588" w:rsidRPr="008F1912">
        <w:rPr>
          <w:rFonts w:ascii="Times New Roman" w:hAnsi="Times New Roman"/>
          <w:sz w:val="24"/>
          <w:szCs w:val="24"/>
        </w:rPr>
        <w:t xml:space="preserve"> registration of</w:t>
      </w:r>
      <w:r w:rsidR="001E4400" w:rsidRPr="008F1912">
        <w:rPr>
          <w:rFonts w:ascii="Times New Roman" w:hAnsi="Times New Roman"/>
          <w:sz w:val="24"/>
          <w:szCs w:val="24"/>
        </w:rPr>
        <w:t xml:space="preserve"> the</w:t>
      </w:r>
      <w:r w:rsidR="00BC3588" w:rsidRPr="008F1912">
        <w:rPr>
          <w:rFonts w:ascii="Times New Roman" w:hAnsi="Times New Roman"/>
          <w:sz w:val="24"/>
          <w:szCs w:val="24"/>
        </w:rPr>
        <w:t xml:space="preserve"> </w:t>
      </w:r>
      <w:r w:rsidR="00255739">
        <w:rPr>
          <w:rFonts w:ascii="Times New Roman" w:hAnsi="Times New Roman"/>
          <w:sz w:val="24"/>
          <w:szCs w:val="24"/>
        </w:rPr>
        <w:t>second</w:t>
      </w:r>
      <w:r w:rsidR="00BC3588" w:rsidRPr="008F1912">
        <w:rPr>
          <w:rFonts w:ascii="Times New Roman" w:hAnsi="Times New Roman"/>
          <w:sz w:val="24"/>
          <w:szCs w:val="24"/>
        </w:rPr>
        <w:t xml:space="preserve"> </w:t>
      </w:r>
      <w:r w:rsidR="00182A28" w:rsidRPr="008F1912">
        <w:rPr>
          <w:rFonts w:ascii="Times New Roman" w:hAnsi="Times New Roman"/>
          <w:sz w:val="24"/>
          <w:szCs w:val="24"/>
        </w:rPr>
        <w:t>respondent’s</w:t>
      </w:r>
      <w:r w:rsidR="001E4400" w:rsidRPr="008F1912">
        <w:rPr>
          <w:rFonts w:ascii="Times New Roman" w:hAnsi="Times New Roman"/>
          <w:sz w:val="24"/>
          <w:szCs w:val="24"/>
        </w:rPr>
        <w:t xml:space="preserve"> Avoseh</w:t>
      </w:r>
      <w:r w:rsidR="00BC3588" w:rsidRPr="008F1912">
        <w:rPr>
          <w:rFonts w:ascii="Times New Roman" w:hAnsi="Times New Roman"/>
          <w:sz w:val="24"/>
          <w:szCs w:val="24"/>
        </w:rPr>
        <w:t xml:space="preserve"> claim</w:t>
      </w:r>
      <w:r w:rsidR="00F1283F" w:rsidRPr="008F1912">
        <w:rPr>
          <w:rFonts w:ascii="Times New Roman" w:hAnsi="Times New Roman"/>
          <w:sz w:val="24"/>
          <w:szCs w:val="24"/>
        </w:rPr>
        <w:t xml:space="preserve"> </w:t>
      </w:r>
      <w:r w:rsidR="004A03A2" w:rsidRPr="008F1912">
        <w:rPr>
          <w:rFonts w:ascii="Times New Roman" w:hAnsi="Times New Roman"/>
          <w:sz w:val="24"/>
          <w:szCs w:val="24"/>
        </w:rPr>
        <w:t>was above board</w:t>
      </w:r>
      <w:r w:rsidR="00BC3588" w:rsidRPr="008F1912">
        <w:rPr>
          <w:rFonts w:ascii="Times New Roman" w:hAnsi="Times New Roman"/>
          <w:sz w:val="24"/>
          <w:szCs w:val="24"/>
        </w:rPr>
        <w:t>.</w:t>
      </w:r>
      <w:r w:rsidRPr="008F1912">
        <w:rPr>
          <w:rFonts w:ascii="Times New Roman" w:hAnsi="Times New Roman"/>
          <w:sz w:val="24"/>
          <w:szCs w:val="24"/>
        </w:rPr>
        <w:t xml:space="preserve"> </w:t>
      </w:r>
      <w:r w:rsidRPr="008F1912">
        <w:rPr>
          <w:rFonts w:ascii="Times New Roman" w:eastAsia="Times New Roman" w:hAnsi="Times New Roman"/>
          <w:sz w:val="24"/>
          <w:szCs w:val="24"/>
        </w:rPr>
        <w:t>He</w:t>
      </w:r>
      <w:r w:rsidR="00F62F60" w:rsidRPr="008F1912">
        <w:rPr>
          <w:rFonts w:ascii="Times New Roman" w:eastAsia="Times New Roman" w:hAnsi="Times New Roman"/>
          <w:sz w:val="24"/>
          <w:szCs w:val="24"/>
        </w:rPr>
        <w:t xml:space="preserve"> passionately </w:t>
      </w:r>
      <w:r w:rsidRPr="008F1912">
        <w:rPr>
          <w:rFonts w:ascii="Times New Roman" w:eastAsia="Times New Roman" w:hAnsi="Times New Roman"/>
          <w:sz w:val="24"/>
          <w:szCs w:val="24"/>
        </w:rPr>
        <w:t>defended his decision</w:t>
      </w:r>
      <w:r w:rsidR="00FF235E" w:rsidRPr="008F1912">
        <w:rPr>
          <w:rFonts w:ascii="Times New Roman" w:eastAsia="Times New Roman" w:hAnsi="Times New Roman"/>
          <w:sz w:val="24"/>
          <w:szCs w:val="24"/>
        </w:rPr>
        <w:t>.</w:t>
      </w:r>
      <w:r w:rsidRPr="008F1912">
        <w:rPr>
          <w:rFonts w:ascii="Times New Roman" w:eastAsia="Times New Roman" w:hAnsi="Times New Roman"/>
          <w:sz w:val="24"/>
          <w:szCs w:val="24"/>
        </w:rPr>
        <w:t xml:space="preserve"> He went to great lengths</w:t>
      </w:r>
      <w:r w:rsidR="00EF61B4" w:rsidRPr="008F1912">
        <w:rPr>
          <w:rFonts w:ascii="Times New Roman" w:eastAsia="Times New Roman" w:hAnsi="Times New Roman"/>
          <w:sz w:val="24"/>
          <w:szCs w:val="24"/>
        </w:rPr>
        <w:t xml:space="preserve"> in his attempt to</w:t>
      </w:r>
      <w:r w:rsidR="00FF235E" w:rsidRPr="008F1912">
        <w:rPr>
          <w:rFonts w:ascii="Times New Roman" w:eastAsia="Times New Roman" w:hAnsi="Times New Roman"/>
          <w:sz w:val="24"/>
          <w:szCs w:val="24"/>
        </w:rPr>
        <w:t xml:space="preserve"> convince the court that he had jurisdiction to deal with the matter and that he had not erred in making the determination that he did. </w:t>
      </w:r>
      <w:r w:rsidR="00EF61B4" w:rsidRPr="008F1912">
        <w:rPr>
          <w:rFonts w:ascii="Times New Roman" w:eastAsia="Times New Roman" w:hAnsi="Times New Roman"/>
          <w:sz w:val="24"/>
          <w:szCs w:val="24"/>
        </w:rPr>
        <w:t>His</w:t>
      </w:r>
      <w:r w:rsidR="00FF235E" w:rsidRPr="008F1912">
        <w:rPr>
          <w:rFonts w:ascii="Times New Roman" w:eastAsia="Times New Roman" w:hAnsi="Times New Roman"/>
          <w:sz w:val="24"/>
          <w:szCs w:val="24"/>
        </w:rPr>
        <w:t xml:space="preserve"> notice of opposition</w:t>
      </w:r>
      <w:r w:rsidR="00EF61B4" w:rsidRPr="008F1912">
        <w:rPr>
          <w:rFonts w:ascii="Times New Roman" w:eastAsia="Times New Roman" w:hAnsi="Times New Roman"/>
          <w:sz w:val="24"/>
          <w:szCs w:val="24"/>
        </w:rPr>
        <w:t xml:space="preserve"> was punctuated with </w:t>
      </w:r>
      <w:r w:rsidR="00CF411C" w:rsidRPr="008F1912">
        <w:rPr>
          <w:rFonts w:ascii="Times New Roman" w:eastAsia="Times New Roman" w:hAnsi="Times New Roman"/>
          <w:sz w:val="24"/>
          <w:szCs w:val="24"/>
        </w:rPr>
        <w:t xml:space="preserve">portions </w:t>
      </w:r>
      <w:r w:rsidR="00EF61B4" w:rsidRPr="008F1912">
        <w:rPr>
          <w:rFonts w:ascii="Times New Roman" w:eastAsia="Times New Roman" w:hAnsi="Times New Roman"/>
          <w:sz w:val="24"/>
          <w:szCs w:val="24"/>
        </w:rPr>
        <w:t>which were set in bold print</w:t>
      </w:r>
      <w:r w:rsidR="00CF411C" w:rsidRPr="008F1912">
        <w:rPr>
          <w:rFonts w:ascii="Times New Roman" w:eastAsia="Times New Roman" w:hAnsi="Times New Roman"/>
          <w:sz w:val="24"/>
          <w:szCs w:val="24"/>
        </w:rPr>
        <w:t xml:space="preserve"> and </w:t>
      </w:r>
      <w:r w:rsidR="00EF61B4" w:rsidRPr="008F1912">
        <w:rPr>
          <w:rFonts w:ascii="Times New Roman" w:eastAsia="Times New Roman" w:hAnsi="Times New Roman"/>
          <w:sz w:val="24"/>
          <w:szCs w:val="24"/>
        </w:rPr>
        <w:t xml:space="preserve">were </w:t>
      </w:r>
      <w:r w:rsidR="00CF411C" w:rsidRPr="008F1912">
        <w:rPr>
          <w:rFonts w:ascii="Times New Roman" w:eastAsia="Times New Roman" w:hAnsi="Times New Roman"/>
          <w:sz w:val="24"/>
          <w:szCs w:val="24"/>
        </w:rPr>
        <w:t xml:space="preserve">underlined </w:t>
      </w:r>
      <w:r w:rsidR="00EF61B4" w:rsidRPr="008F1912">
        <w:rPr>
          <w:rFonts w:ascii="Times New Roman" w:eastAsia="Times New Roman" w:hAnsi="Times New Roman"/>
          <w:sz w:val="24"/>
          <w:szCs w:val="24"/>
        </w:rPr>
        <w:t>presumably for</w:t>
      </w:r>
      <w:r w:rsidR="00CF411C" w:rsidRPr="008F1912">
        <w:rPr>
          <w:rFonts w:ascii="Times New Roman" w:eastAsia="Times New Roman" w:hAnsi="Times New Roman"/>
          <w:sz w:val="24"/>
          <w:szCs w:val="24"/>
        </w:rPr>
        <w:t xml:space="preserve"> emphasis</w:t>
      </w:r>
      <w:r w:rsidR="00EF61B4" w:rsidRPr="008F1912">
        <w:rPr>
          <w:rFonts w:ascii="Times New Roman" w:eastAsia="Times New Roman" w:hAnsi="Times New Roman"/>
          <w:sz w:val="24"/>
          <w:szCs w:val="24"/>
        </w:rPr>
        <w:t xml:space="preserve">. It contained a good measure of intemperate </w:t>
      </w:r>
      <w:r w:rsidR="001E4400" w:rsidRPr="008F1912">
        <w:rPr>
          <w:rFonts w:ascii="Times New Roman" w:eastAsia="Times New Roman" w:hAnsi="Times New Roman"/>
          <w:sz w:val="24"/>
          <w:szCs w:val="24"/>
        </w:rPr>
        <w:t>and denigrating</w:t>
      </w:r>
      <w:r w:rsidR="00CF411C" w:rsidRPr="008F1912">
        <w:rPr>
          <w:rFonts w:ascii="Times New Roman" w:eastAsia="Times New Roman" w:hAnsi="Times New Roman"/>
          <w:sz w:val="24"/>
          <w:szCs w:val="24"/>
        </w:rPr>
        <w:t xml:space="preserve"> language against the applicant</w:t>
      </w:r>
      <w:r w:rsidR="00EF61B4" w:rsidRPr="008F1912">
        <w:rPr>
          <w:rFonts w:ascii="Times New Roman" w:eastAsia="Times New Roman" w:hAnsi="Times New Roman"/>
          <w:sz w:val="24"/>
          <w:szCs w:val="24"/>
        </w:rPr>
        <w:t xml:space="preserve">.  It appeared that he </w:t>
      </w:r>
      <w:r w:rsidR="00FF235E" w:rsidRPr="008F1912">
        <w:rPr>
          <w:rFonts w:ascii="Times New Roman" w:eastAsia="Times New Roman" w:hAnsi="Times New Roman"/>
          <w:sz w:val="24"/>
          <w:szCs w:val="24"/>
        </w:rPr>
        <w:t>personalised the issue</w:t>
      </w:r>
      <w:r w:rsidR="00CF411C" w:rsidRPr="008F1912">
        <w:rPr>
          <w:rFonts w:ascii="Times New Roman" w:eastAsia="Times New Roman" w:hAnsi="Times New Roman"/>
          <w:sz w:val="24"/>
          <w:szCs w:val="24"/>
        </w:rPr>
        <w:t>s</w:t>
      </w:r>
      <w:r w:rsidR="00EF61B4" w:rsidRPr="008F1912">
        <w:rPr>
          <w:rFonts w:ascii="Times New Roman" w:eastAsia="Times New Roman" w:hAnsi="Times New Roman"/>
          <w:sz w:val="24"/>
          <w:szCs w:val="24"/>
        </w:rPr>
        <w:t xml:space="preserve">. That would no doubt go against the expectations of neutrality that a provincial mining director must be viewed with given his role in the administration of the Mines and Minerals Act. I will return to deal with these issues later in the judgment. </w:t>
      </w:r>
    </w:p>
    <w:p w14:paraId="70D1E8FD" w14:textId="45666784" w:rsidR="00F62F60" w:rsidRPr="008F1912" w:rsidRDefault="00B07050" w:rsidP="0032373A">
      <w:pPr>
        <w:pStyle w:val="li1"/>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Second </w:t>
      </w:r>
      <w:r w:rsidR="00F62F60" w:rsidRPr="008F1912">
        <w:rPr>
          <w:rFonts w:ascii="Times New Roman" w:eastAsia="Times New Roman" w:hAnsi="Times New Roman"/>
          <w:b/>
          <w:sz w:val="24"/>
          <w:szCs w:val="24"/>
        </w:rPr>
        <w:t>respondent’s case</w:t>
      </w:r>
    </w:p>
    <w:p w14:paraId="3FE41D0F" w14:textId="1B1B22CB" w:rsidR="00613B4E" w:rsidRPr="008F1912" w:rsidRDefault="00613B4E" w:rsidP="00B07050">
      <w:pPr>
        <w:spacing w:after="0" w:line="360" w:lineRule="auto"/>
        <w:ind w:firstLine="720"/>
        <w:jc w:val="both"/>
        <w:rPr>
          <w:rFonts w:ascii="Times New Roman" w:hAnsi="Times New Roman" w:cs="Times New Roman"/>
          <w:sz w:val="24"/>
          <w:szCs w:val="24"/>
        </w:rPr>
      </w:pPr>
      <w:r w:rsidRPr="008F1912">
        <w:rPr>
          <w:rFonts w:ascii="Times New Roman" w:hAnsi="Times New Roman" w:cs="Times New Roman"/>
          <w:sz w:val="24"/>
          <w:szCs w:val="24"/>
        </w:rPr>
        <w:t xml:space="preserve">The </w:t>
      </w:r>
      <w:r w:rsidR="00B07050">
        <w:rPr>
          <w:rFonts w:ascii="Times New Roman" w:hAnsi="Times New Roman" w:cs="Times New Roman"/>
          <w:sz w:val="24"/>
          <w:szCs w:val="24"/>
        </w:rPr>
        <w:t>second</w:t>
      </w:r>
      <w:r w:rsidRPr="008F1912">
        <w:rPr>
          <w:rFonts w:ascii="Times New Roman" w:hAnsi="Times New Roman" w:cs="Times New Roman"/>
          <w:sz w:val="24"/>
          <w:szCs w:val="24"/>
        </w:rPr>
        <w:t xml:space="preserve"> respondent raised</w:t>
      </w:r>
      <w:r w:rsidR="00182A28" w:rsidRPr="008F1912">
        <w:rPr>
          <w:rFonts w:ascii="Times New Roman" w:hAnsi="Times New Roman" w:cs="Times New Roman"/>
          <w:sz w:val="24"/>
          <w:szCs w:val="24"/>
        </w:rPr>
        <w:t xml:space="preserve"> a single preliminary objection</w:t>
      </w:r>
      <w:r w:rsidR="000714FA" w:rsidRPr="008F1912">
        <w:rPr>
          <w:rFonts w:ascii="Times New Roman" w:hAnsi="Times New Roman" w:cs="Times New Roman"/>
          <w:sz w:val="24"/>
          <w:szCs w:val="24"/>
        </w:rPr>
        <w:t xml:space="preserve"> to the effect </w:t>
      </w:r>
      <w:r w:rsidR="00182A28" w:rsidRPr="008F1912">
        <w:rPr>
          <w:rFonts w:ascii="Times New Roman" w:hAnsi="Times New Roman" w:cs="Times New Roman"/>
          <w:sz w:val="24"/>
          <w:szCs w:val="24"/>
        </w:rPr>
        <w:t>that the applicant had</w:t>
      </w:r>
      <w:r w:rsidRPr="008F1912">
        <w:rPr>
          <w:rFonts w:ascii="Times New Roman" w:hAnsi="Times New Roman" w:cs="Times New Roman"/>
          <w:sz w:val="24"/>
          <w:szCs w:val="24"/>
        </w:rPr>
        <w:t xml:space="preserve"> approached the court</w:t>
      </w:r>
      <w:r w:rsidR="00182A28" w:rsidRPr="008F1912">
        <w:rPr>
          <w:rFonts w:ascii="Times New Roman" w:hAnsi="Times New Roman" w:cs="Times New Roman"/>
          <w:sz w:val="24"/>
          <w:szCs w:val="24"/>
        </w:rPr>
        <w:t xml:space="preserve"> with dirty hands because it had</w:t>
      </w:r>
      <w:r w:rsidRPr="008F1912">
        <w:rPr>
          <w:rFonts w:ascii="Times New Roman" w:hAnsi="Times New Roman" w:cs="Times New Roman"/>
          <w:sz w:val="24"/>
          <w:szCs w:val="24"/>
        </w:rPr>
        <w:t xml:space="preserve"> failed to comply with s</w:t>
      </w:r>
      <w:r w:rsidR="00182A28" w:rsidRPr="008F1912">
        <w:rPr>
          <w:rFonts w:ascii="Times New Roman" w:hAnsi="Times New Roman" w:cs="Times New Roman"/>
          <w:sz w:val="24"/>
          <w:szCs w:val="24"/>
        </w:rPr>
        <w:t xml:space="preserve"> </w:t>
      </w:r>
      <w:r w:rsidRPr="008F1912">
        <w:rPr>
          <w:rFonts w:ascii="Times New Roman" w:hAnsi="Times New Roman" w:cs="Times New Roman"/>
          <w:sz w:val="24"/>
          <w:szCs w:val="24"/>
        </w:rPr>
        <w:t xml:space="preserve">51 of the Act which mandates a holder of mining rights to keep and maintain beacons. </w:t>
      </w:r>
      <w:r w:rsidR="00EF61B4" w:rsidRPr="008F1912">
        <w:rPr>
          <w:rFonts w:ascii="Times New Roman" w:hAnsi="Times New Roman" w:cs="Times New Roman"/>
          <w:sz w:val="24"/>
          <w:szCs w:val="24"/>
        </w:rPr>
        <w:t>It however did not pursue the</w:t>
      </w:r>
      <w:r w:rsidRPr="008F1912">
        <w:rPr>
          <w:rFonts w:ascii="Times New Roman" w:hAnsi="Times New Roman" w:cs="Times New Roman"/>
          <w:sz w:val="24"/>
          <w:szCs w:val="24"/>
        </w:rPr>
        <w:t xml:space="preserve"> </w:t>
      </w:r>
      <w:r w:rsidR="000714FA" w:rsidRPr="008F1912">
        <w:rPr>
          <w:rFonts w:ascii="Times New Roman" w:hAnsi="Times New Roman" w:cs="Times New Roman"/>
          <w:sz w:val="24"/>
          <w:szCs w:val="24"/>
        </w:rPr>
        <w:t xml:space="preserve">point </w:t>
      </w:r>
      <w:r w:rsidR="000714FA" w:rsidRPr="008F1912">
        <w:rPr>
          <w:rFonts w:ascii="Times New Roman" w:hAnsi="Times New Roman" w:cs="Times New Roman"/>
          <w:i/>
          <w:sz w:val="24"/>
          <w:szCs w:val="24"/>
        </w:rPr>
        <w:t xml:space="preserve">in limine </w:t>
      </w:r>
      <w:r w:rsidR="001E4400" w:rsidRPr="008F1912">
        <w:rPr>
          <w:rFonts w:ascii="Times New Roman" w:hAnsi="Times New Roman" w:cs="Times New Roman"/>
          <w:sz w:val="24"/>
          <w:szCs w:val="24"/>
        </w:rPr>
        <w:t>in its</w:t>
      </w:r>
      <w:r w:rsidRPr="008F1912">
        <w:rPr>
          <w:rFonts w:ascii="Times New Roman" w:hAnsi="Times New Roman" w:cs="Times New Roman"/>
          <w:sz w:val="24"/>
          <w:szCs w:val="24"/>
        </w:rPr>
        <w:t xml:space="preserve"> heads of arg</w:t>
      </w:r>
      <w:r w:rsidR="000714FA" w:rsidRPr="008F1912">
        <w:rPr>
          <w:rFonts w:ascii="Times New Roman" w:hAnsi="Times New Roman" w:cs="Times New Roman"/>
          <w:sz w:val="24"/>
          <w:szCs w:val="24"/>
        </w:rPr>
        <w:t>uments</w:t>
      </w:r>
      <w:r w:rsidR="00EF61B4" w:rsidRPr="008F1912">
        <w:rPr>
          <w:rFonts w:ascii="Times New Roman" w:hAnsi="Times New Roman" w:cs="Times New Roman"/>
          <w:sz w:val="24"/>
          <w:szCs w:val="24"/>
        </w:rPr>
        <w:t xml:space="preserve">. The inference </w:t>
      </w:r>
      <w:r w:rsidR="00182A28" w:rsidRPr="008F1912">
        <w:rPr>
          <w:rFonts w:ascii="Times New Roman" w:hAnsi="Times New Roman" w:cs="Times New Roman"/>
          <w:sz w:val="24"/>
          <w:szCs w:val="24"/>
        </w:rPr>
        <w:t xml:space="preserve">which I drew was that </w:t>
      </w:r>
      <w:r w:rsidR="00EF61B4" w:rsidRPr="008F1912">
        <w:rPr>
          <w:rFonts w:ascii="Times New Roman" w:hAnsi="Times New Roman" w:cs="Times New Roman"/>
          <w:sz w:val="24"/>
          <w:szCs w:val="24"/>
        </w:rPr>
        <w:t>the objection must have been</w:t>
      </w:r>
      <w:r w:rsidRPr="008F1912">
        <w:rPr>
          <w:rFonts w:ascii="Times New Roman" w:hAnsi="Times New Roman" w:cs="Times New Roman"/>
          <w:sz w:val="24"/>
          <w:szCs w:val="24"/>
        </w:rPr>
        <w:t xml:space="preserve"> abandoned</w:t>
      </w:r>
      <w:r w:rsidR="000714FA" w:rsidRPr="008F1912">
        <w:rPr>
          <w:rFonts w:ascii="Times New Roman" w:hAnsi="Times New Roman" w:cs="Times New Roman"/>
          <w:sz w:val="24"/>
          <w:szCs w:val="24"/>
        </w:rPr>
        <w:t xml:space="preserve"> after the applicant filed its answering affidavit</w:t>
      </w:r>
      <w:r w:rsidRPr="008F1912">
        <w:rPr>
          <w:rFonts w:ascii="Times New Roman" w:hAnsi="Times New Roman" w:cs="Times New Roman"/>
          <w:sz w:val="24"/>
          <w:szCs w:val="24"/>
        </w:rPr>
        <w:t xml:space="preserve">.  </w:t>
      </w:r>
    </w:p>
    <w:p w14:paraId="2D3B98B3" w14:textId="0709D55E" w:rsidR="000C59A8" w:rsidRPr="008F1912" w:rsidRDefault="0032373A" w:rsidP="00B07050">
      <w:pPr>
        <w:pStyle w:val="li1"/>
        <w:spacing w:line="360" w:lineRule="auto"/>
        <w:jc w:val="both"/>
        <w:rPr>
          <w:rFonts w:ascii="Times New Roman" w:hAnsi="Times New Roman"/>
          <w:sz w:val="24"/>
          <w:szCs w:val="24"/>
        </w:rPr>
      </w:pPr>
      <w:r w:rsidRPr="008F1912">
        <w:rPr>
          <w:rFonts w:ascii="Times New Roman" w:eastAsia="Times New Roman" w:hAnsi="Times New Roman"/>
          <w:sz w:val="24"/>
          <w:szCs w:val="24"/>
        </w:rPr>
        <w:t xml:space="preserve"> </w:t>
      </w:r>
      <w:r w:rsidR="00EF61B4" w:rsidRPr="008F1912">
        <w:rPr>
          <w:rFonts w:ascii="Times New Roman" w:eastAsia="Times New Roman" w:hAnsi="Times New Roman"/>
          <w:sz w:val="24"/>
          <w:szCs w:val="24"/>
        </w:rPr>
        <w:tab/>
      </w:r>
      <w:r w:rsidR="00613B4E" w:rsidRPr="008F1912">
        <w:rPr>
          <w:rFonts w:ascii="Times New Roman" w:eastAsia="Times New Roman" w:hAnsi="Times New Roman"/>
          <w:sz w:val="24"/>
          <w:szCs w:val="24"/>
        </w:rPr>
        <w:t>On t</w:t>
      </w:r>
      <w:r w:rsidRPr="008F1912">
        <w:rPr>
          <w:rFonts w:ascii="Times New Roman" w:eastAsia="Times New Roman" w:hAnsi="Times New Roman"/>
          <w:sz w:val="24"/>
          <w:szCs w:val="24"/>
        </w:rPr>
        <w:t>he</w:t>
      </w:r>
      <w:r w:rsidR="000714FA" w:rsidRPr="008F1912">
        <w:rPr>
          <w:rFonts w:ascii="Times New Roman" w:eastAsia="Times New Roman" w:hAnsi="Times New Roman"/>
          <w:sz w:val="24"/>
          <w:szCs w:val="24"/>
        </w:rPr>
        <w:t xml:space="preserve"> </w:t>
      </w:r>
      <w:r w:rsidR="00EF61B4" w:rsidRPr="008F1912">
        <w:rPr>
          <w:rFonts w:ascii="Times New Roman" w:eastAsia="Times New Roman" w:hAnsi="Times New Roman"/>
          <w:sz w:val="24"/>
          <w:szCs w:val="24"/>
        </w:rPr>
        <w:t>merits, the</w:t>
      </w:r>
      <w:r w:rsidRPr="008F1912">
        <w:rPr>
          <w:rFonts w:ascii="Times New Roman" w:eastAsia="Times New Roman" w:hAnsi="Times New Roman"/>
          <w:sz w:val="24"/>
          <w:szCs w:val="24"/>
        </w:rPr>
        <w:t xml:space="preserve"> </w:t>
      </w:r>
      <w:r w:rsidR="00B07050">
        <w:rPr>
          <w:rFonts w:ascii="Times New Roman" w:eastAsia="Times New Roman" w:hAnsi="Times New Roman"/>
          <w:sz w:val="24"/>
          <w:szCs w:val="24"/>
        </w:rPr>
        <w:t>second</w:t>
      </w:r>
      <w:r w:rsidR="00EF61B4" w:rsidRPr="008F1912">
        <w:rPr>
          <w:rFonts w:ascii="Times New Roman" w:eastAsia="Times New Roman" w:hAnsi="Times New Roman"/>
          <w:sz w:val="24"/>
          <w:szCs w:val="24"/>
        </w:rPr>
        <w:t xml:space="preserve"> respondent</w:t>
      </w:r>
      <w:r w:rsidRPr="008F1912">
        <w:rPr>
          <w:rFonts w:ascii="Times New Roman" w:eastAsia="Times New Roman" w:hAnsi="Times New Roman"/>
          <w:sz w:val="24"/>
          <w:szCs w:val="24"/>
        </w:rPr>
        <w:t xml:space="preserve"> sought to ride on the coattails of the </w:t>
      </w:r>
      <w:r w:rsidR="00B07050">
        <w:rPr>
          <w:rFonts w:ascii="Times New Roman" w:eastAsia="Times New Roman" w:hAnsi="Times New Roman"/>
          <w:sz w:val="24"/>
          <w:szCs w:val="24"/>
        </w:rPr>
        <w:t>first</w:t>
      </w:r>
      <w:r w:rsidR="00EF61B4" w:rsidRPr="008F1912">
        <w:rPr>
          <w:rFonts w:ascii="Times New Roman" w:eastAsia="Times New Roman" w:hAnsi="Times New Roman"/>
          <w:sz w:val="24"/>
          <w:szCs w:val="24"/>
        </w:rPr>
        <w:t xml:space="preserve"> respondent. It also alleged</w:t>
      </w:r>
      <w:r w:rsidRPr="008F1912">
        <w:rPr>
          <w:rFonts w:ascii="Times New Roman" w:eastAsia="Times New Roman" w:hAnsi="Times New Roman"/>
          <w:sz w:val="24"/>
          <w:szCs w:val="24"/>
        </w:rPr>
        <w:t xml:space="preserve"> that there were no irregularities perceived in the procedure and determination issued by the </w:t>
      </w:r>
      <w:r w:rsidR="00B07050">
        <w:rPr>
          <w:rFonts w:ascii="Times New Roman" w:eastAsia="Times New Roman" w:hAnsi="Times New Roman"/>
          <w:sz w:val="24"/>
          <w:szCs w:val="24"/>
        </w:rPr>
        <w:t>first</w:t>
      </w:r>
      <w:r w:rsidR="00EF61B4" w:rsidRPr="008F1912">
        <w:rPr>
          <w:rFonts w:ascii="Times New Roman" w:eastAsia="Times New Roman" w:hAnsi="Times New Roman"/>
          <w:sz w:val="24"/>
          <w:szCs w:val="24"/>
        </w:rPr>
        <w:t xml:space="preserve"> respondent</w:t>
      </w:r>
      <w:r w:rsidR="004A03A2" w:rsidRPr="008F1912">
        <w:rPr>
          <w:rFonts w:ascii="Times New Roman" w:eastAsia="Times New Roman" w:hAnsi="Times New Roman"/>
          <w:sz w:val="24"/>
          <w:szCs w:val="24"/>
        </w:rPr>
        <w:t>.</w:t>
      </w:r>
      <w:r w:rsidR="00EF61B4" w:rsidRPr="008F1912">
        <w:rPr>
          <w:rFonts w:ascii="Times New Roman" w:eastAsia="Times New Roman" w:hAnsi="Times New Roman"/>
          <w:sz w:val="24"/>
          <w:szCs w:val="24"/>
        </w:rPr>
        <w:t xml:space="preserve"> </w:t>
      </w:r>
      <w:r w:rsidR="00EF61B4" w:rsidRPr="008F1912">
        <w:rPr>
          <w:rFonts w:ascii="Times New Roman" w:hAnsi="Times New Roman"/>
          <w:sz w:val="24"/>
          <w:szCs w:val="24"/>
        </w:rPr>
        <w:t xml:space="preserve">It added </w:t>
      </w:r>
      <w:r w:rsidR="00576E05" w:rsidRPr="008F1912">
        <w:rPr>
          <w:rFonts w:ascii="Times New Roman" w:hAnsi="Times New Roman"/>
          <w:sz w:val="24"/>
          <w:szCs w:val="24"/>
        </w:rPr>
        <w:t>that the first respondent</w:t>
      </w:r>
      <w:r w:rsidR="00EF61B4" w:rsidRPr="008F1912">
        <w:rPr>
          <w:rFonts w:ascii="Times New Roman" w:hAnsi="Times New Roman"/>
          <w:sz w:val="24"/>
          <w:szCs w:val="24"/>
        </w:rPr>
        <w:t>,</w:t>
      </w:r>
      <w:r w:rsidR="00576E05" w:rsidRPr="008F1912">
        <w:rPr>
          <w:rFonts w:ascii="Times New Roman" w:hAnsi="Times New Roman"/>
          <w:sz w:val="24"/>
          <w:szCs w:val="24"/>
        </w:rPr>
        <w:t xml:space="preserve"> had t</w:t>
      </w:r>
      <w:r w:rsidR="00F62F60" w:rsidRPr="008F1912">
        <w:rPr>
          <w:rFonts w:ascii="Times New Roman" w:hAnsi="Times New Roman"/>
          <w:sz w:val="24"/>
          <w:szCs w:val="24"/>
        </w:rPr>
        <w:t>he powers to determine such matters because he is an appointed functionary of the Ministry of Mines</w:t>
      </w:r>
      <w:r w:rsidR="000C59A8" w:rsidRPr="008F1912">
        <w:rPr>
          <w:rFonts w:ascii="Times New Roman" w:hAnsi="Times New Roman"/>
          <w:sz w:val="24"/>
          <w:szCs w:val="24"/>
        </w:rPr>
        <w:t xml:space="preserve"> in</w:t>
      </w:r>
      <w:r w:rsidR="00E408AD" w:rsidRPr="008F1912">
        <w:rPr>
          <w:rFonts w:ascii="Times New Roman" w:hAnsi="Times New Roman"/>
          <w:sz w:val="24"/>
          <w:szCs w:val="24"/>
        </w:rPr>
        <w:t xml:space="preserve"> </w:t>
      </w:r>
      <w:r w:rsidR="00EF61B4" w:rsidRPr="008F1912">
        <w:rPr>
          <w:rFonts w:ascii="Times New Roman" w:hAnsi="Times New Roman"/>
          <w:sz w:val="24"/>
          <w:szCs w:val="24"/>
        </w:rPr>
        <w:t xml:space="preserve">terms of </w:t>
      </w:r>
      <w:r w:rsidR="00182A28" w:rsidRPr="008F1912">
        <w:rPr>
          <w:rFonts w:ascii="Times New Roman" w:hAnsi="Times New Roman"/>
          <w:sz w:val="24"/>
          <w:szCs w:val="24"/>
        </w:rPr>
        <w:t>s</w:t>
      </w:r>
      <w:r w:rsidR="00EF61B4" w:rsidRPr="008F1912">
        <w:rPr>
          <w:rFonts w:ascii="Times New Roman" w:hAnsi="Times New Roman"/>
          <w:sz w:val="24"/>
          <w:szCs w:val="24"/>
        </w:rPr>
        <w:t>s</w:t>
      </w:r>
      <w:r w:rsidR="00182A28" w:rsidRPr="008F1912">
        <w:rPr>
          <w:rFonts w:ascii="Times New Roman" w:hAnsi="Times New Roman"/>
          <w:sz w:val="24"/>
          <w:szCs w:val="24"/>
        </w:rPr>
        <w:t xml:space="preserve"> </w:t>
      </w:r>
      <w:r w:rsidR="00EF61B4" w:rsidRPr="008F1912">
        <w:rPr>
          <w:rFonts w:ascii="Times New Roman" w:hAnsi="Times New Roman"/>
          <w:sz w:val="24"/>
          <w:szCs w:val="24"/>
        </w:rPr>
        <w:t>341-345 of t</w:t>
      </w:r>
      <w:r w:rsidR="000C59A8" w:rsidRPr="008F1912">
        <w:rPr>
          <w:rFonts w:ascii="Times New Roman" w:hAnsi="Times New Roman"/>
          <w:sz w:val="24"/>
          <w:szCs w:val="24"/>
        </w:rPr>
        <w:t>he Act,</w:t>
      </w:r>
      <w:r w:rsidR="00F62F60" w:rsidRPr="008F1912">
        <w:rPr>
          <w:rFonts w:ascii="Times New Roman" w:hAnsi="Times New Roman"/>
          <w:sz w:val="24"/>
          <w:szCs w:val="24"/>
        </w:rPr>
        <w:t xml:space="preserve"> and </w:t>
      </w:r>
      <w:r w:rsidR="00EF61B4" w:rsidRPr="008F1912">
        <w:rPr>
          <w:rFonts w:ascii="Times New Roman" w:hAnsi="Times New Roman"/>
          <w:sz w:val="24"/>
          <w:szCs w:val="24"/>
        </w:rPr>
        <w:t xml:space="preserve">that he </w:t>
      </w:r>
      <w:r w:rsidR="00F62F60" w:rsidRPr="008F1912">
        <w:rPr>
          <w:rFonts w:ascii="Times New Roman" w:hAnsi="Times New Roman"/>
          <w:sz w:val="24"/>
          <w:szCs w:val="24"/>
        </w:rPr>
        <w:t>is capable of making decisions in disputes of this nature which are valid at law.</w:t>
      </w:r>
      <w:r w:rsidR="00E408AD" w:rsidRPr="008F1912">
        <w:rPr>
          <w:rFonts w:ascii="Times New Roman" w:hAnsi="Times New Roman"/>
          <w:sz w:val="24"/>
          <w:szCs w:val="24"/>
        </w:rPr>
        <w:t xml:space="preserve"> </w:t>
      </w:r>
      <w:r w:rsidR="00F62F60" w:rsidRPr="008F1912">
        <w:rPr>
          <w:rFonts w:ascii="Times New Roman" w:hAnsi="Times New Roman"/>
          <w:sz w:val="24"/>
          <w:szCs w:val="24"/>
        </w:rPr>
        <w:t xml:space="preserve">Further </w:t>
      </w:r>
      <w:r w:rsidR="00B273C0" w:rsidRPr="008F1912">
        <w:rPr>
          <w:rFonts w:ascii="Times New Roman" w:hAnsi="Times New Roman"/>
          <w:sz w:val="24"/>
          <w:szCs w:val="24"/>
        </w:rPr>
        <w:t>it argued that the applicant had on its own volition</w:t>
      </w:r>
      <w:r w:rsidR="004A03A2" w:rsidRPr="008F1912">
        <w:rPr>
          <w:rFonts w:ascii="Times New Roman" w:hAnsi="Times New Roman"/>
          <w:sz w:val="24"/>
          <w:szCs w:val="24"/>
        </w:rPr>
        <w:t xml:space="preserve"> signed the dispute resolution </w:t>
      </w:r>
      <w:r w:rsidR="00B273C0" w:rsidRPr="008F1912">
        <w:rPr>
          <w:rFonts w:ascii="Times New Roman" w:hAnsi="Times New Roman"/>
          <w:sz w:val="24"/>
          <w:szCs w:val="24"/>
        </w:rPr>
        <w:t>consent form which illustrated its</w:t>
      </w:r>
      <w:r w:rsidR="00F62F60" w:rsidRPr="008F1912">
        <w:rPr>
          <w:rFonts w:ascii="Times New Roman" w:hAnsi="Times New Roman"/>
          <w:sz w:val="24"/>
          <w:szCs w:val="24"/>
        </w:rPr>
        <w:t xml:space="preserve"> acceptance of the </w:t>
      </w:r>
      <w:r w:rsidR="00B07050">
        <w:rPr>
          <w:rFonts w:ascii="Times New Roman" w:hAnsi="Times New Roman"/>
          <w:sz w:val="24"/>
          <w:szCs w:val="24"/>
        </w:rPr>
        <w:t>first</w:t>
      </w:r>
      <w:r w:rsidR="00F62F60" w:rsidRPr="008F1912">
        <w:rPr>
          <w:rFonts w:ascii="Times New Roman" w:hAnsi="Times New Roman"/>
          <w:sz w:val="24"/>
          <w:szCs w:val="24"/>
        </w:rPr>
        <w:t xml:space="preserve"> respondent’s jurisdiction.</w:t>
      </w:r>
      <w:r w:rsidR="000714FA" w:rsidRPr="008F1912">
        <w:rPr>
          <w:rFonts w:ascii="Times New Roman" w:hAnsi="Times New Roman"/>
          <w:sz w:val="24"/>
          <w:szCs w:val="24"/>
        </w:rPr>
        <w:t xml:space="preserve"> </w:t>
      </w:r>
      <w:r w:rsidR="00E408AD" w:rsidRPr="008F1912">
        <w:rPr>
          <w:rFonts w:ascii="Times New Roman" w:hAnsi="Times New Roman"/>
          <w:sz w:val="24"/>
          <w:szCs w:val="24"/>
        </w:rPr>
        <w:t xml:space="preserve"> </w:t>
      </w:r>
      <w:r w:rsidR="00B273C0" w:rsidRPr="008F1912">
        <w:rPr>
          <w:rFonts w:ascii="Times New Roman" w:hAnsi="Times New Roman"/>
          <w:sz w:val="24"/>
          <w:szCs w:val="24"/>
        </w:rPr>
        <w:t>The</w:t>
      </w:r>
      <w:r w:rsidR="00E408AD" w:rsidRPr="008F1912">
        <w:rPr>
          <w:rFonts w:ascii="Times New Roman" w:hAnsi="Times New Roman"/>
          <w:sz w:val="24"/>
          <w:szCs w:val="24"/>
        </w:rPr>
        <w:t xml:space="preserve"> </w:t>
      </w:r>
      <w:r w:rsidR="00B07050">
        <w:rPr>
          <w:rFonts w:ascii="Times New Roman" w:hAnsi="Times New Roman"/>
          <w:sz w:val="24"/>
          <w:szCs w:val="24"/>
        </w:rPr>
        <w:t>second</w:t>
      </w:r>
      <w:r w:rsidR="00B273C0" w:rsidRPr="008F1912">
        <w:rPr>
          <w:rFonts w:ascii="Times New Roman" w:hAnsi="Times New Roman"/>
          <w:sz w:val="24"/>
          <w:szCs w:val="24"/>
        </w:rPr>
        <w:t xml:space="preserve"> respondent rounded off that argument by stating that </w:t>
      </w:r>
      <w:r w:rsidR="00E408AD" w:rsidRPr="008F1912">
        <w:rPr>
          <w:rFonts w:ascii="Times New Roman" w:hAnsi="Times New Roman"/>
          <w:sz w:val="24"/>
          <w:szCs w:val="24"/>
        </w:rPr>
        <w:t>the</w:t>
      </w:r>
      <w:r w:rsidR="000C59A8" w:rsidRPr="008F1912">
        <w:rPr>
          <w:rFonts w:ascii="Times New Roman" w:hAnsi="Times New Roman"/>
          <w:sz w:val="24"/>
          <w:szCs w:val="24"/>
        </w:rPr>
        <w:t xml:space="preserve"> office of the Provincial Mining Director is recognized at law and</w:t>
      </w:r>
      <w:r w:rsidR="00E408AD" w:rsidRPr="008F1912">
        <w:rPr>
          <w:rFonts w:ascii="Times New Roman" w:hAnsi="Times New Roman"/>
          <w:sz w:val="24"/>
          <w:szCs w:val="24"/>
        </w:rPr>
        <w:t xml:space="preserve"> its</w:t>
      </w:r>
      <w:r w:rsidR="000C59A8" w:rsidRPr="008F1912">
        <w:rPr>
          <w:rFonts w:ascii="Times New Roman" w:hAnsi="Times New Roman"/>
          <w:sz w:val="24"/>
          <w:szCs w:val="24"/>
        </w:rPr>
        <w:t xml:space="preserve"> determinations are lawful.</w:t>
      </w:r>
    </w:p>
    <w:p w14:paraId="625DD31B" w14:textId="6C260BE7" w:rsidR="00576E05" w:rsidRPr="008F1912" w:rsidRDefault="00B273C0" w:rsidP="00B273C0">
      <w:pPr>
        <w:pStyle w:val="li1"/>
        <w:spacing w:line="360" w:lineRule="auto"/>
        <w:ind w:firstLine="720"/>
        <w:jc w:val="both"/>
        <w:rPr>
          <w:rFonts w:ascii="Times New Roman" w:eastAsia="Times New Roman" w:hAnsi="Times New Roman"/>
          <w:sz w:val="24"/>
          <w:szCs w:val="24"/>
        </w:rPr>
      </w:pPr>
      <w:r w:rsidRPr="008F1912">
        <w:rPr>
          <w:rFonts w:ascii="Times New Roman" w:hAnsi="Times New Roman"/>
          <w:sz w:val="24"/>
          <w:szCs w:val="24"/>
        </w:rPr>
        <w:t>Further the</w:t>
      </w:r>
      <w:r w:rsidR="000C59A8" w:rsidRPr="008F1912">
        <w:rPr>
          <w:rFonts w:ascii="Times New Roman" w:hAnsi="Times New Roman"/>
          <w:sz w:val="24"/>
          <w:szCs w:val="24"/>
        </w:rPr>
        <w:t xml:space="preserve"> </w:t>
      </w:r>
      <w:r w:rsidR="00B07050">
        <w:rPr>
          <w:rFonts w:ascii="Times New Roman" w:hAnsi="Times New Roman"/>
          <w:sz w:val="24"/>
          <w:szCs w:val="24"/>
        </w:rPr>
        <w:t>second</w:t>
      </w:r>
      <w:r w:rsidR="000C59A8" w:rsidRPr="008F1912">
        <w:rPr>
          <w:rFonts w:ascii="Times New Roman" w:hAnsi="Times New Roman"/>
          <w:sz w:val="24"/>
          <w:szCs w:val="24"/>
        </w:rPr>
        <w:t xml:space="preserve"> respondent de</w:t>
      </w:r>
      <w:r w:rsidRPr="008F1912">
        <w:rPr>
          <w:rFonts w:ascii="Times New Roman" w:hAnsi="Times New Roman"/>
          <w:sz w:val="24"/>
          <w:szCs w:val="24"/>
        </w:rPr>
        <w:t>nied playing any role in the issuance of</w:t>
      </w:r>
      <w:r w:rsidR="000C59A8" w:rsidRPr="008F1912">
        <w:rPr>
          <w:rFonts w:ascii="Times New Roman" w:hAnsi="Times New Roman"/>
          <w:sz w:val="24"/>
          <w:szCs w:val="24"/>
        </w:rPr>
        <w:t xml:space="preserve"> government gazettes </w:t>
      </w:r>
      <w:r w:rsidRPr="008F1912">
        <w:rPr>
          <w:rFonts w:ascii="Times New Roman" w:hAnsi="Times New Roman"/>
          <w:sz w:val="24"/>
          <w:szCs w:val="24"/>
        </w:rPr>
        <w:t>relating to the imposition and</w:t>
      </w:r>
      <w:r w:rsidR="000C59A8" w:rsidRPr="008F1912">
        <w:rPr>
          <w:rFonts w:ascii="Times New Roman" w:hAnsi="Times New Roman"/>
          <w:sz w:val="24"/>
          <w:szCs w:val="24"/>
        </w:rPr>
        <w:t xml:space="preserve"> lifting </w:t>
      </w:r>
      <w:r w:rsidRPr="008F1912">
        <w:rPr>
          <w:rFonts w:ascii="Times New Roman" w:hAnsi="Times New Roman"/>
          <w:sz w:val="24"/>
          <w:szCs w:val="24"/>
        </w:rPr>
        <w:t xml:space="preserve">of </w:t>
      </w:r>
      <w:r w:rsidR="000C59A8" w:rsidRPr="008F1912">
        <w:rPr>
          <w:rFonts w:ascii="Times New Roman" w:hAnsi="Times New Roman"/>
          <w:sz w:val="24"/>
          <w:szCs w:val="24"/>
        </w:rPr>
        <w:t>reservation orders</w:t>
      </w:r>
      <w:r w:rsidRPr="008F1912">
        <w:rPr>
          <w:rFonts w:ascii="Times New Roman" w:hAnsi="Times New Roman"/>
          <w:sz w:val="24"/>
          <w:szCs w:val="24"/>
        </w:rPr>
        <w:t xml:space="preserve"> against prospecting in the area under dispute</w:t>
      </w:r>
      <w:r w:rsidR="000C59A8" w:rsidRPr="008F1912">
        <w:rPr>
          <w:rFonts w:ascii="Times New Roman" w:hAnsi="Times New Roman"/>
          <w:sz w:val="24"/>
          <w:szCs w:val="24"/>
        </w:rPr>
        <w:t>.</w:t>
      </w:r>
      <w:r w:rsidR="00E408AD" w:rsidRPr="008F1912">
        <w:rPr>
          <w:rFonts w:ascii="Times New Roman" w:hAnsi="Times New Roman"/>
          <w:sz w:val="24"/>
          <w:szCs w:val="24"/>
        </w:rPr>
        <w:t xml:space="preserve"> </w:t>
      </w:r>
      <w:r w:rsidR="00146306" w:rsidRPr="008F1912">
        <w:rPr>
          <w:rFonts w:ascii="Times New Roman" w:hAnsi="Times New Roman"/>
          <w:sz w:val="24"/>
          <w:szCs w:val="24"/>
        </w:rPr>
        <w:t>It stated that it</w:t>
      </w:r>
      <w:r w:rsidR="000C59A8" w:rsidRPr="008F1912">
        <w:rPr>
          <w:rFonts w:ascii="Times New Roman" w:hAnsi="Times New Roman"/>
          <w:sz w:val="24"/>
          <w:szCs w:val="24"/>
        </w:rPr>
        <w:t xml:space="preserve"> is among the ma</w:t>
      </w:r>
      <w:r w:rsidRPr="008F1912">
        <w:rPr>
          <w:rFonts w:ascii="Times New Roman" w:hAnsi="Times New Roman"/>
          <w:sz w:val="24"/>
          <w:szCs w:val="24"/>
        </w:rPr>
        <w:t>ny who benefited from the</w:t>
      </w:r>
      <w:r w:rsidR="000C59A8" w:rsidRPr="008F1912">
        <w:rPr>
          <w:rFonts w:ascii="Times New Roman" w:hAnsi="Times New Roman"/>
          <w:sz w:val="24"/>
          <w:szCs w:val="24"/>
        </w:rPr>
        <w:t xml:space="preserve"> window of </w:t>
      </w:r>
      <w:r w:rsidR="000C59A8" w:rsidRPr="008F1912">
        <w:rPr>
          <w:rFonts w:ascii="Times New Roman" w:hAnsi="Times New Roman"/>
          <w:sz w:val="24"/>
          <w:szCs w:val="24"/>
        </w:rPr>
        <w:lastRenderedPageBreak/>
        <w:t xml:space="preserve">opportunity </w:t>
      </w:r>
      <w:r w:rsidRPr="008F1912">
        <w:rPr>
          <w:rFonts w:ascii="Times New Roman" w:hAnsi="Times New Roman"/>
          <w:sz w:val="24"/>
          <w:szCs w:val="24"/>
        </w:rPr>
        <w:t xml:space="preserve">which had been opened. The allegations of conspiracy cannot therefore be true. </w:t>
      </w:r>
      <w:r w:rsidR="00E408AD" w:rsidRPr="008F1912">
        <w:rPr>
          <w:rFonts w:ascii="Times New Roman" w:hAnsi="Times New Roman"/>
          <w:sz w:val="24"/>
          <w:szCs w:val="24"/>
        </w:rPr>
        <w:t>The</w:t>
      </w:r>
      <w:r w:rsidR="000C59A8" w:rsidRPr="008F1912">
        <w:rPr>
          <w:rFonts w:ascii="Times New Roman" w:hAnsi="Times New Roman"/>
          <w:sz w:val="24"/>
          <w:szCs w:val="24"/>
        </w:rPr>
        <w:t xml:space="preserve"> registration and acquisition</w:t>
      </w:r>
      <w:r w:rsidR="00E408AD" w:rsidRPr="008F1912">
        <w:rPr>
          <w:rFonts w:ascii="Times New Roman" w:hAnsi="Times New Roman"/>
          <w:sz w:val="24"/>
          <w:szCs w:val="24"/>
        </w:rPr>
        <w:t xml:space="preserve"> of its claim</w:t>
      </w:r>
      <w:r w:rsidRPr="008F1912">
        <w:rPr>
          <w:rFonts w:ascii="Times New Roman" w:hAnsi="Times New Roman"/>
          <w:sz w:val="24"/>
          <w:szCs w:val="24"/>
        </w:rPr>
        <w:t xml:space="preserve"> was above board and the applicant had not produced any</w:t>
      </w:r>
      <w:r w:rsidR="000C59A8" w:rsidRPr="008F1912">
        <w:rPr>
          <w:rFonts w:ascii="Times New Roman" w:hAnsi="Times New Roman"/>
          <w:sz w:val="24"/>
          <w:szCs w:val="24"/>
        </w:rPr>
        <w:t xml:space="preserve"> evidence to the contrary.</w:t>
      </w:r>
      <w:r w:rsidR="00E408AD" w:rsidRPr="008F1912">
        <w:rPr>
          <w:rFonts w:ascii="Times New Roman" w:hAnsi="Times New Roman"/>
          <w:sz w:val="24"/>
          <w:szCs w:val="24"/>
        </w:rPr>
        <w:t xml:space="preserve"> </w:t>
      </w:r>
      <w:r w:rsidR="000C59A8" w:rsidRPr="008F1912">
        <w:rPr>
          <w:rFonts w:ascii="Times New Roman" w:hAnsi="Times New Roman"/>
          <w:sz w:val="24"/>
          <w:szCs w:val="24"/>
        </w:rPr>
        <w:t xml:space="preserve">The </w:t>
      </w:r>
      <w:r w:rsidR="00B07050">
        <w:rPr>
          <w:rFonts w:ascii="Times New Roman" w:hAnsi="Times New Roman"/>
          <w:sz w:val="24"/>
          <w:szCs w:val="24"/>
        </w:rPr>
        <w:t>second</w:t>
      </w:r>
      <w:r w:rsidR="000C59A8" w:rsidRPr="008F1912">
        <w:rPr>
          <w:rFonts w:ascii="Times New Roman" w:hAnsi="Times New Roman"/>
          <w:sz w:val="24"/>
          <w:szCs w:val="24"/>
        </w:rPr>
        <w:t xml:space="preserve"> respondent </w:t>
      </w:r>
      <w:r w:rsidRPr="008F1912">
        <w:rPr>
          <w:rFonts w:ascii="Times New Roman" w:hAnsi="Times New Roman"/>
          <w:sz w:val="24"/>
          <w:szCs w:val="24"/>
        </w:rPr>
        <w:t xml:space="preserve">further made the point that </w:t>
      </w:r>
      <w:r w:rsidR="000C59A8" w:rsidRPr="008F1912">
        <w:rPr>
          <w:rFonts w:ascii="Times New Roman" w:hAnsi="Times New Roman"/>
          <w:sz w:val="24"/>
          <w:szCs w:val="24"/>
        </w:rPr>
        <w:t xml:space="preserve">the </w:t>
      </w:r>
      <w:r w:rsidRPr="008F1912">
        <w:rPr>
          <w:rFonts w:ascii="Times New Roman" w:hAnsi="Times New Roman"/>
          <w:sz w:val="24"/>
          <w:szCs w:val="24"/>
        </w:rPr>
        <w:t>applicant had failed to satisfy the</w:t>
      </w:r>
      <w:r w:rsidR="000C59A8" w:rsidRPr="008F1912">
        <w:rPr>
          <w:rFonts w:ascii="Times New Roman" w:hAnsi="Times New Roman"/>
          <w:sz w:val="24"/>
          <w:szCs w:val="24"/>
        </w:rPr>
        <w:t xml:space="preserve"> requirements </w:t>
      </w:r>
      <w:r w:rsidRPr="008F1912">
        <w:rPr>
          <w:rFonts w:ascii="Times New Roman" w:hAnsi="Times New Roman"/>
          <w:sz w:val="24"/>
          <w:szCs w:val="24"/>
        </w:rPr>
        <w:t>for the grant of an application for</w:t>
      </w:r>
      <w:r w:rsidR="000C59A8" w:rsidRPr="008F1912">
        <w:rPr>
          <w:rFonts w:ascii="Times New Roman" w:hAnsi="Times New Roman"/>
          <w:sz w:val="24"/>
          <w:szCs w:val="24"/>
        </w:rPr>
        <w:t xml:space="preserve"> a review </w:t>
      </w:r>
      <w:r w:rsidRPr="008F1912">
        <w:rPr>
          <w:rFonts w:ascii="Times New Roman" w:hAnsi="Times New Roman"/>
          <w:sz w:val="24"/>
          <w:szCs w:val="24"/>
        </w:rPr>
        <w:t>because it failed to provide evidence</w:t>
      </w:r>
      <w:r w:rsidR="000C59A8" w:rsidRPr="008F1912">
        <w:rPr>
          <w:rFonts w:ascii="Times New Roman" w:hAnsi="Times New Roman"/>
          <w:sz w:val="24"/>
          <w:szCs w:val="24"/>
        </w:rPr>
        <w:t xml:space="preserve"> of lack of jurisdiction,</w:t>
      </w:r>
      <w:r w:rsidR="001A1055" w:rsidRPr="008F1912">
        <w:rPr>
          <w:rFonts w:ascii="Times New Roman" w:hAnsi="Times New Roman"/>
          <w:sz w:val="24"/>
          <w:szCs w:val="24"/>
        </w:rPr>
        <w:t xml:space="preserve"> </w:t>
      </w:r>
      <w:r w:rsidRPr="008F1912">
        <w:rPr>
          <w:rFonts w:ascii="Times New Roman" w:hAnsi="Times New Roman"/>
          <w:sz w:val="24"/>
          <w:szCs w:val="24"/>
        </w:rPr>
        <w:t>bias or</w:t>
      </w:r>
      <w:r w:rsidR="000C59A8" w:rsidRPr="008F1912">
        <w:rPr>
          <w:rFonts w:ascii="Times New Roman" w:hAnsi="Times New Roman"/>
          <w:sz w:val="24"/>
          <w:szCs w:val="24"/>
        </w:rPr>
        <w:t xml:space="preserve"> gross irregularity.</w:t>
      </w:r>
      <w:r w:rsidR="00F62F60" w:rsidRPr="008F1912">
        <w:rPr>
          <w:rFonts w:ascii="Times New Roman" w:hAnsi="Times New Roman"/>
          <w:sz w:val="24"/>
          <w:szCs w:val="24"/>
        </w:rPr>
        <w:t xml:space="preserve"> </w:t>
      </w:r>
      <w:r w:rsidR="00576E05" w:rsidRPr="008F1912">
        <w:rPr>
          <w:rFonts w:ascii="Times New Roman" w:hAnsi="Times New Roman"/>
          <w:sz w:val="24"/>
          <w:szCs w:val="24"/>
        </w:rPr>
        <w:t xml:space="preserve"> </w:t>
      </w:r>
    </w:p>
    <w:p w14:paraId="4478A8F8" w14:textId="605A72DC" w:rsidR="00576E05" w:rsidRPr="008F1912" w:rsidRDefault="00576E05" w:rsidP="00576E05">
      <w:pPr>
        <w:spacing w:after="0" w:line="360" w:lineRule="auto"/>
        <w:jc w:val="both"/>
        <w:rPr>
          <w:rFonts w:ascii="Times New Roman" w:hAnsi="Times New Roman" w:cs="Times New Roman"/>
          <w:sz w:val="24"/>
          <w:szCs w:val="24"/>
        </w:rPr>
      </w:pPr>
      <w:r w:rsidRPr="008F1912">
        <w:rPr>
          <w:rFonts w:ascii="Times New Roman" w:hAnsi="Times New Roman" w:cs="Times New Roman"/>
          <w:sz w:val="24"/>
          <w:szCs w:val="24"/>
        </w:rPr>
        <w:tab/>
        <w:t xml:space="preserve"> </w:t>
      </w:r>
      <w:r w:rsidR="00116B64" w:rsidRPr="008F1912">
        <w:rPr>
          <w:rFonts w:ascii="Times New Roman" w:hAnsi="Times New Roman" w:cs="Times New Roman"/>
          <w:sz w:val="24"/>
          <w:szCs w:val="24"/>
        </w:rPr>
        <w:t>Inevitably</w:t>
      </w:r>
      <w:r w:rsidRPr="008F1912">
        <w:rPr>
          <w:rFonts w:ascii="Times New Roman" w:hAnsi="Times New Roman" w:cs="Times New Roman"/>
          <w:sz w:val="24"/>
          <w:szCs w:val="24"/>
        </w:rPr>
        <w:t xml:space="preserve">, </w:t>
      </w:r>
      <w:r w:rsidR="00E408AD" w:rsidRPr="008F1912">
        <w:rPr>
          <w:rFonts w:ascii="Times New Roman" w:hAnsi="Times New Roman" w:cs="Times New Roman"/>
          <w:sz w:val="24"/>
          <w:szCs w:val="24"/>
        </w:rPr>
        <w:t>in its answering affidavit</w:t>
      </w:r>
      <w:r w:rsidR="00116B64" w:rsidRPr="008F1912">
        <w:rPr>
          <w:rFonts w:ascii="Times New Roman" w:hAnsi="Times New Roman" w:cs="Times New Roman"/>
          <w:sz w:val="24"/>
          <w:szCs w:val="24"/>
        </w:rPr>
        <w:t>,</w:t>
      </w:r>
      <w:r w:rsidR="001A1055" w:rsidRPr="008F1912">
        <w:rPr>
          <w:rFonts w:ascii="Times New Roman" w:hAnsi="Times New Roman" w:cs="Times New Roman"/>
          <w:sz w:val="24"/>
          <w:szCs w:val="24"/>
        </w:rPr>
        <w:t xml:space="preserve"> </w:t>
      </w:r>
      <w:r w:rsidRPr="008F1912">
        <w:rPr>
          <w:rFonts w:ascii="Times New Roman" w:hAnsi="Times New Roman" w:cs="Times New Roman"/>
          <w:sz w:val="24"/>
          <w:szCs w:val="24"/>
        </w:rPr>
        <w:t>the applicant</w:t>
      </w:r>
      <w:r w:rsidR="00B273C0" w:rsidRPr="008F1912">
        <w:rPr>
          <w:rFonts w:ascii="Times New Roman" w:hAnsi="Times New Roman" w:cs="Times New Roman"/>
          <w:sz w:val="24"/>
          <w:szCs w:val="24"/>
        </w:rPr>
        <w:t xml:space="preserve"> took great exception to the energy which the </w:t>
      </w:r>
      <w:r w:rsidR="00B07050">
        <w:rPr>
          <w:rFonts w:ascii="Times New Roman" w:hAnsi="Times New Roman" w:cs="Times New Roman"/>
          <w:sz w:val="24"/>
          <w:szCs w:val="24"/>
        </w:rPr>
        <w:t>first</w:t>
      </w:r>
      <w:r w:rsidR="00B273C0" w:rsidRPr="008F1912">
        <w:rPr>
          <w:rFonts w:ascii="Times New Roman" w:hAnsi="Times New Roman" w:cs="Times New Roman"/>
          <w:sz w:val="24"/>
          <w:szCs w:val="24"/>
        </w:rPr>
        <w:t xml:space="preserve"> respondent expended and the vitriol which he directed at the applicant in his defence of the determination which he made.  The applicant was of the view that</w:t>
      </w:r>
      <w:r w:rsidR="001A1055" w:rsidRPr="008F1912">
        <w:rPr>
          <w:rFonts w:ascii="Times New Roman" w:hAnsi="Times New Roman" w:cs="Times New Roman"/>
          <w:sz w:val="24"/>
          <w:szCs w:val="24"/>
        </w:rPr>
        <w:t xml:space="preserve"> in </w:t>
      </w:r>
      <w:r w:rsidR="004E60D7" w:rsidRPr="008F1912">
        <w:rPr>
          <w:rFonts w:ascii="Times New Roman" w:hAnsi="Times New Roman" w:cs="Times New Roman"/>
          <w:sz w:val="24"/>
          <w:szCs w:val="24"/>
        </w:rPr>
        <w:t>review proc</w:t>
      </w:r>
      <w:r w:rsidR="00E408AD" w:rsidRPr="008F1912">
        <w:rPr>
          <w:rFonts w:ascii="Times New Roman" w:hAnsi="Times New Roman" w:cs="Times New Roman"/>
          <w:sz w:val="24"/>
          <w:szCs w:val="24"/>
        </w:rPr>
        <w:t>eedings,</w:t>
      </w:r>
      <w:r w:rsidR="001A1055" w:rsidRPr="008F1912">
        <w:rPr>
          <w:rFonts w:ascii="Times New Roman" w:hAnsi="Times New Roman" w:cs="Times New Roman"/>
          <w:sz w:val="24"/>
          <w:szCs w:val="24"/>
        </w:rPr>
        <w:t xml:space="preserve"> </w:t>
      </w:r>
      <w:r w:rsidR="00E408AD" w:rsidRPr="008F1912">
        <w:rPr>
          <w:rFonts w:ascii="Times New Roman" w:hAnsi="Times New Roman" w:cs="Times New Roman"/>
          <w:sz w:val="24"/>
          <w:szCs w:val="24"/>
        </w:rPr>
        <w:t>where allegations of</w:t>
      </w:r>
      <w:r w:rsidR="004E60D7" w:rsidRPr="008F1912">
        <w:rPr>
          <w:rFonts w:ascii="Times New Roman" w:hAnsi="Times New Roman" w:cs="Times New Roman"/>
          <w:sz w:val="24"/>
          <w:szCs w:val="24"/>
        </w:rPr>
        <w:t xml:space="preserve"> procedur</w:t>
      </w:r>
      <w:r w:rsidR="001A1055" w:rsidRPr="008F1912">
        <w:rPr>
          <w:rFonts w:ascii="Times New Roman" w:hAnsi="Times New Roman" w:cs="Times New Roman"/>
          <w:sz w:val="24"/>
          <w:szCs w:val="24"/>
        </w:rPr>
        <w:t>al impropriety or bias are made</w:t>
      </w:r>
      <w:r w:rsidR="004E60D7" w:rsidRPr="008F1912">
        <w:rPr>
          <w:rFonts w:ascii="Times New Roman" w:hAnsi="Times New Roman" w:cs="Times New Roman"/>
          <w:sz w:val="24"/>
          <w:szCs w:val="24"/>
        </w:rPr>
        <w:t>,</w:t>
      </w:r>
      <w:r w:rsidR="00443528" w:rsidRPr="008F1912">
        <w:rPr>
          <w:rFonts w:ascii="Times New Roman" w:hAnsi="Times New Roman" w:cs="Times New Roman"/>
          <w:sz w:val="24"/>
          <w:szCs w:val="24"/>
        </w:rPr>
        <w:t xml:space="preserve"> </w:t>
      </w:r>
      <w:r w:rsidR="004E60D7" w:rsidRPr="008F1912">
        <w:rPr>
          <w:rFonts w:ascii="Times New Roman" w:hAnsi="Times New Roman" w:cs="Times New Roman"/>
          <w:sz w:val="24"/>
          <w:szCs w:val="24"/>
        </w:rPr>
        <w:t>the presiding officer wh</w:t>
      </w:r>
      <w:r w:rsidR="006E633A" w:rsidRPr="008F1912">
        <w:rPr>
          <w:rFonts w:ascii="Times New Roman" w:hAnsi="Times New Roman" w:cs="Times New Roman"/>
          <w:sz w:val="24"/>
          <w:szCs w:val="24"/>
        </w:rPr>
        <w:t xml:space="preserve">ose conduct is in question may </w:t>
      </w:r>
      <w:r w:rsidR="00B273C0" w:rsidRPr="008F1912">
        <w:rPr>
          <w:rFonts w:ascii="Times New Roman" w:hAnsi="Times New Roman" w:cs="Times New Roman"/>
          <w:sz w:val="24"/>
          <w:szCs w:val="24"/>
        </w:rPr>
        <w:t>if he wishes, file</w:t>
      </w:r>
      <w:r w:rsidR="004E60D7" w:rsidRPr="008F1912">
        <w:rPr>
          <w:rFonts w:ascii="Times New Roman" w:hAnsi="Times New Roman" w:cs="Times New Roman"/>
          <w:sz w:val="24"/>
          <w:szCs w:val="24"/>
        </w:rPr>
        <w:t xml:space="preserve"> an affidavit only to clarify such matters as he may want to clarify and not to descend into the arena to the extent of rendering assistance to the </w:t>
      </w:r>
      <w:r w:rsidR="00B07050">
        <w:rPr>
          <w:rFonts w:ascii="Times New Roman" w:hAnsi="Times New Roman" w:cs="Times New Roman"/>
          <w:sz w:val="24"/>
          <w:szCs w:val="24"/>
        </w:rPr>
        <w:t>second</w:t>
      </w:r>
      <w:r w:rsidR="004E60D7" w:rsidRPr="008F1912">
        <w:rPr>
          <w:rFonts w:ascii="Times New Roman" w:hAnsi="Times New Roman" w:cs="Times New Roman"/>
          <w:sz w:val="24"/>
          <w:szCs w:val="24"/>
        </w:rPr>
        <w:t xml:space="preserve"> respondent</w:t>
      </w:r>
      <w:r w:rsidR="001A1055" w:rsidRPr="008F1912">
        <w:rPr>
          <w:rFonts w:ascii="Times New Roman" w:hAnsi="Times New Roman" w:cs="Times New Roman"/>
          <w:sz w:val="24"/>
          <w:szCs w:val="24"/>
        </w:rPr>
        <w:t xml:space="preserve"> as did the </w:t>
      </w:r>
      <w:r w:rsidR="00B07050">
        <w:rPr>
          <w:rFonts w:ascii="Times New Roman" w:hAnsi="Times New Roman" w:cs="Times New Roman"/>
          <w:sz w:val="24"/>
          <w:szCs w:val="24"/>
        </w:rPr>
        <w:t xml:space="preserve">first </w:t>
      </w:r>
      <w:r w:rsidR="001A1055" w:rsidRPr="008F1912">
        <w:rPr>
          <w:rFonts w:ascii="Times New Roman" w:hAnsi="Times New Roman" w:cs="Times New Roman"/>
          <w:sz w:val="24"/>
          <w:szCs w:val="24"/>
        </w:rPr>
        <w:t>respondent</w:t>
      </w:r>
      <w:r w:rsidR="004E60D7" w:rsidRPr="008F1912">
        <w:rPr>
          <w:rFonts w:ascii="Times New Roman" w:hAnsi="Times New Roman" w:cs="Times New Roman"/>
          <w:sz w:val="24"/>
          <w:szCs w:val="24"/>
        </w:rPr>
        <w:t>.</w:t>
      </w:r>
      <w:r w:rsidR="00E408AD" w:rsidRPr="008F1912">
        <w:rPr>
          <w:rFonts w:ascii="Times New Roman" w:hAnsi="Times New Roman" w:cs="Times New Roman"/>
          <w:sz w:val="24"/>
          <w:szCs w:val="24"/>
        </w:rPr>
        <w:t xml:space="preserve"> </w:t>
      </w:r>
      <w:r w:rsidR="00B273C0" w:rsidRPr="008F1912">
        <w:rPr>
          <w:rFonts w:ascii="Times New Roman" w:hAnsi="Times New Roman" w:cs="Times New Roman"/>
          <w:sz w:val="24"/>
          <w:szCs w:val="24"/>
        </w:rPr>
        <w:t>That in the applicant’s view</w:t>
      </w:r>
      <w:r w:rsidR="001A1055" w:rsidRPr="008F1912">
        <w:rPr>
          <w:rFonts w:ascii="Times New Roman" w:hAnsi="Times New Roman" w:cs="Times New Roman"/>
          <w:sz w:val="24"/>
          <w:szCs w:val="24"/>
        </w:rPr>
        <w:t xml:space="preserve"> is further proof of the </w:t>
      </w:r>
      <w:r w:rsidR="00B07050">
        <w:rPr>
          <w:rFonts w:ascii="Times New Roman" w:hAnsi="Times New Roman" w:cs="Times New Roman"/>
          <w:sz w:val="24"/>
          <w:szCs w:val="24"/>
        </w:rPr>
        <w:t>first</w:t>
      </w:r>
      <w:r w:rsidR="001A1055" w:rsidRPr="008F1912">
        <w:rPr>
          <w:rFonts w:ascii="Times New Roman" w:hAnsi="Times New Roman" w:cs="Times New Roman"/>
          <w:sz w:val="24"/>
          <w:szCs w:val="24"/>
        </w:rPr>
        <w:t xml:space="preserve"> respondent’s bias</w:t>
      </w:r>
      <w:r w:rsidR="00B273C0" w:rsidRPr="008F1912">
        <w:rPr>
          <w:rFonts w:ascii="Times New Roman" w:hAnsi="Times New Roman" w:cs="Times New Roman"/>
          <w:sz w:val="24"/>
          <w:szCs w:val="24"/>
        </w:rPr>
        <w:t xml:space="preserve"> against it. The</w:t>
      </w:r>
      <w:r w:rsidR="00710866" w:rsidRPr="008F1912">
        <w:rPr>
          <w:rFonts w:ascii="Times New Roman" w:hAnsi="Times New Roman" w:cs="Times New Roman"/>
          <w:sz w:val="24"/>
          <w:szCs w:val="24"/>
        </w:rPr>
        <w:t xml:space="preserve"> applicant </w:t>
      </w:r>
      <w:r w:rsidR="00B273C0" w:rsidRPr="008F1912">
        <w:rPr>
          <w:rFonts w:ascii="Times New Roman" w:hAnsi="Times New Roman" w:cs="Times New Roman"/>
          <w:sz w:val="24"/>
          <w:szCs w:val="24"/>
        </w:rPr>
        <w:t xml:space="preserve">further </w:t>
      </w:r>
      <w:r w:rsidR="00710866" w:rsidRPr="008F1912">
        <w:rPr>
          <w:rFonts w:ascii="Times New Roman" w:hAnsi="Times New Roman" w:cs="Times New Roman"/>
          <w:sz w:val="24"/>
          <w:szCs w:val="24"/>
        </w:rPr>
        <w:t xml:space="preserve">averred </w:t>
      </w:r>
      <w:r w:rsidR="00B273C0" w:rsidRPr="008F1912">
        <w:rPr>
          <w:rFonts w:ascii="Times New Roman" w:hAnsi="Times New Roman" w:cs="Times New Roman"/>
          <w:sz w:val="24"/>
          <w:szCs w:val="24"/>
        </w:rPr>
        <w:t xml:space="preserve">that the question of whether it failed to object to the </w:t>
      </w:r>
      <w:r w:rsidR="00B07050">
        <w:rPr>
          <w:rFonts w:ascii="Times New Roman" w:hAnsi="Times New Roman" w:cs="Times New Roman"/>
          <w:sz w:val="24"/>
          <w:szCs w:val="24"/>
        </w:rPr>
        <w:t>first</w:t>
      </w:r>
      <w:r w:rsidR="00B273C0" w:rsidRPr="008F1912">
        <w:rPr>
          <w:rFonts w:ascii="Times New Roman" w:hAnsi="Times New Roman" w:cs="Times New Roman"/>
          <w:sz w:val="24"/>
          <w:szCs w:val="24"/>
        </w:rPr>
        <w:t xml:space="preserve"> respondent’s jurisdiction or consented to it is immaterial because neither action could confer jurisdiction on the </w:t>
      </w:r>
      <w:r w:rsidR="00B07050">
        <w:rPr>
          <w:rFonts w:ascii="Times New Roman" w:hAnsi="Times New Roman" w:cs="Times New Roman"/>
          <w:sz w:val="24"/>
          <w:szCs w:val="24"/>
        </w:rPr>
        <w:t xml:space="preserve">first </w:t>
      </w:r>
      <w:r w:rsidR="00B273C0" w:rsidRPr="008F1912">
        <w:rPr>
          <w:rFonts w:ascii="Times New Roman" w:hAnsi="Times New Roman" w:cs="Times New Roman"/>
          <w:sz w:val="24"/>
          <w:szCs w:val="24"/>
        </w:rPr>
        <w:t xml:space="preserve">respondent if he did not have any. </w:t>
      </w:r>
      <w:r w:rsidR="001A1055" w:rsidRPr="008F1912">
        <w:rPr>
          <w:rFonts w:ascii="Times New Roman" w:hAnsi="Times New Roman" w:cs="Times New Roman"/>
          <w:sz w:val="24"/>
          <w:szCs w:val="24"/>
        </w:rPr>
        <w:t xml:space="preserve"> </w:t>
      </w:r>
      <w:r w:rsidR="00B273C0" w:rsidRPr="008F1912">
        <w:rPr>
          <w:rFonts w:ascii="Times New Roman" w:hAnsi="Times New Roman" w:cs="Times New Roman"/>
          <w:sz w:val="24"/>
          <w:szCs w:val="24"/>
        </w:rPr>
        <w:t xml:space="preserve">It maintained its argument </w:t>
      </w:r>
      <w:r w:rsidRPr="008F1912">
        <w:rPr>
          <w:rFonts w:ascii="Times New Roman" w:hAnsi="Times New Roman" w:cs="Times New Roman"/>
          <w:sz w:val="24"/>
          <w:szCs w:val="24"/>
        </w:rPr>
        <w:t>that in presiding over the Mining Commissioner’s court, the first respondent sat as a Provincial Mining Director and not as a Mining Commissioner contrary to the provisions of the Act.</w:t>
      </w:r>
    </w:p>
    <w:p w14:paraId="1A23E3E2" w14:textId="43B7FE3D" w:rsidR="00BE1C9C" w:rsidRPr="008F1912" w:rsidRDefault="00576E05" w:rsidP="008F1912">
      <w:pPr>
        <w:spacing w:after="0" w:line="360" w:lineRule="auto"/>
        <w:jc w:val="both"/>
        <w:rPr>
          <w:rFonts w:ascii="Times New Roman" w:hAnsi="Times New Roman" w:cs="Times New Roman"/>
          <w:sz w:val="24"/>
          <w:szCs w:val="24"/>
        </w:rPr>
      </w:pPr>
      <w:r w:rsidRPr="008F1912">
        <w:rPr>
          <w:rFonts w:ascii="Times New Roman" w:hAnsi="Times New Roman" w:cs="Times New Roman"/>
          <w:sz w:val="24"/>
          <w:szCs w:val="24"/>
        </w:rPr>
        <w:tab/>
      </w:r>
      <w:r w:rsidR="00D647E0" w:rsidRPr="008F1912">
        <w:rPr>
          <w:rFonts w:ascii="Times New Roman" w:hAnsi="Times New Roman" w:cs="Times New Roman"/>
          <w:sz w:val="24"/>
          <w:szCs w:val="24"/>
        </w:rPr>
        <w:t>T</w:t>
      </w:r>
      <w:r w:rsidRPr="008F1912">
        <w:rPr>
          <w:rFonts w:ascii="Times New Roman" w:hAnsi="Times New Roman" w:cs="Times New Roman"/>
          <w:sz w:val="24"/>
          <w:szCs w:val="24"/>
        </w:rPr>
        <w:t>h</w:t>
      </w:r>
      <w:r w:rsidR="00146306" w:rsidRPr="008F1912">
        <w:rPr>
          <w:rFonts w:ascii="Times New Roman" w:hAnsi="Times New Roman" w:cs="Times New Roman"/>
          <w:sz w:val="24"/>
          <w:szCs w:val="24"/>
        </w:rPr>
        <w:t xml:space="preserve">e applicant and the </w:t>
      </w:r>
      <w:r w:rsidR="00B07050">
        <w:rPr>
          <w:rFonts w:ascii="Times New Roman" w:hAnsi="Times New Roman" w:cs="Times New Roman"/>
          <w:sz w:val="24"/>
          <w:szCs w:val="24"/>
        </w:rPr>
        <w:t>second</w:t>
      </w:r>
      <w:r w:rsidR="00182A28" w:rsidRPr="008F1912">
        <w:rPr>
          <w:rFonts w:ascii="Times New Roman" w:hAnsi="Times New Roman" w:cs="Times New Roman"/>
          <w:sz w:val="24"/>
          <w:szCs w:val="24"/>
        </w:rPr>
        <w:t xml:space="preserve"> respondent</w:t>
      </w:r>
      <w:r w:rsidR="00146306" w:rsidRPr="008F1912">
        <w:rPr>
          <w:rFonts w:ascii="Times New Roman" w:hAnsi="Times New Roman" w:cs="Times New Roman"/>
          <w:sz w:val="24"/>
          <w:szCs w:val="24"/>
        </w:rPr>
        <w:t xml:space="preserve"> filed their heads of argument</w:t>
      </w:r>
      <w:r w:rsidR="00B273C0" w:rsidRPr="008F1912">
        <w:rPr>
          <w:rFonts w:ascii="Times New Roman" w:hAnsi="Times New Roman" w:cs="Times New Roman"/>
          <w:sz w:val="24"/>
          <w:szCs w:val="24"/>
        </w:rPr>
        <w:t xml:space="preserve"> as required. </w:t>
      </w:r>
      <w:r w:rsidR="00146306" w:rsidRPr="008F1912">
        <w:rPr>
          <w:rFonts w:ascii="Times New Roman" w:hAnsi="Times New Roman" w:cs="Times New Roman"/>
          <w:sz w:val="24"/>
          <w:szCs w:val="24"/>
        </w:rPr>
        <w:t xml:space="preserve"> </w:t>
      </w:r>
      <w:r w:rsidR="00B273C0" w:rsidRPr="008F1912">
        <w:rPr>
          <w:rFonts w:ascii="Times New Roman" w:hAnsi="Times New Roman" w:cs="Times New Roman"/>
          <w:sz w:val="24"/>
          <w:szCs w:val="24"/>
        </w:rPr>
        <w:t>T</w:t>
      </w:r>
      <w:r w:rsidR="00146306" w:rsidRPr="008F1912">
        <w:rPr>
          <w:rFonts w:ascii="Times New Roman" w:hAnsi="Times New Roman" w:cs="Times New Roman"/>
          <w:sz w:val="24"/>
          <w:szCs w:val="24"/>
        </w:rPr>
        <w:t>he</w:t>
      </w:r>
      <w:r w:rsidR="00B273C0" w:rsidRPr="008F1912">
        <w:rPr>
          <w:rFonts w:ascii="Times New Roman" w:hAnsi="Times New Roman" w:cs="Times New Roman"/>
          <w:sz w:val="24"/>
          <w:szCs w:val="24"/>
        </w:rPr>
        <w:t xml:space="preserve"> </w:t>
      </w:r>
      <w:r w:rsidR="00B07050">
        <w:rPr>
          <w:rFonts w:ascii="Times New Roman" w:hAnsi="Times New Roman" w:cs="Times New Roman"/>
          <w:sz w:val="24"/>
          <w:szCs w:val="24"/>
        </w:rPr>
        <w:t xml:space="preserve">first </w:t>
      </w:r>
      <w:r w:rsidR="00BB3ADF" w:rsidRPr="008F1912">
        <w:rPr>
          <w:rFonts w:ascii="Times New Roman" w:hAnsi="Times New Roman" w:cs="Times New Roman"/>
          <w:sz w:val="24"/>
          <w:szCs w:val="24"/>
        </w:rPr>
        <w:t xml:space="preserve">respondent </w:t>
      </w:r>
      <w:r w:rsidR="00146306" w:rsidRPr="008F1912">
        <w:rPr>
          <w:rFonts w:ascii="Times New Roman" w:hAnsi="Times New Roman" w:cs="Times New Roman"/>
          <w:sz w:val="24"/>
          <w:szCs w:val="24"/>
        </w:rPr>
        <w:t>did not</w:t>
      </w:r>
      <w:r w:rsidR="00A21679" w:rsidRPr="008F1912">
        <w:rPr>
          <w:rFonts w:ascii="Times New Roman" w:hAnsi="Times New Roman" w:cs="Times New Roman"/>
          <w:sz w:val="24"/>
          <w:szCs w:val="24"/>
        </w:rPr>
        <w:t>.</w:t>
      </w:r>
      <w:r w:rsidR="00BE1C9C" w:rsidRPr="008F1912">
        <w:rPr>
          <w:rFonts w:ascii="Times New Roman" w:hAnsi="Times New Roman" w:cs="Times New Roman"/>
          <w:sz w:val="24"/>
          <w:szCs w:val="24"/>
        </w:rPr>
        <w:t xml:space="preserve"> </w:t>
      </w:r>
      <w:r w:rsidR="00A21679" w:rsidRPr="008F1912">
        <w:rPr>
          <w:rFonts w:ascii="Times New Roman" w:hAnsi="Times New Roman" w:cs="Times New Roman"/>
          <w:sz w:val="24"/>
          <w:szCs w:val="24"/>
        </w:rPr>
        <w:t>T</w:t>
      </w:r>
      <w:r w:rsidRPr="008F1912">
        <w:rPr>
          <w:rFonts w:ascii="Times New Roman" w:hAnsi="Times New Roman" w:cs="Times New Roman"/>
          <w:sz w:val="24"/>
          <w:szCs w:val="24"/>
        </w:rPr>
        <w:t>he matter was s</w:t>
      </w:r>
      <w:r w:rsidR="00BB3ADF" w:rsidRPr="008F1912">
        <w:rPr>
          <w:rFonts w:ascii="Times New Roman" w:hAnsi="Times New Roman" w:cs="Times New Roman"/>
          <w:sz w:val="24"/>
          <w:szCs w:val="24"/>
        </w:rPr>
        <w:t>et down for hearing</w:t>
      </w:r>
      <w:r w:rsidR="00B273C0" w:rsidRPr="008F1912">
        <w:rPr>
          <w:rFonts w:ascii="Times New Roman" w:hAnsi="Times New Roman" w:cs="Times New Roman"/>
          <w:sz w:val="24"/>
          <w:szCs w:val="24"/>
        </w:rPr>
        <w:t xml:space="preserve"> on </w:t>
      </w:r>
      <w:r w:rsidR="00BE1C9C" w:rsidRPr="008F1912">
        <w:rPr>
          <w:rFonts w:ascii="Times New Roman" w:hAnsi="Times New Roman" w:cs="Times New Roman"/>
          <w:sz w:val="24"/>
          <w:szCs w:val="24"/>
        </w:rPr>
        <w:t>19 July 2023</w:t>
      </w:r>
      <w:r w:rsidR="00BB3ADF" w:rsidRPr="008F1912">
        <w:rPr>
          <w:rFonts w:ascii="Times New Roman" w:hAnsi="Times New Roman" w:cs="Times New Roman"/>
          <w:sz w:val="24"/>
          <w:szCs w:val="24"/>
        </w:rPr>
        <w:t>.</w:t>
      </w:r>
      <w:r w:rsidR="00BB3ADF" w:rsidRPr="008F1912">
        <w:rPr>
          <w:rStyle w:val="s1"/>
          <w:rFonts w:ascii="Times New Roman" w:eastAsia="Times New Roman" w:hAnsi="Times New Roman" w:cs="Times New Roman"/>
          <w:sz w:val="24"/>
          <w:szCs w:val="24"/>
        </w:rPr>
        <w:t xml:space="preserve"> On 30 June 2023 t</w:t>
      </w:r>
      <w:r w:rsidR="00146306" w:rsidRPr="008F1912">
        <w:rPr>
          <w:rStyle w:val="s1"/>
          <w:rFonts w:ascii="Times New Roman" w:eastAsia="Times New Roman" w:hAnsi="Times New Roman" w:cs="Times New Roman"/>
          <w:sz w:val="24"/>
          <w:szCs w:val="24"/>
        </w:rPr>
        <w:t xml:space="preserve">he applicant, mindful that it </w:t>
      </w:r>
      <w:r w:rsidR="00BB3ADF" w:rsidRPr="008F1912">
        <w:rPr>
          <w:rStyle w:val="s1"/>
          <w:rFonts w:ascii="Times New Roman" w:eastAsia="Times New Roman" w:hAnsi="Times New Roman" w:cs="Times New Roman"/>
          <w:sz w:val="24"/>
          <w:szCs w:val="24"/>
        </w:rPr>
        <w:t>bore the responsibility to ensure t</w:t>
      </w:r>
      <w:r w:rsidR="00146306" w:rsidRPr="008F1912">
        <w:rPr>
          <w:rStyle w:val="s1"/>
          <w:rFonts w:ascii="Times New Roman" w:eastAsia="Times New Roman" w:hAnsi="Times New Roman" w:cs="Times New Roman"/>
          <w:sz w:val="24"/>
          <w:szCs w:val="24"/>
        </w:rPr>
        <w:t>hat the record of pr</w:t>
      </w:r>
      <w:r w:rsidR="00B273C0" w:rsidRPr="008F1912">
        <w:rPr>
          <w:rStyle w:val="s1"/>
          <w:rFonts w:ascii="Times New Roman" w:eastAsia="Times New Roman" w:hAnsi="Times New Roman" w:cs="Times New Roman"/>
          <w:sz w:val="24"/>
          <w:szCs w:val="24"/>
        </w:rPr>
        <w:t>oceedings was placed before the</w:t>
      </w:r>
      <w:r w:rsidR="00BB3ADF" w:rsidRPr="008F1912">
        <w:rPr>
          <w:rStyle w:val="s1"/>
          <w:rFonts w:ascii="Times New Roman" w:eastAsia="Times New Roman" w:hAnsi="Times New Roman" w:cs="Times New Roman"/>
          <w:sz w:val="24"/>
          <w:szCs w:val="24"/>
        </w:rPr>
        <w:t xml:space="preserve"> court authored a letter to the </w:t>
      </w:r>
      <w:r w:rsidR="00B07050">
        <w:rPr>
          <w:rStyle w:val="s1"/>
          <w:rFonts w:ascii="Times New Roman" w:eastAsia="Times New Roman" w:hAnsi="Times New Roman" w:cs="Times New Roman"/>
          <w:sz w:val="24"/>
          <w:szCs w:val="24"/>
        </w:rPr>
        <w:t>first</w:t>
      </w:r>
      <w:r w:rsidR="00BB3ADF" w:rsidRPr="008F1912">
        <w:rPr>
          <w:rStyle w:val="s1"/>
          <w:rFonts w:ascii="Times New Roman" w:eastAsia="Times New Roman" w:hAnsi="Times New Roman" w:cs="Times New Roman"/>
          <w:sz w:val="24"/>
          <w:szCs w:val="24"/>
        </w:rPr>
        <w:t xml:space="preserve"> respondent reminding him of the need to comply with the rule</w:t>
      </w:r>
      <w:r w:rsidR="00146306" w:rsidRPr="008F1912">
        <w:rPr>
          <w:rStyle w:val="s1"/>
          <w:rFonts w:ascii="Times New Roman" w:eastAsia="Times New Roman" w:hAnsi="Times New Roman" w:cs="Times New Roman"/>
          <w:sz w:val="24"/>
          <w:szCs w:val="24"/>
        </w:rPr>
        <w:t xml:space="preserve">s and </w:t>
      </w:r>
      <w:r w:rsidR="00B273C0" w:rsidRPr="008F1912">
        <w:rPr>
          <w:rStyle w:val="s1"/>
          <w:rFonts w:ascii="Times New Roman" w:eastAsia="Times New Roman" w:hAnsi="Times New Roman" w:cs="Times New Roman"/>
          <w:sz w:val="24"/>
          <w:szCs w:val="24"/>
        </w:rPr>
        <w:t xml:space="preserve">to </w:t>
      </w:r>
      <w:r w:rsidR="00146306" w:rsidRPr="008F1912">
        <w:rPr>
          <w:rStyle w:val="s1"/>
          <w:rFonts w:ascii="Times New Roman" w:eastAsia="Times New Roman" w:hAnsi="Times New Roman" w:cs="Times New Roman"/>
          <w:sz w:val="24"/>
          <w:szCs w:val="24"/>
        </w:rPr>
        <w:t>ensure that he</w:t>
      </w:r>
      <w:r w:rsidR="00B273C0" w:rsidRPr="008F1912">
        <w:rPr>
          <w:rStyle w:val="s1"/>
          <w:rFonts w:ascii="Times New Roman" w:eastAsia="Times New Roman" w:hAnsi="Times New Roman" w:cs="Times New Roman"/>
          <w:sz w:val="24"/>
          <w:szCs w:val="24"/>
        </w:rPr>
        <w:t xml:space="preserve"> lodged with the r</w:t>
      </w:r>
      <w:r w:rsidR="00BB3ADF" w:rsidRPr="008F1912">
        <w:rPr>
          <w:rStyle w:val="s1"/>
          <w:rFonts w:ascii="Times New Roman" w:eastAsia="Times New Roman" w:hAnsi="Times New Roman" w:cs="Times New Roman"/>
          <w:sz w:val="24"/>
          <w:szCs w:val="24"/>
        </w:rPr>
        <w:t>egistrar two certified copies of the record. Despi</w:t>
      </w:r>
      <w:r w:rsidR="00BE1C9C" w:rsidRPr="008F1912">
        <w:rPr>
          <w:rStyle w:val="s1"/>
          <w:rFonts w:ascii="Times New Roman" w:eastAsia="Times New Roman" w:hAnsi="Times New Roman" w:cs="Times New Roman"/>
          <w:sz w:val="24"/>
          <w:szCs w:val="24"/>
        </w:rPr>
        <w:t>te the reminder nothing was availed</w:t>
      </w:r>
      <w:r w:rsidR="00BB3ADF" w:rsidRPr="008F1912">
        <w:rPr>
          <w:rStyle w:val="s1"/>
          <w:rFonts w:ascii="Times New Roman" w:eastAsia="Times New Roman" w:hAnsi="Times New Roman" w:cs="Times New Roman"/>
          <w:sz w:val="24"/>
          <w:szCs w:val="24"/>
        </w:rPr>
        <w:t xml:space="preserve">. On 13 </w:t>
      </w:r>
      <w:r w:rsidR="00BE1C9C" w:rsidRPr="008F1912">
        <w:rPr>
          <w:rStyle w:val="s1"/>
          <w:rFonts w:ascii="Times New Roman" w:eastAsia="Times New Roman" w:hAnsi="Times New Roman" w:cs="Times New Roman"/>
          <w:sz w:val="24"/>
          <w:szCs w:val="24"/>
        </w:rPr>
        <w:t>July</w:t>
      </w:r>
      <w:r w:rsidR="002E3268" w:rsidRPr="008F1912">
        <w:rPr>
          <w:rStyle w:val="s1"/>
          <w:rFonts w:ascii="Times New Roman" w:eastAsia="Times New Roman" w:hAnsi="Times New Roman" w:cs="Times New Roman"/>
          <w:sz w:val="24"/>
          <w:szCs w:val="24"/>
        </w:rPr>
        <w:t xml:space="preserve"> 2023</w:t>
      </w:r>
      <w:r w:rsidR="00BE1C9C" w:rsidRPr="008F1912">
        <w:rPr>
          <w:rStyle w:val="s1"/>
          <w:rFonts w:ascii="Times New Roman" w:eastAsia="Times New Roman" w:hAnsi="Times New Roman" w:cs="Times New Roman"/>
          <w:sz w:val="24"/>
          <w:szCs w:val="24"/>
        </w:rPr>
        <w:t xml:space="preserve"> a follow up letter was sent </w:t>
      </w:r>
      <w:r w:rsidR="00B273C0" w:rsidRPr="008F1912">
        <w:rPr>
          <w:rStyle w:val="s1"/>
          <w:rFonts w:ascii="Times New Roman" w:eastAsia="Times New Roman" w:hAnsi="Times New Roman" w:cs="Times New Roman"/>
          <w:sz w:val="24"/>
          <w:szCs w:val="24"/>
        </w:rPr>
        <w:t xml:space="preserve">to the </w:t>
      </w:r>
      <w:r w:rsidR="00B07050">
        <w:rPr>
          <w:rStyle w:val="s1"/>
          <w:rFonts w:ascii="Times New Roman" w:eastAsia="Times New Roman" w:hAnsi="Times New Roman" w:cs="Times New Roman"/>
          <w:sz w:val="24"/>
          <w:szCs w:val="24"/>
        </w:rPr>
        <w:t xml:space="preserve">first </w:t>
      </w:r>
      <w:r w:rsidR="00B273C0" w:rsidRPr="008F1912">
        <w:rPr>
          <w:rStyle w:val="s1"/>
          <w:rFonts w:ascii="Times New Roman" w:eastAsia="Times New Roman" w:hAnsi="Times New Roman" w:cs="Times New Roman"/>
          <w:sz w:val="24"/>
          <w:szCs w:val="24"/>
        </w:rPr>
        <w:t xml:space="preserve">respondent. It was </w:t>
      </w:r>
      <w:r w:rsidR="00BE1C9C" w:rsidRPr="008F1912">
        <w:rPr>
          <w:rStyle w:val="s1"/>
          <w:rFonts w:ascii="Times New Roman" w:eastAsia="Times New Roman" w:hAnsi="Times New Roman" w:cs="Times New Roman"/>
          <w:sz w:val="24"/>
          <w:szCs w:val="24"/>
        </w:rPr>
        <w:t>copied to the registrar</w:t>
      </w:r>
      <w:r w:rsidR="00B273C0" w:rsidRPr="008F1912">
        <w:rPr>
          <w:rStyle w:val="s1"/>
          <w:rFonts w:ascii="Times New Roman" w:eastAsia="Times New Roman" w:hAnsi="Times New Roman" w:cs="Times New Roman"/>
          <w:sz w:val="24"/>
          <w:szCs w:val="24"/>
        </w:rPr>
        <w:t xml:space="preserve"> of this court</w:t>
      </w:r>
      <w:r w:rsidR="00BB3ADF" w:rsidRPr="008F1912">
        <w:rPr>
          <w:rStyle w:val="s1"/>
          <w:rFonts w:ascii="Times New Roman" w:eastAsia="Times New Roman" w:hAnsi="Times New Roman" w:cs="Times New Roman"/>
          <w:sz w:val="24"/>
          <w:szCs w:val="24"/>
        </w:rPr>
        <w:t>. Despite the two reminders the record</w:t>
      </w:r>
      <w:r w:rsidR="00BE1C9C" w:rsidRPr="008F1912">
        <w:rPr>
          <w:rStyle w:val="s1"/>
          <w:rFonts w:ascii="Times New Roman" w:eastAsia="Times New Roman" w:hAnsi="Times New Roman" w:cs="Times New Roman"/>
          <w:sz w:val="24"/>
          <w:szCs w:val="24"/>
        </w:rPr>
        <w:t xml:space="preserve"> of</w:t>
      </w:r>
      <w:r w:rsidR="00BB3ADF" w:rsidRPr="008F1912">
        <w:rPr>
          <w:rStyle w:val="s1"/>
          <w:rFonts w:ascii="Times New Roman" w:eastAsia="Times New Roman" w:hAnsi="Times New Roman" w:cs="Times New Roman"/>
          <w:sz w:val="24"/>
          <w:szCs w:val="24"/>
        </w:rPr>
        <w:t xml:space="preserve"> </w:t>
      </w:r>
      <w:r w:rsidR="00B273C0" w:rsidRPr="008F1912">
        <w:rPr>
          <w:rStyle w:val="s1"/>
          <w:rFonts w:ascii="Times New Roman" w:eastAsia="Times New Roman" w:hAnsi="Times New Roman" w:cs="Times New Roman"/>
          <w:sz w:val="24"/>
          <w:szCs w:val="24"/>
        </w:rPr>
        <w:t>proceedings was</w:t>
      </w:r>
      <w:r w:rsidR="00BB3ADF" w:rsidRPr="008F1912">
        <w:rPr>
          <w:rStyle w:val="s1"/>
          <w:rFonts w:ascii="Times New Roman" w:eastAsia="Times New Roman" w:hAnsi="Times New Roman" w:cs="Times New Roman"/>
          <w:sz w:val="24"/>
          <w:szCs w:val="24"/>
        </w:rPr>
        <w:t xml:space="preserve"> </w:t>
      </w:r>
      <w:r w:rsidR="00B273C0" w:rsidRPr="008F1912">
        <w:rPr>
          <w:rStyle w:val="s1"/>
          <w:rFonts w:ascii="Times New Roman" w:eastAsia="Times New Roman" w:hAnsi="Times New Roman" w:cs="Times New Roman"/>
          <w:sz w:val="24"/>
          <w:szCs w:val="24"/>
        </w:rPr>
        <w:t xml:space="preserve">still </w:t>
      </w:r>
      <w:r w:rsidR="00BB3ADF" w:rsidRPr="008F1912">
        <w:rPr>
          <w:rStyle w:val="s1"/>
          <w:rFonts w:ascii="Times New Roman" w:eastAsia="Times New Roman" w:hAnsi="Times New Roman" w:cs="Times New Roman"/>
          <w:sz w:val="24"/>
          <w:szCs w:val="24"/>
        </w:rPr>
        <w:t>not avail</w:t>
      </w:r>
      <w:r w:rsidR="006E633A" w:rsidRPr="008F1912">
        <w:rPr>
          <w:rStyle w:val="s1"/>
          <w:rFonts w:ascii="Times New Roman" w:eastAsia="Times New Roman" w:hAnsi="Times New Roman" w:cs="Times New Roman"/>
          <w:sz w:val="24"/>
          <w:szCs w:val="24"/>
        </w:rPr>
        <w:t xml:space="preserve">ed. At the </w:t>
      </w:r>
      <w:r w:rsidR="00B273C0" w:rsidRPr="008F1912">
        <w:rPr>
          <w:rStyle w:val="s1"/>
          <w:rFonts w:ascii="Times New Roman" w:eastAsia="Times New Roman" w:hAnsi="Times New Roman" w:cs="Times New Roman"/>
          <w:sz w:val="24"/>
          <w:szCs w:val="24"/>
        </w:rPr>
        <w:t>hearing, the</w:t>
      </w:r>
      <w:r w:rsidR="00BB3ADF" w:rsidRPr="008F1912">
        <w:rPr>
          <w:rStyle w:val="s1"/>
          <w:rFonts w:ascii="Times New Roman" w:eastAsia="Times New Roman" w:hAnsi="Times New Roman" w:cs="Times New Roman"/>
          <w:sz w:val="24"/>
          <w:szCs w:val="24"/>
        </w:rPr>
        <w:t xml:space="preserve"> </w:t>
      </w:r>
      <w:r w:rsidR="00C12228">
        <w:rPr>
          <w:rStyle w:val="s1"/>
          <w:rFonts w:ascii="Times New Roman" w:eastAsia="Times New Roman" w:hAnsi="Times New Roman" w:cs="Times New Roman"/>
          <w:sz w:val="24"/>
          <w:szCs w:val="24"/>
        </w:rPr>
        <w:t>first</w:t>
      </w:r>
      <w:r w:rsidR="00BB3ADF" w:rsidRPr="008F1912">
        <w:rPr>
          <w:rStyle w:val="s1"/>
          <w:rFonts w:ascii="Times New Roman" w:eastAsia="Times New Roman" w:hAnsi="Times New Roman" w:cs="Times New Roman"/>
          <w:sz w:val="24"/>
          <w:szCs w:val="24"/>
        </w:rPr>
        <w:t xml:space="preserve"> respondent</w:t>
      </w:r>
      <w:r w:rsidR="00BE1C9C" w:rsidRPr="008F1912">
        <w:rPr>
          <w:rStyle w:val="s1"/>
          <w:rFonts w:ascii="Times New Roman" w:eastAsia="Times New Roman" w:hAnsi="Times New Roman" w:cs="Times New Roman"/>
          <w:sz w:val="24"/>
          <w:szCs w:val="24"/>
        </w:rPr>
        <w:t xml:space="preserve"> through his </w:t>
      </w:r>
      <w:r w:rsidR="00B273C0" w:rsidRPr="008F1912">
        <w:rPr>
          <w:rStyle w:val="s1"/>
          <w:rFonts w:ascii="Times New Roman" w:eastAsia="Times New Roman" w:hAnsi="Times New Roman" w:cs="Times New Roman"/>
          <w:sz w:val="24"/>
          <w:szCs w:val="24"/>
        </w:rPr>
        <w:t>counsel, Mr</w:t>
      </w:r>
      <w:r w:rsidR="00BE1C9C" w:rsidRPr="008F1912">
        <w:rPr>
          <w:rStyle w:val="s1"/>
          <w:rFonts w:ascii="Times New Roman" w:eastAsia="Times New Roman" w:hAnsi="Times New Roman" w:cs="Times New Roman"/>
          <w:sz w:val="24"/>
          <w:szCs w:val="24"/>
        </w:rPr>
        <w:t xml:space="preserve"> </w:t>
      </w:r>
      <w:r w:rsidR="00BE1C9C" w:rsidRPr="008F1912">
        <w:rPr>
          <w:rStyle w:val="s1"/>
          <w:rFonts w:ascii="Times New Roman" w:eastAsia="Times New Roman" w:hAnsi="Times New Roman" w:cs="Times New Roman"/>
          <w:i/>
          <w:sz w:val="24"/>
          <w:szCs w:val="24"/>
        </w:rPr>
        <w:t>Chitekuteku</w:t>
      </w:r>
      <w:r w:rsidR="00B273C0" w:rsidRPr="008F1912">
        <w:rPr>
          <w:rStyle w:val="s1"/>
          <w:rFonts w:ascii="Times New Roman" w:eastAsia="Times New Roman" w:hAnsi="Times New Roman" w:cs="Times New Roman"/>
          <w:sz w:val="24"/>
          <w:szCs w:val="24"/>
        </w:rPr>
        <w:t xml:space="preserve"> from the Civil D</w:t>
      </w:r>
      <w:r w:rsidR="00BE1C9C" w:rsidRPr="008F1912">
        <w:rPr>
          <w:rStyle w:val="s1"/>
          <w:rFonts w:ascii="Times New Roman" w:eastAsia="Times New Roman" w:hAnsi="Times New Roman" w:cs="Times New Roman"/>
          <w:sz w:val="24"/>
          <w:szCs w:val="24"/>
        </w:rPr>
        <w:t xml:space="preserve">ivision was in attendance and </w:t>
      </w:r>
      <w:r w:rsidR="00BB3ADF" w:rsidRPr="008F1912">
        <w:rPr>
          <w:rStyle w:val="s1"/>
          <w:rFonts w:ascii="Times New Roman" w:eastAsia="Times New Roman" w:hAnsi="Times New Roman" w:cs="Times New Roman"/>
          <w:sz w:val="24"/>
          <w:szCs w:val="24"/>
        </w:rPr>
        <w:t xml:space="preserve">undertook to </w:t>
      </w:r>
      <w:r w:rsidR="006E633A" w:rsidRPr="008F1912">
        <w:rPr>
          <w:rStyle w:val="s1"/>
          <w:rFonts w:ascii="Times New Roman" w:eastAsia="Times New Roman" w:hAnsi="Times New Roman" w:cs="Times New Roman"/>
          <w:sz w:val="24"/>
          <w:szCs w:val="24"/>
        </w:rPr>
        <w:t>file and serve the a</w:t>
      </w:r>
      <w:r w:rsidR="00BB3ADF" w:rsidRPr="008F1912">
        <w:rPr>
          <w:rStyle w:val="s1"/>
          <w:rFonts w:ascii="Times New Roman" w:eastAsia="Times New Roman" w:hAnsi="Times New Roman" w:cs="Times New Roman"/>
          <w:sz w:val="24"/>
          <w:szCs w:val="24"/>
        </w:rPr>
        <w:t>pplicant</w:t>
      </w:r>
      <w:r w:rsidR="00BE1C9C" w:rsidRPr="008F1912">
        <w:rPr>
          <w:rStyle w:val="s1"/>
          <w:rFonts w:ascii="Times New Roman" w:eastAsia="Times New Roman" w:hAnsi="Times New Roman" w:cs="Times New Roman"/>
          <w:sz w:val="24"/>
          <w:szCs w:val="24"/>
        </w:rPr>
        <w:t xml:space="preserve"> as well as</w:t>
      </w:r>
      <w:r w:rsidR="006E633A" w:rsidRPr="008F1912">
        <w:rPr>
          <w:rStyle w:val="s1"/>
          <w:rFonts w:ascii="Times New Roman" w:eastAsia="Times New Roman" w:hAnsi="Times New Roman" w:cs="Times New Roman"/>
          <w:sz w:val="24"/>
          <w:szCs w:val="24"/>
        </w:rPr>
        <w:t xml:space="preserve"> t</w:t>
      </w:r>
      <w:r w:rsidR="00B273C0" w:rsidRPr="008F1912">
        <w:rPr>
          <w:rStyle w:val="s1"/>
          <w:rFonts w:ascii="Times New Roman" w:eastAsia="Times New Roman" w:hAnsi="Times New Roman" w:cs="Times New Roman"/>
          <w:sz w:val="24"/>
          <w:szCs w:val="24"/>
        </w:rPr>
        <w:t>he r</w:t>
      </w:r>
      <w:r w:rsidR="00146306" w:rsidRPr="008F1912">
        <w:rPr>
          <w:rStyle w:val="s1"/>
          <w:rFonts w:ascii="Times New Roman" w:eastAsia="Times New Roman" w:hAnsi="Times New Roman" w:cs="Times New Roman"/>
          <w:sz w:val="24"/>
          <w:szCs w:val="24"/>
        </w:rPr>
        <w:t xml:space="preserve">egistrar of this court, </w:t>
      </w:r>
      <w:r w:rsidR="00B273C0" w:rsidRPr="008F1912">
        <w:rPr>
          <w:rStyle w:val="s1"/>
          <w:rFonts w:ascii="Times New Roman" w:eastAsia="Times New Roman" w:hAnsi="Times New Roman" w:cs="Times New Roman"/>
          <w:sz w:val="24"/>
          <w:szCs w:val="24"/>
        </w:rPr>
        <w:t>a true</w:t>
      </w:r>
      <w:r w:rsidR="00BB3ADF" w:rsidRPr="008F1912">
        <w:rPr>
          <w:rStyle w:val="s1"/>
          <w:rFonts w:ascii="Times New Roman" w:eastAsia="Times New Roman" w:hAnsi="Times New Roman" w:cs="Times New Roman"/>
          <w:sz w:val="24"/>
          <w:szCs w:val="24"/>
        </w:rPr>
        <w:t xml:space="preserve"> and certified record of proceedings on o</w:t>
      </w:r>
      <w:r w:rsidR="00BE1C9C" w:rsidRPr="008F1912">
        <w:rPr>
          <w:rStyle w:val="s1"/>
          <w:rFonts w:ascii="Times New Roman" w:eastAsia="Times New Roman" w:hAnsi="Times New Roman" w:cs="Times New Roman"/>
          <w:sz w:val="24"/>
          <w:szCs w:val="24"/>
        </w:rPr>
        <w:t>r before 31 July 2023.</w:t>
      </w:r>
      <w:r w:rsidR="001A1055" w:rsidRPr="008F1912">
        <w:rPr>
          <w:rStyle w:val="s1"/>
          <w:rFonts w:ascii="Times New Roman" w:eastAsia="Times New Roman" w:hAnsi="Times New Roman" w:cs="Times New Roman"/>
          <w:sz w:val="24"/>
          <w:szCs w:val="24"/>
        </w:rPr>
        <w:t xml:space="preserve"> </w:t>
      </w:r>
      <w:r w:rsidR="00B273C0" w:rsidRPr="008F1912">
        <w:rPr>
          <w:rStyle w:val="s1"/>
          <w:rFonts w:ascii="Times New Roman" w:eastAsia="Times New Roman" w:hAnsi="Times New Roman" w:cs="Times New Roman"/>
          <w:sz w:val="24"/>
          <w:szCs w:val="24"/>
        </w:rPr>
        <w:t>The undertaking morphed</w:t>
      </w:r>
      <w:r w:rsidR="001A1055" w:rsidRPr="008F1912">
        <w:rPr>
          <w:rStyle w:val="s1"/>
          <w:rFonts w:ascii="Times New Roman" w:eastAsia="Times New Roman" w:hAnsi="Times New Roman" w:cs="Times New Roman"/>
          <w:sz w:val="24"/>
          <w:szCs w:val="24"/>
        </w:rPr>
        <w:t xml:space="preserve"> into a</w:t>
      </w:r>
      <w:r w:rsidR="004A03A2" w:rsidRPr="008F1912">
        <w:rPr>
          <w:rStyle w:val="s1"/>
          <w:rFonts w:ascii="Times New Roman" w:eastAsia="Times New Roman" w:hAnsi="Times New Roman" w:cs="Times New Roman"/>
          <w:sz w:val="24"/>
          <w:szCs w:val="24"/>
        </w:rPr>
        <w:t>n order of this court</w:t>
      </w:r>
      <w:r w:rsidR="001A1055" w:rsidRPr="008F1912">
        <w:rPr>
          <w:rStyle w:val="s1"/>
          <w:rFonts w:ascii="Times New Roman" w:eastAsia="Times New Roman" w:hAnsi="Times New Roman" w:cs="Times New Roman"/>
          <w:sz w:val="24"/>
          <w:szCs w:val="24"/>
        </w:rPr>
        <w:t xml:space="preserve"> and t</w:t>
      </w:r>
      <w:r w:rsidR="00BE1C9C" w:rsidRPr="008F1912">
        <w:rPr>
          <w:rStyle w:val="s1"/>
          <w:rFonts w:ascii="Times New Roman" w:eastAsia="Times New Roman" w:hAnsi="Times New Roman" w:cs="Times New Roman"/>
          <w:sz w:val="24"/>
          <w:szCs w:val="24"/>
        </w:rPr>
        <w:t xml:space="preserve">he </w:t>
      </w:r>
      <w:r w:rsidR="00B273C0" w:rsidRPr="008F1912">
        <w:rPr>
          <w:rStyle w:val="s1"/>
          <w:rFonts w:ascii="Times New Roman" w:eastAsia="Times New Roman" w:hAnsi="Times New Roman" w:cs="Times New Roman"/>
          <w:sz w:val="24"/>
          <w:szCs w:val="24"/>
        </w:rPr>
        <w:t xml:space="preserve">matter was postponed for that </w:t>
      </w:r>
      <w:r w:rsidR="00BE1C9C" w:rsidRPr="008F1912">
        <w:rPr>
          <w:rStyle w:val="s1"/>
          <w:rFonts w:ascii="Times New Roman" w:eastAsia="Times New Roman" w:hAnsi="Times New Roman" w:cs="Times New Roman"/>
          <w:sz w:val="24"/>
          <w:szCs w:val="24"/>
        </w:rPr>
        <w:t>purpose.</w:t>
      </w:r>
      <w:r w:rsidR="00BB3ADF" w:rsidRPr="008F1912">
        <w:rPr>
          <w:rStyle w:val="s1"/>
          <w:rFonts w:ascii="Times New Roman" w:eastAsia="Times New Roman" w:hAnsi="Times New Roman" w:cs="Times New Roman"/>
          <w:sz w:val="24"/>
          <w:szCs w:val="24"/>
        </w:rPr>
        <w:t xml:space="preserve"> </w:t>
      </w:r>
      <w:r w:rsidR="00B273C0" w:rsidRPr="008F1912">
        <w:rPr>
          <w:rStyle w:val="s1"/>
          <w:rFonts w:ascii="Times New Roman" w:eastAsia="Times New Roman" w:hAnsi="Times New Roman" w:cs="Times New Roman"/>
          <w:sz w:val="24"/>
          <w:szCs w:val="24"/>
        </w:rPr>
        <w:t>Unfortunately, the</w:t>
      </w:r>
      <w:r w:rsidR="00BE1C9C" w:rsidRPr="008F1912">
        <w:rPr>
          <w:rStyle w:val="s1"/>
          <w:rFonts w:ascii="Times New Roman" w:eastAsia="Times New Roman" w:hAnsi="Times New Roman" w:cs="Times New Roman"/>
          <w:sz w:val="24"/>
          <w:szCs w:val="24"/>
        </w:rPr>
        <w:t xml:space="preserve"> </w:t>
      </w:r>
      <w:r w:rsidR="00B07050">
        <w:rPr>
          <w:rStyle w:val="s1"/>
          <w:rFonts w:ascii="Times New Roman" w:eastAsia="Times New Roman" w:hAnsi="Times New Roman" w:cs="Times New Roman"/>
          <w:sz w:val="24"/>
          <w:szCs w:val="24"/>
        </w:rPr>
        <w:t>first</w:t>
      </w:r>
      <w:r w:rsidR="00BE1C9C" w:rsidRPr="008F1912">
        <w:rPr>
          <w:rStyle w:val="s1"/>
          <w:rFonts w:ascii="Times New Roman" w:eastAsia="Times New Roman" w:hAnsi="Times New Roman" w:cs="Times New Roman"/>
          <w:sz w:val="24"/>
          <w:szCs w:val="24"/>
        </w:rPr>
        <w:t xml:space="preserve"> respondent </w:t>
      </w:r>
      <w:r w:rsidR="00B273C0" w:rsidRPr="008F1912">
        <w:rPr>
          <w:rStyle w:val="s1"/>
          <w:rFonts w:ascii="Times New Roman" w:eastAsia="Times New Roman" w:hAnsi="Times New Roman" w:cs="Times New Roman"/>
          <w:sz w:val="24"/>
          <w:szCs w:val="24"/>
        </w:rPr>
        <w:t>did not avail anything</w:t>
      </w:r>
      <w:r w:rsidR="00BB3ADF" w:rsidRPr="008F1912">
        <w:rPr>
          <w:rStyle w:val="s1"/>
          <w:rFonts w:ascii="Times New Roman" w:eastAsia="Times New Roman" w:hAnsi="Times New Roman" w:cs="Times New Roman"/>
          <w:sz w:val="24"/>
          <w:szCs w:val="24"/>
        </w:rPr>
        <w:t xml:space="preserve"> on 7 August</w:t>
      </w:r>
      <w:r w:rsidR="00BE1C9C" w:rsidRPr="008F1912">
        <w:rPr>
          <w:rStyle w:val="s1"/>
          <w:rFonts w:ascii="Times New Roman" w:eastAsia="Times New Roman" w:hAnsi="Times New Roman" w:cs="Times New Roman"/>
          <w:sz w:val="24"/>
          <w:szCs w:val="24"/>
        </w:rPr>
        <w:t xml:space="preserve"> </w:t>
      </w:r>
      <w:r w:rsidR="00182A28" w:rsidRPr="008F1912">
        <w:rPr>
          <w:rStyle w:val="s1"/>
          <w:rFonts w:ascii="Times New Roman" w:eastAsia="Times New Roman" w:hAnsi="Times New Roman" w:cs="Times New Roman"/>
          <w:sz w:val="24"/>
          <w:szCs w:val="24"/>
        </w:rPr>
        <w:t>2023</w:t>
      </w:r>
      <w:r w:rsidR="00BE1C9C" w:rsidRPr="008F1912">
        <w:rPr>
          <w:rStyle w:val="s1"/>
          <w:rFonts w:ascii="Times New Roman" w:eastAsia="Times New Roman" w:hAnsi="Times New Roman" w:cs="Times New Roman"/>
          <w:sz w:val="24"/>
          <w:szCs w:val="24"/>
        </w:rPr>
        <w:t xml:space="preserve"> as </w:t>
      </w:r>
      <w:r w:rsidR="00182A28" w:rsidRPr="008F1912">
        <w:rPr>
          <w:rStyle w:val="s1"/>
          <w:rFonts w:ascii="Times New Roman" w:eastAsia="Times New Roman" w:hAnsi="Times New Roman" w:cs="Times New Roman"/>
          <w:sz w:val="24"/>
          <w:szCs w:val="24"/>
        </w:rPr>
        <w:t>ordered</w:t>
      </w:r>
      <w:r w:rsidR="00B273C0" w:rsidRPr="008F1912">
        <w:rPr>
          <w:rStyle w:val="s1"/>
          <w:rFonts w:ascii="Times New Roman" w:eastAsia="Times New Roman" w:hAnsi="Times New Roman" w:cs="Times New Roman"/>
          <w:sz w:val="24"/>
          <w:szCs w:val="24"/>
        </w:rPr>
        <w:t xml:space="preserve">. On </w:t>
      </w:r>
      <w:r w:rsidR="00BE1C9C" w:rsidRPr="008F1912">
        <w:rPr>
          <w:rStyle w:val="s1"/>
          <w:rFonts w:ascii="Times New Roman" w:eastAsia="Times New Roman" w:hAnsi="Times New Roman" w:cs="Times New Roman"/>
          <w:sz w:val="24"/>
          <w:szCs w:val="24"/>
        </w:rPr>
        <w:t xml:space="preserve">17 August </w:t>
      </w:r>
      <w:r w:rsidR="00BB3ADF" w:rsidRPr="008F1912">
        <w:rPr>
          <w:rStyle w:val="s1"/>
          <w:rFonts w:ascii="Times New Roman" w:eastAsia="Times New Roman" w:hAnsi="Times New Roman" w:cs="Times New Roman"/>
          <w:sz w:val="24"/>
          <w:szCs w:val="24"/>
        </w:rPr>
        <w:t xml:space="preserve">2023 </w:t>
      </w:r>
      <w:r w:rsidR="00B273C0" w:rsidRPr="008F1912">
        <w:rPr>
          <w:rStyle w:val="s1"/>
          <w:rFonts w:ascii="Times New Roman" w:eastAsia="Times New Roman" w:hAnsi="Times New Roman" w:cs="Times New Roman"/>
          <w:sz w:val="24"/>
          <w:szCs w:val="24"/>
        </w:rPr>
        <w:t xml:space="preserve">he </w:t>
      </w:r>
      <w:r w:rsidR="00BB3ADF" w:rsidRPr="008F1912">
        <w:rPr>
          <w:rStyle w:val="s1"/>
          <w:rFonts w:ascii="Times New Roman" w:eastAsia="Times New Roman" w:hAnsi="Times New Roman" w:cs="Times New Roman"/>
          <w:sz w:val="24"/>
          <w:szCs w:val="24"/>
        </w:rPr>
        <w:t xml:space="preserve">was again reminded by the </w:t>
      </w:r>
      <w:r w:rsidR="006E633A" w:rsidRPr="008F1912">
        <w:rPr>
          <w:rStyle w:val="s1"/>
          <w:rFonts w:ascii="Times New Roman" w:eastAsia="Times New Roman" w:hAnsi="Times New Roman" w:cs="Times New Roman"/>
          <w:sz w:val="24"/>
          <w:szCs w:val="24"/>
        </w:rPr>
        <w:t>a</w:t>
      </w:r>
      <w:r w:rsidR="00BE1C9C" w:rsidRPr="008F1912">
        <w:rPr>
          <w:rStyle w:val="s1"/>
          <w:rFonts w:ascii="Times New Roman" w:eastAsia="Times New Roman" w:hAnsi="Times New Roman" w:cs="Times New Roman"/>
          <w:sz w:val="24"/>
          <w:szCs w:val="24"/>
        </w:rPr>
        <w:t>pplicant of the extant</w:t>
      </w:r>
      <w:r w:rsidR="00BB3ADF" w:rsidRPr="008F1912">
        <w:rPr>
          <w:rStyle w:val="s1"/>
          <w:rFonts w:ascii="Times New Roman" w:eastAsia="Times New Roman" w:hAnsi="Times New Roman" w:cs="Times New Roman"/>
          <w:sz w:val="24"/>
          <w:szCs w:val="24"/>
        </w:rPr>
        <w:t xml:space="preserve"> court order and that his conduct amounted to contempt of a court order</w:t>
      </w:r>
      <w:r w:rsidR="00BE1C9C" w:rsidRPr="008F1912">
        <w:rPr>
          <w:rStyle w:val="s1"/>
          <w:rFonts w:ascii="Times New Roman" w:eastAsia="Times New Roman" w:hAnsi="Times New Roman" w:cs="Times New Roman"/>
          <w:sz w:val="24"/>
          <w:szCs w:val="24"/>
        </w:rPr>
        <w:t>.</w:t>
      </w:r>
      <w:r w:rsidR="00BB3ADF" w:rsidRPr="008F1912">
        <w:rPr>
          <w:rStyle w:val="s1"/>
          <w:rFonts w:ascii="Times New Roman" w:eastAsia="Times New Roman" w:hAnsi="Times New Roman" w:cs="Times New Roman"/>
          <w:sz w:val="24"/>
          <w:szCs w:val="24"/>
        </w:rPr>
        <w:t xml:space="preserve"> The strongly worded letter</w:t>
      </w:r>
      <w:r w:rsidR="00BE1C9C" w:rsidRPr="008F1912">
        <w:rPr>
          <w:rStyle w:val="s1"/>
          <w:rFonts w:ascii="Times New Roman" w:eastAsia="Times New Roman" w:hAnsi="Times New Roman" w:cs="Times New Roman"/>
          <w:sz w:val="24"/>
          <w:szCs w:val="24"/>
        </w:rPr>
        <w:t>s</w:t>
      </w:r>
      <w:r w:rsidR="00BB3ADF" w:rsidRPr="008F1912">
        <w:rPr>
          <w:rStyle w:val="s1"/>
          <w:rFonts w:ascii="Times New Roman" w:eastAsia="Times New Roman" w:hAnsi="Times New Roman" w:cs="Times New Roman"/>
          <w:sz w:val="24"/>
          <w:szCs w:val="24"/>
        </w:rPr>
        <w:t xml:space="preserve"> reminded </w:t>
      </w:r>
      <w:r w:rsidR="00866EEE">
        <w:rPr>
          <w:rStyle w:val="s1"/>
          <w:rFonts w:ascii="Times New Roman" w:eastAsia="Times New Roman" w:hAnsi="Times New Roman" w:cs="Times New Roman"/>
          <w:sz w:val="24"/>
          <w:szCs w:val="24"/>
        </w:rPr>
        <w:t>first</w:t>
      </w:r>
      <w:r w:rsidR="00BB3ADF" w:rsidRPr="008F1912">
        <w:rPr>
          <w:rStyle w:val="s1"/>
          <w:rFonts w:ascii="Times New Roman" w:eastAsia="Times New Roman" w:hAnsi="Times New Roman" w:cs="Times New Roman"/>
          <w:sz w:val="24"/>
          <w:szCs w:val="24"/>
        </w:rPr>
        <w:t xml:space="preserve"> respondent through his counsel that he was</w:t>
      </w:r>
      <w:r w:rsidR="00BE1C9C" w:rsidRPr="008F1912">
        <w:rPr>
          <w:rStyle w:val="s1"/>
          <w:rFonts w:ascii="Times New Roman" w:eastAsia="Times New Roman" w:hAnsi="Times New Roman" w:cs="Times New Roman"/>
          <w:sz w:val="24"/>
          <w:szCs w:val="24"/>
        </w:rPr>
        <w:t xml:space="preserve"> </w:t>
      </w:r>
      <w:r w:rsidR="00BE1C9C" w:rsidRPr="008F1912">
        <w:rPr>
          <w:rStyle w:val="s1"/>
          <w:rFonts w:ascii="Times New Roman" w:eastAsia="Times New Roman" w:hAnsi="Times New Roman" w:cs="Times New Roman"/>
          <w:sz w:val="24"/>
          <w:szCs w:val="24"/>
        </w:rPr>
        <w:lastRenderedPageBreak/>
        <w:t>in</w:t>
      </w:r>
      <w:r w:rsidR="00BB3ADF" w:rsidRPr="008F1912">
        <w:rPr>
          <w:rStyle w:val="s1"/>
          <w:rFonts w:ascii="Times New Roman" w:eastAsia="Times New Roman" w:hAnsi="Times New Roman" w:cs="Times New Roman"/>
          <w:sz w:val="24"/>
          <w:szCs w:val="24"/>
        </w:rPr>
        <w:t xml:space="preserve"> cont</w:t>
      </w:r>
      <w:r w:rsidR="00B273C0" w:rsidRPr="008F1912">
        <w:rPr>
          <w:rStyle w:val="s1"/>
          <w:rFonts w:ascii="Times New Roman" w:eastAsia="Times New Roman" w:hAnsi="Times New Roman" w:cs="Times New Roman"/>
          <w:sz w:val="24"/>
          <w:szCs w:val="24"/>
        </w:rPr>
        <w:t xml:space="preserve">empt of court. They urged him to purge his </w:t>
      </w:r>
      <w:r w:rsidR="00BB3ADF" w:rsidRPr="008F1912">
        <w:rPr>
          <w:rStyle w:val="s1"/>
          <w:rFonts w:ascii="Times New Roman" w:eastAsia="Times New Roman" w:hAnsi="Times New Roman" w:cs="Times New Roman"/>
          <w:sz w:val="24"/>
          <w:szCs w:val="24"/>
        </w:rPr>
        <w:t xml:space="preserve">contempt before the hearing. </w:t>
      </w:r>
      <w:r w:rsidR="00B273C0" w:rsidRPr="008F1912">
        <w:rPr>
          <w:rStyle w:val="s1"/>
          <w:rFonts w:ascii="Times New Roman" w:eastAsia="Times New Roman" w:hAnsi="Times New Roman" w:cs="Times New Roman"/>
          <w:sz w:val="24"/>
          <w:szCs w:val="24"/>
        </w:rPr>
        <w:t>Those pleas fel</w:t>
      </w:r>
      <w:r w:rsidR="00182A28" w:rsidRPr="008F1912">
        <w:rPr>
          <w:rStyle w:val="s1"/>
          <w:rFonts w:ascii="Times New Roman" w:eastAsia="Times New Roman" w:hAnsi="Times New Roman" w:cs="Times New Roman"/>
          <w:sz w:val="24"/>
          <w:szCs w:val="24"/>
        </w:rPr>
        <w:t xml:space="preserve">l </w:t>
      </w:r>
      <w:r w:rsidR="00B273C0" w:rsidRPr="008F1912">
        <w:rPr>
          <w:rStyle w:val="s1"/>
          <w:rFonts w:ascii="Times New Roman" w:eastAsia="Times New Roman" w:hAnsi="Times New Roman" w:cs="Times New Roman"/>
          <w:sz w:val="24"/>
          <w:szCs w:val="24"/>
        </w:rPr>
        <w:t xml:space="preserve">on deaf ears. The </w:t>
      </w:r>
      <w:r w:rsidR="00866EEE">
        <w:rPr>
          <w:rStyle w:val="s1"/>
          <w:rFonts w:ascii="Times New Roman" w:eastAsia="Times New Roman" w:hAnsi="Times New Roman" w:cs="Times New Roman"/>
          <w:sz w:val="24"/>
          <w:szCs w:val="24"/>
        </w:rPr>
        <w:t xml:space="preserve">first </w:t>
      </w:r>
      <w:r w:rsidR="00B273C0" w:rsidRPr="008F1912">
        <w:rPr>
          <w:rStyle w:val="s1"/>
          <w:rFonts w:ascii="Times New Roman" w:eastAsia="Times New Roman" w:hAnsi="Times New Roman" w:cs="Times New Roman"/>
          <w:sz w:val="24"/>
          <w:szCs w:val="24"/>
        </w:rPr>
        <w:t>respondent</w:t>
      </w:r>
      <w:r w:rsidR="00182A28" w:rsidRPr="008F1912">
        <w:rPr>
          <w:rStyle w:val="s1"/>
          <w:rFonts w:ascii="Times New Roman" w:eastAsia="Times New Roman" w:hAnsi="Times New Roman" w:cs="Times New Roman"/>
          <w:sz w:val="24"/>
          <w:szCs w:val="24"/>
        </w:rPr>
        <w:t xml:space="preserve"> remai</w:t>
      </w:r>
      <w:r w:rsidR="00B273C0" w:rsidRPr="008F1912">
        <w:rPr>
          <w:rStyle w:val="s1"/>
          <w:rFonts w:ascii="Times New Roman" w:eastAsia="Times New Roman" w:hAnsi="Times New Roman" w:cs="Times New Roman"/>
          <w:sz w:val="24"/>
          <w:szCs w:val="24"/>
        </w:rPr>
        <w:t>ned unmoved. Clearly, what cannot be escaped is the realisation that</w:t>
      </w:r>
      <w:r w:rsidR="00BB3ADF" w:rsidRPr="008F1912">
        <w:rPr>
          <w:rStyle w:val="s1"/>
          <w:rFonts w:ascii="Times New Roman" w:hAnsi="Times New Roman" w:cs="Times New Roman"/>
          <w:sz w:val="24"/>
          <w:szCs w:val="24"/>
        </w:rPr>
        <w:t xml:space="preserve"> the </w:t>
      </w:r>
      <w:r w:rsidR="00B273C0" w:rsidRPr="008F1912">
        <w:rPr>
          <w:rStyle w:val="s1"/>
          <w:rFonts w:ascii="Times New Roman" w:hAnsi="Times New Roman" w:cs="Times New Roman"/>
          <w:sz w:val="24"/>
          <w:szCs w:val="24"/>
        </w:rPr>
        <w:t>a</w:t>
      </w:r>
      <w:r w:rsidR="00BB3ADF" w:rsidRPr="008F1912">
        <w:rPr>
          <w:rStyle w:val="s1"/>
          <w:rFonts w:ascii="Times New Roman" w:hAnsi="Times New Roman" w:cs="Times New Roman"/>
          <w:sz w:val="24"/>
          <w:szCs w:val="24"/>
        </w:rPr>
        <w:t>pplicant has al</w:t>
      </w:r>
      <w:r w:rsidR="00B273C0" w:rsidRPr="008F1912">
        <w:rPr>
          <w:rStyle w:val="s1"/>
          <w:rFonts w:ascii="Times New Roman" w:hAnsi="Times New Roman" w:cs="Times New Roman"/>
          <w:sz w:val="24"/>
          <w:szCs w:val="24"/>
        </w:rPr>
        <w:t>ways been desirous</w:t>
      </w:r>
      <w:r w:rsidR="00BB3ADF" w:rsidRPr="008F1912">
        <w:rPr>
          <w:rStyle w:val="s1"/>
          <w:rFonts w:ascii="Times New Roman" w:hAnsi="Times New Roman" w:cs="Times New Roman"/>
          <w:sz w:val="24"/>
          <w:szCs w:val="24"/>
        </w:rPr>
        <w:t xml:space="preserve"> to ensure compliance by </w:t>
      </w:r>
      <w:r w:rsidR="00866EEE">
        <w:rPr>
          <w:rStyle w:val="s1"/>
          <w:rFonts w:ascii="Times New Roman" w:hAnsi="Times New Roman" w:cs="Times New Roman"/>
          <w:sz w:val="24"/>
          <w:szCs w:val="24"/>
        </w:rPr>
        <w:t>first</w:t>
      </w:r>
      <w:r w:rsidR="00B273C0" w:rsidRPr="008F1912">
        <w:rPr>
          <w:rStyle w:val="s1"/>
          <w:rFonts w:ascii="Times New Roman" w:hAnsi="Times New Roman" w:cs="Times New Roman"/>
          <w:sz w:val="24"/>
          <w:szCs w:val="24"/>
        </w:rPr>
        <w:t xml:space="preserve"> r</w:t>
      </w:r>
      <w:r w:rsidR="00182A28" w:rsidRPr="008F1912">
        <w:rPr>
          <w:rStyle w:val="s1"/>
          <w:rFonts w:ascii="Times New Roman" w:hAnsi="Times New Roman" w:cs="Times New Roman"/>
          <w:sz w:val="24"/>
          <w:szCs w:val="24"/>
        </w:rPr>
        <w:t>espondent with</w:t>
      </w:r>
      <w:r w:rsidR="00BB3ADF" w:rsidRPr="008F1912">
        <w:rPr>
          <w:rStyle w:val="s1"/>
          <w:rFonts w:ascii="Times New Roman" w:hAnsi="Times New Roman" w:cs="Times New Roman"/>
          <w:sz w:val="24"/>
          <w:szCs w:val="24"/>
        </w:rPr>
        <w:t xml:space="preserve"> the provisions of </w:t>
      </w:r>
      <w:r w:rsidR="002F4A98">
        <w:rPr>
          <w:rStyle w:val="s1"/>
          <w:rFonts w:ascii="Times New Roman" w:hAnsi="Times New Roman" w:cs="Times New Roman"/>
          <w:sz w:val="24"/>
          <w:szCs w:val="24"/>
        </w:rPr>
        <w:t>r</w:t>
      </w:r>
      <w:r w:rsidR="00BB3ADF" w:rsidRPr="008F1912">
        <w:rPr>
          <w:rStyle w:val="s1"/>
          <w:rFonts w:ascii="Times New Roman" w:hAnsi="Times New Roman" w:cs="Times New Roman"/>
          <w:sz w:val="24"/>
          <w:szCs w:val="24"/>
        </w:rPr>
        <w:t xml:space="preserve"> 62(5) of the High Court Rules, 2021.</w:t>
      </w:r>
      <w:r w:rsidR="00BE1C9C" w:rsidRPr="008F1912">
        <w:rPr>
          <w:rStyle w:val="s1"/>
          <w:rFonts w:ascii="Times New Roman" w:eastAsia="Times New Roman" w:hAnsi="Times New Roman" w:cs="Times New Roman"/>
          <w:sz w:val="24"/>
          <w:szCs w:val="24"/>
        </w:rPr>
        <w:t xml:space="preserve"> </w:t>
      </w:r>
    </w:p>
    <w:p w14:paraId="6DEA177C" w14:textId="1A4BABBC" w:rsidR="00B273C0" w:rsidRPr="008F1912" w:rsidRDefault="00B273C0" w:rsidP="00B273C0">
      <w:pPr>
        <w:pStyle w:val="li1"/>
        <w:spacing w:line="360" w:lineRule="auto"/>
        <w:ind w:firstLine="720"/>
        <w:jc w:val="both"/>
        <w:rPr>
          <w:rStyle w:val="s1"/>
          <w:rFonts w:ascii="Times New Roman" w:eastAsia="Times New Roman" w:hAnsi="Times New Roman" w:cs="Times New Roman"/>
          <w:sz w:val="24"/>
          <w:szCs w:val="24"/>
        </w:rPr>
      </w:pPr>
      <w:r w:rsidRPr="008F1912">
        <w:rPr>
          <w:rStyle w:val="s1"/>
          <w:rFonts w:ascii="Times New Roman" w:eastAsia="Times New Roman" w:hAnsi="Times New Roman" w:cs="Times New Roman"/>
          <w:sz w:val="24"/>
          <w:szCs w:val="24"/>
        </w:rPr>
        <w:t>At the subsequent hearing which had been scheduled</w:t>
      </w:r>
      <w:r w:rsidR="002E3268" w:rsidRPr="008F1912">
        <w:rPr>
          <w:rStyle w:val="s1"/>
          <w:rFonts w:ascii="Times New Roman" w:eastAsia="Times New Roman" w:hAnsi="Times New Roman" w:cs="Times New Roman"/>
          <w:sz w:val="24"/>
          <w:szCs w:val="24"/>
        </w:rPr>
        <w:t xml:space="preserve"> for</w:t>
      </w:r>
      <w:r w:rsidR="00BB3ADF" w:rsidRPr="008F1912">
        <w:rPr>
          <w:rStyle w:val="s1"/>
          <w:rFonts w:ascii="Times New Roman" w:eastAsia="Times New Roman" w:hAnsi="Times New Roman" w:cs="Times New Roman"/>
          <w:sz w:val="24"/>
          <w:szCs w:val="24"/>
        </w:rPr>
        <w:t xml:space="preserve"> 18 August 2023, the </w:t>
      </w:r>
      <w:r w:rsidR="00866EEE">
        <w:rPr>
          <w:rStyle w:val="s1"/>
          <w:rFonts w:ascii="Times New Roman" w:eastAsia="Times New Roman" w:hAnsi="Times New Roman" w:cs="Times New Roman"/>
          <w:sz w:val="24"/>
          <w:szCs w:val="24"/>
        </w:rPr>
        <w:t xml:space="preserve">first </w:t>
      </w:r>
      <w:r w:rsidRPr="008F1912">
        <w:rPr>
          <w:rStyle w:val="s1"/>
          <w:rFonts w:ascii="Times New Roman" w:eastAsia="Times New Roman" w:hAnsi="Times New Roman" w:cs="Times New Roman"/>
          <w:sz w:val="24"/>
          <w:szCs w:val="24"/>
        </w:rPr>
        <w:t>r</w:t>
      </w:r>
      <w:r w:rsidR="00BB3ADF" w:rsidRPr="008F1912">
        <w:rPr>
          <w:rStyle w:val="s1"/>
          <w:rFonts w:ascii="Times New Roman" w:eastAsia="Times New Roman" w:hAnsi="Times New Roman" w:cs="Times New Roman"/>
          <w:sz w:val="24"/>
          <w:szCs w:val="24"/>
        </w:rPr>
        <w:t>espondent's legal practiti</w:t>
      </w:r>
      <w:r w:rsidR="00443528" w:rsidRPr="008F1912">
        <w:rPr>
          <w:rStyle w:val="s1"/>
          <w:rFonts w:ascii="Times New Roman" w:eastAsia="Times New Roman" w:hAnsi="Times New Roman" w:cs="Times New Roman"/>
          <w:sz w:val="24"/>
          <w:szCs w:val="24"/>
        </w:rPr>
        <w:t>oner</w:t>
      </w:r>
      <w:r w:rsidR="006E633A" w:rsidRPr="008F1912">
        <w:rPr>
          <w:rStyle w:val="s1"/>
          <w:rFonts w:ascii="Times New Roman" w:eastAsia="Times New Roman" w:hAnsi="Times New Roman" w:cs="Times New Roman"/>
          <w:sz w:val="24"/>
          <w:szCs w:val="24"/>
        </w:rPr>
        <w:t xml:space="preserve"> openly</w:t>
      </w:r>
      <w:r w:rsidR="004A03A2" w:rsidRPr="008F1912">
        <w:rPr>
          <w:rStyle w:val="s1"/>
          <w:rFonts w:ascii="Times New Roman" w:eastAsia="Times New Roman" w:hAnsi="Times New Roman" w:cs="Times New Roman"/>
          <w:sz w:val="24"/>
          <w:szCs w:val="24"/>
        </w:rPr>
        <w:t xml:space="preserve"> confessed</w:t>
      </w:r>
      <w:r w:rsidR="002E3268" w:rsidRPr="008F1912">
        <w:rPr>
          <w:rStyle w:val="s1"/>
          <w:rFonts w:ascii="Times New Roman" w:eastAsia="Times New Roman" w:hAnsi="Times New Roman" w:cs="Times New Roman"/>
          <w:sz w:val="24"/>
          <w:szCs w:val="24"/>
        </w:rPr>
        <w:t xml:space="preserve"> that he</w:t>
      </w:r>
      <w:r w:rsidR="00BB3ADF" w:rsidRPr="008F1912">
        <w:rPr>
          <w:rStyle w:val="s1"/>
          <w:rFonts w:ascii="Times New Roman" w:eastAsia="Times New Roman" w:hAnsi="Times New Roman" w:cs="Times New Roman"/>
          <w:sz w:val="24"/>
          <w:szCs w:val="24"/>
        </w:rPr>
        <w:t xml:space="preserve"> had failed to sec</w:t>
      </w:r>
      <w:r w:rsidRPr="008F1912">
        <w:rPr>
          <w:rStyle w:val="s1"/>
          <w:rFonts w:ascii="Times New Roman" w:eastAsia="Times New Roman" w:hAnsi="Times New Roman" w:cs="Times New Roman"/>
          <w:sz w:val="24"/>
          <w:szCs w:val="24"/>
        </w:rPr>
        <w:t>ure the record of proceedings because</w:t>
      </w:r>
      <w:r w:rsidR="00BB3ADF" w:rsidRPr="008F1912">
        <w:rPr>
          <w:rStyle w:val="s1"/>
          <w:rFonts w:ascii="Times New Roman" w:eastAsia="Times New Roman" w:hAnsi="Times New Roman" w:cs="Times New Roman"/>
          <w:sz w:val="24"/>
          <w:szCs w:val="24"/>
        </w:rPr>
        <w:t xml:space="preserve"> the </w:t>
      </w:r>
      <w:r w:rsidR="00866EEE">
        <w:rPr>
          <w:rStyle w:val="s1"/>
          <w:rFonts w:ascii="Times New Roman" w:eastAsia="Times New Roman" w:hAnsi="Times New Roman" w:cs="Times New Roman"/>
          <w:sz w:val="24"/>
          <w:szCs w:val="24"/>
        </w:rPr>
        <w:t>first</w:t>
      </w:r>
      <w:r w:rsidR="006E633A" w:rsidRPr="008F1912">
        <w:rPr>
          <w:rStyle w:val="s1"/>
          <w:rFonts w:ascii="Times New Roman" w:eastAsia="Times New Roman" w:hAnsi="Times New Roman" w:cs="Times New Roman"/>
          <w:sz w:val="24"/>
          <w:szCs w:val="24"/>
        </w:rPr>
        <w:t xml:space="preserve"> </w:t>
      </w:r>
      <w:r w:rsidR="00182A28" w:rsidRPr="008F1912">
        <w:rPr>
          <w:rStyle w:val="s1"/>
          <w:rFonts w:ascii="Times New Roman" w:eastAsia="Times New Roman" w:hAnsi="Times New Roman" w:cs="Times New Roman"/>
          <w:sz w:val="24"/>
          <w:szCs w:val="24"/>
        </w:rPr>
        <w:t>r</w:t>
      </w:r>
      <w:r w:rsidR="00BB3ADF" w:rsidRPr="008F1912">
        <w:rPr>
          <w:rStyle w:val="s1"/>
          <w:rFonts w:ascii="Times New Roman" w:eastAsia="Times New Roman" w:hAnsi="Times New Roman" w:cs="Times New Roman"/>
          <w:sz w:val="24"/>
          <w:szCs w:val="24"/>
        </w:rPr>
        <w:t xml:space="preserve">espondent </w:t>
      </w:r>
      <w:r w:rsidRPr="008F1912">
        <w:rPr>
          <w:rStyle w:val="s1"/>
          <w:rFonts w:ascii="Times New Roman" w:eastAsia="Times New Roman" w:hAnsi="Times New Roman" w:cs="Times New Roman"/>
          <w:sz w:val="24"/>
          <w:szCs w:val="24"/>
        </w:rPr>
        <w:t>had apparently</w:t>
      </w:r>
      <w:r w:rsidR="00BB3ADF" w:rsidRPr="008F1912">
        <w:rPr>
          <w:rStyle w:val="s1"/>
          <w:rFonts w:ascii="Times New Roman" w:eastAsia="Times New Roman" w:hAnsi="Times New Roman" w:cs="Times New Roman"/>
          <w:sz w:val="24"/>
          <w:szCs w:val="24"/>
        </w:rPr>
        <w:t xml:space="preserve"> not </w:t>
      </w:r>
      <w:r w:rsidRPr="008F1912">
        <w:rPr>
          <w:rStyle w:val="s1"/>
          <w:rFonts w:ascii="Times New Roman" w:eastAsia="Times New Roman" w:hAnsi="Times New Roman" w:cs="Times New Roman"/>
          <w:sz w:val="24"/>
          <w:szCs w:val="24"/>
        </w:rPr>
        <w:t>kept</w:t>
      </w:r>
      <w:r w:rsidR="00BB3ADF" w:rsidRPr="008F1912">
        <w:rPr>
          <w:rStyle w:val="s1"/>
          <w:rFonts w:ascii="Times New Roman" w:eastAsia="Times New Roman" w:hAnsi="Times New Roman" w:cs="Times New Roman"/>
          <w:sz w:val="24"/>
          <w:szCs w:val="24"/>
        </w:rPr>
        <w:t xml:space="preserve"> a proper record during the proceedings </w:t>
      </w:r>
      <w:r w:rsidR="00BB3ADF" w:rsidRPr="002F4A98">
        <w:rPr>
          <w:rStyle w:val="s1"/>
          <w:rFonts w:ascii="Times New Roman" w:eastAsia="Times New Roman" w:hAnsi="Times New Roman" w:cs="Times New Roman"/>
          <w:i/>
          <w:iCs/>
          <w:sz w:val="24"/>
          <w:szCs w:val="24"/>
        </w:rPr>
        <w:t>a quo</w:t>
      </w:r>
      <w:r w:rsidR="00BB3ADF" w:rsidRPr="008F1912">
        <w:rPr>
          <w:rStyle w:val="s1"/>
          <w:rFonts w:ascii="Times New Roman" w:eastAsia="Times New Roman" w:hAnsi="Times New Roman" w:cs="Times New Roman"/>
          <w:sz w:val="24"/>
          <w:szCs w:val="24"/>
        </w:rPr>
        <w:t xml:space="preserve">. Mr </w:t>
      </w:r>
      <w:r w:rsidR="00BB3ADF" w:rsidRPr="008F1912">
        <w:rPr>
          <w:rStyle w:val="s1"/>
          <w:rFonts w:ascii="Times New Roman" w:eastAsia="Times New Roman" w:hAnsi="Times New Roman" w:cs="Times New Roman"/>
          <w:i/>
          <w:sz w:val="24"/>
          <w:szCs w:val="24"/>
        </w:rPr>
        <w:t xml:space="preserve">Chitekuteku </w:t>
      </w:r>
      <w:r w:rsidR="00BB3ADF" w:rsidRPr="008F1912">
        <w:rPr>
          <w:rStyle w:val="s1"/>
          <w:rFonts w:ascii="Times New Roman" w:eastAsia="Times New Roman" w:hAnsi="Times New Roman" w:cs="Times New Roman"/>
          <w:sz w:val="24"/>
          <w:szCs w:val="24"/>
        </w:rPr>
        <w:t xml:space="preserve">stated </w:t>
      </w:r>
      <w:r w:rsidR="00182A28" w:rsidRPr="008F1912">
        <w:rPr>
          <w:rStyle w:val="s1"/>
          <w:rFonts w:ascii="Times New Roman" w:eastAsia="Times New Roman" w:hAnsi="Times New Roman" w:cs="Times New Roman"/>
          <w:sz w:val="24"/>
          <w:szCs w:val="24"/>
        </w:rPr>
        <w:t xml:space="preserve">it </w:t>
      </w:r>
      <w:r w:rsidRPr="008F1912">
        <w:rPr>
          <w:rStyle w:val="s1"/>
          <w:rFonts w:ascii="Times New Roman" w:eastAsia="Times New Roman" w:hAnsi="Times New Roman" w:cs="Times New Roman"/>
          <w:sz w:val="24"/>
          <w:szCs w:val="24"/>
        </w:rPr>
        <w:t xml:space="preserve">in </w:t>
      </w:r>
      <w:r w:rsidR="00BB3ADF" w:rsidRPr="008F1912">
        <w:rPr>
          <w:rStyle w:val="s1"/>
          <w:rFonts w:ascii="Times New Roman" w:eastAsia="Times New Roman" w:hAnsi="Times New Roman" w:cs="Times New Roman"/>
          <w:sz w:val="24"/>
          <w:szCs w:val="24"/>
        </w:rPr>
        <w:t>the following</w:t>
      </w:r>
      <w:r w:rsidRPr="008F1912">
        <w:rPr>
          <w:rStyle w:val="s1"/>
          <w:rFonts w:ascii="Times New Roman" w:eastAsia="Times New Roman" w:hAnsi="Times New Roman" w:cs="Times New Roman"/>
          <w:sz w:val="24"/>
          <w:szCs w:val="24"/>
        </w:rPr>
        <w:t xml:space="preserve"> manner</w:t>
      </w:r>
      <w:r w:rsidR="00BB3ADF" w:rsidRPr="008F1912">
        <w:rPr>
          <w:rStyle w:val="s1"/>
          <w:rFonts w:ascii="Times New Roman" w:eastAsia="Times New Roman" w:hAnsi="Times New Roman" w:cs="Times New Roman"/>
          <w:sz w:val="24"/>
          <w:szCs w:val="24"/>
        </w:rPr>
        <w:t>:</w:t>
      </w:r>
    </w:p>
    <w:p w14:paraId="4893EDB4" w14:textId="4CD0E483" w:rsidR="00B273C0" w:rsidRPr="002F4A98" w:rsidRDefault="00BB3ADF" w:rsidP="002F4A98">
      <w:pPr>
        <w:pStyle w:val="li1"/>
        <w:ind w:left="720"/>
        <w:rPr>
          <w:rStyle w:val="s1"/>
          <w:rFonts w:ascii="Times New Roman" w:eastAsia="Times New Roman" w:hAnsi="Times New Roman" w:cs="Times New Roman"/>
          <w:sz w:val="22"/>
          <w:szCs w:val="22"/>
        </w:rPr>
      </w:pPr>
      <w:r w:rsidRPr="002F4A98">
        <w:rPr>
          <w:rStyle w:val="s1"/>
          <w:rFonts w:ascii="Times New Roman" w:eastAsia="Times New Roman" w:hAnsi="Times New Roman" w:cs="Times New Roman"/>
          <w:sz w:val="22"/>
          <w:szCs w:val="22"/>
        </w:rPr>
        <w:t>“There is no proper record of proceedings that was kept</w:t>
      </w:r>
      <w:r w:rsidR="00BE1C9C" w:rsidRPr="002F4A98">
        <w:rPr>
          <w:rStyle w:val="s1"/>
          <w:rFonts w:ascii="Times New Roman" w:eastAsia="Times New Roman" w:hAnsi="Times New Roman" w:cs="Times New Roman"/>
          <w:sz w:val="22"/>
          <w:szCs w:val="22"/>
        </w:rPr>
        <w:t xml:space="preserve"> by the mining director …</w:t>
      </w:r>
      <w:r w:rsidRPr="002F4A98">
        <w:rPr>
          <w:rStyle w:val="s1"/>
          <w:rFonts w:ascii="Times New Roman" w:eastAsia="Times New Roman" w:hAnsi="Times New Roman" w:cs="Times New Roman"/>
          <w:sz w:val="22"/>
          <w:szCs w:val="22"/>
        </w:rPr>
        <w:t xml:space="preserve"> there is n</w:t>
      </w:r>
      <w:r w:rsidR="006A1DA2" w:rsidRPr="002F4A98">
        <w:rPr>
          <w:rStyle w:val="s1"/>
          <w:rFonts w:ascii="Times New Roman" w:eastAsia="Times New Roman" w:hAnsi="Times New Roman" w:cs="Times New Roman"/>
          <w:sz w:val="22"/>
          <w:szCs w:val="22"/>
        </w:rPr>
        <w:t>o record of proceedings</w:t>
      </w:r>
      <w:r w:rsidR="002F4A98">
        <w:rPr>
          <w:rStyle w:val="s1"/>
          <w:rFonts w:ascii="Times New Roman" w:eastAsia="Times New Roman" w:hAnsi="Times New Roman" w:cs="Times New Roman"/>
          <w:sz w:val="22"/>
          <w:szCs w:val="22"/>
        </w:rPr>
        <w:t>.</w:t>
      </w:r>
      <w:r w:rsidR="006A1DA2" w:rsidRPr="002F4A98">
        <w:rPr>
          <w:rStyle w:val="s1"/>
          <w:rFonts w:ascii="Times New Roman" w:eastAsia="Times New Roman" w:hAnsi="Times New Roman" w:cs="Times New Roman"/>
          <w:sz w:val="22"/>
          <w:szCs w:val="22"/>
        </w:rPr>
        <w:t xml:space="preserve">” </w:t>
      </w:r>
    </w:p>
    <w:p w14:paraId="6E12DD64" w14:textId="77777777" w:rsidR="00B273C0" w:rsidRPr="008F1912" w:rsidRDefault="00B273C0" w:rsidP="00B273C0">
      <w:pPr>
        <w:pStyle w:val="li1"/>
        <w:spacing w:line="360" w:lineRule="auto"/>
        <w:jc w:val="both"/>
        <w:rPr>
          <w:rStyle w:val="s1"/>
          <w:rFonts w:ascii="Times New Roman" w:eastAsia="Times New Roman" w:hAnsi="Times New Roman" w:cs="Times New Roman"/>
          <w:sz w:val="24"/>
          <w:szCs w:val="24"/>
        </w:rPr>
      </w:pPr>
    </w:p>
    <w:p w14:paraId="64C43EB6" w14:textId="208941D8" w:rsidR="004F6FEF" w:rsidRPr="008F1912" w:rsidRDefault="00B273C0" w:rsidP="008F1912">
      <w:pPr>
        <w:pStyle w:val="li1"/>
        <w:spacing w:line="360" w:lineRule="auto"/>
        <w:ind w:firstLine="720"/>
        <w:jc w:val="both"/>
        <w:rPr>
          <w:rStyle w:val="s1"/>
          <w:rFonts w:ascii="Times New Roman" w:eastAsia="Times New Roman" w:hAnsi="Times New Roman" w:cs="Times New Roman"/>
          <w:sz w:val="24"/>
          <w:szCs w:val="24"/>
        </w:rPr>
      </w:pPr>
      <w:r w:rsidRPr="008F1912">
        <w:rPr>
          <w:rStyle w:val="s1"/>
          <w:rFonts w:ascii="Times New Roman" w:eastAsia="Times New Roman" w:hAnsi="Times New Roman" w:cs="Times New Roman"/>
          <w:sz w:val="24"/>
          <w:szCs w:val="24"/>
        </w:rPr>
        <w:t xml:space="preserve">To that </w:t>
      </w:r>
      <w:r w:rsidR="004A03A2" w:rsidRPr="008F1912">
        <w:rPr>
          <w:rStyle w:val="s1"/>
          <w:rFonts w:ascii="Times New Roman" w:eastAsia="Times New Roman" w:hAnsi="Times New Roman" w:cs="Times New Roman"/>
          <w:sz w:val="24"/>
          <w:szCs w:val="24"/>
        </w:rPr>
        <w:t>end,</w:t>
      </w:r>
      <w:r w:rsidR="00443528" w:rsidRPr="008F1912">
        <w:rPr>
          <w:rStyle w:val="s1"/>
          <w:rFonts w:ascii="Times New Roman" w:eastAsia="Times New Roman" w:hAnsi="Times New Roman" w:cs="Times New Roman"/>
          <w:sz w:val="24"/>
          <w:szCs w:val="24"/>
        </w:rPr>
        <w:t xml:space="preserve"> it</w:t>
      </w:r>
      <w:r w:rsidR="004A03A2" w:rsidRPr="008F1912">
        <w:rPr>
          <w:rStyle w:val="s1"/>
          <w:rFonts w:ascii="Times New Roman" w:eastAsia="Times New Roman" w:hAnsi="Times New Roman" w:cs="Times New Roman"/>
          <w:sz w:val="24"/>
          <w:szCs w:val="24"/>
        </w:rPr>
        <w:t xml:space="preserve"> became</w:t>
      </w:r>
      <w:r w:rsidR="00BB3ADF" w:rsidRPr="008F1912">
        <w:rPr>
          <w:rStyle w:val="s1"/>
          <w:rFonts w:ascii="Times New Roman" w:eastAsia="Times New Roman" w:hAnsi="Times New Roman" w:cs="Times New Roman"/>
          <w:sz w:val="24"/>
          <w:szCs w:val="24"/>
        </w:rPr>
        <w:t xml:space="preserve"> c</w:t>
      </w:r>
      <w:r w:rsidR="006A1DA2" w:rsidRPr="008F1912">
        <w:rPr>
          <w:rStyle w:val="s1"/>
          <w:rFonts w:ascii="Times New Roman" w:eastAsia="Times New Roman" w:hAnsi="Times New Roman" w:cs="Times New Roman"/>
          <w:sz w:val="24"/>
          <w:szCs w:val="24"/>
        </w:rPr>
        <w:t xml:space="preserve">ommon </w:t>
      </w:r>
      <w:r w:rsidRPr="008F1912">
        <w:rPr>
          <w:rStyle w:val="s1"/>
          <w:rFonts w:ascii="Times New Roman" w:eastAsia="Times New Roman" w:hAnsi="Times New Roman" w:cs="Times New Roman"/>
          <w:sz w:val="24"/>
          <w:szCs w:val="24"/>
        </w:rPr>
        <w:t>cause that there wa</w:t>
      </w:r>
      <w:r w:rsidR="00BB3ADF" w:rsidRPr="008F1912">
        <w:rPr>
          <w:rStyle w:val="s1"/>
          <w:rFonts w:ascii="Times New Roman" w:eastAsia="Times New Roman" w:hAnsi="Times New Roman" w:cs="Times New Roman"/>
          <w:sz w:val="24"/>
          <w:szCs w:val="24"/>
        </w:rPr>
        <w:t xml:space="preserve">s no record of proceedings </w:t>
      </w:r>
      <w:r w:rsidRPr="008F1912">
        <w:rPr>
          <w:rStyle w:val="s1"/>
          <w:rFonts w:ascii="Times New Roman" w:eastAsia="Times New Roman" w:hAnsi="Times New Roman" w:cs="Times New Roman"/>
          <w:sz w:val="24"/>
          <w:szCs w:val="24"/>
        </w:rPr>
        <w:t xml:space="preserve">to talk of because the </w:t>
      </w:r>
      <w:r w:rsidR="00866EEE">
        <w:rPr>
          <w:rStyle w:val="s1"/>
          <w:rFonts w:ascii="Times New Roman" w:eastAsia="Times New Roman" w:hAnsi="Times New Roman" w:cs="Times New Roman"/>
          <w:sz w:val="24"/>
          <w:szCs w:val="24"/>
        </w:rPr>
        <w:t xml:space="preserve">first </w:t>
      </w:r>
      <w:r w:rsidRPr="008F1912">
        <w:rPr>
          <w:rStyle w:val="s1"/>
          <w:rFonts w:ascii="Times New Roman" w:eastAsia="Times New Roman" w:hAnsi="Times New Roman" w:cs="Times New Roman"/>
          <w:sz w:val="24"/>
          <w:szCs w:val="24"/>
        </w:rPr>
        <w:t>respondent never kept one.</w:t>
      </w:r>
      <w:r w:rsidR="004A03A2" w:rsidRPr="008F1912">
        <w:rPr>
          <w:rStyle w:val="s1"/>
          <w:rFonts w:ascii="Times New Roman" w:eastAsia="Times New Roman" w:hAnsi="Times New Roman" w:cs="Times New Roman"/>
          <w:sz w:val="24"/>
          <w:szCs w:val="24"/>
        </w:rPr>
        <w:t xml:space="preserve"> </w:t>
      </w:r>
      <w:r w:rsidRPr="008F1912">
        <w:rPr>
          <w:rStyle w:val="s1"/>
          <w:rFonts w:ascii="Times New Roman" w:eastAsia="Times New Roman" w:hAnsi="Times New Roman" w:cs="Times New Roman"/>
          <w:sz w:val="24"/>
          <w:szCs w:val="24"/>
        </w:rPr>
        <w:t>My understanding of that development</w:t>
      </w:r>
      <w:r w:rsidR="004F6FEF" w:rsidRPr="008F1912">
        <w:rPr>
          <w:rStyle w:val="s1"/>
          <w:rFonts w:ascii="Times New Roman" w:eastAsia="Times New Roman" w:hAnsi="Times New Roman" w:cs="Times New Roman"/>
          <w:sz w:val="24"/>
          <w:szCs w:val="24"/>
        </w:rPr>
        <w:t xml:space="preserve"> is that even trying to compel the first respondent to produce the record of proceedings as provided for in the rules would </w:t>
      </w:r>
      <w:r w:rsidRPr="008F1912">
        <w:rPr>
          <w:rStyle w:val="s1"/>
          <w:rFonts w:ascii="Times New Roman" w:eastAsia="Times New Roman" w:hAnsi="Times New Roman" w:cs="Times New Roman"/>
          <w:sz w:val="24"/>
          <w:szCs w:val="24"/>
        </w:rPr>
        <w:t xml:space="preserve">be a futile exercise. The court’s order would only be a </w:t>
      </w:r>
      <w:r w:rsidRPr="008F1912">
        <w:rPr>
          <w:rStyle w:val="s1"/>
          <w:rFonts w:ascii="Times New Roman" w:eastAsia="Times New Roman" w:hAnsi="Times New Roman" w:cs="Times New Roman"/>
          <w:i/>
          <w:sz w:val="24"/>
          <w:szCs w:val="24"/>
        </w:rPr>
        <w:t>brutm fulmen</w:t>
      </w:r>
      <w:r w:rsidRPr="008F1912">
        <w:rPr>
          <w:rStyle w:val="s1"/>
          <w:rFonts w:ascii="Times New Roman" w:eastAsia="Times New Roman" w:hAnsi="Times New Roman" w:cs="Times New Roman"/>
          <w:sz w:val="24"/>
          <w:szCs w:val="24"/>
        </w:rPr>
        <w:t xml:space="preserve">. It would </w:t>
      </w:r>
      <w:r w:rsidR="004F6FEF" w:rsidRPr="008F1912">
        <w:rPr>
          <w:rStyle w:val="s1"/>
          <w:rFonts w:ascii="Times New Roman" w:eastAsia="Times New Roman" w:hAnsi="Times New Roman" w:cs="Times New Roman"/>
          <w:sz w:val="24"/>
          <w:szCs w:val="24"/>
        </w:rPr>
        <w:t>n</w:t>
      </w:r>
      <w:r w:rsidR="000F2061" w:rsidRPr="008F1912">
        <w:rPr>
          <w:rStyle w:val="s1"/>
          <w:rFonts w:ascii="Times New Roman" w:eastAsia="Times New Roman" w:hAnsi="Times New Roman" w:cs="Times New Roman"/>
          <w:sz w:val="24"/>
          <w:szCs w:val="24"/>
        </w:rPr>
        <w:t xml:space="preserve">ot yield any results </w:t>
      </w:r>
      <w:r w:rsidRPr="008F1912">
        <w:rPr>
          <w:rStyle w:val="s1"/>
          <w:rFonts w:ascii="Times New Roman" w:eastAsia="Times New Roman" w:hAnsi="Times New Roman" w:cs="Times New Roman"/>
          <w:sz w:val="24"/>
          <w:szCs w:val="24"/>
        </w:rPr>
        <w:t xml:space="preserve">unless if the </w:t>
      </w:r>
      <w:r w:rsidR="00866EEE">
        <w:rPr>
          <w:rStyle w:val="s1"/>
          <w:rFonts w:ascii="Times New Roman" w:eastAsia="Times New Roman" w:hAnsi="Times New Roman" w:cs="Times New Roman"/>
          <w:sz w:val="24"/>
          <w:szCs w:val="24"/>
        </w:rPr>
        <w:t xml:space="preserve">first </w:t>
      </w:r>
      <w:r w:rsidR="00866EEE" w:rsidRPr="008F1912">
        <w:rPr>
          <w:rStyle w:val="s1"/>
          <w:rFonts w:ascii="Times New Roman" w:eastAsia="Times New Roman" w:hAnsi="Times New Roman" w:cs="Times New Roman"/>
          <w:sz w:val="24"/>
          <w:szCs w:val="24"/>
        </w:rPr>
        <w:t>respondent</w:t>
      </w:r>
      <w:r w:rsidRPr="008F1912">
        <w:rPr>
          <w:rStyle w:val="s1"/>
          <w:rFonts w:ascii="Times New Roman" w:eastAsia="Times New Roman" w:hAnsi="Times New Roman" w:cs="Times New Roman"/>
          <w:sz w:val="24"/>
          <w:szCs w:val="24"/>
        </w:rPr>
        <w:t xml:space="preserve"> manufactured one which would itself amount to a monumental fraud. </w:t>
      </w:r>
    </w:p>
    <w:p w14:paraId="57A6AFD8" w14:textId="44C56B74" w:rsidR="00BB3ADF" w:rsidRPr="008F1912" w:rsidRDefault="00B273C0" w:rsidP="00182A28">
      <w:pPr>
        <w:pStyle w:val="li1"/>
        <w:spacing w:line="360" w:lineRule="auto"/>
        <w:ind w:firstLine="720"/>
        <w:jc w:val="both"/>
        <w:rPr>
          <w:rFonts w:ascii="Times New Roman" w:hAnsi="Times New Roman"/>
          <w:sz w:val="24"/>
          <w:szCs w:val="24"/>
        </w:rPr>
      </w:pPr>
      <w:r w:rsidRPr="008F1912">
        <w:rPr>
          <w:rStyle w:val="s1"/>
          <w:rFonts w:ascii="Times New Roman" w:eastAsia="Times New Roman" w:hAnsi="Times New Roman" w:cs="Times New Roman"/>
          <w:sz w:val="24"/>
          <w:szCs w:val="24"/>
        </w:rPr>
        <w:t>As a result of the</w:t>
      </w:r>
      <w:r w:rsidR="00BB3ADF" w:rsidRPr="008F1912">
        <w:rPr>
          <w:rStyle w:val="s1"/>
          <w:rFonts w:ascii="Times New Roman" w:eastAsia="Times New Roman" w:hAnsi="Times New Roman" w:cs="Times New Roman"/>
          <w:sz w:val="24"/>
          <w:szCs w:val="24"/>
        </w:rPr>
        <w:t xml:space="preserve"> startling revelation by Mr </w:t>
      </w:r>
      <w:r w:rsidR="006A1DA2" w:rsidRPr="008F1912">
        <w:rPr>
          <w:rStyle w:val="s1"/>
          <w:rFonts w:ascii="Times New Roman" w:eastAsia="Times New Roman" w:hAnsi="Times New Roman" w:cs="Times New Roman"/>
          <w:i/>
          <w:sz w:val="24"/>
          <w:szCs w:val="24"/>
        </w:rPr>
        <w:t>Chitekuteku</w:t>
      </w:r>
      <w:r w:rsidR="00CD0155" w:rsidRPr="008F1912">
        <w:rPr>
          <w:rStyle w:val="s1"/>
          <w:rFonts w:ascii="Times New Roman" w:eastAsia="Times New Roman" w:hAnsi="Times New Roman" w:cs="Times New Roman"/>
          <w:sz w:val="24"/>
          <w:szCs w:val="24"/>
        </w:rPr>
        <w:t>,</w:t>
      </w:r>
      <w:r w:rsidRPr="008F1912">
        <w:rPr>
          <w:rStyle w:val="s1"/>
          <w:rFonts w:ascii="Times New Roman" w:eastAsia="Times New Roman" w:hAnsi="Times New Roman" w:cs="Times New Roman"/>
          <w:sz w:val="24"/>
          <w:szCs w:val="24"/>
        </w:rPr>
        <w:t xml:space="preserve"> </w:t>
      </w:r>
      <w:r w:rsidR="00CD0155" w:rsidRPr="008F1912">
        <w:rPr>
          <w:rStyle w:val="s1"/>
          <w:rFonts w:ascii="Times New Roman" w:eastAsia="Times New Roman" w:hAnsi="Times New Roman" w:cs="Times New Roman"/>
          <w:sz w:val="24"/>
          <w:szCs w:val="24"/>
        </w:rPr>
        <w:t>a new</w:t>
      </w:r>
      <w:r w:rsidR="006A1DA2" w:rsidRPr="008F1912">
        <w:rPr>
          <w:rStyle w:val="s1"/>
          <w:rFonts w:ascii="Times New Roman" w:eastAsia="Times New Roman" w:hAnsi="Times New Roman" w:cs="Times New Roman"/>
          <w:sz w:val="24"/>
          <w:szCs w:val="24"/>
        </w:rPr>
        <w:t xml:space="preserve"> legal</w:t>
      </w:r>
      <w:r w:rsidRPr="008F1912">
        <w:rPr>
          <w:rStyle w:val="s1"/>
          <w:rFonts w:ascii="Times New Roman" w:eastAsia="Times New Roman" w:hAnsi="Times New Roman" w:cs="Times New Roman"/>
          <w:sz w:val="24"/>
          <w:szCs w:val="24"/>
        </w:rPr>
        <w:t xml:space="preserve"> issue arose when counsel for the applicant proposed</w:t>
      </w:r>
      <w:r w:rsidR="00BB3ADF" w:rsidRPr="008F1912">
        <w:rPr>
          <w:rStyle w:val="s1"/>
          <w:rFonts w:ascii="Times New Roman" w:eastAsia="Times New Roman" w:hAnsi="Times New Roman" w:cs="Times New Roman"/>
          <w:sz w:val="24"/>
          <w:szCs w:val="24"/>
        </w:rPr>
        <w:t xml:space="preserve"> that </w:t>
      </w:r>
      <w:r w:rsidR="00182A28" w:rsidRPr="008F1912">
        <w:rPr>
          <w:rStyle w:val="s1"/>
          <w:rFonts w:ascii="Times New Roman" w:eastAsia="Times New Roman" w:hAnsi="Times New Roman" w:cs="Times New Roman"/>
          <w:sz w:val="24"/>
          <w:szCs w:val="24"/>
        </w:rPr>
        <w:t xml:space="preserve">even </w:t>
      </w:r>
      <w:r w:rsidR="00BB3ADF" w:rsidRPr="008F1912">
        <w:rPr>
          <w:rStyle w:val="s1"/>
          <w:rFonts w:ascii="Times New Roman" w:eastAsia="Times New Roman" w:hAnsi="Times New Roman" w:cs="Times New Roman"/>
          <w:sz w:val="24"/>
          <w:szCs w:val="24"/>
        </w:rPr>
        <w:t>in the absence of a pro</w:t>
      </w:r>
      <w:r w:rsidR="00443528" w:rsidRPr="008F1912">
        <w:rPr>
          <w:rStyle w:val="s1"/>
          <w:rFonts w:ascii="Times New Roman" w:eastAsia="Times New Roman" w:hAnsi="Times New Roman" w:cs="Times New Roman"/>
          <w:sz w:val="24"/>
          <w:szCs w:val="24"/>
        </w:rPr>
        <w:t>per record of proceedings, the c</w:t>
      </w:r>
      <w:r w:rsidRPr="008F1912">
        <w:rPr>
          <w:rStyle w:val="s1"/>
          <w:rFonts w:ascii="Times New Roman" w:eastAsia="Times New Roman" w:hAnsi="Times New Roman" w:cs="Times New Roman"/>
          <w:sz w:val="24"/>
          <w:szCs w:val="24"/>
        </w:rPr>
        <w:t xml:space="preserve">ourt could </w:t>
      </w:r>
      <w:r w:rsidR="00BB3ADF" w:rsidRPr="008F1912">
        <w:rPr>
          <w:rStyle w:val="s1"/>
          <w:rFonts w:ascii="Times New Roman" w:eastAsia="Times New Roman" w:hAnsi="Times New Roman" w:cs="Times New Roman"/>
          <w:sz w:val="24"/>
          <w:szCs w:val="24"/>
        </w:rPr>
        <w:t xml:space="preserve">still proceed to quash the proceedings and set aside the decision in issue. </w:t>
      </w:r>
      <w:r w:rsidRPr="008F1912">
        <w:rPr>
          <w:rStyle w:val="s1"/>
          <w:rFonts w:ascii="Times New Roman" w:eastAsia="Times New Roman" w:hAnsi="Times New Roman" w:cs="Times New Roman"/>
          <w:sz w:val="24"/>
          <w:szCs w:val="24"/>
        </w:rPr>
        <w:t xml:space="preserve">The </w:t>
      </w:r>
      <w:r w:rsidR="00866EEE">
        <w:rPr>
          <w:rStyle w:val="s1"/>
          <w:rFonts w:ascii="Times New Roman" w:eastAsia="Times New Roman" w:hAnsi="Times New Roman" w:cs="Times New Roman"/>
          <w:sz w:val="24"/>
          <w:szCs w:val="24"/>
        </w:rPr>
        <w:t xml:space="preserve">second </w:t>
      </w:r>
      <w:r w:rsidR="00BB3ADF" w:rsidRPr="008F1912">
        <w:rPr>
          <w:rStyle w:val="s1"/>
          <w:rFonts w:ascii="Times New Roman" w:eastAsia="Times New Roman" w:hAnsi="Times New Roman" w:cs="Times New Roman"/>
          <w:sz w:val="24"/>
          <w:szCs w:val="24"/>
        </w:rPr>
        <w:t>respondent</w:t>
      </w:r>
      <w:r w:rsidR="00443528" w:rsidRPr="008F1912">
        <w:rPr>
          <w:rStyle w:val="s1"/>
          <w:rFonts w:ascii="Times New Roman" w:eastAsia="Times New Roman" w:hAnsi="Times New Roman" w:cs="Times New Roman"/>
          <w:sz w:val="24"/>
          <w:szCs w:val="24"/>
        </w:rPr>
        <w:t xml:space="preserve"> </w:t>
      </w:r>
      <w:r w:rsidRPr="008F1912">
        <w:rPr>
          <w:rStyle w:val="s1"/>
          <w:rFonts w:ascii="Times New Roman" w:eastAsia="Times New Roman" w:hAnsi="Times New Roman" w:cs="Times New Roman"/>
          <w:sz w:val="24"/>
          <w:szCs w:val="24"/>
        </w:rPr>
        <w:t>through</w:t>
      </w:r>
      <w:r w:rsidR="00443528" w:rsidRPr="008F1912">
        <w:rPr>
          <w:rStyle w:val="s1"/>
          <w:rFonts w:ascii="Times New Roman" w:eastAsia="Times New Roman" w:hAnsi="Times New Roman" w:cs="Times New Roman"/>
          <w:sz w:val="24"/>
          <w:szCs w:val="24"/>
        </w:rPr>
        <w:t xml:space="preserve"> its counsel,</w:t>
      </w:r>
      <w:r w:rsidR="00BB3ADF" w:rsidRPr="008F1912">
        <w:rPr>
          <w:rStyle w:val="s1"/>
          <w:rFonts w:ascii="Times New Roman" w:eastAsia="Times New Roman" w:hAnsi="Times New Roman" w:cs="Times New Roman"/>
          <w:sz w:val="24"/>
          <w:szCs w:val="24"/>
        </w:rPr>
        <w:t xml:space="preserve"> submitted that in the absence </w:t>
      </w:r>
      <w:r w:rsidR="00182A28" w:rsidRPr="008F1912">
        <w:rPr>
          <w:rStyle w:val="s1"/>
          <w:rFonts w:ascii="Times New Roman" w:eastAsia="Times New Roman" w:hAnsi="Times New Roman" w:cs="Times New Roman"/>
          <w:sz w:val="24"/>
          <w:szCs w:val="24"/>
        </w:rPr>
        <w:t>of the</w:t>
      </w:r>
      <w:r w:rsidRPr="008F1912">
        <w:rPr>
          <w:rStyle w:val="s1"/>
          <w:rFonts w:ascii="Times New Roman" w:eastAsia="Times New Roman" w:hAnsi="Times New Roman" w:cs="Times New Roman"/>
          <w:sz w:val="24"/>
          <w:szCs w:val="24"/>
        </w:rPr>
        <w:t xml:space="preserve"> record of proceedings, the court could not</w:t>
      </w:r>
      <w:r w:rsidR="00BB3ADF" w:rsidRPr="008F1912">
        <w:rPr>
          <w:rStyle w:val="s1"/>
          <w:rFonts w:ascii="Times New Roman" w:eastAsia="Times New Roman" w:hAnsi="Times New Roman" w:cs="Times New Roman"/>
          <w:sz w:val="24"/>
          <w:szCs w:val="24"/>
        </w:rPr>
        <w:t xml:space="preserve"> proceed furth</w:t>
      </w:r>
      <w:r w:rsidRPr="008F1912">
        <w:rPr>
          <w:rStyle w:val="s1"/>
          <w:rFonts w:ascii="Times New Roman" w:eastAsia="Times New Roman" w:hAnsi="Times New Roman" w:cs="Times New Roman"/>
          <w:sz w:val="24"/>
          <w:szCs w:val="24"/>
        </w:rPr>
        <w:t xml:space="preserve">er. It could </w:t>
      </w:r>
      <w:r w:rsidR="00BB3ADF" w:rsidRPr="008F1912">
        <w:rPr>
          <w:rStyle w:val="s1"/>
          <w:rFonts w:ascii="Times New Roman" w:eastAsia="Times New Roman" w:hAnsi="Times New Roman" w:cs="Times New Roman"/>
          <w:sz w:val="24"/>
          <w:szCs w:val="24"/>
        </w:rPr>
        <w:t>not, directly or indirectly, determine the review application. Its choices are limited to either dismissing the application or postponing it or making some other appropriate order in respect of the conduct of the review.</w:t>
      </w:r>
      <w:r w:rsidR="00B04090" w:rsidRPr="008F1912">
        <w:rPr>
          <w:rStyle w:val="s1"/>
          <w:rFonts w:ascii="Times New Roman" w:eastAsia="Times New Roman" w:hAnsi="Times New Roman" w:cs="Times New Roman"/>
          <w:sz w:val="24"/>
          <w:szCs w:val="24"/>
        </w:rPr>
        <w:t xml:space="preserve"> </w:t>
      </w:r>
      <w:r w:rsidR="00CD0155" w:rsidRPr="008F1912">
        <w:rPr>
          <w:rFonts w:ascii="Times New Roman" w:hAnsi="Times New Roman"/>
          <w:sz w:val="24"/>
          <w:szCs w:val="24"/>
        </w:rPr>
        <w:t xml:space="preserve">The parties requested and were </w:t>
      </w:r>
      <w:r w:rsidR="00B75F05" w:rsidRPr="008F1912">
        <w:rPr>
          <w:rStyle w:val="s1"/>
          <w:rFonts w:ascii="Times New Roman" w:eastAsia="Times New Roman" w:hAnsi="Times New Roman" w:cs="Times New Roman"/>
          <w:sz w:val="24"/>
          <w:szCs w:val="24"/>
        </w:rPr>
        <w:t>granted</w:t>
      </w:r>
      <w:r w:rsidR="00BB3ADF" w:rsidRPr="008F1912">
        <w:rPr>
          <w:rStyle w:val="s1"/>
          <w:rFonts w:ascii="Times New Roman" w:eastAsia="Times New Roman" w:hAnsi="Times New Roman" w:cs="Times New Roman"/>
          <w:sz w:val="24"/>
          <w:szCs w:val="24"/>
        </w:rPr>
        <w:t xml:space="preserve"> leave to file supplementary heads of argument to address the </w:t>
      </w:r>
      <w:r w:rsidR="00B75F05" w:rsidRPr="008F1912">
        <w:rPr>
          <w:rStyle w:val="s1"/>
          <w:rFonts w:ascii="Times New Roman" w:eastAsia="Times New Roman" w:hAnsi="Times New Roman" w:cs="Times New Roman"/>
          <w:sz w:val="24"/>
          <w:szCs w:val="24"/>
        </w:rPr>
        <w:t xml:space="preserve">legal </w:t>
      </w:r>
      <w:r w:rsidR="00BB3ADF" w:rsidRPr="008F1912">
        <w:rPr>
          <w:rStyle w:val="s1"/>
          <w:rFonts w:ascii="Times New Roman" w:eastAsia="Times New Roman" w:hAnsi="Times New Roman" w:cs="Times New Roman"/>
          <w:sz w:val="24"/>
          <w:szCs w:val="24"/>
        </w:rPr>
        <w:t xml:space="preserve">issue in question. </w:t>
      </w:r>
    </w:p>
    <w:p w14:paraId="274C54CE" w14:textId="77777777" w:rsidR="00B75F05" w:rsidRPr="008F1912" w:rsidRDefault="00BB3ADF" w:rsidP="00B75F05">
      <w:pPr>
        <w:pStyle w:val="li1"/>
        <w:spacing w:line="360" w:lineRule="auto"/>
        <w:jc w:val="both"/>
        <w:rPr>
          <w:rStyle w:val="s1"/>
          <w:rFonts w:ascii="Times New Roman" w:hAnsi="Times New Roman" w:cs="Times New Roman"/>
          <w:b/>
          <w:sz w:val="24"/>
          <w:szCs w:val="24"/>
        </w:rPr>
      </w:pPr>
      <w:r w:rsidRPr="008F1912">
        <w:rPr>
          <w:rStyle w:val="s1"/>
          <w:rFonts w:ascii="Times New Roman" w:hAnsi="Times New Roman" w:cs="Times New Roman"/>
          <w:b/>
          <w:sz w:val="24"/>
          <w:szCs w:val="24"/>
        </w:rPr>
        <w:t>Applicant’s argument</w:t>
      </w:r>
    </w:p>
    <w:p w14:paraId="365E3C27" w14:textId="04DB5281" w:rsidR="00250C5D" w:rsidRPr="008F1912" w:rsidRDefault="00B75F05" w:rsidP="008F1912">
      <w:pPr>
        <w:pStyle w:val="li1"/>
        <w:spacing w:line="360" w:lineRule="auto"/>
        <w:ind w:firstLine="720"/>
        <w:jc w:val="both"/>
        <w:rPr>
          <w:rFonts w:ascii="Times New Roman" w:hAnsi="Times New Roman"/>
          <w:color w:val="FF0000"/>
          <w:sz w:val="24"/>
          <w:szCs w:val="24"/>
        </w:rPr>
      </w:pPr>
      <w:r w:rsidRPr="008F1912">
        <w:rPr>
          <w:rStyle w:val="s1"/>
          <w:rFonts w:ascii="Times New Roman" w:hAnsi="Times New Roman" w:cs="Times New Roman"/>
          <w:sz w:val="24"/>
          <w:szCs w:val="24"/>
        </w:rPr>
        <w:t xml:space="preserve">At the hearing Mr </w:t>
      </w:r>
      <w:r w:rsidRPr="008F1912">
        <w:rPr>
          <w:rStyle w:val="s1"/>
          <w:rFonts w:ascii="Times New Roman" w:hAnsi="Times New Roman" w:cs="Times New Roman"/>
          <w:i/>
          <w:sz w:val="24"/>
          <w:szCs w:val="24"/>
        </w:rPr>
        <w:t xml:space="preserve">Uriri </w:t>
      </w:r>
      <w:r w:rsidRPr="008F1912">
        <w:rPr>
          <w:rStyle w:val="s1"/>
          <w:rFonts w:ascii="Times New Roman" w:hAnsi="Times New Roman" w:cs="Times New Roman"/>
          <w:sz w:val="24"/>
          <w:szCs w:val="24"/>
        </w:rPr>
        <w:t>opted to abide by papers filed of record and added that</w:t>
      </w:r>
      <w:r w:rsidR="00443528" w:rsidRPr="008F1912">
        <w:rPr>
          <w:rStyle w:val="s1"/>
          <w:rFonts w:ascii="Times New Roman" w:hAnsi="Times New Roman" w:cs="Times New Roman"/>
          <w:sz w:val="24"/>
          <w:szCs w:val="24"/>
        </w:rPr>
        <w:t>,</w:t>
      </w:r>
      <w:r w:rsidR="00463F99" w:rsidRPr="008F1912">
        <w:rPr>
          <w:rFonts w:ascii="Times New Roman" w:hAnsi="Times New Roman"/>
          <w:sz w:val="24"/>
          <w:szCs w:val="24"/>
        </w:rPr>
        <w:t xml:space="preserve"> the effect of the absence of the </w:t>
      </w:r>
      <w:r w:rsidRPr="008F1912">
        <w:rPr>
          <w:rFonts w:ascii="Times New Roman" w:hAnsi="Times New Roman"/>
          <w:sz w:val="24"/>
          <w:szCs w:val="24"/>
        </w:rPr>
        <w:t>record</w:t>
      </w:r>
      <w:r w:rsidR="00463F99" w:rsidRPr="008F1912">
        <w:rPr>
          <w:rFonts w:ascii="Times New Roman" w:hAnsi="Times New Roman"/>
          <w:sz w:val="24"/>
          <w:szCs w:val="24"/>
        </w:rPr>
        <w:t xml:space="preserve"> leaves the court with just one </w:t>
      </w:r>
      <w:r w:rsidR="00B273C0" w:rsidRPr="008F1912">
        <w:rPr>
          <w:rFonts w:ascii="Times New Roman" w:hAnsi="Times New Roman"/>
          <w:sz w:val="24"/>
          <w:szCs w:val="24"/>
        </w:rPr>
        <w:t>option, that</w:t>
      </w:r>
      <w:r w:rsidRPr="008F1912">
        <w:rPr>
          <w:rFonts w:ascii="Times New Roman" w:hAnsi="Times New Roman"/>
          <w:sz w:val="24"/>
          <w:szCs w:val="24"/>
        </w:rPr>
        <w:t xml:space="preserve"> of</w:t>
      </w:r>
      <w:r w:rsidR="00463F99" w:rsidRPr="008F1912">
        <w:rPr>
          <w:rFonts w:ascii="Times New Roman" w:hAnsi="Times New Roman"/>
          <w:sz w:val="24"/>
          <w:szCs w:val="24"/>
        </w:rPr>
        <w:t xml:space="preserve"> quashing </w:t>
      </w:r>
      <w:r w:rsidRPr="008F1912">
        <w:rPr>
          <w:rFonts w:ascii="Times New Roman" w:hAnsi="Times New Roman"/>
          <w:sz w:val="24"/>
          <w:szCs w:val="24"/>
        </w:rPr>
        <w:t xml:space="preserve">the proceedings. He made </w:t>
      </w:r>
      <w:r w:rsidR="00A56337" w:rsidRPr="008F1912">
        <w:rPr>
          <w:rFonts w:ascii="Times New Roman" w:hAnsi="Times New Roman"/>
          <w:sz w:val="24"/>
          <w:szCs w:val="24"/>
        </w:rPr>
        <w:t xml:space="preserve">reference </w:t>
      </w:r>
      <w:r w:rsidR="007669D0" w:rsidRPr="008F1912">
        <w:rPr>
          <w:rFonts w:ascii="Times New Roman" w:hAnsi="Times New Roman"/>
          <w:sz w:val="24"/>
          <w:szCs w:val="24"/>
        </w:rPr>
        <w:t xml:space="preserve">to </w:t>
      </w:r>
      <w:r w:rsidR="007669D0" w:rsidRPr="002F4A98">
        <w:rPr>
          <w:rFonts w:ascii="Times New Roman" w:hAnsi="Times New Roman"/>
          <w:i/>
          <w:iCs/>
          <w:sz w:val="24"/>
          <w:szCs w:val="24"/>
        </w:rPr>
        <w:t>Chidavaenzi</w:t>
      </w:r>
      <w:r w:rsidR="00B273C0" w:rsidRPr="008F1912">
        <w:rPr>
          <w:rFonts w:ascii="Times New Roman" w:hAnsi="Times New Roman"/>
          <w:sz w:val="24"/>
          <w:szCs w:val="24"/>
        </w:rPr>
        <w:t xml:space="preserve"> v</w:t>
      </w:r>
      <w:r w:rsidR="00A56337" w:rsidRPr="008F1912">
        <w:rPr>
          <w:rFonts w:ascii="Times New Roman" w:hAnsi="Times New Roman"/>
          <w:sz w:val="24"/>
          <w:szCs w:val="24"/>
        </w:rPr>
        <w:t xml:space="preserve"> </w:t>
      </w:r>
      <w:r w:rsidR="00A56337" w:rsidRPr="002F4A98">
        <w:rPr>
          <w:rFonts w:ascii="Times New Roman" w:hAnsi="Times New Roman"/>
          <w:i/>
          <w:iCs/>
          <w:sz w:val="24"/>
          <w:szCs w:val="24"/>
        </w:rPr>
        <w:t>The</w:t>
      </w:r>
      <w:r w:rsidR="00463F99" w:rsidRPr="002F4A98">
        <w:rPr>
          <w:rFonts w:ascii="Times New Roman" w:hAnsi="Times New Roman"/>
          <w:i/>
          <w:iCs/>
          <w:sz w:val="24"/>
          <w:szCs w:val="24"/>
        </w:rPr>
        <w:t xml:space="preserve"> State</w:t>
      </w:r>
      <w:r w:rsidR="00A56337" w:rsidRPr="008F1912">
        <w:rPr>
          <w:rFonts w:ascii="Times New Roman" w:hAnsi="Times New Roman"/>
          <w:i/>
          <w:sz w:val="24"/>
          <w:szCs w:val="24"/>
        </w:rPr>
        <w:t xml:space="preserve"> </w:t>
      </w:r>
      <w:r w:rsidR="00A56337" w:rsidRPr="008F1912">
        <w:rPr>
          <w:rFonts w:ascii="Times New Roman" w:hAnsi="Times New Roman"/>
          <w:sz w:val="24"/>
          <w:szCs w:val="24"/>
        </w:rPr>
        <w:t>HH</w:t>
      </w:r>
      <w:r w:rsidR="002F4A98">
        <w:rPr>
          <w:rFonts w:ascii="Times New Roman" w:hAnsi="Times New Roman"/>
          <w:sz w:val="24"/>
          <w:szCs w:val="24"/>
        </w:rPr>
        <w:t xml:space="preserve"> </w:t>
      </w:r>
      <w:r w:rsidR="00A56337" w:rsidRPr="008F1912">
        <w:rPr>
          <w:rFonts w:ascii="Times New Roman" w:hAnsi="Times New Roman"/>
          <w:sz w:val="24"/>
          <w:szCs w:val="24"/>
        </w:rPr>
        <w:t>113/</w:t>
      </w:r>
      <w:r w:rsidR="007669D0" w:rsidRPr="008F1912">
        <w:rPr>
          <w:rFonts w:ascii="Times New Roman" w:hAnsi="Times New Roman"/>
          <w:sz w:val="24"/>
          <w:szCs w:val="24"/>
        </w:rPr>
        <w:t>08 wherein</w:t>
      </w:r>
      <w:r w:rsidR="00463F99" w:rsidRPr="008F1912">
        <w:rPr>
          <w:rFonts w:ascii="Times New Roman" w:hAnsi="Times New Roman"/>
          <w:sz w:val="24"/>
          <w:szCs w:val="24"/>
        </w:rPr>
        <w:t xml:space="preserve"> there was an appeal against sentence only but at the hearing of the appeal against sentence it turned out that the record did not disclose that a plea had actually been </w:t>
      </w:r>
      <w:r w:rsidRPr="008F1912">
        <w:rPr>
          <w:rFonts w:ascii="Times New Roman" w:hAnsi="Times New Roman"/>
          <w:sz w:val="24"/>
          <w:szCs w:val="24"/>
        </w:rPr>
        <w:t xml:space="preserve">recorded and the court found </w:t>
      </w:r>
      <w:r w:rsidR="007669D0" w:rsidRPr="008F1912">
        <w:rPr>
          <w:rFonts w:ascii="Times New Roman" w:hAnsi="Times New Roman"/>
          <w:sz w:val="24"/>
          <w:szCs w:val="24"/>
        </w:rPr>
        <w:t>that the</w:t>
      </w:r>
      <w:r w:rsidR="00463F99" w:rsidRPr="008F1912">
        <w:rPr>
          <w:rFonts w:ascii="Times New Roman" w:hAnsi="Times New Roman"/>
          <w:sz w:val="24"/>
          <w:szCs w:val="24"/>
        </w:rPr>
        <w:t xml:space="preserve"> failure to keep a proper record</w:t>
      </w:r>
      <w:r w:rsidRPr="008F1912">
        <w:rPr>
          <w:rFonts w:ascii="Times New Roman" w:hAnsi="Times New Roman"/>
          <w:sz w:val="24"/>
          <w:szCs w:val="24"/>
        </w:rPr>
        <w:t xml:space="preserve"> was a misdirection</w:t>
      </w:r>
      <w:r w:rsidR="00463F99" w:rsidRPr="008F1912">
        <w:rPr>
          <w:rFonts w:ascii="Times New Roman" w:hAnsi="Times New Roman"/>
          <w:sz w:val="24"/>
          <w:szCs w:val="24"/>
        </w:rPr>
        <w:t xml:space="preserve"> vitiating t</w:t>
      </w:r>
      <w:r w:rsidR="00250C5D" w:rsidRPr="008F1912">
        <w:rPr>
          <w:rFonts w:ascii="Times New Roman" w:hAnsi="Times New Roman"/>
          <w:sz w:val="24"/>
          <w:szCs w:val="24"/>
        </w:rPr>
        <w:t>he entire proceedings</w:t>
      </w:r>
      <w:r w:rsidR="00A56337" w:rsidRPr="008F1912">
        <w:rPr>
          <w:rFonts w:ascii="Times New Roman" w:hAnsi="Times New Roman"/>
          <w:sz w:val="24"/>
          <w:szCs w:val="24"/>
        </w:rPr>
        <w:t>.</w:t>
      </w:r>
    </w:p>
    <w:p w14:paraId="49EE1224" w14:textId="77777777" w:rsidR="00866EEE" w:rsidRDefault="00B75F05" w:rsidP="00B75F05">
      <w:pPr>
        <w:pStyle w:val="li1"/>
        <w:spacing w:line="360" w:lineRule="auto"/>
        <w:jc w:val="both"/>
        <w:rPr>
          <w:rFonts w:ascii="Times New Roman" w:hAnsi="Times New Roman"/>
          <w:color w:val="FF0000"/>
          <w:sz w:val="24"/>
          <w:szCs w:val="24"/>
        </w:rPr>
      </w:pPr>
      <w:r w:rsidRPr="008F1912">
        <w:rPr>
          <w:rFonts w:ascii="Times New Roman" w:hAnsi="Times New Roman"/>
          <w:color w:val="FF0000"/>
          <w:sz w:val="24"/>
          <w:szCs w:val="24"/>
        </w:rPr>
        <w:t xml:space="preserve"> </w:t>
      </w:r>
    </w:p>
    <w:p w14:paraId="3B8950DA" w14:textId="77777777" w:rsidR="00C12228" w:rsidRDefault="00C12228" w:rsidP="00B75F05">
      <w:pPr>
        <w:pStyle w:val="li1"/>
        <w:spacing w:line="360" w:lineRule="auto"/>
        <w:jc w:val="both"/>
        <w:rPr>
          <w:rStyle w:val="s1"/>
          <w:rFonts w:ascii="Times New Roman" w:hAnsi="Times New Roman" w:cs="Times New Roman"/>
          <w:b/>
          <w:sz w:val="24"/>
          <w:szCs w:val="24"/>
        </w:rPr>
      </w:pPr>
    </w:p>
    <w:p w14:paraId="3AC40479" w14:textId="04A15011" w:rsidR="00B75F05" w:rsidRPr="008F1912" w:rsidRDefault="00866EEE" w:rsidP="00B75F05">
      <w:pPr>
        <w:pStyle w:val="li1"/>
        <w:spacing w:line="360" w:lineRule="auto"/>
        <w:jc w:val="both"/>
        <w:rPr>
          <w:rStyle w:val="s1"/>
          <w:rFonts w:ascii="Times New Roman" w:hAnsi="Times New Roman" w:cs="Times New Roman"/>
          <w:b/>
          <w:color w:val="FF0000"/>
          <w:sz w:val="24"/>
          <w:szCs w:val="24"/>
        </w:rPr>
      </w:pPr>
      <w:r>
        <w:rPr>
          <w:rStyle w:val="s1"/>
          <w:rFonts w:ascii="Times New Roman" w:hAnsi="Times New Roman" w:cs="Times New Roman"/>
          <w:b/>
          <w:sz w:val="24"/>
          <w:szCs w:val="24"/>
        </w:rPr>
        <w:t>Second</w:t>
      </w:r>
      <w:r w:rsidR="000A0572" w:rsidRPr="008F1912">
        <w:rPr>
          <w:rStyle w:val="s1"/>
          <w:rFonts w:ascii="Times New Roman" w:hAnsi="Times New Roman" w:cs="Times New Roman"/>
          <w:b/>
          <w:sz w:val="24"/>
          <w:szCs w:val="24"/>
        </w:rPr>
        <w:t xml:space="preserve"> </w:t>
      </w:r>
      <w:r w:rsidR="00BB3ADF" w:rsidRPr="008F1912">
        <w:rPr>
          <w:rStyle w:val="s1"/>
          <w:rFonts w:ascii="Times New Roman" w:hAnsi="Times New Roman" w:cs="Times New Roman"/>
          <w:b/>
          <w:sz w:val="24"/>
          <w:szCs w:val="24"/>
        </w:rPr>
        <w:t>Respondent’s argument</w:t>
      </w:r>
    </w:p>
    <w:p w14:paraId="0CEC6190" w14:textId="4DB18CBC" w:rsidR="00CD0155" w:rsidRDefault="000F2061" w:rsidP="00D13CEE">
      <w:pPr>
        <w:pStyle w:val="li1"/>
        <w:spacing w:line="360" w:lineRule="auto"/>
        <w:jc w:val="both"/>
        <w:rPr>
          <w:rFonts w:ascii="Times New Roman" w:hAnsi="Times New Roman"/>
          <w:sz w:val="24"/>
          <w:szCs w:val="24"/>
        </w:rPr>
      </w:pPr>
      <w:r w:rsidRPr="008F1912">
        <w:rPr>
          <w:rFonts w:ascii="Times New Roman" w:hAnsi="Times New Roman"/>
          <w:sz w:val="24"/>
          <w:szCs w:val="24"/>
        </w:rPr>
        <w:t xml:space="preserve"> </w:t>
      </w:r>
      <w:r w:rsidR="008F1912">
        <w:rPr>
          <w:rFonts w:ascii="Times New Roman" w:hAnsi="Times New Roman"/>
          <w:sz w:val="24"/>
          <w:szCs w:val="24"/>
        </w:rPr>
        <w:tab/>
      </w:r>
      <w:r w:rsidRPr="008F1912">
        <w:rPr>
          <w:rFonts w:ascii="Times New Roman" w:hAnsi="Times New Roman"/>
          <w:sz w:val="24"/>
          <w:szCs w:val="24"/>
        </w:rPr>
        <w:t xml:space="preserve">Mr </w:t>
      </w:r>
      <w:r w:rsidRPr="008F1912">
        <w:rPr>
          <w:rFonts w:ascii="Times New Roman" w:hAnsi="Times New Roman"/>
          <w:i/>
          <w:sz w:val="24"/>
          <w:szCs w:val="24"/>
        </w:rPr>
        <w:t xml:space="preserve">Madhuku </w:t>
      </w:r>
      <w:r w:rsidR="007669D0" w:rsidRPr="008F1912">
        <w:rPr>
          <w:rFonts w:ascii="Times New Roman" w:hAnsi="Times New Roman"/>
          <w:sz w:val="24"/>
          <w:szCs w:val="24"/>
        </w:rPr>
        <w:t>who appeared for</w:t>
      </w:r>
      <w:r w:rsidRPr="008F1912">
        <w:rPr>
          <w:rFonts w:ascii="Times New Roman" w:hAnsi="Times New Roman"/>
          <w:sz w:val="24"/>
          <w:szCs w:val="24"/>
        </w:rPr>
        <w:t xml:space="preserve"> the </w:t>
      </w:r>
      <w:r w:rsidR="00866EEE">
        <w:rPr>
          <w:rFonts w:ascii="Times New Roman" w:hAnsi="Times New Roman"/>
          <w:sz w:val="24"/>
          <w:szCs w:val="24"/>
        </w:rPr>
        <w:t>second</w:t>
      </w:r>
      <w:r w:rsidR="00A56337" w:rsidRPr="008F1912">
        <w:rPr>
          <w:rFonts w:ascii="Times New Roman" w:hAnsi="Times New Roman"/>
          <w:sz w:val="24"/>
          <w:szCs w:val="24"/>
        </w:rPr>
        <w:t xml:space="preserve"> respondent also </w:t>
      </w:r>
      <w:r w:rsidRPr="008F1912">
        <w:rPr>
          <w:rFonts w:ascii="Times New Roman" w:hAnsi="Times New Roman"/>
          <w:sz w:val="24"/>
          <w:szCs w:val="24"/>
        </w:rPr>
        <w:t>opted to abide by the heads of argumen</w:t>
      </w:r>
      <w:r w:rsidR="00E61486" w:rsidRPr="008F1912">
        <w:rPr>
          <w:rFonts w:ascii="Times New Roman" w:hAnsi="Times New Roman"/>
          <w:sz w:val="24"/>
          <w:szCs w:val="24"/>
        </w:rPr>
        <w:t>t filed of r</w:t>
      </w:r>
      <w:r w:rsidR="007669D0" w:rsidRPr="008F1912">
        <w:rPr>
          <w:rFonts w:ascii="Times New Roman" w:hAnsi="Times New Roman"/>
          <w:sz w:val="24"/>
          <w:szCs w:val="24"/>
        </w:rPr>
        <w:t>ecord. He insisted that there was</w:t>
      </w:r>
      <w:r w:rsidR="00E61486" w:rsidRPr="008F1912">
        <w:rPr>
          <w:rFonts w:ascii="Times New Roman" w:hAnsi="Times New Roman"/>
          <w:sz w:val="24"/>
          <w:szCs w:val="24"/>
        </w:rPr>
        <w:t xml:space="preserve"> need to distinguish the cases that </w:t>
      </w:r>
      <w:r w:rsidRPr="008F1912">
        <w:rPr>
          <w:rFonts w:ascii="Times New Roman" w:hAnsi="Times New Roman"/>
          <w:sz w:val="24"/>
          <w:szCs w:val="24"/>
        </w:rPr>
        <w:t xml:space="preserve">counsel for the applicant </w:t>
      </w:r>
      <w:r w:rsidR="00E61486" w:rsidRPr="008F1912">
        <w:rPr>
          <w:rFonts w:ascii="Times New Roman" w:hAnsi="Times New Roman"/>
          <w:sz w:val="24"/>
          <w:szCs w:val="24"/>
        </w:rPr>
        <w:t xml:space="preserve">had </w:t>
      </w:r>
      <w:r w:rsidRPr="008F1912">
        <w:rPr>
          <w:rFonts w:ascii="Times New Roman" w:hAnsi="Times New Roman"/>
          <w:sz w:val="24"/>
          <w:szCs w:val="24"/>
        </w:rPr>
        <w:t xml:space="preserve">referred </w:t>
      </w:r>
      <w:r w:rsidR="00250C5D" w:rsidRPr="008F1912">
        <w:rPr>
          <w:rFonts w:ascii="Times New Roman" w:hAnsi="Times New Roman"/>
          <w:sz w:val="24"/>
          <w:szCs w:val="24"/>
        </w:rPr>
        <w:t>to. He argued that</w:t>
      </w:r>
      <w:r w:rsidR="00A56337" w:rsidRPr="008F1912">
        <w:rPr>
          <w:rFonts w:ascii="Times New Roman" w:hAnsi="Times New Roman"/>
          <w:sz w:val="24"/>
          <w:szCs w:val="24"/>
        </w:rPr>
        <w:t xml:space="preserve"> </w:t>
      </w:r>
      <w:r w:rsidRPr="008F1912">
        <w:rPr>
          <w:rFonts w:ascii="Times New Roman" w:hAnsi="Times New Roman"/>
          <w:sz w:val="24"/>
          <w:szCs w:val="24"/>
        </w:rPr>
        <w:t>the</w:t>
      </w:r>
      <w:r w:rsidR="00CD0155" w:rsidRPr="008F1912">
        <w:rPr>
          <w:rFonts w:ascii="Times New Roman" w:hAnsi="Times New Roman"/>
          <w:sz w:val="24"/>
          <w:szCs w:val="24"/>
        </w:rPr>
        <w:t xml:space="preserve"> cases</w:t>
      </w:r>
      <w:r w:rsidRPr="008F1912">
        <w:rPr>
          <w:rFonts w:ascii="Times New Roman" w:hAnsi="Times New Roman"/>
          <w:sz w:val="24"/>
          <w:szCs w:val="24"/>
        </w:rPr>
        <w:t xml:space="preserve"> cited</w:t>
      </w:r>
      <w:r w:rsidR="00CD0155" w:rsidRPr="008F1912">
        <w:rPr>
          <w:rFonts w:ascii="Times New Roman" w:hAnsi="Times New Roman"/>
          <w:sz w:val="24"/>
          <w:szCs w:val="24"/>
        </w:rPr>
        <w:t xml:space="preserve"> </w:t>
      </w:r>
      <w:r w:rsidR="006F67CE" w:rsidRPr="008F1912">
        <w:rPr>
          <w:rFonts w:ascii="Times New Roman" w:hAnsi="Times New Roman"/>
          <w:sz w:val="24"/>
          <w:szCs w:val="24"/>
        </w:rPr>
        <w:t>referred</w:t>
      </w:r>
      <w:r w:rsidR="00E61486" w:rsidRPr="008F1912">
        <w:rPr>
          <w:rFonts w:ascii="Times New Roman" w:hAnsi="Times New Roman"/>
          <w:sz w:val="24"/>
          <w:szCs w:val="24"/>
        </w:rPr>
        <w:t xml:space="preserve"> to proceedings of</w:t>
      </w:r>
      <w:r w:rsidR="00CD0155" w:rsidRPr="008F1912">
        <w:rPr>
          <w:rFonts w:ascii="Times New Roman" w:hAnsi="Times New Roman"/>
          <w:sz w:val="24"/>
          <w:szCs w:val="24"/>
        </w:rPr>
        <w:t xml:space="preserve"> the inferior courts</w:t>
      </w:r>
      <w:r w:rsidRPr="008F1912">
        <w:rPr>
          <w:rFonts w:ascii="Times New Roman" w:hAnsi="Times New Roman"/>
          <w:sz w:val="24"/>
          <w:szCs w:val="24"/>
        </w:rPr>
        <w:t xml:space="preserve"> and so are not applicable </w:t>
      </w:r>
      <w:r w:rsidR="00CD0155" w:rsidRPr="008F1912">
        <w:rPr>
          <w:rFonts w:ascii="Times New Roman" w:hAnsi="Times New Roman"/>
          <w:sz w:val="24"/>
          <w:szCs w:val="24"/>
        </w:rPr>
        <w:t>in situations such as in</w:t>
      </w:r>
      <w:r w:rsidR="00CD0155" w:rsidRPr="008F1912">
        <w:rPr>
          <w:rFonts w:ascii="Times New Roman" w:hAnsi="Times New Roman"/>
          <w:i/>
          <w:sz w:val="24"/>
          <w:szCs w:val="24"/>
        </w:rPr>
        <w:t xml:space="preserve"> casu</w:t>
      </w:r>
      <w:r w:rsidR="00B75F05" w:rsidRPr="008F1912">
        <w:rPr>
          <w:rFonts w:ascii="Times New Roman" w:hAnsi="Times New Roman"/>
          <w:sz w:val="24"/>
          <w:szCs w:val="24"/>
        </w:rPr>
        <w:t>.</w:t>
      </w:r>
      <w:r w:rsidR="00250C5D" w:rsidRPr="008F1912">
        <w:rPr>
          <w:rFonts w:ascii="Times New Roman" w:hAnsi="Times New Roman"/>
          <w:sz w:val="24"/>
          <w:szCs w:val="24"/>
        </w:rPr>
        <w:t xml:space="preserve"> He also</w:t>
      </w:r>
      <w:r w:rsidR="00443528" w:rsidRPr="008F1912">
        <w:rPr>
          <w:rFonts w:ascii="Times New Roman" w:hAnsi="Times New Roman"/>
          <w:sz w:val="24"/>
          <w:szCs w:val="24"/>
        </w:rPr>
        <w:t xml:space="preserve"> insist</w:t>
      </w:r>
      <w:r w:rsidR="00250C5D" w:rsidRPr="008F1912">
        <w:rPr>
          <w:rFonts w:ascii="Times New Roman" w:hAnsi="Times New Roman"/>
          <w:sz w:val="24"/>
          <w:szCs w:val="24"/>
        </w:rPr>
        <w:t>ed</w:t>
      </w:r>
      <w:r w:rsidR="00443528" w:rsidRPr="008F1912">
        <w:rPr>
          <w:rFonts w:ascii="Times New Roman" w:hAnsi="Times New Roman"/>
          <w:sz w:val="24"/>
          <w:szCs w:val="24"/>
        </w:rPr>
        <w:t xml:space="preserve"> that</w:t>
      </w:r>
      <w:r w:rsidR="00A56337" w:rsidRPr="008F1912">
        <w:rPr>
          <w:rFonts w:ascii="Times New Roman" w:hAnsi="Times New Roman"/>
          <w:sz w:val="24"/>
          <w:szCs w:val="24"/>
        </w:rPr>
        <w:t>, t</w:t>
      </w:r>
      <w:r w:rsidR="00B75F05" w:rsidRPr="008F1912">
        <w:rPr>
          <w:rFonts w:ascii="Times New Roman" w:hAnsi="Times New Roman"/>
          <w:sz w:val="24"/>
          <w:szCs w:val="24"/>
        </w:rPr>
        <w:t xml:space="preserve">he review that is </w:t>
      </w:r>
      <w:r w:rsidR="00CD0155" w:rsidRPr="008F1912">
        <w:rPr>
          <w:rFonts w:ascii="Times New Roman" w:hAnsi="Times New Roman"/>
          <w:sz w:val="24"/>
          <w:szCs w:val="24"/>
        </w:rPr>
        <w:t>sought is a review of a</w:t>
      </w:r>
      <w:r w:rsidR="007669D0" w:rsidRPr="008F1912">
        <w:rPr>
          <w:rFonts w:ascii="Times New Roman" w:hAnsi="Times New Roman"/>
          <w:sz w:val="24"/>
          <w:szCs w:val="24"/>
        </w:rPr>
        <w:t>n administrative decision of a m</w:t>
      </w:r>
      <w:r w:rsidR="00CD0155" w:rsidRPr="008F1912">
        <w:rPr>
          <w:rFonts w:ascii="Times New Roman" w:hAnsi="Times New Roman"/>
          <w:sz w:val="24"/>
          <w:szCs w:val="24"/>
        </w:rPr>
        <w:t>ining commission</w:t>
      </w:r>
      <w:r w:rsidR="00A56337" w:rsidRPr="008F1912">
        <w:rPr>
          <w:rFonts w:ascii="Times New Roman" w:hAnsi="Times New Roman"/>
          <w:sz w:val="24"/>
          <w:szCs w:val="24"/>
        </w:rPr>
        <w:t>er</w:t>
      </w:r>
      <w:r w:rsidR="00CD0155" w:rsidRPr="008F1912">
        <w:rPr>
          <w:rFonts w:ascii="Times New Roman" w:hAnsi="Times New Roman"/>
          <w:sz w:val="24"/>
          <w:szCs w:val="24"/>
        </w:rPr>
        <w:t xml:space="preserve"> that is made in terms</w:t>
      </w:r>
      <w:r w:rsidR="00A56337" w:rsidRPr="008F1912">
        <w:rPr>
          <w:rFonts w:ascii="Times New Roman" w:hAnsi="Times New Roman"/>
          <w:sz w:val="24"/>
          <w:szCs w:val="24"/>
        </w:rPr>
        <w:t xml:space="preserve"> of the </w:t>
      </w:r>
      <w:r w:rsidRPr="008F1912">
        <w:rPr>
          <w:rFonts w:ascii="Times New Roman" w:hAnsi="Times New Roman"/>
          <w:sz w:val="24"/>
          <w:szCs w:val="24"/>
        </w:rPr>
        <w:t>Act. Section</w:t>
      </w:r>
      <w:r w:rsidR="007669D0" w:rsidRPr="008F1912">
        <w:rPr>
          <w:rFonts w:ascii="Times New Roman" w:hAnsi="Times New Roman"/>
          <w:sz w:val="24"/>
          <w:szCs w:val="24"/>
        </w:rPr>
        <w:t>s</w:t>
      </w:r>
      <w:r w:rsidRPr="008F1912">
        <w:rPr>
          <w:rFonts w:ascii="Times New Roman" w:hAnsi="Times New Roman"/>
          <w:sz w:val="24"/>
          <w:szCs w:val="24"/>
        </w:rPr>
        <w:t xml:space="preserve"> </w:t>
      </w:r>
      <w:r w:rsidR="007669D0" w:rsidRPr="008F1912">
        <w:rPr>
          <w:rFonts w:ascii="Times New Roman" w:hAnsi="Times New Roman"/>
          <w:sz w:val="24"/>
          <w:szCs w:val="24"/>
        </w:rPr>
        <w:t xml:space="preserve">341 up to </w:t>
      </w:r>
      <w:r w:rsidR="00CD0155" w:rsidRPr="008F1912">
        <w:rPr>
          <w:rFonts w:ascii="Times New Roman" w:hAnsi="Times New Roman"/>
          <w:sz w:val="24"/>
          <w:szCs w:val="24"/>
        </w:rPr>
        <w:t xml:space="preserve">350 of </w:t>
      </w:r>
      <w:r w:rsidR="00A56337" w:rsidRPr="008F1912">
        <w:rPr>
          <w:rFonts w:ascii="Times New Roman" w:hAnsi="Times New Roman"/>
          <w:sz w:val="24"/>
          <w:szCs w:val="24"/>
        </w:rPr>
        <w:t>the</w:t>
      </w:r>
      <w:r w:rsidRPr="008F1912">
        <w:rPr>
          <w:rFonts w:ascii="Times New Roman" w:hAnsi="Times New Roman"/>
          <w:sz w:val="24"/>
          <w:szCs w:val="24"/>
        </w:rPr>
        <w:t xml:space="preserve"> Act </w:t>
      </w:r>
      <w:r w:rsidR="007669D0" w:rsidRPr="008F1912">
        <w:rPr>
          <w:rFonts w:ascii="Times New Roman" w:hAnsi="Times New Roman"/>
          <w:sz w:val="24"/>
          <w:szCs w:val="24"/>
        </w:rPr>
        <w:t>set</w:t>
      </w:r>
      <w:r w:rsidR="00385579">
        <w:rPr>
          <w:rFonts w:ascii="Times New Roman" w:hAnsi="Times New Roman"/>
          <w:sz w:val="24"/>
          <w:szCs w:val="24"/>
        </w:rPr>
        <w:t>s</w:t>
      </w:r>
      <w:r w:rsidR="00CD0155" w:rsidRPr="008F1912">
        <w:rPr>
          <w:rFonts w:ascii="Times New Roman" w:hAnsi="Times New Roman"/>
          <w:sz w:val="24"/>
          <w:szCs w:val="24"/>
        </w:rPr>
        <w:t xml:space="preserve"> out the op</w:t>
      </w:r>
      <w:r w:rsidR="007669D0" w:rsidRPr="008F1912">
        <w:rPr>
          <w:rFonts w:ascii="Times New Roman" w:hAnsi="Times New Roman"/>
          <w:sz w:val="24"/>
          <w:szCs w:val="24"/>
        </w:rPr>
        <w:t>erations of a mining c</w:t>
      </w:r>
      <w:r w:rsidR="00A56337" w:rsidRPr="008F1912">
        <w:rPr>
          <w:rFonts w:ascii="Times New Roman" w:hAnsi="Times New Roman"/>
          <w:sz w:val="24"/>
          <w:szCs w:val="24"/>
        </w:rPr>
        <w:t xml:space="preserve">ommissioner. </w:t>
      </w:r>
      <w:r w:rsidR="007669D0" w:rsidRPr="008F1912">
        <w:rPr>
          <w:rFonts w:ascii="Times New Roman" w:hAnsi="Times New Roman"/>
          <w:sz w:val="24"/>
          <w:szCs w:val="24"/>
        </w:rPr>
        <w:t xml:space="preserve"> Mining</w:t>
      </w:r>
      <w:r w:rsidR="00D13CEE" w:rsidRPr="008F1912">
        <w:rPr>
          <w:rFonts w:ascii="Times New Roman" w:hAnsi="Times New Roman"/>
          <w:sz w:val="24"/>
          <w:szCs w:val="24"/>
        </w:rPr>
        <w:t xml:space="preserve"> commissioners are</w:t>
      </w:r>
      <w:r w:rsidR="00CD0155" w:rsidRPr="008F1912">
        <w:rPr>
          <w:rFonts w:ascii="Times New Roman" w:hAnsi="Times New Roman"/>
          <w:sz w:val="24"/>
          <w:szCs w:val="24"/>
        </w:rPr>
        <w:t xml:space="preserve"> appoint</w:t>
      </w:r>
      <w:r w:rsidR="00D13CEE" w:rsidRPr="008F1912">
        <w:rPr>
          <w:rFonts w:ascii="Times New Roman" w:hAnsi="Times New Roman"/>
          <w:sz w:val="24"/>
          <w:szCs w:val="24"/>
        </w:rPr>
        <w:t xml:space="preserve">ed by the </w:t>
      </w:r>
      <w:r w:rsidR="00250C5D" w:rsidRPr="008F1912">
        <w:rPr>
          <w:rFonts w:ascii="Times New Roman" w:hAnsi="Times New Roman"/>
          <w:sz w:val="24"/>
          <w:szCs w:val="24"/>
        </w:rPr>
        <w:t>Executive, so</w:t>
      </w:r>
      <w:r w:rsidR="00D13CEE" w:rsidRPr="008F1912">
        <w:rPr>
          <w:rFonts w:ascii="Times New Roman" w:hAnsi="Times New Roman"/>
          <w:sz w:val="24"/>
          <w:szCs w:val="24"/>
        </w:rPr>
        <w:t xml:space="preserve"> the argument continued. He claimed that the language used in the Act </w:t>
      </w:r>
      <w:r w:rsidR="007669D0" w:rsidRPr="008F1912">
        <w:rPr>
          <w:rFonts w:ascii="Times New Roman" w:hAnsi="Times New Roman"/>
          <w:sz w:val="24"/>
          <w:szCs w:val="24"/>
        </w:rPr>
        <w:t>is that the mining c</w:t>
      </w:r>
      <w:r w:rsidR="00CD0155" w:rsidRPr="008F1912">
        <w:rPr>
          <w:rFonts w:ascii="Times New Roman" w:hAnsi="Times New Roman"/>
          <w:sz w:val="24"/>
          <w:szCs w:val="24"/>
        </w:rPr>
        <w:t xml:space="preserve">ommissioner sets up a </w:t>
      </w:r>
      <w:r w:rsidR="00D13CEE" w:rsidRPr="008F1912">
        <w:rPr>
          <w:rFonts w:ascii="Times New Roman" w:hAnsi="Times New Roman"/>
          <w:sz w:val="24"/>
          <w:szCs w:val="24"/>
        </w:rPr>
        <w:t>“</w:t>
      </w:r>
      <w:r w:rsidR="00CD0155" w:rsidRPr="008F1912">
        <w:rPr>
          <w:rFonts w:ascii="Times New Roman" w:hAnsi="Times New Roman"/>
          <w:sz w:val="24"/>
          <w:szCs w:val="24"/>
        </w:rPr>
        <w:t>court</w:t>
      </w:r>
      <w:r w:rsidR="00D13CEE" w:rsidRPr="008F1912">
        <w:rPr>
          <w:rFonts w:ascii="Times New Roman" w:hAnsi="Times New Roman"/>
          <w:sz w:val="24"/>
          <w:szCs w:val="24"/>
        </w:rPr>
        <w:t>”. However</w:t>
      </w:r>
      <w:r w:rsidR="008F1912">
        <w:rPr>
          <w:rFonts w:ascii="Times New Roman" w:hAnsi="Times New Roman"/>
          <w:sz w:val="24"/>
          <w:szCs w:val="24"/>
        </w:rPr>
        <w:t>,</w:t>
      </w:r>
      <w:r w:rsidR="00D13CEE" w:rsidRPr="008F1912">
        <w:rPr>
          <w:rFonts w:ascii="Times New Roman" w:hAnsi="Times New Roman"/>
          <w:sz w:val="24"/>
          <w:szCs w:val="24"/>
        </w:rPr>
        <w:t xml:space="preserve"> </w:t>
      </w:r>
      <w:r w:rsidR="00CD0155" w:rsidRPr="008F1912">
        <w:rPr>
          <w:rFonts w:ascii="Times New Roman" w:hAnsi="Times New Roman"/>
          <w:sz w:val="24"/>
          <w:szCs w:val="24"/>
        </w:rPr>
        <w:t>it is not a court</w:t>
      </w:r>
      <w:r w:rsidR="00D13CEE" w:rsidRPr="008F1912">
        <w:rPr>
          <w:rFonts w:ascii="Times New Roman" w:hAnsi="Times New Roman"/>
          <w:sz w:val="24"/>
          <w:szCs w:val="24"/>
        </w:rPr>
        <w:t xml:space="preserve"> </w:t>
      </w:r>
      <w:r w:rsidR="00D13CEE" w:rsidRPr="008F1912">
        <w:rPr>
          <w:rFonts w:ascii="Times New Roman" w:hAnsi="Times New Roman"/>
          <w:i/>
          <w:sz w:val="24"/>
          <w:szCs w:val="24"/>
        </w:rPr>
        <w:t>per se</w:t>
      </w:r>
      <w:r w:rsidR="00CD0155" w:rsidRPr="008F1912">
        <w:rPr>
          <w:rFonts w:ascii="Times New Roman" w:hAnsi="Times New Roman"/>
          <w:sz w:val="24"/>
          <w:szCs w:val="24"/>
        </w:rPr>
        <w:t>.  The decision</w:t>
      </w:r>
      <w:r w:rsidR="007669D0" w:rsidRPr="008F1912">
        <w:rPr>
          <w:rFonts w:ascii="Times New Roman" w:hAnsi="Times New Roman"/>
          <w:sz w:val="24"/>
          <w:szCs w:val="24"/>
        </w:rPr>
        <w:t xml:space="preserve">s which are </w:t>
      </w:r>
      <w:r w:rsidR="00CD0155" w:rsidRPr="008F1912">
        <w:rPr>
          <w:rFonts w:ascii="Times New Roman" w:hAnsi="Times New Roman"/>
          <w:sz w:val="24"/>
          <w:szCs w:val="24"/>
        </w:rPr>
        <w:t xml:space="preserve">made by </w:t>
      </w:r>
      <w:r w:rsidR="007669D0" w:rsidRPr="008F1912">
        <w:rPr>
          <w:rFonts w:ascii="Times New Roman" w:hAnsi="Times New Roman"/>
          <w:sz w:val="24"/>
          <w:szCs w:val="24"/>
        </w:rPr>
        <w:t>mining c</w:t>
      </w:r>
      <w:r w:rsidR="00CD0155" w:rsidRPr="008F1912">
        <w:rPr>
          <w:rFonts w:ascii="Times New Roman" w:hAnsi="Times New Roman"/>
          <w:sz w:val="24"/>
          <w:szCs w:val="24"/>
        </w:rPr>
        <w:t>ommissione</w:t>
      </w:r>
      <w:r w:rsidR="00D13CEE" w:rsidRPr="008F1912">
        <w:rPr>
          <w:rFonts w:ascii="Times New Roman" w:hAnsi="Times New Roman"/>
          <w:sz w:val="24"/>
          <w:szCs w:val="24"/>
        </w:rPr>
        <w:t>r</w:t>
      </w:r>
      <w:r w:rsidR="007669D0" w:rsidRPr="008F1912">
        <w:rPr>
          <w:rFonts w:ascii="Times New Roman" w:hAnsi="Times New Roman"/>
          <w:sz w:val="24"/>
          <w:szCs w:val="24"/>
        </w:rPr>
        <w:t>s are not</w:t>
      </w:r>
      <w:r w:rsidR="00D13CEE" w:rsidRPr="008F1912">
        <w:rPr>
          <w:rFonts w:ascii="Times New Roman" w:hAnsi="Times New Roman"/>
          <w:sz w:val="24"/>
          <w:szCs w:val="24"/>
        </w:rPr>
        <w:t xml:space="preserve"> court decision</w:t>
      </w:r>
      <w:r w:rsidR="007669D0" w:rsidRPr="008F1912">
        <w:rPr>
          <w:rFonts w:ascii="Times New Roman" w:hAnsi="Times New Roman"/>
          <w:sz w:val="24"/>
          <w:szCs w:val="24"/>
        </w:rPr>
        <w:t>s</w:t>
      </w:r>
      <w:r w:rsidR="00D13CEE" w:rsidRPr="008F1912">
        <w:rPr>
          <w:rFonts w:ascii="Times New Roman" w:hAnsi="Times New Roman"/>
          <w:sz w:val="24"/>
          <w:szCs w:val="24"/>
        </w:rPr>
        <w:t xml:space="preserve"> and the proceedings</w:t>
      </w:r>
      <w:r w:rsidR="00CD0155" w:rsidRPr="008F1912">
        <w:rPr>
          <w:rFonts w:ascii="Times New Roman" w:hAnsi="Times New Roman"/>
          <w:sz w:val="24"/>
          <w:szCs w:val="24"/>
        </w:rPr>
        <w:t xml:space="preserve"> are not judicial proceedings.  They are actually admin</w:t>
      </w:r>
      <w:r w:rsidR="00D13CEE" w:rsidRPr="008F1912">
        <w:rPr>
          <w:rFonts w:ascii="Times New Roman" w:hAnsi="Times New Roman"/>
          <w:sz w:val="24"/>
          <w:szCs w:val="24"/>
        </w:rPr>
        <w:t>istrative decisions. He cited</w:t>
      </w:r>
      <w:r w:rsidR="00CD0155" w:rsidRPr="008F1912">
        <w:rPr>
          <w:rFonts w:ascii="Times New Roman" w:hAnsi="Times New Roman"/>
          <w:sz w:val="24"/>
          <w:szCs w:val="24"/>
        </w:rPr>
        <w:t xml:space="preserve"> s</w:t>
      </w:r>
      <w:r w:rsidR="00866EEE">
        <w:rPr>
          <w:rFonts w:ascii="Times New Roman" w:hAnsi="Times New Roman"/>
          <w:sz w:val="24"/>
          <w:szCs w:val="24"/>
        </w:rPr>
        <w:t xml:space="preserve"> </w:t>
      </w:r>
      <w:r w:rsidR="00CD0155" w:rsidRPr="008F1912">
        <w:rPr>
          <w:rFonts w:ascii="Times New Roman" w:hAnsi="Times New Roman"/>
          <w:sz w:val="24"/>
          <w:szCs w:val="24"/>
        </w:rPr>
        <w:t>350 of the</w:t>
      </w:r>
      <w:r w:rsidR="007669D0" w:rsidRPr="008F1912">
        <w:rPr>
          <w:rFonts w:ascii="Times New Roman" w:hAnsi="Times New Roman"/>
          <w:sz w:val="24"/>
          <w:szCs w:val="24"/>
        </w:rPr>
        <w:t xml:space="preserve"> Act which simply requires the mining c</w:t>
      </w:r>
      <w:r w:rsidR="00CD0155" w:rsidRPr="008F1912">
        <w:rPr>
          <w:rFonts w:ascii="Times New Roman" w:hAnsi="Times New Roman"/>
          <w:sz w:val="24"/>
          <w:szCs w:val="24"/>
        </w:rPr>
        <w:t>ommissioner to keep a register of the</w:t>
      </w:r>
      <w:r w:rsidR="00E61486" w:rsidRPr="008F1912">
        <w:rPr>
          <w:rFonts w:ascii="Times New Roman" w:hAnsi="Times New Roman"/>
          <w:sz w:val="24"/>
          <w:szCs w:val="24"/>
        </w:rPr>
        <w:t xml:space="preserve"> d</w:t>
      </w:r>
      <w:r w:rsidR="00D13CEE" w:rsidRPr="008F1912">
        <w:rPr>
          <w:rFonts w:ascii="Times New Roman" w:hAnsi="Times New Roman"/>
          <w:sz w:val="24"/>
          <w:szCs w:val="24"/>
        </w:rPr>
        <w:t>ecisions that he</w:t>
      </w:r>
      <w:r w:rsidR="00E61486" w:rsidRPr="008F1912">
        <w:rPr>
          <w:rFonts w:ascii="Times New Roman" w:hAnsi="Times New Roman"/>
          <w:sz w:val="24"/>
          <w:szCs w:val="24"/>
        </w:rPr>
        <w:t xml:space="preserve"> </w:t>
      </w:r>
      <w:r w:rsidR="00250C5D" w:rsidRPr="008F1912">
        <w:rPr>
          <w:rFonts w:ascii="Times New Roman" w:hAnsi="Times New Roman"/>
          <w:sz w:val="24"/>
          <w:szCs w:val="24"/>
        </w:rPr>
        <w:t>makes. T</w:t>
      </w:r>
      <w:r w:rsidR="00E61486" w:rsidRPr="008F1912">
        <w:rPr>
          <w:rFonts w:ascii="Times New Roman" w:hAnsi="Times New Roman"/>
          <w:sz w:val="24"/>
          <w:szCs w:val="24"/>
        </w:rPr>
        <w:t xml:space="preserve">o Mr </w:t>
      </w:r>
      <w:r w:rsidR="00E61486" w:rsidRPr="008F1912">
        <w:rPr>
          <w:rFonts w:ascii="Times New Roman" w:hAnsi="Times New Roman"/>
          <w:i/>
          <w:sz w:val="24"/>
          <w:szCs w:val="24"/>
        </w:rPr>
        <w:t xml:space="preserve">Madhuku </w:t>
      </w:r>
      <w:r w:rsidR="00250C5D" w:rsidRPr="008F1912">
        <w:rPr>
          <w:rFonts w:ascii="Times New Roman" w:hAnsi="Times New Roman"/>
          <w:sz w:val="24"/>
          <w:szCs w:val="24"/>
        </w:rPr>
        <w:t>that</w:t>
      </w:r>
      <w:r w:rsidR="00CD0155" w:rsidRPr="008F1912">
        <w:rPr>
          <w:rFonts w:ascii="Times New Roman" w:hAnsi="Times New Roman"/>
          <w:sz w:val="24"/>
          <w:szCs w:val="24"/>
        </w:rPr>
        <w:t xml:space="preserve"> </w:t>
      </w:r>
      <w:r w:rsidR="007669D0" w:rsidRPr="008F1912">
        <w:rPr>
          <w:rFonts w:ascii="Times New Roman" w:hAnsi="Times New Roman"/>
          <w:sz w:val="24"/>
          <w:szCs w:val="24"/>
        </w:rPr>
        <w:t>argument was</w:t>
      </w:r>
      <w:r w:rsidR="00CD0155" w:rsidRPr="008F1912">
        <w:rPr>
          <w:rFonts w:ascii="Times New Roman" w:hAnsi="Times New Roman"/>
          <w:sz w:val="24"/>
          <w:szCs w:val="24"/>
        </w:rPr>
        <w:t xml:space="preserve"> also fortified by s</w:t>
      </w:r>
      <w:r w:rsidR="00866EEE">
        <w:rPr>
          <w:rFonts w:ascii="Times New Roman" w:hAnsi="Times New Roman"/>
          <w:sz w:val="24"/>
          <w:szCs w:val="24"/>
        </w:rPr>
        <w:t xml:space="preserve"> </w:t>
      </w:r>
      <w:r w:rsidR="00CD0155" w:rsidRPr="008F1912">
        <w:rPr>
          <w:rFonts w:ascii="Times New Roman" w:hAnsi="Times New Roman"/>
          <w:sz w:val="24"/>
          <w:szCs w:val="24"/>
        </w:rPr>
        <w:t xml:space="preserve">348 </w:t>
      </w:r>
      <w:r w:rsidR="00D13CEE" w:rsidRPr="008F1912">
        <w:rPr>
          <w:rFonts w:ascii="Times New Roman" w:hAnsi="Times New Roman"/>
          <w:sz w:val="24"/>
          <w:szCs w:val="24"/>
        </w:rPr>
        <w:t xml:space="preserve">of the Act </w:t>
      </w:r>
      <w:r w:rsidR="007669D0" w:rsidRPr="008F1912">
        <w:rPr>
          <w:rFonts w:ascii="Times New Roman" w:hAnsi="Times New Roman"/>
          <w:sz w:val="24"/>
          <w:szCs w:val="24"/>
        </w:rPr>
        <w:t>which he construed to mean that a m</w:t>
      </w:r>
      <w:r w:rsidR="00CD0155" w:rsidRPr="008F1912">
        <w:rPr>
          <w:rFonts w:ascii="Times New Roman" w:hAnsi="Times New Roman"/>
          <w:sz w:val="24"/>
          <w:szCs w:val="24"/>
        </w:rPr>
        <w:t xml:space="preserve">ining </w:t>
      </w:r>
      <w:r w:rsidR="007669D0" w:rsidRPr="008F1912">
        <w:rPr>
          <w:rFonts w:ascii="Times New Roman" w:hAnsi="Times New Roman"/>
          <w:sz w:val="24"/>
          <w:szCs w:val="24"/>
        </w:rPr>
        <w:t>c</w:t>
      </w:r>
      <w:r w:rsidR="006C0044" w:rsidRPr="008F1912">
        <w:rPr>
          <w:rFonts w:ascii="Times New Roman" w:hAnsi="Times New Roman"/>
          <w:sz w:val="24"/>
          <w:szCs w:val="24"/>
        </w:rPr>
        <w:t>ommissioner need not keep</w:t>
      </w:r>
      <w:r w:rsidR="00CD0155" w:rsidRPr="008F1912">
        <w:rPr>
          <w:rFonts w:ascii="Times New Roman" w:hAnsi="Times New Roman"/>
          <w:sz w:val="24"/>
          <w:szCs w:val="24"/>
        </w:rPr>
        <w:t xml:space="preserve"> a record of proceedings.  In other </w:t>
      </w:r>
      <w:r w:rsidR="008F1912" w:rsidRPr="008F1912">
        <w:rPr>
          <w:rFonts w:ascii="Times New Roman" w:hAnsi="Times New Roman"/>
          <w:sz w:val="24"/>
          <w:szCs w:val="24"/>
        </w:rPr>
        <w:t>words,</w:t>
      </w:r>
      <w:r w:rsidR="00CD0155" w:rsidRPr="008F1912">
        <w:rPr>
          <w:rFonts w:ascii="Times New Roman" w:hAnsi="Times New Roman"/>
          <w:sz w:val="24"/>
          <w:szCs w:val="24"/>
        </w:rPr>
        <w:t xml:space="preserve"> a record of proceedings is not a statutory requirement.</w:t>
      </w:r>
      <w:r w:rsidR="00E61486" w:rsidRPr="008F1912">
        <w:rPr>
          <w:rFonts w:ascii="Times New Roman" w:hAnsi="Times New Roman"/>
          <w:sz w:val="24"/>
          <w:szCs w:val="24"/>
        </w:rPr>
        <w:t xml:space="preserve"> </w:t>
      </w:r>
      <w:r w:rsidR="00D13CEE" w:rsidRPr="008F1912">
        <w:rPr>
          <w:rFonts w:ascii="Times New Roman" w:hAnsi="Times New Roman"/>
          <w:sz w:val="24"/>
          <w:szCs w:val="24"/>
        </w:rPr>
        <w:t xml:space="preserve">He then argued that because </w:t>
      </w:r>
      <w:r w:rsidR="00CD0155" w:rsidRPr="008F1912">
        <w:rPr>
          <w:rFonts w:ascii="Times New Roman" w:hAnsi="Times New Roman"/>
          <w:sz w:val="24"/>
          <w:szCs w:val="24"/>
        </w:rPr>
        <w:t xml:space="preserve">it is not a legal requirement </w:t>
      </w:r>
      <w:r w:rsidR="00443528" w:rsidRPr="008F1912">
        <w:rPr>
          <w:rFonts w:ascii="Times New Roman" w:hAnsi="Times New Roman"/>
          <w:sz w:val="24"/>
          <w:szCs w:val="24"/>
        </w:rPr>
        <w:t>the</w:t>
      </w:r>
      <w:r w:rsidR="00CD0155" w:rsidRPr="008F1912">
        <w:rPr>
          <w:rFonts w:ascii="Times New Roman" w:hAnsi="Times New Roman"/>
          <w:sz w:val="24"/>
          <w:szCs w:val="24"/>
        </w:rPr>
        <w:t xml:space="preserve"> pro</w:t>
      </w:r>
      <w:r w:rsidR="006C0044" w:rsidRPr="008F1912">
        <w:rPr>
          <w:rFonts w:ascii="Times New Roman" w:hAnsi="Times New Roman"/>
          <w:sz w:val="24"/>
          <w:szCs w:val="24"/>
        </w:rPr>
        <w:t>ceedings or decisions cannot be</w:t>
      </w:r>
      <w:r w:rsidR="00CD0155" w:rsidRPr="008F1912">
        <w:rPr>
          <w:rFonts w:ascii="Times New Roman" w:hAnsi="Times New Roman"/>
          <w:sz w:val="24"/>
          <w:szCs w:val="24"/>
        </w:rPr>
        <w:t xml:space="preserve"> quashed merely on the basis that there is no record.</w:t>
      </w:r>
      <w:r w:rsidR="0081518F" w:rsidRPr="008F1912">
        <w:rPr>
          <w:rFonts w:ascii="Times New Roman" w:hAnsi="Times New Roman"/>
          <w:sz w:val="24"/>
          <w:szCs w:val="24"/>
        </w:rPr>
        <w:t xml:space="preserve"> </w:t>
      </w:r>
      <w:r w:rsidR="00CD0155" w:rsidRPr="008F1912">
        <w:rPr>
          <w:rFonts w:ascii="Times New Roman" w:hAnsi="Times New Roman"/>
          <w:sz w:val="24"/>
          <w:szCs w:val="24"/>
        </w:rPr>
        <w:t xml:space="preserve">Any quashing of that decision is the quashing of an administrative decision which in terms of the </w:t>
      </w:r>
      <w:r w:rsidR="00E61486" w:rsidRPr="008F1912">
        <w:rPr>
          <w:rFonts w:ascii="Times New Roman" w:hAnsi="Times New Roman"/>
          <w:sz w:val="24"/>
          <w:szCs w:val="24"/>
        </w:rPr>
        <w:t>law is allocated to another arm</w:t>
      </w:r>
      <w:r w:rsidR="00250C5D" w:rsidRPr="008F1912">
        <w:rPr>
          <w:rFonts w:ascii="Times New Roman" w:hAnsi="Times New Roman"/>
          <w:sz w:val="24"/>
          <w:szCs w:val="24"/>
        </w:rPr>
        <w:t xml:space="preserve"> of the s</w:t>
      </w:r>
      <w:r w:rsidR="00CD0155" w:rsidRPr="008F1912">
        <w:rPr>
          <w:rFonts w:ascii="Times New Roman" w:hAnsi="Times New Roman"/>
          <w:sz w:val="24"/>
          <w:szCs w:val="24"/>
        </w:rPr>
        <w:t>tate. It is not for the court to determine these boundaries or to dete</w:t>
      </w:r>
      <w:r w:rsidR="00250C5D" w:rsidRPr="008F1912">
        <w:rPr>
          <w:rFonts w:ascii="Times New Roman" w:hAnsi="Times New Roman"/>
          <w:sz w:val="24"/>
          <w:szCs w:val="24"/>
        </w:rPr>
        <w:t>rmine the scope of the licenses.</w:t>
      </w:r>
      <w:r w:rsidR="00CD0155" w:rsidRPr="008F1912">
        <w:rPr>
          <w:rFonts w:ascii="Times New Roman" w:hAnsi="Times New Roman"/>
          <w:sz w:val="24"/>
          <w:szCs w:val="24"/>
        </w:rPr>
        <w:t xml:space="preserve"> </w:t>
      </w:r>
      <w:r w:rsidR="00250C5D" w:rsidRPr="008F1912">
        <w:rPr>
          <w:rFonts w:ascii="Times New Roman" w:hAnsi="Times New Roman"/>
          <w:sz w:val="24"/>
          <w:szCs w:val="24"/>
        </w:rPr>
        <w:t>It is the domain of the</w:t>
      </w:r>
      <w:r w:rsidR="00CD0155" w:rsidRPr="008F1912">
        <w:rPr>
          <w:rFonts w:ascii="Times New Roman" w:hAnsi="Times New Roman"/>
          <w:sz w:val="24"/>
          <w:szCs w:val="24"/>
        </w:rPr>
        <w:t xml:space="preserve"> administrative officials. The Act is ru</w:t>
      </w:r>
      <w:r w:rsidR="0081518F" w:rsidRPr="008F1912">
        <w:rPr>
          <w:rFonts w:ascii="Times New Roman" w:hAnsi="Times New Roman"/>
          <w:sz w:val="24"/>
          <w:szCs w:val="24"/>
        </w:rPr>
        <w:t>n by the officials</w:t>
      </w:r>
      <w:r w:rsidR="006C0044" w:rsidRPr="008F1912">
        <w:rPr>
          <w:rFonts w:ascii="Times New Roman" w:hAnsi="Times New Roman"/>
          <w:sz w:val="24"/>
          <w:szCs w:val="24"/>
        </w:rPr>
        <w:t>.</w:t>
      </w:r>
      <w:r w:rsidR="00CD0155" w:rsidRPr="008F1912">
        <w:rPr>
          <w:rFonts w:ascii="Times New Roman" w:hAnsi="Times New Roman"/>
          <w:sz w:val="24"/>
          <w:szCs w:val="24"/>
        </w:rPr>
        <w:t xml:space="preserve"> If there is no record then this review application must either</w:t>
      </w:r>
      <w:r w:rsidR="00BE5DC7" w:rsidRPr="008F1912">
        <w:rPr>
          <w:rFonts w:ascii="Times New Roman" w:hAnsi="Times New Roman"/>
          <w:sz w:val="24"/>
          <w:szCs w:val="24"/>
        </w:rPr>
        <w:t xml:space="preserve"> be dismissed or postponed. He referred to the case </w:t>
      </w:r>
      <w:r w:rsidR="00250C5D" w:rsidRPr="008F1912">
        <w:rPr>
          <w:rFonts w:ascii="Times New Roman" w:hAnsi="Times New Roman"/>
          <w:sz w:val="24"/>
          <w:szCs w:val="24"/>
        </w:rPr>
        <w:t>of Zimbabwe</w:t>
      </w:r>
      <w:r w:rsidR="00CD0155" w:rsidRPr="008F1912">
        <w:rPr>
          <w:rFonts w:ascii="Times New Roman" w:hAnsi="Times New Roman"/>
          <w:i/>
          <w:sz w:val="24"/>
          <w:szCs w:val="24"/>
        </w:rPr>
        <w:t xml:space="preserve"> </w:t>
      </w:r>
      <w:r w:rsidR="00250C5D" w:rsidRPr="008F1912">
        <w:rPr>
          <w:rFonts w:ascii="Times New Roman" w:hAnsi="Times New Roman"/>
          <w:i/>
          <w:sz w:val="24"/>
          <w:szCs w:val="24"/>
        </w:rPr>
        <w:t>Newspapers</w:t>
      </w:r>
      <w:r w:rsidR="00250C5D" w:rsidRPr="008F1912">
        <w:rPr>
          <w:rFonts w:ascii="Times New Roman" w:hAnsi="Times New Roman"/>
          <w:sz w:val="24"/>
          <w:szCs w:val="24"/>
        </w:rPr>
        <w:t xml:space="preserve"> (</w:t>
      </w:r>
      <w:r w:rsidR="00250C5D" w:rsidRPr="008F1912">
        <w:rPr>
          <w:rFonts w:ascii="Times New Roman" w:hAnsi="Times New Roman"/>
          <w:i/>
          <w:sz w:val="24"/>
          <w:szCs w:val="24"/>
        </w:rPr>
        <w:t xml:space="preserve">Ltd) </w:t>
      </w:r>
      <w:r w:rsidR="00250C5D" w:rsidRPr="00BA45A4">
        <w:rPr>
          <w:rFonts w:ascii="Times New Roman" w:hAnsi="Times New Roman"/>
          <w:iCs/>
          <w:sz w:val="24"/>
          <w:szCs w:val="24"/>
        </w:rPr>
        <w:t>(1980)</w:t>
      </w:r>
      <w:r w:rsidR="00250C5D" w:rsidRPr="008F1912">
        <w:rPr>
          <w:rFonts w:ascii="Times New Roman" w:hAnsi="Times New Roman"/>
          <w:i/>
          <w:sz w:val="24"/>
          <w:szCs w:val="24"/>
        </w:rPr>
        <w:t xml:space="preserve"> Workers C</w:t>
      </w:r>
      <w:r w:rsidR="00BE5DC7" w:rsidRPr="008F1912">
        <w:rPr>
          <w:rFonts w:ascii="Times New Roman" w:hAnsi="Times New Roman"/>
          <w:i/>
          <w:sz w:val="24"/>
          <w:szCs w:val="24"/>
        </w:rPr>
        <w:t xml:space="preserve">ommittee </w:t>
      </w:r>
      <w:r w:rsidR="00250C5D" w:rsidRPr="008F1912">
        <w:rPr>
          <w:rFonts w:ascii="Times New Roman" w:hAnsi="Times New Roman"/>
          <w:i/>
          <w:sz w:val="24"/>
          <w:szCs w:val="24"/>
        </w:rPr>
        <w:t>and A</w:t>
      </w:r>
      <w:r w:rsidR="00BE5DC7" w:rsidRPr="008F1912">
        <w:rPr>
          <w:rFonts w:ascii="Times New Roman" w:hAnsi="Times New Roman"/>
          <w:i/>
          <w:sz w:val="24"/>
          <w:szCs w:val="24"/>
        </w:rPr>
        <w:t>nor</w:t>
      </w:r>
      <w:r w:rsidR="00250C5D" w:rsidRPr="008F1912">
        <w:rPr>
          <w:rFonts w:ascii="Times New Roman" w:hAnsi="Times New Roman"/>
          <w:i/>
          <w:sz w:val="24"/>
          <w:szCs w:val="24"/>
        </w:rPr>
        <w:t xml:space="preserve"> </w:t>
      </w:r>
      <w:r w:rsidR="00250C5D" w:rsidRPr="002F4A98">
        <w:rPr>
          <w:rFonts w:ascii="Times New Roman" w:hAnsi="Times New Roman"/>
          <w:iCs/>
          <w:sz w:val="24"/>
          <w:szCs w:val="24"/>
        </w:rPr>
        <w:t>v</w:t>
      </w:r>
      <w:r w:rsidR="00CD0155" w:rsidRPr="002F4A98">
        <w:rPr>
          <w:rFonts w:ascii="Times New Roman" w:hAnsi="Times New Roman"/>
          <w:iCs/>
          <w:sz w:val="24"/>
          <w:szCs w:val="24"/>
        </w:rPr>
        <w:t xml:space="preserve"> </w:t>
      </w:r>
      <w:r w:rsidR="00250C5D" w:rsidRPr="008F1912">
        <w:rPr>
          <w:rFonts w:ascii="Times New Roman" w:hAnsi="Times New Roman"/>
          <w:i/>
          <w:sz w:val="24"/>
          <w:szCs w:val="24"/>
        </w:rPr>
        <w:t>Musariri NO</w:t>
      </w:r>
      <w:r w:rsidR="00485FEA">
        <w:rPr>
          <w:rFonts w:ascii="Times New Roman" w:hAnsi="Times New Roman"/>
          <w:i/>
          <w:sz w:val="24"/>
          <w:szCs w:val="24"/>
        </w:rPr>
        <w:t xml:space="preserve"> &amp;</w:t>
      </w:r>
      <w:r w:rsidR="00250C5D" w:rsidRPr="008F1912">
        <w:rPr>
          <w:rFonts w:ascii="Times New Roman" w:hAnsi="Times New Roman"/>
          <w:i/>
          <w:sz w:val="24"/>
          <w:szCs w:val="24"/>
        </w:rPr>
        <w:t xml:space="preserve"> O</w:t>
      </w:r>
      <w:r w:rsidR="00BE5DC7" w:rsidRPr="008F1912">
        <w:rPr>
          <w:rFonts w:ascii="Times New Roman" w:hAnsi="Times New Roman"/>
          <w:i/>
          <w:sz w:val="24"/>
          <w:szCs w:val="24"/>
        </w:rPr>
        <w:t>rs</w:t>
      </w:r>
      <w:r w:rsidR="00CD0155" w:rsidRPr="008F1912">
        <w:rPr>
          <w:rFonts w:ascii="Times New Roman" w:hAnsi="Times New Roman"/>
          <w:sz w:val="24"/>
          <w:szCs w:val="24"/>
        </w:rPr>
        <w:t xml:space="preserve"> </w:t>
      </w:r>
      <w:r w:rsidR="00443528" w:rsidRPr="008F1912">
        <w:rPr>
          <w:rFonts w:ascii="Times New Roman" w:hAnsi="Times New Roman"/>
          <w:sz w:val="24"/>
          <w:szCs w:val="24"/>
        </w:rPr>
        <w:t>2007(1)</w:t>
      </w:r>
      <w:r w:rsidR="00250C5D" w:rsidRPr="008F1912">
        <w:rPr>
          <w:rFonts w:ascii="Times New Roman" w:hAnsi="Times New Roman"/>
          <w:sz w:val="24"/>
          <w:szCs w:val="24"/>
        </w:rPr>
        <w:t xml:space="preserve"> </w:t>
      </w:r>
      <w:r w:rsidR="00443528" w:rsidRPr="008F1912">
        <w:rPr>
          <w:rFonts w:ascii="Times New Roman" w:hAnsi="Times New Roman"/>
          <w:sz w:val="24"/>
          <w:szCs w:val="24"/>
        </w:rPr>
        <w:t>ZLR 288(S)</w:t>
      </w:r>
      <w:r w:rsidR="00250C5D" w:rsidRPr="008F1912">
        <w:rPr>
          <w:rFonts w:ascii="Times New Roman" w:hAnsi="Times New Roman"/>
          <w:sz w:val="24"/>
          <w:szCs w:val="24"/>
        </w:rPr>
        <w:t>. He argued that</w:t>
      </w:r>
      <w:r w:rsidR="00443528" w:rsidRPr="008F1912">
        <w:rPr>
          <w:rFonts w:ascii="Times New Roman" w:hAnsi="Times New Roman"/>
          <w:sz w:val="24"/>
          <w:szCs w:val="24"/>
        </w:rPr>
        <w:t xml:space="preserve"> this</w:t>
      </w:r>
      <w:r w:rsidR="00CD0155" w:rsidRPr="008F1912">
        <w:rPr>
          <w:rFonts w:ascii="Times New Roman" w:hAnsi="Times New Roman"/>
          <w:sz w:val="24"/>
          <w:szCs w:val="24"/>
        </w:rPr>
        <w:t xml:space="preserve"> court must respect the responsibility o</w:t>
      </w:r>
      <w:r w:rsidR="007669D0" w:rsidRPr="008F1912">
        <w:rPr>
          <w:rFonts w:ascii="Times New Roman" w:hAnsi="Times New Roman"/>
          <w:sz w:val="24"/>
          <w:szCs w:val="24"/>
        </w:rPr>
        <w:t>f the mining c</w:t>
      </w:r>
      <w:r w:rsidR="00DF2064" w:rsidRPr="008F1912">
        <w:rPr>
          <w:rFonts w:ascii="Times New Roman" w:hAnsi="Times New Roman"/>
          <w:sz w:val="24"/>
          <w:szCs w:val="24"/>
        </w:rPr>
        <w:t>ommissioners when t</w:t>
      </w:r>
      <w:r w:rsidR="00CD0155" w:rsidRPr="008F1912">
        <w:rPr>
          <w:rFonts w:ascii="Times New Roman" w:hAnsi="Times New Roman"/>
          <w:sz w:val="24"/>
          <w:szCs w:val="24"/>
        </w:rPr>
        <w:t>hey are</w:t>
      </w:r>
      <w:r w:rsidR="00DF2064" w:rsidRPr="008F1912">
        <w:rPr>
          <w:rFonts w:ascii="Times New Roman" w:hAnsi="Times New Roman"/>
          <w:sz w:val="24"/>
          <w:szCs w:val="24"/>
        </w:rPr>
        <w:t xml:space="preserve"> taken on review. T</w:t>
      </w:r>
      <w:r w:rsidR="00CD0155" w:rsidRPr="008F1912">
        <w:rPr>
          <w:rFonts w:ascii="Times New Roman" w:hAnsi="Times New Roman"/>
          <w:sz w:val="24"/>
          <w:szCs w:val="24"/>
        </w:rPr>
        <w:t xml:space="preserve">he persons </w:t>
      </w:r>
      <w:r w:rsidR="007669D0" w:rsidRPr="008F1912">
        <w:rPr>
          <w:rFonts w:ascii="Times New Roman" w:hAnsi="Times New Roman"/>
          <w:sz w:val="24"/>
          <w:szCs w:val="24"/>
        </w:rPr>
        <w:t xml:space="preserve">complaining of the decisions and </w:t>
      </w:r>
      <w:r w:rsidR="00CD0155" w:rsidRPr="008F1912">
        <w:rPr>
          <w:rFonts w:ascii="Times New Roman" w:hAnsi="Times New Roman"/>
          <w:sz w:val="24"/>
          <w:szCs w:val="24"/>
        </w:rPr>
        <w:t>taking t</w:t>
      </w:r>
      <w:r w:rsidR="00842CA2" w:rsidRPr="008F1912">
        <w:rPr>
          <w:rFonts w:ascii="Times New Roman" w:hAnsi="Times New Roman"/>
          <w:sz w:val="24"/>
          <w:szCs w:val="24"/>
        </w:rPr>
        <w:t xml:space="preserve">hem on review </w:t>
      </w:r>
      <w:r w:rsidR="007669D0" w:rsidRPr="008F1912">
        <w:rPr>
          <w:rFonts w:ascii="Times New Roman" w:hAnsi="Times New Roman"/>
          <w:sz w:val="24"/>
          <w:szCs w:val="24"/>
        </w:rPr>
        <w:t>are the ones who bear the obligation to</w:t>
      </w:r>
      <w:r w:rsidR="00842CA2" w:rsidRPr="008F1912">
        <w:rPr>
          <w:rFonts w:ascii="Times New Roman" w:hAnsi="Times New Roman"/>
          <w:sz w:val="24"/>
          <w:szCs w:val="24"/>
        </w:rPr>
        <w:t xml:space="preserve"> e</w:t>
      </w:r>
      <w:r w:rsidR="007669D0" w:rsidRPr="008F1912">
        <w:rPr>
          <w:rFonts w:ascii="Times New Roman" w:hAnsi="Times New Roman"/>
          <w:sz w:val="24"/>
          <w:szCs w:val="24"/>
        </w:rPr>
        <w:t>nsure</w:t>
      </w:r>
      <w:r w:rsidR="00CD0155" w:rsidRPr="008F1912">
        <w:rPr>
          <w:rFonts w:ascii="Times New Roman" w:hAnsi="Times New Roman"/>
          <w:sz w:val="24"/>
          <w:szCs w:val="24"/>
        </w:rPr>
        <w:t xml:space="preserve"> that</w:t>
      </w:r>
      <w:r w:rsidR="00613B4E" w:rsidRPr="008F1912">
        <w:rPr>
          <w:rFonts w:ascii="Times New Roman" w:hAnsi="Times New Roman"/>
          <w:sz w:val="24"/>
          <w:szCs w:val="24"/>
        </w:rPr>
        <w:t xml:space="preserve"> there is a record</w:t>
      </w:r>
      <w:r w:rsidR="007669D0" w:rsidRPr="008F1912">
        <w:rPr>
          <w:rFonts w:ascii="Times New Roman" w:hAnsi="Times New Roman"/>
          <w:sz w:val="24"/>
          <w:szCs w:val="24"/>
        </w:rPr>
        <w:t xml:space="preserve"> of proceedings</w:t>
      </w:r>
      <w:r w:rsidR="00613B4E" w:rsidRPr="008F1912">
        <w:rPr>
          <w:rFonts w:ascii="Times New Roman" w:hAnsi="Times New Roman"/>
          <w:sz w:val="24"/>
          <w:szCs w:val="24"/>
        </w:rPr>
        <w:t xml:space="preserve">. </w:t>
      </w:r>
      <w:r w:rsidR="007669D0" w:rsidRPr="008F1912">
        <w:rPr>
          <w:rFonts w:ascii="Times New Roman" w:hAnsi="Times New Roman"/>
          <w:sz w:val="24"/>
          <w:szCs w:val="24"/>
        </w:rPr>
        <w:t>He added that in</w:t>
      </w:r>
      <w:r w:rsidR="00CD0155" w:rsidRPr="008F1912">
        <w:rPr>
          <w:rFonts w:ascii="Times New Roman" w:hAnsi="Times New Roman"/>
          <w:sz w:val="24"/>
          <w:szCs w:val="24"/>
        </w:rPr>
        <w:t xml:space="preserve"> terms of the authorit</w:t>
      </w:r>
      <w:r w:rsidR="007669D0" w:rsidRPr="008F1912">
        <w:rPr>
          <w:rFonts w:ascii="Times New Roman" w:hAnsi="Times New Roman"/>
          <w:sz w:val="24"/>
          <w:szCs w:val="24"/>
        </w:rPr>
        <w:t>ies if there is no record the</w:t>
      </w:r>
      <w:r w:rsidR="00613B4E" w:rsidRPr="008F1912">
        <w:rPr>
          <w:rFonts w:ascii="Times New Roman" w:hAnsi="Times New Roman"/>
          <w:sz w:val="24"/>
          <w:szCs w:val="24"/>
        </w:rPr>
        <w:t xml:space="preserve"> cou</w:t>
      </w:r>
      <w:r w:rsidR="00CD0155" w:rsidRPr="008F1912">
        <w:rPr>
          <w:rFonts w:ascii="Times New Roman" w:hAnsi="Times New Roman"/>
          <w:sz w:val="24"/>
          <w:szCs w:val="24"/>
        </w:rPr>
        <w:t>rt cannot proceed further with a review</w:t>
      </w:r>
      <w:r w:rsidR="007669D0" w:rsidRPr="008F1912">
        <w:rPr>
          <w:rFonts w:ascii="Times New Roman" w:hAnsi="Times New Roman"/>
          <w:sz w:val="24"/>
          <w:szCs w:val="24"/>
        </w:rPr>
        <w:t>. It simply has</w:t>
      </w:r>
      <w:r w:rsidR="00CD0155" w:rsidRPr="008F1912">
        <w:rPr>
          <w:rFonts w:ascii="Times New Roman" w:hAnsi="Times New Roman"/>
          <w:sz w:val="24"/>
          <w:szCs w:val="24"/>
        </w:rPr>
        <w:t xml:space="preserve"> no jurisdiction to quash the proceedings of administrative authorities merely on the </w:t>
      </w:r>
      <w:r w:rsidR="00613B4E" w:rsidRPr="008F1912">
        <w:rPr>
          <w:rFonts w:ascii="Times New Roman" w:hAnsi="Times New Roman"/>
          <w:sz w:val="24"/>
          <w:szCs w:val="24"/>
        </w:rPr>
        <w:t>basis that there is no record. I</w:t>
      </w:r>
      <w:r w:rsidR="00CD0155" w:rsidRPr="008F1912">
        <w:rPr>
          <w:rFonts w:ascii="Times New Roman" w:hAnsi="Times New Roman"/>
          <w:sz w:val="24"/>
          <w:szCs w:val="24"/>
        </w:rPr>
        <w:t>t will cause massive chaos if the courts were to quash every decision of administrative authorities merely because there is no record</w:t>
      </w:r>
      <w:r w:rsidR="00613B4E" w:rsidRPr="008F1912">
        <w:rPr>
          <w:rFonts w:ascii="Times New Roman" w:hAnsi="Times New Roman"/>
          <w:sz w:val="24"/>
          <w:szCs w:val="24"/>
        </w:rPr>
        <w:t>.</w:t>
      </w:r>
      <w:r w:rsidR="00DF2064" w:rsidRPr="008F1912">
        <w:rPr>
          <w:rFonts w:ascii="Times New Roman" w:hAnsi="Times New Roman"/>
          <w:sz w:val="24"/>
          <w:szCs w:val="24"/>
        </w:rPr>
        <w:t xml:space="preserve"> </w:t>
      </w:r>
      <w:r w:rsidR="00443528" w:rsidRPr="008F1912">
        <w:rPr>
          <w:rFonts w:ascii="Times New Roman" w:hAnsi="Times New Roman"/>
          <w:sz w:val="24"/>
          <w:szCs w:val="24"/>
        </w:rPr>
        <w:t>He urged the court to exercise</w:t>
      </w:r>
      <w:r w:rsidR="003E1EAF" w:rsidRPr="008F1912">
        <w:rPr>
          <w:rFonts w:ascii="Times New Roman" w:hAnsi="Times New Roman"/>
          <w:sz w:val="24"/>
          <w:szCs w:val="24"/>
        </w:rPr>
        <w:t xml:space="preserve"> any other options,</w:t>
      </w:r>
      <w:r w:rsidR="00B71E57" w:rsidRPr="008F1912">
        <w:rPr>
          <w:rFonts w:ascii="Times New Roman" w:hAnsi="Times New Roman"/>
          <w:sz w:val="24"/>
          <w:szCs w:val="24"/>
        </w:rPr>
        <w:t xml:space="preserve"> </w:t>
      </w:r>
      <w:r w:rsidR="003E1EAF" w:rsidRPr="008F1912">
        <w:rPr>
          <w:rFonts w:ascii="Times New Roman" w:hAnsi="Times New Roman"/>
          <w:sz w:val="24"/>
          <w:szCs w:val="24"/>
        </w:rPr>
        <w:t>u</w:t>
      </w:r>
      <w:r w:rsidR="00CD0155" w:rsidRPr="008F1912">
        <w:rPr>
          <w:rFonts w:ascii="Times New Roman" w:hAnsi="Times New Roman"/>
          <w:sz w:val="24"/>
          <w:szCs w:val="24"/>
        </w:rPr>
        <w:t xml:space="preserve">nless </w:t>
      </w:r>
      <w:r w:rsidR="007669D0" w:rsidRPr="008F1912">
        <w:rPr>
          <w:rFonts w:ascii="Times New Roman" w:hAnsi="Times New Roman"/>
          <w:sz w:val="24"/>
          <w:szCs w:val="24"/>
        </w:rPr>
        <w:t xml:space="preserve">if </w:t>
      </w:r>
      <w:r w:rsidR="00CD0155" w:rsidRPr="008F1912">
        <w:rPr>
          <w:rFonts w:ascii="Times New Roman" w:hAnsi="Times New Roman"/>
          <w:sz w:val="24"/>
          <w:szCs w:val="24"/>
        </w:rPr>
        <w:t xml:space="preserve">the applicant </w:t>
      </w:r>
      <w:r w:rsidR="007669D0" w:rsidRPr="008F1912">
        <w:rPr>
          <w:rFonts w:ascii="Times New Roman" w:hAnsi="Times New Roman"/>
          <w:sz w:val="24"/>
          <w:szCs w:val="24"/>
        </w:rPr>
        <w:t>prayed</w:t>
      </w:r>
      <w:r w:rsidR="00CD0155" w:rsidRPr="008F1912">
        <w:rPr>
          <w:rFonts w:ascii="Times New Roman" w:hAnsi="Times New Roman"/>
          <w:sz w:val="24"/>
          <w:szCs w:val="24"/>
        </w:rPr>
        <w:t xml:space="preserve"> for</w:t>
      </w:r>
      <w:r w:rsidR="004F4767" w:rsidRPr="008F1912">
        <w:rPr>
          <w:rFonts w:ascii="Times New Roman" w:hAnsi="Times New Roman"/>
          <w:sz w:val="24"/>
          <w:szCs w:val="24"/>
        </w:rPr>
        <w:t xml:space="preserve"> time to look for the record.</w:t>
      </w:r>
    </w:p>
    <w:p w14:paraId="440307D0" w14:textId="77777777" w:rsidR="00393075" w:rsidRPr="008F1912" w:rsidRDefault="00393075" w:rsidP="00D13CEE">
      <w:pPr>
        <w:pStyle w:val="li1"/>
        <w:spacing w:line="360" w:lineRule="auto"/>
        <w:jc w:val="both"/>
        <w:rPr>
          <w:rFonts w:ascii="Times New Roman" w:hAnsi="Times New Roman"/>
          <w:sz w:val="24"/>
          <w:szCs w:val="24"/>
        </w:rPr>
      </w:pPr>
    </w:p>
    <w:p w14:paraId="63678F5A" w14:textId="77777777" w:rsidR="00613B4E" w:rsidRPr="008F1912" w:rsidRDefault="00613B4E" w:rsidP="00613B4E">
      <w:pPr>
        <w:pStyle w:val="li1"/>
        <w:spacing w:line="360" w:lineRule="auto"/>
        <w:jc w:val="both"/>
        <w:rPr>
          <w:rStyle w:val="s1"/>
          <w:rFonts w:ascii="Times New Roman" w:hAnsi="Times New Roman" w:cs="Times New Roman"/>
          <w:b/>
          <w:sz w:val="24"/>
          <w:szCs w:val="24"/>
        </w:rPr>
      </w:pPr>
      <w:r w:rsidRPr="008F1912">
        <w:rPr>
          <w:rStyle w:val="s1"/>
          <w:rFonts w:ascii="Times New Roman" w:hAnsi="Times New Roman" w:cs="Times New Roman"/>
          <w:b/>
          <w:sz w:val="24"/>
          <w:szCs w:val="24"/>
        </w:rPr>
        <w:lastRenderedPageBreak/>
        <w:t>Issues for determination</w:t>
      </w:r>
    </w:p>
    <w:p w14:paraId="16F358D3" w14:textId="77777777" w:rsidR="00613B4E" w:rsidRPr="008F1912" w:rsidRDefault="002049CC" w:rsidP="008F1912">
      <w:pPr>
        <w:spacing w:line="480" w:lineRule="auto"/>
        <w:ind w:firstLine="360"/>
        <w:jc w:val="both"/>
        <w:rPr>
          <w:rFonts w:ascii="Times New Roman" w:hAnsi="Times New Roman" w:cs="Times New Roman"/>
          <w:sz w:val="24"/>
          <w:szCs w:val="24"/>
        </w:rPr>
      </w:pPr>
      <w:r w:rsidRPr="008F1912">
        <w:rPr>
          <w:rFonts w:ascii="Times New Roman" w:hAnsi="Times New Roman" w:cs="Times New Roman"/>
          <w:sz w:val="24"/>
          <w:szCs w:val="24"/>
        </w:rPr>
        <w:t>The crisp issue</w:t>
      </w:r>
      <w:r w:rsidR="00250C5D" w:rsidRPr="008F1912">
        <w:rPr>
          <w:rFonts w:ascii="Times New Roman" w:hAnsi="Times New Roman" w:cs="Times New Roman"/>
          <w:sz w:val="24"/>
          <w:szCs w:val="24"/>
        </w:rPr>
        <w:t xml:space="preserve">s which fall for determination in </w:t>
      </w:r>
      <w:r w:rsidR="00443528" w:rsidRPr="008F1912">
        <w:rPr>
          <w:rFonts w:ascii="Times New Roman" w:hAnsi="Times New Roman" w:cs="Times New Roman"/>
          <w:sz w:val="24"/>
          <w:szCs w:val="24"/>
        </w:rPr>
        <w:t xml:space="preserve">this </w:t>
      </w:r>
      <w:r w:rsidRPr="008F1912">
        <w:rPr>
          <w:rFonts w:ascii="Times New Roman" w:hAnsi="Times New Roman" w:cs="Times New Roman"/>
          <w:sz w:val="24"/>
          <w:szCs w:val="24"/>
        </w:rPr>
        <w:t>matter are as follow:</w:t>
      </w:r>
    </w:p>
    <w:p w14:paraId="10A34410" w14:textId="0C0C1BDB" w:rsidR="003F5927" w:rsidRPr="008F1912" w:rsidRDefault="00250C5D" w:rsidP="00250C5D">
      <w:pPr>
        <w:pStyle w:val="ListParagraph"/>
        <w:numPr>
          <w:ilvl w:val="0"/>
          <w:numId w:val="18"/>
        </w:numPr>
        <w:spacing w:line="480" w:lineRule="auto"/>
        <w:jc w:val="both"/>
        <w:rPr>
          <w:rStyle w:val="s1"/>
          <w:rFonts w:ascii="Times New Roman" w:hAnsi="Times New Roman" w:cs="Times New Roman"/>
          <w:sz w:val="24"/>
          <w:szCs w:val="24"/>
        </w:rPr>
      </w:pPr>
      <w:r w:rsidRPr="008F1912">
        <w:rPr>
          <w:rStyle w:val="s1"/>
          <w:rFonts w:ascii="Times New Roman" w:hAnsi="Times New Roman" w:cs="Times New Roman"/>
          <w:sz w:val="24"/>
          <w:szCs w:val="24"/>
        </w:rPr>
        <w:t>Whether</w:t>
      </w:r>
      <w:r w:rsidR="002049CC" w:rsidRPr="008F1912">
        <w:rPr>
          <w:rStyle w:val="s1"/>
          <w:rFonts w:ascii="Times New Roman" w:hAnsi="Times New Roman" w:cs="Times New Roman"/>
          <w:sz w:val="24"/>
          <w:szCs w:val="24"/>
        </w:rPr>
        <w:t xml:space="preserve"> the </w:t>
      </w:r>
      <w:r w:rsidR="00866EEE">
        <w:rPr>
          <w:rStyle w:val="s1"/>
          <w:rFonts w:ascii="Times New Roman" w:hAnsi="Times New Roman" w:cs="Times New Roman"/>
          <w:sz w:val="24"/>
          <w:szCs w:val="24"/>
        </w:rPr>
        <w:t>first</w:t>
      </w:r>
      <w:r w:rsidR="002049CC" w:rsidRPr="008F1912">
        <w:rPr>
          <w:rStyle w:val="s1"/>
          <w:rFonts w:ascii="Times New Roman" w:hAnsi="Times New Roman" w:cs="Times New Roman"/>
          <w:sz w:val="24"/>
          <w:szCs w:val="24"/>
        </w:rPr>
        <w:t xml:space="preserve"> respondent</w:t>
      </w:r>
      <w:r w:rsidR="00A323F4" w:rsidRPr="008F1912">
        <w:rPr>
          <w:rStyle w:val="s1"/>
          <w:rFonts w:ascii="Times New Roman" w:hAnsi="Times New Roman" w:cs="Times New Roman"/>
          <w:sz w:val="24"/>
          <w:szCs w:val="24"/>
        </w:rPr>
        <w:t xml:space="preserve"> </w:t>
      </w:r>
      <w:r w:rsidR="003F5927" w:rsidRPr="008F1912">
        <w:rPr>
          <w:rStyle w:val="s1"/>
          <w:rFonts w:ascii="Times New Roman" w:hAnsi="Times New Roman" w:cs="Times New Roman"/>
          <w:sz w:val="24"/>
          <w:szCs w:val="24"/>
        </w:rPr>
        <w:t>had jurisdiction to deal with the dispute</w:t>
      </w:r>
    </w:p>
    <w:p w14:paraId="6276D022" w14:textId="07E21AD1" w:rsidR="00250C5D" w:rsidRPr="008F1912" w:rsidRDefault="00250C5D" w:rsidP="00250C5D">
      <w:pPr>
        <w:pStyle w:val="ListParagraph"/>
        <w:numPr>
          <w:ilvl w:val="0"/>
          <w:numId w:val="18"/>
        </w:numPr>
        <w:spacing w:line="480" w:lineRule="auto"/>
        <w:jc w:val="both"/>
        <w:rPr>
          <w:rStyle w:val="s1"/>
          <w:rFonts w:ascii="Times New Roman" w:hAnsi="Times New Roman" w:cs="Times New Roman"/>
          <w:sz w:val="24"/>
          <w:szCs w:val="24"/>
        </w:rPr>
      </w:pPr>
      <w:r w:rsidRPr="008F1912">
        <w:rPr>
          <w:rStyle w:val="s1"/>
          <w:rFonts w:ascii="Times New Roman" w:hAnsi="Times New Roman" w:cs="Times New Roman"/>
          <w:sz w:val="24"/>
          <w:szCs w:val="24"/>
        </w:rPr>
        <w:t xml:space="preserve">Whether the </w:t>
      </w:r>
      <w:r w:rsidR="00866EEE">
        <w:rPr>
          <w:rStyle w:val="s1"/>
          <w:rFonts w:ascii="Times New Roman" w:hAnsi="Times New Roman" w:cs="Times New Roman"/>
          <w:sz w:val="24"/>
          <w:szCs w:val="24"/>
        </w:rPr>
        <w:t>first</w:t>
      </w:r>
      <w:r w:rsidRPr="008F1912">
        <w:rPr>
          <w:rStyle w:val="s1"/>
          <w:rFonts w:ascii="Times New Roman" w:hAnsi="Times New Roman" w:cs="Times New Roman"/>
          <w:sz w:val="24"/>
          <w:szCs w:val="24"/>
        </w:rPr>
        <w:t xml:space="preserve"> respondent’s decision was grossly unreasonable and whether the </w:t>
      </w:r>
      <w:r w:rsidR="00866EEE">
        <w:rPr>
          <w:rStyle w:val="s1"/>
          <w:rFonts w:ascii="Times New Roman" w:hAnsi="Times New Roman" w:cs="Times New Roman"/>
          <w:sz w:val="24"/>
          <w:szCs w:val="24"/>
        </w:rPr>
        <w:t>first</w:t>
      </w:r>
      <w:r w:rsidRPr="008F1912">
        <w:rPr>
          <w:rStyle w:val="s1"/>
          <w:rFonts w:ascii="Times New Roman" w:hAnsi="Times New Roman" w:cs="Times New Roman"/>
          <w:sz w:val="24"/>
          <w:szCs w:val="24"/>
        </w:rPr>
        <w:t xml:space="preserve"> respondent was biased against the applicant.</w:t>
      </w:r>
    </w:p>
    <w:p w14:paraId="031B9CA5" w14:textId="6AF1B136" w:rsidR="003F5927" w:rsidRPr="008F1912" w:rsidRDefault="007669D0" w:rsidP="00250C5D">
      <w:pPr>
        <w:pStyle w:val="li1"/>
        <w:numPr>
          <w:ilvl w:val="0"/>
          <w:numId w:val="18"/>
        </w:numPr>
        <w:spacing w:line="360" w:lineRule="auto"/>
        <w:jc w:val="both"/>
        <w:rPr>
          <w:rStyle w:val="s1"/>
          <w:rFonts w:ascii="Times New Roman" w:eastAsia="Times New Roman" w:hAnsi="Times New Roman" w:cs="Times New Roman"/>
          <w:sz w:val="24"/>
          <w:szCs w:val="24"/>
        </w:rPr>
      </w:pPr>
      <w:r w:rsidRPr="008F1912">
        <w:rPr>
          <w:rStyle w:val="s1"/>
          <w:rFonts w:ascii="Times New Roman" w:eastAsia="Times New Roman" w:hAnsi="Times New Roman" w:cs="Times New Roman"/>
          <w:sz w:val="24"/>
          <w:szCs w:val="24"/>
        </w:rPr>
        <w:t>Whether the proceedings are vitiated by dint of</w:t>
      </w:r>
      <w:r w:rsidR="003F5927" w:rsidRPr="008F1912">
        <w:rPr>
          <w:rStyle w:val="s1"/>
          <w:rFonts w:ascii="Times New Roman" w:eastAsia="Times New Roman" w:hAnsi="Times New Roman" w:cs="Times New Roman"/>
          <w:sz w:val="24"/>
          <w:szCs w:val="24"/>
        </w:rPr>
        <w:t xml:space="preserve"> the </w:t>
      </w:r>
      <w:r w:rsidR="00866EEE">
        <w:rPr>
          <w:rStyle w:val="s1"/>
          <w:rFonts w:ascii="Times New Roman" w:eastAsia="Times New Roman" w:hAnsi="Times New Roman" w:cs="Times New Roman"/>
          <w:sz w:val="24"/>
          <w:szCs w:val="24"/>
        </w:rPr>
        <w:t xml:space="preserve">first </w:t>
      </w:r>
      <w:r w:rsidR="00250C5D" w:rsidRPr="008F1912">
        <w:rPr>
          <w:rStyle w:val="s1"/>
          <w:rFonts w:ascii="Times New Roman" w:eastAsia="Times New Roman" w:hAnsi="Times New Roman" w:cs="Times New Roman"/>
          <w:sz w:val="24"/>
          <w:szCs w:val="24"/>
        </w:rPr>
        <w:t>r</w:t>
      </w:r>
      <w:r w:rsidR="003F5927" w:rsidRPr="008F1912">
        <w:rPr>
          <w:rStyle w:val="s1"/>
          <w:rFonts w:ascii="Times New Roman" w:eastAsia="Times New Roman" w:hAnsi="Times New Roman" w:cs="Times New Roman"/>
          <w:sz w:val="24"/>
          <w:szCs w:val="24"/>
        </w:rPr>
        <w:t>espondent's failure to keep and maintain a proper record of proceedings of the</w:t>
      </w:r>
      <w:r w:rsidR="00DF2064" w:rsidRPr="008F1912">
        <w:rPr>
          <w:rStyle w:val="s1"/>
          <w:rFonts w:ascii="Times New Roman" w:eastAsia="Times New Roman" w:hAnsi="Times New Roman" w:cs="Times New Roman"/>
          <w:sz w:val="24"/>
          <w:szCs w:val="24"/>
        </w:rPr>
        <w:t xml:space="preserve"> decision sought to be reviewed</w:t>
      </w:r>
    </w:p>
    <w:p w14:paraId="0A0ABD24" w14:textId="5A364D81" w:rsidR="00250C5D" w:rsidRDefault="00250C5D" w:rsidP="00451DBA">
      <w:pPr>
        <w:pStyle w:val="li1"/>
        <w:spacing w:line="360" w:lineRule="auto"/>
        <w:ind w:firstLine="360"/>
        <w:jc w:val="both"/>
        <w:rPr>
          <w:rStyle w:val="s1"/>
          <w:rFonts w:ascii="Times New Roman" w:eastAsia="Times New Roman" w:hAnsi="Times New Roman" w:cs="Times New Roman"/>
          <w:sz w:val="24"/>
          <w:szCs w:val="24"/>
        </w:rPr>
      </w:pPr>
      <w:r w:rsidRPr="008F1912">
        <w:rPr>
          <w:rStyle w:val="s1"/>
          <w:rFonts w:ascii="Times New Roman" w:eastAsia="Times New Roman" w:hAnsi="Times New Roman" w:cs="Times New Roman"/>
          <w:sz w:val="24"/>
          <w:szCs w:val="24"/>
        </w:rPr>
        <w:t xml:space="preserve">I turn to deal with the issues below. </w:t>
      </w:r>
    </w:p>
    <w:p w14:paraId="1FCE0086" w14:textId="77777777" w:rsidR="00451DBA" w:rsidRPr="00451DBA" w:rsidRDefault="00451DBA" w:rsidP="00451DBA">
      <w:pPr>
        <w:pStyle w:val="li1"/>
        <w:spacing w:line="360" w:lineRule="auto"/>
        <w:ind w:firstLine="360"/>
        <w:jc w:val="both"/>
        <w:rPr>
          <w:rStyle w:val="s1"/>
          <w:rFonts w:ascii="Times New Roman" w:eastAsia="Times New Roman" w:hAnsi="Times New Roman" w:cs="Times New Roman"/>
          <w:sz w:val="24"/>
          <w:szCs w:val="24"/>
        </w:rPr>
      </w:pPr>
    </w:p>
    <w:p w14:paraId="5906C141" w14:textId="0B376964" w:rsidR="00C75296" w:rsidRPr="008F1912" w:rsidRDefault="00C75296" w:rsidP="00250C5D">
      <w:pPr>
        <w:pStyle w:val="li1"/>
        <w:spacing w:line="360" w:lineRule="auto"/>
        <w:jc w:val="both"/>
        <w:rPr>
          <w:rStyle w:val="s1"/>
          <w:rFonts w:ascii="Times New Roman" w:hAnsi="Times New Roman" w:cs="Times New Roman"/>
          <w:b/>
          <w:sz w:val="24"/>
          <w:szCs w:val="24"/>
        </w:rPr>
      </w:pPr>
      <w:r w:rsidRPr="008F1912">
        <w:rPr>
          <w:rStyle w:val="s1"/>
          <w:rFonts w:ascii="Times New Roman" w:hAnsi="Times New Roman" w:cs="Times New Roman"/>
          <w:b/>
          <w:sz w:val="24"/>
          <w:szCs w:val="24"/>
        </w:rPr>
        <w:t xml:space="preserve">Whether the </w:t>
      </w:r>
      <w:r w:rsidR="00866EEE">
        <w:rPr>
          <w:rStyle w:val="s1"/>
          <w:rFonts w:ascii="Times New Roman" w:hAnsi="Times New Roman" w:cs="Times New Roman"/>
          <w:b/>
          <w:sz w:val="24"/>
          <w:szCs w:val="24"/>
        </w:rPr>
        <w:t>first</w:t>
      </w:r>
      <w:r w:rsidRPr="008F1912">
        <w:rPr>
          <w:rStyle w:val="s1"/>
          <w:rFonts w:ascii="Times New Roman" w:hAnsi="Times New Roman" w:cs="Times New Roman"/>
          <w:b/>
          <w:sz w:val="24"/>
          <w:szCs w:val="24"/>
        </w:rPr>
        <w:t xml:space="preserve"> respondent had jurisdiction to deal with the dispute</w:t>
      </w:r>
    </w:p>
    <w:p w14:paraId="2EE0B3CE" w14:textId="434F7E6B" w:rsidR="00E620F5" w:rsidRPr="008F1912" w:rsidRDefault="00250C5D" w:rsidP="00DE1541">
      <w:pPr>
        <w:pStyle w:val="p1"/>
        <w:spacing w:line="360" w:lineRule="auto"/>
        <w:ind w:firstLine="720"/>
        <w:jc w:val="both"/>
        <w:rPr>
          <w:rFonts w:ascii="Times New Roman" w:hAnsi="Times New Roman"/>
          <w:sz w:val="24"/>
          <w:szCs w:val="24"/>
        </w:rPr>
      </w:pPr>
      <w:r w:rsidRPr="008F1912">
        <w:rPr>
          <w:rFonts w:ascii="Times New Roman" w:eastAsia="Times New Roman" w:hAnsi="Times New Roman"/>
          <w:sz w:val="24"/>
          <w:szCs w:val="24"/>
        </w:rPr>
        <w:t>I choose to deal with th</w:t>
      </w:r>
      <w:r w:rsidR="00374BED" w:rsidRPr="008F1912">
        <w:rPr>
          <w:rFonts w:ascii="Times New Roman" w:eastAsia="Times New Roman" w:hAnsi="Times New Roman"/>
          <w:sz w:val="24"/>
          <w:szCs w:val="24"/>
        </w:rPr>
        <w:t>e question of jurisdiction ahead of others</w:t>
      </w:r>
      <w:r w:rsidRPr="008F1912">
        <w:rPr>
          <w:rFonts w:ascii="Times New Roman" w:eastAsia="Times New Roman" w:hAnsi="Times New Roman"/>
          <w:sz w:val="24"/>
          <w:szCs w:val="24"/>
        </w:rPr>
        <w:t xml:space="preserve"> not because it was the first ground to be raised </w:t>
      </w:r>
      <w:r w:rsidR="00374BED" w:rsidRPr="008F1912">
        <w:rPr>
          <w:rFonts w:ascii="Times New Roman" w:eastAsia="Times New Roman" w:hAnsi="Times New Roman"/>
          <w:sz w:val="24"/>
          <w:szCs w:val="24"/>
        </w:rPr>
        <w:t>as a basis for the review but because a determination that an inferior court or tribunal did not have jurisdiction to deal with the dispute will be dispositive of the application without considering other arguments. As already said, the</w:t>
      </w:r>
      <w:r w:rsidR="00866EEE">
        <w:rPr>
          <w:rFonts w:ascii="Times New Roman" w:eastAsia="Times New Roman" w:hAnsi="Times New Roman"/>
          <w:sz w:val="24"/>
          <w:szCs w:val="24"/>
        </w:rPr>
        <w:t xml:space="preserve"> first</w:t>
      </w:r>
      <w:r w:rsidRPr="008F1912">
        <w:rPr>
          <w:rFonts w:ascii="Times New Roman" w:eastAsia="Times New Roman" w:hAnsi="Times New Roman"/>
          <w:sz w:val="24"/>
          <w:szCs w:val="24"/>
        </w:rPr>
        <w:t xml:space="preserve"> respondent</w:t>
      </w:r>
      <w:r w:rsidR="00374BED" w:rsidRPr="008F1912">
        <w:rPr>
          <w:rFonts w:ascii="Times New Roman" w:eastAsia="Times New Roman" w:hAnsi="Times New Roman"/>
          <w:sz w:val="24"/>
          <w:szCs w:val="24"/>
        </w:rPr>
        <w:t xml:space="preserve"> </w:t>
      </w:r>
      <w:r w:rsidR="0061264F" w:rsidRPr="008F1912">
        <w:rPr>
          <w:rFonts w:ascii="Times New Roman" w:eastAsia="Times New Roman" w:hAnsi="Times New Roman"/>
          <w:sz w:val="24"/>
          <w:szCs w:val="24"/>
        </w:rPr>
        <w:t xml:space="preserve">claimed that </w:t>
      </w:r>
      <w:r w:rsidR="00374BED" w:rsidRPr="008F1912">
        <w:rPr>
          <w:rFonts w:ascii="Times New Roman" w:hAnsi="Times New Roman"/>
          <w:sz w:val="24"/>
          <w:szCs w:val="24"/>
        </w:rPr>
        <w:t>he had jurisdiction to preside over the dispute by virtue of his appointment</w:t>
      </w:r>
      <w:r w:rsidR="0061264F" w:rsidRPr="008F1912">
        <w:rPr>
          <w:rFonts w:ascii="Times New Roman" w:hAnsi="Times New Roman"/>
          <w:sz w:val="24"/>
          <w:szCs w:val="24"/>
        </w:rPr>
        <w:t xml:space="preserve"> by the Permanent Secretary for the Ministry of Mines and Mining Development</w:t>
      </w:r>
      <w:r w:rsidR="00374BED" w:rsidRPr="008F1912">
        <w:rPr>
          <w:rFonts w:ascii="Times New Roman" w:hAnsi="Times New Roman"/>
          <w:sz w:val="24"/>
          <w:szCs w:val="24"/>
        </w:rPr>
        <w:t>. He said he was acting</w:t>
      </w:r>
      <w:r w:rsidR="0061264F" w:rsidRPr="008F1912">
        <w:rPr>
          <w:rFonts w:ascii="Times New Roman" w:hAnsi="Times New Roman"/>
          <w:sz w:val="24"/>
          <w:szCs w:val="24"/>
        </w:rPr>
        <w:t xml:space="preserve"> under delegated authority from the Permanent Secretary who is the Mining</w:t>
      </w:r>
      <w:r w:rsidR="0061008F" w:rsidRPr="008F1912">
        <w:rPr>
          <w:rFonts w:ascii="Times New Roman" w:hAnsi="Times New Roman"/>
          <w:sz w:val="24"/>
          <w:szCs w:val="24"/>
        </w:rPr>
        <w:t xml:space="preserve"> Commissioner in terms of s 341 </w:t>
      </w:r>
      <w:r w:rsidR="007669D0" w:rsidRPr="008F1912">
        <w:rPr>
          <w:rFonts w:ascii="Times New Roman" w:hAnsi="Times New Roman"/>
          <w:sz w:val="24"/>
          <w:szCs w:val="24"/>
        </w:rPr>
        <w:t>of t</w:t>
      </w:r>
      <w:r w:rsidR="00F70EBB" w:rsidRPr="008F1912">
        <w:rPr>
          <w:rFonts w:ascii="Times New Roman" w:hAnsi="Times New Roman"/>
          <w:sz w:val="24"/>
          <w:szCs w:val="24"/>
        </w:rPr>
        <w:t>he Act. T</w:t>
      </w:r>
      <w:r w:rsidR="0061008F" w:rsidRPr="008F1912">
        <w:rPr>
          <w:rFonts w:ascii="Times New Roman" w:hAnsi="Times New Roman"/>
          <w:sz w:val="24"/>
          <w:szCs w:val="24"/>
        </w:rPr>
        <w:t xml:space="preserve">he </w:t>
      </w:r>
      <w:r w:rsidR="00866EEE">
        <w:rPr>
          <w:rFonts w:ascii="Times New Roman" w:hAnsi="Times New Roman"/>
          <w:sz w:val="24"/>
          <w:szCs w:val="24"/>
        </w:rPr>
        <w:t>second</w:t>
      </w:r>
      <w:r w:rsidR="0061008F" w:rsidRPr="008F1912">
        <w:rPr>
          <w:rFonts w:ascii="Times New Roman" w:hAnsi="Times New Roman"/>
          <w:sz w:val="24"/>
          <w:szCs w:val="24"/>
        </w:rPr>
        <w:t xml:space="preserve"> </w:t>
      </w:r>
      <w:r w:rsidR="00E36345" w:rsidRPr="008F1912">
        <w:rPr>
          <w:rFonts w:ascii="Times New Roman" w:hAnsi="Times New Roman"/>
          <w:sz w:val="24"/>
          <w:szCs w:val="24"/>
        </w:rPr>
        <w:t xml:space="preserve">respondent </w:t>
      </w:r>
      <w:r w:rsidR="00374BED" w:rsidRPr="008F1912">
        <w:rPr>
          <w:rFonts w:ascii="Times New Roman" w:hAnsi="Times New Roman"/>
          <w:sz w:val="24"/>
          <w:szCs w:val="24"/>
        </w:rPr>
        <w:t>virtually mimicked the same</w:t>
      </w:r>
      <w:r w:rsidR="00F70EBB" w:rsidRPr="008F1912">
        <w:rPr>
          <w:rFonts w:ascii="Times New Roman" w:hAnsi="Times New Roman"/>
          <w:sz w:val="24"/>
          <w:szCs w:val="24"/>
        </w:rPr>
        <w:t xml:space="preserve"> argument and stated that</w:t>
      </w:r>
      <w:r w:rsidR="0061008F" w:rsidRPr="008F1912">
        <w:rPr>
          <w:rFonts w:ascii="Times New Roman" w:hAnsi="Times New Roman"/>
          <w:sz w:val="24"/>
          <w:szCs w:val="24"/>
        </w:rPr>
        <w:t xml:space="preserve"> the Provincial Mining Director had the powers to determine such matters because he is an appointed functionary of the Ministry of Mines in terms of s</w:t>
      </w:r>
      <w:r w:rsidR="007669D0" w:rsidRPr="008F1912">
        <w:rPr>
          <w:rFonts w:ascii="Times New Roman" w:hAnsi="Times New Roman"/>
          <w:sz w:val="24"/>
          <w:szCs w:val="24"/>
        </w:rPr>
        <w:t xml:space="preserve">s </w:t>
      </w:r>
      <w:r w:rsidR="0061008F" w:rsidRPr="008F1912">
        <w:rPr>
          <w:rFonts w:ascii="Times New Roman" w:hAnsi="Times New Roman"/>
          <w:sz w:val="24"/>
          <w:szCs w:val="24"/>
        </w:rPr>
        <w:t>341-345 of the Act, and is capable of making decisions in disputes of this nature which are valid at law.</w:t>
      </w:r>
      <w:r w:rsidRPr="008F1912">
        <w:rPr>
          <w:rFonts w:ascii="Times New Roman" w:hAnsi="Times New Roman"/>
          <w:sz w:val="24"/>
          <w:szCs w:val="24"/>
        </w:rPr>
        <w:t xml:space="preserve"> Both of them were </w:t>
      </w:r>
      <w:r w:rsidR="00374BED" w:rsidRPr="008F1912">
        <w:rPr>
          <w:rFonts w:ascii="Times New Roman" w:hAnsi="Times New Roman"/>
          <w:sz w:val="24"/>
          <w:szCs w:val="24"/>
        </w:rPr>
        <w:t xml:space="preserve">however </w:t>
      </w:r>
      <w:r w:rsidRPr="008F1912">
        <w:rPr>
          <w:rFonts w:ascii="Times New Roman" w:hAnsi="Times New Roman"/>
          <w:sz w:val="24"/>
          <w:szCs w:val="24"/>
        </w:rPr>
        <w:t xml:space="preserve">seriously mistaken. </w:t>
      </w:r>
      <w:r w:rsidR="00E620F5" w:rsidRPr="008F1912">
        <w:rPr>
          <w:rFonts w:ascii="Times New Roman" w:hAnsi="Times New Roman"/>
          <w:sz w:val="24"/>
          <w:szCs w:val="24"/>
        </w:rPr>
        <w:t xml:space="preserve">The Permanent Secretary of the Ministry of Mines and Mining Development is not a mining commissioner in terms of the Act. If </w:t>
      </w:r>
      <w:r w:rsidR="007669D0" w:rsidRPr="008F1912">
        <w:rPr>
          <w:rFonts w:ascii="Times New Roman" w:hAnsi="Times New Roman"/>
          <w:sz w:val="24"/>
          <w:szCs w:val="24"/>
        </w:rPr>
        <w:t>there</w:t>
      </w:r>
      <w:r w:rsidR="00E620F5" w:rsidRPr="008F1912">
        <w:rPr>
          <w:rFonts w:ascii="Times New Roman" w:hAnsi="Times New Roman"/>
          <w:sz w:val="24"/>
          <w:szCs w:val="24"/>
        </w:rPr>
        <w:t xml:space="preserve"> was any debate in relation to that, it was brought to finality by </w:t>
      </w:r>
      <w:r w:rsidR="00E620F5" w:rsidRPr="00DE1541">
        <w:rPr>
          <w:rFonts w:ascii="Times New Roman" w:hAnsi="Times New Roman"/>
          <w:smallCaps/>
          <w:sz w:val="24"/>
          <w:szCs w:val="24"/>
        </w:rPr>
        <w:t>M</w:t>
      </w:r>
      <w:r w:rsidR="00DE1541" w:rsidRPr="00DE1541">
        <w:rPr>
          <w:rFonts w:ascii="Times New Roman" w:hAnsi="Times New Roman"/>
          <w:smallCaps/>
          <w:sz w:val="24"/>
          <w:szCs w:val="24"/>
        </w:rPr>
        <w:t>uremba</w:t>
      </w:r>
      <w:r w:rsidR="00E620F5" w:rsidRPr="00DE1541">
        <w:rPr>
          <w:rFonts w:ascii="Times New Roman" w:hAnsi="Times New Roman"/>
          <w:smallCaps/>
          <w:sz w:val="24"/>
          <w:szCs w:val="24"/>
        </w:rPr>
        <w:t xml:space="preserve"> J</w:t>
      </w:r>
      <w:r w:rsidR="00E620F5" w:rsidRPr="008F1912">
        <w:rPr>
          <w:rFonts w:ascii="Times New Roman" w:hAnsi="Times New Roman"/>
          <w:sz w:val="24"/>
          <w:szCs w:val="24"/>
        </w:rPr>
        <w:t xml:space="preserve"> in the case of </w:t>
      </w:r>
      <w:r w:rsidR="00E620F5" w:rsidRPr="008F1912">
        <w:rPr>
          <w:rStyle w:val="s1"/>
          <w:rFonts w:ascii="Times New Roman" w:hAnsi="Times New Roman" w:cs="Times New Roman"/>
          <w:i/>
          <w:sz w:val="24"/>
          <w:szCs w:val="24"/>
        </w:rPr>
        <w:t xml:space="preserve">Gombe Resources (Private) Limited </w:t>
      </w:r>
      <w:r w:rsidR="00E620F5" w:rsidRPr="00DE1541">
        <w:rPr>
          <w:rStyle w:val="s1"/>
          <w:rFonts w:ascii="Times New Roman" w:hAnsi="Times New Roman" w:cs="Times New Roman"/>
          <w:iCs/>
          <w:sz w:val="24"/>
          <w:szCs w:val="24"/>
        </w:rPr>
        <w:t>v</w:t>
      </w:r>
      <w:r w:rsidR="00E620F5" w:rsidRPr="008F1912">
        <w:rPr>
          <w:rStyle w:val="s1"/>
          <w:rFonts w:ascii="Times New Roman" w:hAnsi="Times New Roman" w:cs="Times New Roman"/>
          <w:i/>
          <w:sz w:val="24"/>
          <w:szCs w:val="24"/>
        </w:rPr>
        <w:t xml:space="preserve"> The Provincial Mining Director - Mashonaland Central &amp; 3 Ors</w:t>
      </w:r>
      <w:r w:rsidR="00E620F5" w:rsidRPr="008F1912">
        <w:rPr>
          <w:rStyle w:val="s1"/>
          <w:rFonts w:ascii="Times New Roman" w:hAnsi="Times New Roman" w:cs="Times New Roman"/>
          <w:sz w:val="24"/>
          <w:szCs w:val="24"/>
        </w:rPr>
        <w:t xml:space="preserve"> HH</w:t>
      </w:r>
      <w:r w:rsidR="00BA45A4">
        <w:rPr>
          <w:rStyle w:val="s1"/>
          <w:rFonts w:ascii="Times New Roman" w:hAnsi="Times New Roman" w:cs="Times New Roman"/>
          <w:sz w:val="24"/>
          <w:szCs w:val="24"/>
        </w:rPr>
        <w:t> </w:t>
      </w:r>
      <w:r w:rsidR="00E620F5" w:rsidRPr="008F1912">
        <w:rPr>
          <w:rStyle w:val="s1"/>
          <w:rFonts w:ascii="Times New Roman" w:hAnsi="Times New Roman" w:cs="Times New Roman"/>
          <w:sz w:val="24"/>
          <w:szCs w:val="24"/>
        </w:rPr>
        <w:t>405</w:t>
      </w:r>
      <w:r w:rsidR="00BA45A4">
        <w:rPr>
          <w:rStyle w:val="s1"/>
          <w:rFonts w:ascii="Times New Roman" w:hAnsi="Times New Roman" w:cs="Times New Roman"/>
          <w:sz w:val="24"/>
          <w:szCs w:val="24"/>
        </w:rPr>
        <w:t>/</w:t>
      </w:r>
      <w:r w:rsidR="00E620F5" w:rsidRPr="008F1912">
        <w:rPr>
          <w:rStyle w:val="s1"/>
          <w:rFonts w:ascii="Times New Roman" w:hAnsi="Times New Roman" w:cs="Times New Roman"/>
          <w:sz w:val="24"/>
          <w:szCs w:val="24"/>
        </w:rPr>
        <w:t xml:space="preserve">18 where she clarified the confusion that some litigants </w:t>
      </w:r>
      <w:r w:rsidR="007669D0" w:rsidRPr="008F1912">
        <w:rPr>
          <w:rStyle w:val="s1"/>
          <w:rFonts w:ascii="Times New Roman" w:hAnsi="Times New Roman" w:cs="Times New Roman"/>
          <w:sz w:val="24"/>
          <w:szCs w:val="24"/>
        </w:rPr>
        <w:t xml:space="preserve">and officials in the Ministry of Mines </w:t>
      </w:r>
      <w:r w:rsidR="00E620F5" w:rsidRPr="008F1912">
        <w:rPr>
          <w:rStyle w:val="s1"/>
          <w:rFonts w:ascii="Times New Roman" w:hAnsi="Times New Roman" w:cs="Times New Roman"/>
          <w:sz w:val="24"/>
          <w:szCs w:val="24"/>
        </w:rPr>
        <w:t>appear to have in the following terms:</w:t>
      </w:r>
    </w:p>
    <w:p w14:paraId="7D5EB2A2" w14:textId="60805358" w:rsidR="00E620F5" w:rsidRPr="00DE1541" w:rsidRDefault="00E620F5" w:rsidP="00E620F5">
      <w:pPr>
        <w:spacing w:after="0" w:line="240" w:lineRule="auto"/>
        <w:ind w:left="720"/>
        <w:jc w:val="both"/>
        <w:rPr>
          <w:rFonts w:ascii="Times New Roman" w:hAnsi="Times New Roman" w:cs="Times New Roman"/>
        </w:rPr>
      </w:pPr>
      <w:r w:rsidRPr="00DE1541">
        <w:rPr>
          <w:rFonts w:ascii="Times New Roman" w:hAnsi="Times New Roman" w:cs="Times New Roman"/>
        </w:rPr>
        <w:t>“In terms of s 344 (1) the Mining Commissioner, acting mining commissioner or assistant mining commissioner is permitted to delegate his powers or duties vested in him by the Act to another officer, but this has to be with the consent of the Secretary.”</w:t>
      </w:r>
    </w:p>
    <w:p w14:paraId="34F7F806" w14:textId="77777777" w:rsidR="00E620F5" w:rsidRPr="008F1912" w:rsidRDefault="00E620F5" w:rsidP="00E620F5">
      <w:pPr>
        <w:spacing w:after="0" w:line="360" w:lineRule="auto"/>
        <w:jc w:val="both"/>
        <w:rPr>
          <w:rFonts w:ascii="Times New Roman" w:hAnsi="Times New Roman" w:cs="Times New Roman"/>
          <w:sz w:val="24"/>
          <w:szCs w:val="24"/>
        </w:rPr>
      </w:pPr>
    </w:p>
    <w:p w14:paraId="1C9B03BC" w14:textId="1F8EFB7B" w:rsidR="00E620F5" w:rsidRPr="008F1912" w:rsidRDefault="00E620F5" w:rsidP="00E3339C">
      <w:pPr>
        <w:spacing w:after="0" w:line="360" w:lineRule="auto"/>
        <w:ind w:firstLine="720"/>
        <w:jc w:val="both"/>
        <w:rPr>
          <w:rFonts w:ascii="Times New Roman" w:hAnsi="Times New Roman" w:cs="Times New Roman"/>
          <w:sz w:val="24"/>
          <w:szCs w:val="24"/>
        </w:rPr>
      </w:pPr>
      <w:r w:rsidRPr="008F1912">
        <w:rPr>
          <w:rFonts w:ascii="Times New Roman" w:hAnsi="Times New Roman" w:cs="Times New Roman"/>
          <w:sz w:val="24"/>
          <w:szCs w:val="24"/>
        </w:rPr>
        <w:lastRenderedPageBreak/>
        <w:t xml:space="preserve">It follows therefore that the person who is authorised to delegate his/her powers or duties to another person is the mining commissioner and not the Secretary for Mines. The difference between the mining commissioner and the Secretary is like that between day and night. They are different offices. If there was any doubt then </w:t>
      </w:r>
      <w:r w:rsidR="00DE1541">
        <w:rPr>
          <w:rFonts w:ascii="Times New Roman" w:hAnsi="Times New Roman" w:cs="Times New Roman"/>
          <w:sz w:val="24"/>
          <w:szCs w:val="24"/>
        </w:rPr>
        <w:t>s</w:t>
      </w:r>
      <w:r w:rsidRPr="008F1912">
        <w:rPr>
          <w:rFonts w:ascii="Times New Roman" w:hAnsi="Times New Roman" w:cs="Times New Roman"/>
          <w:sz w:val="24"/>
          <w:szCs w:val="24"/>
        </w:rPr>
        <w:t xml:space="preserve"> 344(1) which is couched in the following terms dispels it: </w:t>
      </w:r>
    </w:p>
    <w:p w14:paraId="01EAFA73" w14:textId="77777777" w:rsidR="00E620F5" w:rsidRPr="008F1912" w:rsidRDefault="00E620F5" w:rsidP="00E620F5">
      <w:pPr>
        <w:autoSpaceDE w:val="0"/>
        <w:autoSpaceDN w:val="0"/>
        <w:adjustRightInd w:val="0"/>
        <w:spacing w:after="0" w:line="240" w:lineRule="auto"/>
        <w:rPr>
          <w:rFonts w:ascii="Times New Roman" w:hAnsi="Times New Roman" w:cs="Times New Roman"/>
          <w:sz w:val="24"/>
          <w:szCs w:val="24"/>
        </w:rPr>
      </w:pPr>
      <w:r w:rsidRPr="008F1912">
        <w:rPr>
          <w:rFonts w:ascii="Times New Roman" w:hAnsi="Times New Roman" w:cs="Times New Roman"/>
          <w:sz w:val="24"/>
          <w:szCs w:val="24"/>
        </w:rPr>
        <w:tab/>
      </w:r>
    </w:p>
    <w:p w14:paraId="2E96B544" w14:textId="77777777" w:rsidR="00E620F5" w:rsidRPr="00E3339C" w:rsidRDefault="00E620F5" w:rsidP="00E620F5">
      <w:pPr>
        <w:autoSpaceDE w:val="0"/>
        <w:autoSpaceDN w:val="0"/>
        <w:adjustRightInd w:val="0"/>
        <w:spacing w:after="0" w:line="240" w:lineRule="auto"/>
        <w:rPr>
          <w:rFonts w:ascii="Times New Roman" w:hAnsi="Times New Roman" w:cs="Times New Roman"/>
          <w:b/>
          <w:bCs/>
        </w:rPr>
      </w:pPr>
      <w:r w:rsidRPr="008F1912">
        <w:rPr>
          <w:rFonts w:ascii="Times New Roman" w:hAnsi="Times New Roman" w:cs="Times New Roman"/>
          <w:sz w:val="24"/>
          <w:szCs w:val="24"/>
        </w:rPr>
        <w:tab/>
      </w:r>
      <w:r w:rsidRPr="00E3339C">
        <w:rPr>
          <w:rFonts w:ascii="Times New Roman" w:hAnsi="Times New Roman" w:cs="Times New Roman"/>
        </w:rPr>
        <w:t>“</w:t>
      </w:r>
      <w:r w:rsidRPr="00E3339C">
        <w:rPr>
          <w:rFonts w:ascii="Times New Roman" w:hAnsi="Times New Roman" w:cs="Times New Roman"/>
          <w:b/>
          <w:bCs/>
        </w:rPr>
        <w:t>344 Mining commissioner’s powers to take oaths</w:t>
      </w:r>
    </w:p>
    <w:p w14:paraId="66B4C0FA" w14:textId="1F3BBF67" w:rsidR="00E620F5" w:rsidRPr="00E3339C" w:rsidRDefault="00E620F5" w:rsidP="00DE1541">
      <w:pPr>
        <w:autoSpaceDE w:val="0"/>
        <w:autoSpaceDN w:val="0"/>
        <w:adjustRightInd w:val="0"/>
        <w:spacing w:after="0" w:line="240" w:lineRule="auto"/>
        <w:ind w:left="720"/>
        <w:jc w:val="both"/>
        <w:rPr>
          <w:rFonts w:ascii="Times New Roman" w:hAnsi="Times New Roman" w:cs="Times New Roman"/>
        </w:rPr>
      </w:pPr>
      <w:r w:rsidRPr="00E3339C">
        <w:rPr>
          <w:rFonts w:ascii="Times New Roman" w:hAnsi="Times New Roman" w:cs="Times New Roman"/>
        </w:rPr>
        <w:t>(1) Any such mining commissioner, acting mining commissioner or assistant mining commissioner may, with the consent of the Secretary, delegate to any other officer</w:t>
      </w:r>
      <w:r w:rsidR="00DE1541" w:rsidRPr="00E3339C">
        <w:rPr>
          <w:rFonts w:ascii="Times New Roman" w:hAnsi="Times New Roman" w:cs="Times New Roman"/>
        </w:rPr>
        <w:t xml:space="preserve"> </w:t>
      </w:r>
      <w:r w:rsidRPr="00E3339C">
        <w:rPr>
          <w:rFonts w:ascii="Times New Roman" w:hAnsi="Times New Roman" w:cs="Times New Roman"/>
        </w:rPr>
        <w:t>any of the powers or duties by this Act vested in him</w:t>
      </w:r>
      <w:r w:rsidR="0052060C" w:rsidRPr="00E3339C">
        <w:rPr>
          <w:rFonts w:ascii="Times New Roman" w:hAnsi="Times New Roman" w:cs="Times New Roman"/>
        </w:rPr>
        <w:t>.</w:t>
      </w:r>
      <w:r w:rsidRPr="00E3339C">
        <w:rPr>
          <w:rFonts w:ascii="Times New Roman" w:hAnsi="Times New Roman" w:cs="Times New Roman"/>
        </w:rPr>
        <w:t>”</w:t>
      </w:r>
    </w:p>
    <w:p w14:paraId="3F5C2E68" w14:textId="77777777" w:rsidR="00E620F5" w:rsidRPr="008F1912" w:rsidRDefault="00E620F5" w:rsidP="00E620F5">
      <w:pPr>
        <w:autoSpaceDE w:val="0"/>
        <w:autoSpaceDN w:val="0"/>
        <w:adjustRightInd w:val="0"/>
        <w:spacing w:after="0" w:line="240" w:lineRule="auto"/>
        <w:rPr>
          <w:rFonts w:ascii="Times New Roman" w:hAnsi="Times New Roman" w:cs="Times New Roman"/>
          <w:sz w:val="24"/>
          <w:szCs w:val="24"/>
        </w:rPr>
      </w:pPr>
    </w:p>
    <w:p w14:paraId="4E6D21B9" w14:textId="13269816" w:rsidR="00E620F5" w:rsidRPr="008F1912" w:rsidRDefault="00E620F5" w:rsidP="00E620F5">
      <w:pPr>
        <w:spacing w:after="0" w:line="360" w:lineRule="auto"/>
        <w:jc w:val="both"/>
        <w:rPr>
          <w:rFonts w:ascii="Times New Roman" w:hAnsi="Times New Roman" w:cs="Times New Roman"/>
          <w:sz w:val="24"/>
          <w:szCs w:val="24"/>
        </w:rPr>
      </w:pPr>
      <w:r w:rsidRPr="008F1912">
        <w:rPr>
          <w:rFonts w:ascii="Times New Roman" w:hAnsi="Times New Roman" w:cs="Times New Roman"/>
          <w:sz w:val="24"/>
          <w:szCs w:val="24"/>
        </w:rPr>
        <w:tab/>
      </w:r>
      <w:r w:rsidR="0052060C" w:rsidRPr="008F1912">
        <w:rPr>
          <w:rFonts w:ascii="Times New Roman" w:hAnsi="Times New Roman" w:cs="Times New Roman"/>
          <w:sz w:val="24"/>
          <w:szCs w:val="24"/>
        </w:rPr>
        <w:t>As is apparent, it</w:t>
      </w:r>
      <w:r w:rsidRPr="008F1912">
        <w:rPr>
          <w:rFonts w:ascii="Times New Roman" w:hAnsi="Times New Roman" w:cs="Times New Roman"/>
          <w:sz w:val="24"/>
          <w:szCs w:val="24"/>
        </w:rPr>
        <w:t xml:space="preserve"> would be absurd to require a mining commissioner to seek the consent of the Secretary where he/she wishes to delegate his/her powers if the Secretary and the mining commissioner were one and the same person.  S</w:t>
      </w:r>
      <w:r w:rsidR="00E3339C">
        <w:rPr>
          <w:rFonts w:ascii="Times New Roman" w:hAnsi="Times New Roman" w:cs="Times New Roman"/>
          <w:sz w:val="24"/>
          <w:szCs w:val="24"/>
        </w:rPr>
        <w:t>ection</w:t>
      </w:r>
      <w:r w:rsidRPr="008F1912">
        <w:rPr>
          <w:rFonts w:ascii="Times New Roman" w:hAnsi="Times New Roman" w:cs="Times New Roman"/>
          <w:sz w:val="24"/>
          <w:szCs w:val="24"/>
        </w:rPr>
        <w:t xml:space="preserve"> 341 of the Act further vindicates my argument that the legislature did not intend that absurdity. It confirms the fallacy of the argument that the Secretary is a mining commissioner. He/she is not. The Secretary is a supervisor of the mining commissioners. It states that: </w:t>
      </w:r>
    </w:p>
    <w:p w14:paraId="4BB39D28" w14:textId="77777777" w:rsidR="00E620F5" w:rsidRPr="00E3339C" w:rsidRDefault="00E620F5" w:rsidP="00E620F5">
      <w:pPr>
        <w:autoSpaceDE w:val="0"/>
        <w:autoSpaceDN w:val="0"/>
        <w:adjustRightInd w:val="0"/>
        <w:spacing w:after="0" w:line="240" w:lineRule="auto"/>
        <w:rPr>
          <w:rFonts w:ascii="Times New Roman" w:hAnsi="Times New Roman" w:cs="Times New Roman"/>
          <w:b/>
          <w:bCs/>
        </w:rPr>
      </w:pPr>
      <w:r w:rsidRPr="008F1912">
        <w:rPr>
          <w:rFonts w:ascii="Times New Roman" w:hAnsi="Times New Roman" w:cs="Times New Roman"/>
          <w:b/>
          <w:bCs/>
          <w:sz w:val="24"/>
          <w:szCs w:val="24"/>
        </w:rPr>
        <w:tab/>
      </w:r>
      <w:r w:rsidRPr="00E3339C">
        <w:rPr>
          <w:rFonts w:ascii="Times New Roman" w:hAnsi="Times New Roman" w:cs="Times New Roman"/>
          <w:b/>
          <w:bCs/>
        </w:rPr>
        <w:t>“341 Administration of Ministry</w:t>
      </w:r>
    </w:p>
    <w:p w14:paraId="44A0F766" w14:textId="242A20DF" w:rsidR="00E620F5" w:rsidRPr="00E3339C" w:rsidRDefault="00E620F5" w:rsidP="00DE1541">
      <w:pPr>
        <w:autoSpaceDE w:val="0"/>
        <w:autoSpaceDN w:val="0"/>
        <w:adjustRightInd w:val="0"/>
        <w:spacing w:after="0" w:line="240" w:lineRule="auto"/>
        <w:ind w:left="720"/>
        <w:jc w:val="both"/>
        <w:rPr>
          <w:rFonts w:ascii="Times New Roman" w:hAnsi="Times New Roman" w:cs="Times New Roman"/>
        </w:rPr>
      </w:pPr>
      <w:r w:rsidRPr="00E3339C">
        <w:rPr>
          <w:rFonts w:ascii="Times New Roman" w:hAnsi="Times New Roman" w:cs="Times New Roman"/>
        </w:rPr>
        <w:t xml:space="preserve">(1) </w:t>
      </w:r>
      <w:r w:rsidRPr="00E3339C">
        <w:rPr>
          <w:rFonts w:ascii="Times New Roman" w:hAnsi="Times New Roman" w:cs="Times New Roman"/>
          <w:u w:val="single"/>
        </w:rPr>
        <w:t xml:space="preserve">The Secretary shall be and is hereby vested with authority generally to supervise and regulate </w:t>
      </w:r>
      <w:r w:rsidRPr="00E3339C">
        <w:rPr>
          <w:rFonts w:ascii="Times New Roman" w:hAnsi="Times New Roman" w:cs="Times New Roman"/>
        </w:rPr>
        <w:tab/>
      </w:r>
      <w:r w:rsidRPr="00E3339C">
        <w:rPr>
          <w:rFonts w:ascii="Times New Roman" w:hAnsi="Times New Roman" w:cs="Times New Roman"/>
          <w:u w:val="single"/>
        </w:rPr>
        <w:t>the proper and effectual carrying out of this Act by mining commissioners</w:t>
      </w:r>
      <w:r w:rsidRPr="00E3339C">
        <w:rPr>
          <w:rFonts w:ascii="Times New Roman" w:hAnsi="Times New Roman" w:cs="Times New Roman"/>
        </w:rPr>
        <w:t xml:space="preserve"> (my underlining) or </w:t>
      </w:r>
      <w:r w:rsidRPr="00E3339C">
        <w:rPr>
          <w:rFonts w:ascii="Times New Roman" w:hAnsi="Times New Roman" w:cs="Times New Roman"/>
        </w:rPr>
        <w:tab/>
        <w:t>other officers of the Public Service duly appointed thereto, and to give all such orders, directions or instructions as may be necessary.</w:t>
      </w:r>
    </w:p>
    <w:p w14:paraId="6E3FE529" w14:textId="5C74555E" w:rsidR="00E620F5" w:rsidRPr="00E3339C" w:rsidRDefault="00E620F5" w:rsidP="00DE1541">
      <w:pPr>
        <w:autoSpaceDE w:val="0"/>
        <w:autoSpaceDN w:val="0"/>
        <w:adjustRightInd w:val="0"/>
        <w:spacing w:after="0" w:line="240" w:lineRule="auto"/>
        <w:ind w:left="720"/>
        <w:jc w:val="both"/>
        <w:rPr>
          <w:rFonts w:ascii="Times New Roman" w:hAnsi="Times New Roman" w:cs="Times New Roman"/>
          <w:u w:val="single"/>
        </w:rPr>
      </w:pPr>
      <w:r w:rsidRPr="00E3339C">
        <w:rPr>
          <w:rFonts w:ascii="Times New Roman" w:hAnsi="Times New Roman" w:cs="Times New Roman"/>
        </w:rPr>
        <w:t xml:space="preserve">(2) </w:t>
      </w:r>
      <w:r w:rsidRPr="00E3339C">
        <w:rPr>
          <w:rFonts w:ascii="Times New Roman" w:hAnsi="Times New Roman" w:cs="Times New Roman"/>
          <w:u w:val="single"/>
        </w:rPr>
        <w:t>The Secretary may at his discretion assume all or any of the powers, duties and functions by</w:t>
      </w:r>
      <w:r w:rsidR="00DE1541" w:rsidRPr="00E3339C">
        <w:rPr>
          <w:rFonts w:ascii="Times New Roman" w:hAnsi="Times New Roman" w:cs="Times New Roman"/>
          <w:u w:val="single"/>
        </w:rPr>
        <w:t xml:space="preserve"> </w:t>
      </w:r>
      <w:r w:rsidRPr="00E3339C">
        <w:rPr>
          <w:rFonts w:ascii="Times New Roman" w:hAnsi="Times New Roman" w:cs="Times New Roman"/>
          <w:u w:val="single"/>
        </w:rPr>
        <w:t>this Act vested in any mining commissioner, and may lawfully perform all such acts and do all</w:t>
      </w:r>
      <w:r w:rsidR="00DE1541" w:rsidRPr="00E3339C">
        <w:rPr>
          <w:rFonts w:ascii="Times New Roman" w:hAnsi="Times New Roman" w:cs="Times New Roman"/>
          <w:u w:val="single"/>
        </w:rPr>
        <w:t xml:space="preserve"> </w:t>
      </w:r>
      <w:r w:rsidRPr="00E3339C">
        <w:rPr>
          <w:rFonts w:ascii="Times New Roman" w:hAnsi="Times New Roman" w:cs="Times New Roman"/>
          <w:u w:val="single"/>
        </w:rPr>
        <w:t xml:space="preserve">such things as a mining commissioner may perform or do, </w:t>
      </w:r>
      <w:r w:rsidRPr="00E3339C">
        <w:rPr>
          <w:rFonts w:ascii="Times New Roman" w:hAnsi="Times New Roman" w:cs="Times New Roman"/>
        </w:rPr>
        <w:t>(my underlining) and is further empowered in his discretion to authorize the correction of any error in the administration or in the carrying out of the provisions of this Act, or to perform any other lawful act which may be necessary to give due effect to its provisions.”</w:t>
      </w:r>
    </w:p>
    <w:p w14:paraId="24473F52" w14:textId="77777777" w:rsidR="00E620F5" w:rsidRPr="008F1912" w:rsidRDefault="00E620F5" w:rsidP="00DE1541">
      <w:pPr>
        <w:spacing w:after="0" w:line="360" w:lineRule="auto"/>
        <w:jc w:val="both"/>
        <w:rPr>
          <w:rFonts w:ascii="Times New Roman" w:hAnsi="Times New Roman" w:cs="Times New Roman"/>
          <w:sz w:val="24"/>
          <w:szCs w:val="24"/>
        </w:rPr>
      </w:pPr>
    </w:p>
    <w:p w14:paraId="5C54F624" w14:textId="7DE79A6B" w:rsidR="0052060C" w:rsidRPr="008F1912" w:rsidRDefault="00E620F5" w:rsidP="00E620F5">
      <w:pPr>
        <w:spacing w:after="0" w:line="360" w:lineRule="auto"/>
        <w:ind w:firstLine="720"/>
        <w:jc w:val="both"/>
        <w:rPr>
          <w:rFonts w:ascii="Times New Roman" w:hAnsi="Times New Roman" w:cs="Times New Roman"/>
          <w:sz w:val="24"/>
          <w:szCs w:val="24"/>
        </w:rPr>
      </w:pPr>
      <w:r w:rsidRPr="008F1912">
        <w:rPr>
          <w:rFonts w:ascii="Times New Roman" w:hAnsi="Times New Roman" w:cs="Times New Roman"/>
          <w:sz w:val="24"/>
          <w:szCs w:val="24"/>
        </w:rPr>
        <w:t xml:space="preserve">Admittedly, the provision allows the Secretary at his/her discretion, to undertake the duties and responsibilities of the mining commissioner. Any reading of that provision to mean that the Secretary is a mining commissioner will clearly be off side. What it simply means is that where a party wishes to rely on this provision, it must first show that the Secretary had assumed the powers and had indeed become the mining commissioner. Thereafter it must be shown that the Secretary then delegated his/her authority as a mining commissioner to the party who says so. </w:t>
      </w:r>
      <w:r w:rsidR="0052060C" w:rsidRPr="008F1912">
        <w:rPr>
          <w:rFonts w:ascii="Times New Roman" w:hAnsi="Times New Roman" w:cs="Times New Roman"/>
          <w:sz w:val="24"/>
          <w:szCs w:val="24"/>
        </w:rPr>
        <w:t>In this case, it</w:t>
      </w:r>
      <w:r w:rsidRPr="008F1912">
        <w:rPr>
          <w:rFonts w:ascii="Times New Roman" w:hAnsi="Times New Roman" w:cs="Times New Roman"/>
          <w:sz w:val="24"/>
          <w:szCs w:val="24"/>
        </w:rPr>
        <w:t xml:space="preserve"> was incumbent upon the </w:t>
      </w:r>
      <w:r w:rsidR="00E3339C">
        <w:rPr>
          <w:rFonts w:ascii="Times New Roman" w:hAnsi="Times New Roman" w:cs="Times New Roman"/>
          <w:sz w:val="24"/>
          <w:szCs w:val="24"/>
        </w:rPr>
        <w:t>first</w:t>
      </w:r>
      <w:r w:rsidRPr="008F1912">
        <w:rPr>
          <w:rFonts w:ascii="Times New Roman" w:hAnsi="Times New Roman" w:cs="Times New Roman"/>
          <w:sz w:val="24"/>
          <w:szCs w:val="24"/>
        </w:rPr>
        <w:t xml:space="preserve"> respondent to show that at the time he purportedly resolved the dispute, the Secretary was the mining commissioner for the Midlands Province and that he/she had then delegated that authority to him. He did not even </w:t>
      </w:r>
      <w:r w:rsidRPr="008F1912">
        <w:rPr>
          <w:rFonts w:ascii="Times New Roman" w:hAnsi="Times New Roman" w:cs="Times New Roman"/>
          <w:sz w:val="24"/>
          <w:szCs w:val="24"/>
        </w:rPr>
        <w:lastRenderedPageBreak/>
        <w:t xml:space="preserve">attempt to do so. Without such proof, it is illogical to ask this court to accept the contention that the </w:t>
      </w:r>
      <w:r w:rsidR="00E3339C">
        <w:rPr>
          <w:rFonts w:ascii="Times New Roman" w:hAnsi="Times New Roman" w:cs="Times New Roman"/>
          <w:sz w:val="24"/>
          <w:szCs w:val="24"/>
        </w:rPr>
        <w:t xml:space="preserve">first </w:t>
      </w:r>
      <w:r w:rsidRPr="008F1912">
        <w:rPr>
          <w:rFonts w:ascii="Times New Roman" w:hAnsi="Times New Roman" w:cs="Times New Roman"/>
          <w:sz w:val="24"/>
          <w:szCs w:val="24"/>
        </w:rPr>
        <w:t xml:space="preserve">respondent had been so delegated. </w:t>
      </w:r>
    </w:p>
    <w:p w14:paraId="4273BC9D" w14:textId="252866B5" w:rsidR="00E620F5" w:rsidRPr="008F1912" w:rsidRDefault="00E620F5" w:rsidP="00E620F5">
      <w:pPr>
        <w:spacing w:after="0" w:line="360" w:lineRule="auto"/>
        <w:ind w:firstLine="720"/>
        <w:jc w:val="both"/>
        <w:rPr>
          <w:rFonts w:ascii="Times New Roman" w:hAnsi="Times New Roman" w:cs="Times New Roman"/>
          <w:sz w:val="24"/>
          <w:szCs w:val="24"/>
        </w:rPr>
      </w:pPr>
      <w:r w:rsidRPr="008F1912">
        <w:rPr>
          <w:rFonts w:ascii="Times New Roman" w:hAnsi="Times New Roman" w:cs="Times New Roman"/>
          <w:sz w:val="24"/>
          <w:szCs w:val="24"/>
        </w:rPr>
        <w:t xml:space="preserve">It is settled law that this court is permitted to make reference to its own records. Reference to the case of </w:t>
      </w:r>
      <w:r w:rsidRPr="008F1912">
        <w:rPr>
          <w:rFonts w:ascii="Times New Roman" w:hAnsi="Times New Roman" w:cs="Times New Roman"/>
          <w:i/>
          <w:sz w:val="24"/>
          <w:szCs w:val="24"/>
        </w:rPr>
        <w:t xml:space="preserve">Chanakira Masuku </w:t>
      </w:r>
      <w:r w:rsidRPr="00AB59FA">
        <w:rPr>
          <w:rFonts w:ascii="Times New Roman" w:hAnsi="Times New Roman" w:cs="Times New Roman"/>
          <w:iCs/>
          <w:sz w:val="24"/>
          <w:szCs w:val="24"/>
        </w:rPr>
        <w:t>v</w:t>
      </w:r>
      <w:r w:rsidRPr="008F1912">
        <w:rPr>
          <w:rFonts w:ascii="Times New Roman" w:hAnsi="Times New Roman" w:cs="Times New Roman"/>
          <w:i/>
          <w:sz w:val="24"/>
          <w:szCs w:val="24"/>
        </w:rPr>
        <w:t xml:space="preserve"> Tariro Ndhlovu N.O. &amp; Ors</w:t>
      </w:r>
      <w:r w:rsidRPr="008F1912">
        <w:rPr>
          <w:rFonts w:ascii="Times New Roman" w:hAnsi="Times New Roman" w:cs="Times New Roman"/>
          <w:sz w:val="24"/>
          <w:szCs w:val="24"/>
        </w:rPr>
        <w:t xml:space="preserve"> HH 299/23, reveals remarkable coincidence if it </w:t>
      </w:r>
      <w:r w:rsidR="0052060C" w:rsidRPr="008F1912">
        <w:rPr>
          <w:rFonts w:ascii="Times New Roman" w:hAnsi="Times New Roman" w:cs="Times New Roman"/>
          <w:sz w:val="24"/>
          <w:szCs w:val="24"/>
        </w:rPr>
        <w:t>is any. In that case, as in the instant application</w:t>
      </w:r>
      <w:r w:rsidRPr="008F1912">
        <w:rPr>
          <w:rFonts w:ascii="Times New Roman" w:hAnsi="Times New Roman" w:cs="Times New Roman"/>
          <w:sz w:val="24"/>
          <w:szCs w:val="24"/>
        </w:rPr>
        <w:t xml:space="preserve">, Tariro Ndhlovu, a provincial mining director for Midlands Province was the first respondent.  In that case, </w:t>
      </w:r>
      <w:r w:rsidRPr="00AB59FA">
        <w:rPr>
          <w:rFonts w:ascii="Times New Roman" w:hAnsi="Times New Roman" w:cs="Times New Roman"/>
          <w:smallCaps/>
          <w:sz w:val="24"/>
          <w:szCs w:val="24"/>
        </w:rPr>
        <w:t>D</w:t>
      </w:r>
      <w:r w:rsidR="00AB59FA" w:rsidRPr="00AB59FA">
        <w:rPr>
          <w:rFonts w:ascii="Times New Roman" w:hAnsi="Times New Roman" w:cs="Times New Roman"/>
          <w:smallCaps/>
          <w:sz w:val="24"/>
          <w:szCs w:val="24"/>
        </w:rPr>
        <w:t>eme </w:t>
      </w:r>
      <w:r w:rsidRPr="00AB59FA">
        <w:rPr>
          <w:rFonts w:ascii="Times New Roman" w:hAnsi="Times New Roman" w:cs="Times New Roman"/>
          <w:smallCaps/>
          <w:sz w:val="24"/>
          <w:szCs w:val="24"/>
        </w:rPr>
        <w:t>J</w:t>
      </w:r>
      <w:r w:rsidRPr="008F1912">
        <w:rPr>
          <w:rFonts w:ascii="Times New Roman" w:hAnsi="Times New Roman" w:cs="Times New Roman"/>
          <w:sz w:val="24"/>
          <w:szCs w:val="24"/>
        </w:rPr>
        <w:t xml:space="preserve"> held as follows:</w:t>
      </w:r>
    </w:p>
    <w:p w14:paraId="6D179E56" w14:textId="77777777" w:rsidR="00E620F5" w:rsidRPr="00AB59FA" w:rsidRDefault="00E620F5" w:rsidP="00E620F5">
      <w:pPr>
        <w:spacing w:after="0" w:line="240" w:lineRule="auto"/>
        <w:ind w:left="720"/>
        <w:jc w:val="both"/>
        <w:rPr>
          <w:rFonts w:ascii="Times New Roman" w:hAnsi="Times New Roman" w:cs="Times New Roman"/>
        </w:rPr>
      </w:pPr>
      <w:r w:rsidRPr="00AB59FA">
        <w:rPr>
          <w:rFonts w:ascii="Times New Roman" w:hAnsi="Times New Roman" w:cs="Times New Roman"/>
        </w:rPr>
        <w:t xml:space="preserve">“It is clear from the above authorities that the first respondent is a </w:t>
      </w:r>
      <w:r w:rsidRPr="00AB59FA">
        <w:rPr>
          <w:rFonts w:ascii="Times New Roman" w:hAnsi="Times New Roman" w:cs="Times New Roman"/>
          <w:i/>
        </w:rPr>
        <w:t>de facto</w:t>
      </w:r>
      <w:r w:rsidRPr="00AB59FA">
        <w:rPr>
          <w:rFonts w:ascii="Times New Roman" w:hAnsi="Times New Roman" w:cs="Times New Roman"/>
        </w:rPr>
        <w:t xml:space="preserve"> official whose existence is not recognised by the Mines and Minerals Act [</w:t>
      </w:r>
      <w:r w:rsidRPr="00AB59FA">
        <w:rPr>
          <w:rFonts w:ascii="Times New Roman" w:hAnsi="Times New Roman" w:cs="Times New Roman"/>
          <w:i/>
          <w:iCs/>
        </w:rPr>
        <w:t>Chapter 21:05</w:t>
      </w:r>
      <w:r w:rsidRPr="00AB59FA">
        <w:rPr>
          <w:rFonts w:ascii="Times New Roman" w:hAnsi="Times New Roman" w:cs="Times New Roman"/>
        </w:rPr>
        <w:t>]. From the submissions made by the parties, there is no evidence that the first respondent was operating under the delegated authority of the Mining Commissioner when he determined the mining dispute between the applicant and the second respondent. To this end, I am of the view that the first respondent had no authority or jurisdiction to determine the mining dispute.”</w:t>
      </w:r>
    </w:p>
    <w:p w14:paraId="3E223823" w14:textId="77777777" w:rsidR="00E620F5" w:rsidRPr="008F1912" w:rsidRDefault="00E620F5" w:rsidP="00E620F5">
      <w:pPr>
        <w:spacing w:after="0" w:line="360" w:lineRule="auto"/>
        <w:jc w:val="both"/>
        <w:rPr>
          <w:rFonts w:ascii="Times New Roman" w:hAnsi="Times New Roman" w:cs="Times New Roman"/>
          <w:sz w:val="24"/>
          <w:szCs w:val="24"/>
        </w:rPr>
      </w:pPr>
    </w:p>
    <w:p w14:paraId="737DD4A3" w14:textId="745FB003" w:rsidR="00E620F5" w:rsidRPr="008F1912" w:rsidRDefault="00E620F5" w:rsidP="00BA45A4">
      <w:pPr>
        <w:spacing w:after="0" w:line="360" w:lineRule="auto"/>
        <w:ind w:firstLine="720"/>
        <w:jc w:val="both"/>
        <w:rPr>
          <w:rFonts w:ascii="Times New Roman" w:hAnsi="Times New Roman" w:cs="Times New Roman"/>
          <w:sz w:val="24"/>
          <w:szCs w:val="24"/>
        </w:rPr>
      </w:pPr>
      <w:r w:rsidRPr="008F1912">
        <w:rPr>
          <w:rFonts w:ascii="Times New Roman" w:hAnsi="Times New Roman" w:cs="Times New Roman"/>
          <w:sz w:val="24"/>
          <w:szCs w:val="24"/>
        </w:rPr>
        <w:t xml:space="preserve">If the first respondent in this case is the same </w:t>
      </w:r>
      <w:r w:rsidRPr="008F1912">
        <w:rPr>
          <w:rFonts w:ascii="Times New Roman" w:hAnsi="Times New Roman" w:cs="Times New Roman"/>
          <w:i/>
          <w:sz w:val="24"/>
          <w:szCs w:val="24"/>
        </w:rPr>
        <w:t>Tariro Ndlovu</w:t>
      </w:r>
      <w:r w:rsidRPr="008F1912">
        <w:rPr>
          <w:rFonts w:ascii="Times New Roman" w:hAnsi="Times New Roman" w:cs="Times New Roman"/>
          <w:sz w:val="24"/>
          <w:szCs w:val="24"/>
        </w:rPr>
        <w:t xml:space="preserve"> as in HH 299/23, which I am convinced</w:t>
      </w:r>
      <w:r w:rsidR="0052060C" w:rsidRPr="008F1912">
        <w:rPr>
          <w:rFonts w:ascii="Times New Roman" w:hAnsi="Times New Roman" w:cs="Times New Roman"/>
          <w:sz w:val="24"/>
          <w:szCs w:val="24"/>
        </w:rPr>
        <w:t xml:space="preserve"> he</w:t>
      </w:r>
      <w:r w:rsidRPr="008F1912">
        <w:rPr>
          <w:rFonts w:ascii="Times New Roman" w:hAnsi="Times New Roman" w:cs="Times New Roman"/>
          <w:sz w:val="24"/>
          <w:szCs w:val="24"/>
        </w:rPr>
        <w:t xml:space="preserve"> is, given the similarities</w:t>
      </w:r>
      <w:r w:rsidR="0052060C" w:rsidRPr="008F1912">
        <w:rPr>
          <w:rFonts w:ascii="Times New Roman" w:hAnsi="Times New Roman" w:cs="Times New Roman"/>
          <w:sz w:val="24"/>
          <w:szCs w:val="24"/>
        </w:rPr>
        <w:t xml:space="preserve"> of the names, the office held, the province concerned and the fact that HH 299/23 was decided as recent as April 2023 then the </w:t>
      </w:r>
      <w:r w:rsidR="00E3339C">
        <w:rPr>
          <w:rFonts w:ascii="Times New Roman" w:hAnsi="Times New Roman" w:cs="Times New Roman"/>
          <w:sz w:val="24"/>
          <w:szCs w:val="24"/>
        </w:rPr>
        <w:t xml:space="preserve">first </w:t>
      </w:r>
      <w:r w:rsidR="0052060C" w:rsidRPr="008F1912">
        <w:rPr>
          <w:rFonts w:ascii="Times New Roman" w:hAnsi="Times New Roman" w:cs="Times New Roman"/>
          <w:sz w:val="24"/>
          <w:szCs w:val="24"/>
        </w:rPr>
        <w:t>respondent’s</w:t>
      </w:r>
      <w:r w:rsidRPr="008F1912">
        <w:rPr>
          <w:rFonts w:ascii="Times New Roman" w:hAnsi="Times New Roman" w:cs="Times New Roman"/>
          <w:sz w:val="24"/>
          <w:szCs w:val="24"/>
        </w:rPr>
        <w:t xml:space="preserve"> actions point to </w:t>
      </w:r>
      <w:r w:rsidRPr="008F1912">
        <w:rPr>
          <w:rFonts w:ascii="Times New Roman" w:hAnsi="Times New Roman" w:cs="Times New Roman"/>
          <w:color w:val="202124"/>
          <w:sz w:val="24"/>
          <w:szCs w:val="24"/>
          <w:shd w:val="clear" w:color="auto" w:fill="FFFFFF"/>
        </w:rPr>
        <w:t>an obstinately uncooperative attitude towards pronouncements of the courts. In fact</w:t>
      </w:r>
      <w:r w:rsidR="008F1912">
        <w:rPr>
          <w:rFonts w:ascii="Times New Roman" w:hAnsi="Times New Roman" w:cs="Times New Roman"/>
          <w:color w:val="202124"/>
          <w:sz w:val="24"/>
          <w:szCs w:val="24"/>
          <w:shd w:val="clear" w:color="auto" w:fill="FFFFFF"/>
        </w:rPr>
        <w:t>,</w:t>
      </w:r>
      <w:r w:rsidRPr="008F1912">
        <w:rPr>
          <w:rFonts w:ascii="Times New Roman" w:hAnsi="Times New Roman" w:cs="Times New Roman"/>
          <w:color w:val="202124"/>
          <w:sz w:val="24"/>
          <w:szCs w:val="24"/>
          <w:shd w:val="clear" w:color="auto" w:fill="FFFFFF"/>
        </w:rPr>
        <w:t xml:space="preserve"> his attitude borders on conduct deliberately designed to trash the findings of this court. He knew when he presided over this latest dispute that he had no authority to do so. He could not have been ignorant of this court’s judgment because he was a party thereto. If he was </w:t>
      </w:r>
      <w:r w:rsidR="008F1912" w:rsidRPr="008F1912">
        <w:rPr>
          <w:rFonts w:ascii="Times New Roman" w:hAnsi="Times New Roman" w:cs="Times New Roman"/>
          <w:color w:val="202124"/>
          <w:sz w:val="24"/>
          <w:szCs w:val="24"/>
          <w:shd w:val="clear" w:color="auto" w:fill="FFFFFF"/>
        </w:rPr>
        <w:t>ignorant,</w:t>
      </w:r>
      <w:r w:rsidRPr="008F1912">
        <w:rPr>
          <w:rFonts w:ascii="Times New Roman" w:hAnsi="Times New Roman" w:cs="Times New Roman"/>
          <w:color w:val="202124"/>
          <w:sz w:val="24"/>
          <w:szCs w:val="24"/>
          <w:shd w:val="clear" w:color="auto" w:fill="FFFFFF"/>
        </w:rPr>
        <w:t xml:space="preserve"> it still must be said that there is something fundamentally wrong with the administration of the Ministry of Mines and Mining Development because the issue of provincial mining directors who </w:t>
      </w:r>
      <w:r w:rsidR="0052060C" w:rsidRPr="008F1912">
        <w:rPr>
          <w:rFonts w:ascii="Times New Roman" w:hAnsi="Times New Roman" w:cs="Times New Roman"/>
          <w:color w:val="202124"/>
          <w:sz w:val="24"/>
          <w:szCs w:val="24"/>
          <w:shd w:val="clear" w:color="auto" w:fill="FFFFFF"/>
        </w:rPr>
        <w:t>illegally preside</w:t>
      </w:r>
      <w:r w:rsidRPr="008F1912">
        <w:rPr>
          <w:rFonts w:ascii="Times New Roman" w:hAnsi="Times New Roman" w:cs="Times New Roman"/>
          <w:color w:val="202124"/>
          <w:sz w:val="24"/>
          <w:szCs w:val="24"/>
          <w:shd w:val="clear" w:color="auto" w:fill="FFFFFF"/>
        </w:rPr>
        <w:t xml:space="preserve"> over mining disputes in the guise of being mining commissioners has been a subject of this court’s discussions and orders times without number. In the latest of those, </w:t>
      </w:r>
      <w:r w:rsidRPr="00FC415D">
        <w:rPr>
          <w:rFonts w:ascii="Times New Roman" w:hAnsi="Times New Roman" w:cs="Times New Roman"/>
          <w:smallCaps/>
          <w:color w:val="202124"/>
          <w:sz w:val="24"/>
          <w:szCs w:val="24"/>
          <w:shd w:val="clear" w:color="auto" w:fill="FFFFFF"/>
        </w:rPr>
        <w:t>M</w:t>
      </w:r>
      <w:r w:rsidR="00FC415D" w:rsidRPr="00FC415D">
        <w:rPr>
          <w:rFonts w:ascii="Times New Roman" w:hAnsi="Times New Roman" w:cs="Times New Roman"/>
          <w:smallCaps/>
          <w:color w:val="202124"/>
          <w:sz w:val="24"/>
          <w:szCs w:val="24"/>
          <w:shd w:val="clear" w:color="auto" w:fill="FFFFFF"/>
        </w:rPr>
        <w:t>utevedzi</w:t>
      </w:r>
      <w:r w:rsidRPr="00FC415D">
        <w:rPr>
          <w:rFonts w:ascii="Times New Roman" w:hAnsi="Times New Roman" w:cs="Times New Roman"/>
          <w:smallCaps/>
          <w:color w:val="202124"/>
          <w:sz w:val="24"/>
          <w:szCs w:val="24"/>
          <w:shd w:val="clear" w:color="auto" w:fill="FFFFFF"/>
        </w:rPr>
        <w:t xml:space="preserve"> J</w:t>
      </w:r>
      <w:r w:rsidRPr="008F1912">
        <w:rPr>
          <w:rFonts w:ascii="Times New Roman" w:hAnsi="Times New Roman" w:cs="Times New Roman"/>
          <w:color w:val="202124"/>
          <w:sz w:val="24"/>
          <w:szCs w:val="24"/>
          <w:shd w:val="clear" w:color="auto" w:fill="FFFFFF"/>
        </w:rPr>
        <w:t xml:space="preserve"> in the case of </w:t>
      </w:r>
      <w:r w:rsidRPr="008F1912">
        <w:rPr>
          <w:rFonts w:ascii="Times New Roman" w:hAnsi="Times New Roman" w:cs="Times New Roman"/>
          <w:i/>
          <w:sz w:val="24"/>
          <w:szCs w:val="24"/>
        </w:rPr>
        <w:t xml:space="preserve">Barrington Resources (Pvt) Ltd </w:t>
      </w:r>
      <w:r w:rsidR="00FC415D" w:rsidRPr="00FC415D">
        <w:rPr>
          <w:rFonts w:ascii="Times New Roman" w:hAnsi="Times New Roman" w:cs="Times New Roman"/>
          <w:iCs/>
          <w:sz w:val="24"/>
          <w:szCs w:val="24"/>
        </w:rPr>
        <w:t>v</w:t>
      </w:r>
      <w:r w:rsidRPr="008F1912">
        <w:rPr>
          <w:rFonts w:ascii="Times New Roman" w:hAnsi="Times New Roman" w:cs="Times New Roman"/>
          <w:i/>
          <w:sz w:val="24"/>
          <w:szCs w:val="24"/>
        </w:rPr>
        <w:t xml:space="preserve"> Pulserate Investments (Pvt) Ltd</w:t>
      </w:r>
      <w:r w:rsidRPr="008F1912">
        <w:rPr>
          <w:rFonts w:ascii="Times New Roman" w:hAnsi="Times New Roman" w:cs="Times New Roman"/>
          <w:sz w:val="24"/>
          <w:szCs w:val="24"/>
        </w:rPr>
        <w:t xml:space="preserve"> HH 446/23 bemoaned that chaos. He dealt with the lame argument that the decisions of mining commissioners are administrative and not judicial decisions. He put it as follows: </w:t>
      </w:r>
    </w:p>
    <w:p w14:paraId="3D535BFD" w14:textId="060B821D" w:rsidR="00E620F5" w:rsidRPr="00FC415D" w:rsidRDefault="00E620F5" w:rsidP="00E620F5">
      <w:pPr>
        <w:spacing w:after="0" w:line="240" w:lineRule="auto"/>
        <w:ind w:left="720"/>
        <w:jc w:val="both"/>
        <w:rPr>
          <w:rFonts w:ascii="Times New Roman" w:hAnsi="Times New Roman" w:cs="Times New Roman"/>
        </w:rPr>
      </w:pPr>
      <w:r w:rsidRPr="008F1912">
        <w:rPr>
          <w:rFonts w:ascii="Times New Roman" w:hAnsi="Times New Roman" w:cs="Times New Roman"/>
          <w:sz w:val="24"/>
          <w:szCs w:val="24"/>
        </w:rPr>
        <w:t xml:space="preserve">“The question whether a provincial mining director is a mining commissioner is a tired </w:t>
      </w:r>
      <w:r w:rsidRPr="00FC415D">
        <w:rPr>
          <w:rFonts w:ascii="Times New Roman" w:hAnsi="Times New Roman" w:cs="Times New Roman"/>
        </w:rPr>
        <w:t>debate. In a long line of cases this court has decisively dealt with the issue. These range from</w:t>
      </w:r>
      <w:r w:rsidRPr="00FC415D">
        <w:rPr>
          <w:rFonts w:ascii="Times New Roman" w:hAnsi="Times New Roman" w:cs="Times New Roman"/>
          <w:i/>
          <w:lang w:val="en-GB"/>
        </w:rPr>
        <w:t xml:space="preserve"> </w:t>
      </w:r>
      <w:r w:rsidRPr="00FC415D">
        <w:rPr>
          <w:rFonts w:ascii="Times New Roman" w:hAnsi="Times New Roman" w:cs="Times New Roman"/>
          <w:lang w:val="en-GB"/>
        </w:rPr>
        <w:t>the 2018 case of</w:t>
      </w:r>
      <w:r w:rsidRPr="00FC415D">
        <w:rPr>
          <w:rFonts w:ascii="Times New Roman" w:hAnsi="Times New Roman" w:cs="Times New Roman"/>
          <w:i/>
          <w:lang w:val="en-GB"/>
        </w:rPr>
        <w:t xml:space="preserve"> Gombe Resources Pvt Ltd </w:t>
      </w:r>
      <w:r w:rsidRPr="00FC415D">
        <w:rPr>
          <w:rFonts w:ascii="Times New Roman" w:hAnsi="Times New Roman" w:cs="Times New Roman"/>
          <w:lang w:val="en-GB"/>
        </w:rPr>
        <w:t>v</w:t>
      </w:r>
      <w:r w:rsidRPr="00FC415D">
        <w:rPr>
          <w:rFonts w:ascii="Times New Roman" w:hAnsi="Times New Roman" w:cs="Times New Roman"/>
          <w:i/>
          <w:lang w:val="en-GB"/>
        </w:rPr>
        <w:t xml:space="preserve"> Provincial Mining Director Mashonaland Central and Ors </w:t>
      </w:r>
      <w:r w:rsidRPr="00FC415D">
        <w:rPr>
          <w:rFonts w:ascii="Times New Roman" w:hAnsi="Times New Roman" w:cs="Times New Roman"/>
          <w:lang w:val="en-GB"/>
        </w:rPr>
        <w:t>HH 405/18;</w:t>
      </w:r>
      <w:r w:rsidRPr="00FC415D">
        <w:rPr>
          <w:rFonts w:ascii="Times New Roman" w:hAnsi="Times New Roman" w:cs="Times New Roman"/>
          <w:i/>
          <w:lang w:val="en-GB"/>
        </w:rPr>
        <w:t xml:space="preserve"> Pahasha Somalia Mining Syndicate </w:t>
      </w:r>
      <w:r w:rsidRPr="00FC415D">
        <w:rPr>
          <w:rFonts w:ascii="Times New Roman" w:hAnsi="Times New Roman" w:cs="Times New Roman"/>
          <w:lang w:val="en-GB"/>
        </w:rPr>
        <w:t xml:space="preserve">v </w:t>
      </w:r>
      <w:r w:rsidRPr="00FC415D">
        <w:rPr>
          <w:rFonts w:ascii="Times New Roman" w:hAnsi="Times New Roman" w:cs="Times New Roman"/>
          <w:i/>
          <w:lang w:val="en-GB"/>
        </w:rPr>
        <w:t>Eathrow Investments Pvt Ltd and Ors</w:t>
      </w:r>
      <w:r w:rsidRPr="00FC415D">
        <w:rPr>
          <w:rFonts w:ascii="Times New Roman" w:hAnsi="Times New Roman" w:cs="Times New Roman"/>
          <w:lang w:val="en-GB"/>
        </w:rPr>
        <w:t xml:space="preserve"> HH 450/21 to DEME J’s recent decision in the case of </w:t>
      </w:r>
      <w:r w:rsidRPr="00FC415D">
        <w:rPr>
          <w:rFonts w:ascii="Times New Roman" w:hAnsi="Times New Roman" w:cs="Times New Roman"/>
          <w:i/>
        </w:rPr>
        <w:t xml:space="preserve">Chanakira Masuku v Tariro Ndhlovu N.O. </w:t>
      </w:r>
      <w:r w:rsidR="0072469C">
        <w:rPr>
          <w:rFonts w:ascii="Times New Roman" w:hAnsi="Times New Roman" w:cs="Times New Roman"/>
          <w:i/>
        </w:rPr>
        <w:t>&amp;</w:t>
      </w:r>
      <w:r w:rsidRPr="00FC415D">
        <w:rPr>
          <w:rFonts w:ascii="Times New Roman" w:hAnsi="Times New Roman" w:cs="Times New Roman"/>
          <w:i/>
        </w:rPr>
        <w:t xml:space="preserve"> Ors</w:t>
      </w:r>
      <w:r w:rsidRPr="00FC415D">
        <w:rPr>
          <w:rFonts w:ascii="Times New Roman" w:hAnsi="Times New Roman" w:cs="Times New Roman"/>
        </w:rPr>
        <w:t xml:space="preserve"> HH 299/23. The indifference shown by the Ministry of Mines and Mining Development regarding the regularization of the anomaly which the courts have pointed to in relation to the status of officials called provincial mining directors is astounding. Repeatedly, the High Court has said provincial mining directors are not recognised in the Act. Perhaps I should put it more emphatically than before. I am not sure whether the officials in that Ministry </w:t>
      </w:r>
      <w:r w:rsidRPr="00FC415D">
        <w:rPr>
          <w:rFonts w:ascii="Times New Roman" w:hAnsi="Times New Roman" w:cs="Times New Roman"/>
        </w:rPr>
        <w:lastRenderedPageBreak/>
        <w:t xml:space="preserve">who are responsible for sponsoring amendments to the law are not reading the judgments of this court or whether they benefit from the confusion arising from the illegalities committed by provincial mining directors who sit as presiding officers of the mining commissioner’s court. When he/she sits to determine mining disputes, the mining commissioner does so not as some administrative official from the comfort of his office. He/she will be sitting as a court.  A court is a formal institution which can only be presided over by a person designated by law to so preside over it. No amount of arrogance or posturing to persist with the illegality of pretending that provincial mining directors are mining commissioners who can preside over those courts will sanitise its unlawfulness. Whether anyone likes it or not, the law as interpreted by the courts is that if a provincial mining director presides over a mining commissioner’s court and purports to make a decision as such, that decision is a nullity. The sooner whoever is responsible for those issues realizes that the better for everyone with interest in the mining industry.” </w:t>
      </w:r>
    </w:p>
    <w:p w14:paraId="41FCCC9B" w14:textId="77777777" w:rsidR="00E620F5" w:rsidRPr="00FC415D" w:rsidRDefault="00E620F5" w:rsidP="00E620F5">
      <w:pPr>
        <w:spacing w:after="0" w:line="240" w:lineRule="auto"/>
        <w:jc w:val="both"/>
        <w:rPr>
          <w:rFonts w:ascii="Times New Roman" w:hAnsi="Times New Roman" w:cs="Times New Roman"/>
        </w:rPr>
      </w:pPr>
    </w:p>
    <w:p w14:paraId="1A422C07" w14:textId="2B6766DB" w:rsidR="006F67CE" w:rsidRPr="008F1912" w:rsidRDefault="00E620F5" w:rsidP="00E3339C">
      <w:pPr>
        <w:spacing w:after="0" w:line="360" w:lineRule="auto"/>
        <w:ind w:firstLine="720"/>
        <w:jc w:val="both"/>
        <w:rPr>
          <w:rFonts w:ascii="Times New Roman" w:hAnsi="Times New Roman" w:cs="Times New Roman"/>
          <w:sz w:val="24"/>
          <w:szCs w:val="24"/>
        </w:rPr>
      </w:pPr>
      <w:r w:rsidRPr="008F1912">
        <w:rPr>
          <w:rFonts w:ascii="Times New Roman" w:hAnsi="Times New Roman" w:cs="Times New Roman"/>
          <w:sz w:val="24"/>
          <w:szCs w:val="24"/>
        </w:rPr>
        <w:t>The above chastisement ought to ring louder in the ears of an official who is a government bureaucrat and who has previously received a similar admonishment than a litigant who genuinely believes that what the official did is correct. In other words</w:t>
      </w:r>
      <w:r w:rsidR="008F1912">
        <w:rPr>
          <w:rFonts w:ascii="Times New Roman" w:hAnsi="Times New Roman" w:cs="Times New Roman"/>
          <w:sz w:val="24"/>
          <w:szCs w:val="24"/>
        </w:rPr>
        <w:t>,</w:t>
      </w:r>
      <w:r w:rsidRPr="008F1912">
        <w:rPr>
          <w:rFonts w:ascii="Times New Roman" w:hAnsi="Times New Roman" w:cs="Times New Roman"/>
          <w:sz w:val="24"/>
          <w:szCs w:val="24"/>
        </w:rPr>
        <w:t xml:space="preserve"> the</w:t>
      </w:r>
      <w:r w:rsidR="00E3339C">
        <w:rPr>
          <w:rFonts w:ascii="Times New Roman" w:hAnsi="Times New Roman" w:cs="Times New Roman"/>
          <w:sz w:val="24"/>
          <w:szCs w:val="24"/>
        </w:rPr>
        <w:t xml:space="preserve"> second</w:t>
      </w:r>
      <w:r w:rsidRPr="008F1912">
        <w:rPr>
          <w:rFonts w:ascii="Times New Roman" w:hAnsi="Times New Roman" w:cs="Times New Roman"/>
          <w:sz w:val="24"/>
          <w:szCs w:val="24"/>
        </w:rPr>
        <w:t xml:space="preserve"> respondent was more entitled to come to court and make the arguments it did than the </w:t>
      </w:r>
      <w:r w:rsidR="00E3339C">
        <w:rPr>
          <w:rFonts w:ascii="Times New Roman" w:hAnsi="Times New Roman" w:cs="Times New Roman"/>
          <w:sz w:val="24"/>
          <w:szCs w:val="24"/>
        </w:rPr>
        <w:t>first</w:t>
      </w:r>
      <w:r w:rsidRPr="008F1912">
        <w:rPr>
          <w:rFonts w:ascii="Times New Roman" w:hAnsi="Times New Roman" w:cs="Times New Roman"/>
          <w:sz w:val="24"/>
          <w:szCs w:val="24"/>
        </w:rPr>
        <w:t xml:space="preserve"> respondent. As stated earlier the </w:t>
      </w:r>
      <w:r w:rsidR="00E3339C">
        <w:rPr>
          <w:rFonts w:ascii="Times New Roman" w:hAnsi="Times New Roman" w:cs="Times New Roman"/>
          <w:sz w:val="24"/>
          <w:szCs w:val="24"/>
        </w:rPr>
        <w:t>first</w:t>
      </w:r>
      <w:r w:rsidRPr="008F1912">
        <w:rPr>
          <w:rFonts w:ascii="Times New Roman" w:hAnsi="Times New Roman" w:cs="Times New Roman"/>
          <w:sz w:val="24"/>
          <w:szCs w:val="24"/>
        </w:rPr>
        <w:t xml:space="preserve"> respondent’s personalisation of the application and his </w:t>
      </w:r>
      <w:r w:rsidR="006F67CE" w:rsidRPr="008F1912">
        <w:rPr>
          <w:rFonts w:ascii="Times New Roman" w:hAnsi="Times New Roman" w:cs="Times New Roman"/>
          <w:sz w:val="24"/>
          <w:szCs w:val="24"/>
        </w:rPr>
        <w:t xml:space="preserve">unbridled </w:t>
      </w:r>
      <w:r w:rsidRPr="008F1912">
        <w:rPr>
          <w:rFonts w:ascii="Times New Roman" w:hAnsi="Times New Roman" w:cs="Times New Roman"/>
          <w:sz w:val="24"/>
          <w:szCs w:val="24"/>
        </w:rPr>
        <w:t>anger towards the applicant surely demonstrate his awareness of the illegality of his decision.</w:t>
      </w:r>
      <w:r w:rsidR="0052060C" w:rsidRPr="008F1912">
        <w:rPr>
          <w:rFonts w:ascii="Times New Roman" w:hAnsi="Times New Roman" w:cs="Times New Roman"/>
          <w:sz w:val="24"/>
          <w:szCs w:val="24"/>
        </w:rPr>
        <w:t xml:space="preserve"> </w:t>
      </w:r>
      <w:r w:rsidR="006F67CE" w:rsidRPr="008F1912">
        <w:rPr>
          <w:rFonts w:ascii="Times New Roman" w:hAnsi="Times New Roman" w:cs="Times New Roman"/>
          <w:sz w:val="24"/>
          <w:szCs w:val="24"/>
        </w:rPr>
        <w:t xml:space="preserve">Given the above, it cannot be doubted that the </w:t>
      </w:r>
      <w:r w:rsidR="00E3339C">
        <w:rPr>
          <w:rFonts w:ascii="Times New Roman" w:hAnsi="Times New Roman" w:cs="Times New Roman"/>
          <w:sz w:val="24"/>
          <w:szCs w:val="24"/>
        </w:rPr>
        <w:t>first</w:t>
      </w:r>
      <w:r w:rsidR="006F67CE" w:rsidRPr="008F1912">
        <w:rPr>
          <w:rFonts w:ascii="Times New Roman" w:hAnsi="Times New Roman" w:cs="Times New Roman"/>
          <w:sz w:val="24"/>
          <w:szCs w:val="24"/>
        </w:rPr>
        <w:t xml:space="preserve"> respondent did not have jurisdiction to determine the dispute. He is not a mining commissioner. He was not delegated that function by the Secretary of Mines who himself is not a mining commissioner and can only become so if he elects to. When he does and wishes to delegate his authority he must do so expressly. The </w:t>
      </w:r>
      <w:r w:rsidR="00E3339C">
        <w:rPr>
          <w:rFonts w:ascii="Times New Roman" w:hAnsi="Times New Roman" w:cs="Times New Roman"/>
          <w:sz w:val="24"/>
          <w:szCs w:val="24"/>
        </w:rPr>
        <w:t>first</w:t>
      </w:r>
      <w:r w:rsidR="006F67CE" w:rsidRPr="008F1912">
        <w:rPr>
          <w:rFonts w:ascii="Times New Roman" w:hAnsi="Times New Roman" w:cs="Times New Roman"/>
          <w:sz w:val="24"/>
          <w:szCs w:val="24"/>
        </w:rPr>
        <w:t xml:space="preserve"> respondent simply assumed that by virtue of being a provincial mining director he had been clothed with the power to be a mining commissioner. That thinking is fallacious. Without jurisdiction, his entire determination was a charade. It is a nullity. </w:t>
      </w:r>
      <w:r w:rsidRPr="008F1912">
        <w:rPr>
          <w:rFonts w:ascii="Times New Roman" w:hAnsi="Times New Roman" w:cs="Times New Roman"/>
          <w:sz w:val="24"/>
          <w:szCs w:val="24"/>
        </w:rPr>
        <w:t xml:space="preserve"> </w:t>
      </w:r>
    </w:p>
    <w:p w14:paraId="4A91A8B9" w14:textId="307C447C" w:rsidR="00067A23" w:rsidRPr="008F1912" w:rsidRDefault="00AF2808" w:rsidP="008F1912">
      <w:pPr>
        <w:pStyle w:val="p1"/>
        <w:spacing w:line="360" w:lineRule="auto"/>
        <w:ind w:firstLine="720"/>
        <w:jc w:val="both"/>
        <w:rPr>
          <w:rFonts w:ascii="Times New Roman" w:hAnsi="Times New Roman"/>
          <w:sz w:val="24"/>
          <w:szCs w:val="24"/>
        </w:rPr>
      </w:pPr>
      <w:r w:rsidRPr="008F1912">
        <w:rPr>
          <w:rStyle w:val="s1"/>
          <w:rFonts w:ascii="Times New Roman" w:hAnsi="Times New Roman" w:cs="Times New Roman"/>
          <w:sz w:val="24"/>
          <w:szCs w:val="24"/>
        </w:rPr>
        <w:t>Further t</w:t>
      </w:r>
      <w:r w:rsidR="00067A23" w:rsidRPr="008F1912">
        <w:rPr>
          <w:rStyle w:val="s1"/>
          <w:rFonts w:ascii="Times New Roman" w:hAnsi="Times New Roman" w:cs="Times New Roman"/>
          <w:sz w:val="24"/>
          <w:szCs w:val="24"/>
        </w:rPr>
        <w:t>he claim by the re</w:t>
      </w:r>
      <w:r w:rsidR="006F67CE" w:rsidRPr="008F1912">
        <w:rPr>
          <w:rStyle w:val="s1"/>
          <w:rFonts w:ascii="Times New Roman" w:hAnsi="Times New Roman" w:cs="Times New Roman"/>
          <w:sz w:val="24"/>
          <w:szCs w:val="24"/>
        </w:rPr>
        <w:t>spondents that the applicant</w:t>
      </w:r>
      <w:r w:rsidR="00067A23" w:rsidRPr="008F1912">
        <w:rPr>
          <w:rStyle w:val="s1"/>
          <w:rFonts w:ascii="Times New Roman" w:hAnsi="Times New Roman" w:cs="Times New Roman"/>
          <w:sz w:val="24"/>
          <w:szCs w:val="24"/>
        </w:rPr>
        <w:t xml:space="preserve"> consen</w:t>
      </w:r>
      <w:r w:rsidR="001B0BDF" w:rsidRPr="008F1912">
        <w:rPr>
          <w:rStyle w:val="s1"/>
          <w:rFonts w:ascii="Times New Roman" w:hAnsi="Times New Roman" w:cs="Times New Roman"/>
          <w:sz w:val="24"/>
          <w:szCs w:val="24"/>
        </w:rPr>
        <w:t>ted to the jurisdiction of the Provincial M</w:t>
      </w:r>
      <w:r w:rsidR="006F67CE" w:rsidRPr="008F1912">
        <w:rPr>
          <w:rStyle w:val="s1"/>
          <w:rFonts w:ascii="Times New Roman" w:hAnsi="Times New Roman" w:cs="Times New Roman"/>
          <w:sz w:val="24"/>
          <w:szCs w:val="24"/>
        </w:rPr>
        <w:t xml:space="preserve">ining Director is preposterous because in terms of s </w:t>
      </w:r>
      <w:r w:rsidR="00871160" w:rsidRPr="008F1912">
        <w:rPr>
          <w:rStyle w:val="s1"/>
          <w:rFonts w:ascii="Times New Roman" w:eastAsia="Times New Roman" w:hAnsi="Times New Roman" w:cs="Times New Roman"/>
          <w:sz w:val="24"/>
          <w:szCs w:val="24"/>
        </w:rPr>
        <w:t>345</w:t>
      </w:r>
      <w:r w:rsidR="006F67CE" w:rsidRPr="008F1912">
        <w:rPr>
          <w:rStyle w:val="s1"/>
          <w:rFonts w:ascii="Times New Roman" w:eastAsia="Times New Roman" w:hAnsi="Times New Roman" w:cs="Times New Roman"/>
          <w:sz w:val="24"/>
          <w:szCs w:val="24"/>
        </w:rPr>
        <w:t xml:space="preserve"> of t</w:t>
      </w:r>
      <w:r w:rsidR="00545090" w:rsidRPr="008F1912">
        <w:rPr>
          <w:rStyle w:val="s1"/>
          <w:rFonts w:ascii="Times New Roman" w:eastAsia="Times New Roman" w:hAnsi="Times New Roman" w:cs="Times New Roman"/>
          <w:sz w:val="24"/>
          <w:szCs w:val="24"/>
        </w:rPr>
        <w:t>he</w:t>
      </w:r>
      <w:r w:rsidR="00987179" w:rsidRPr="008F1912">
        <w:rPr>
          <w:rStyle w:val="s1"/>
          <w:rFonts w:ascii="Times New Roman" w:eastAsia="Times New Roman" w:hAnsi="Times New Roman" w:cs="Times New Roman"/>
          <w:sz w:val="24"/>
          <w:szCs w:val="24"/>
        </w:rPr>
        <w:t xml:space="preserve"> Act the </w:t>
      </w:r>
      <w:r w:rsidR="006F67CE" w:rsidRPr="008F1912">
        <w:rPr>
          <w:rStyle w:val="s1"/>
          <w:rFonts w:ascii="Times New Roman" w:eastAsia="Times New Roman" w:hAnsi="Times New Roman" w:cs="Times New Roman"/>
          <w:sz w:val="24"/>
          <w:szCs w:val="24"/>
        </w:rPr>
        <w:t>person who has j</w:t>
      </w:r>
      <w:r w:rsidR="00987179" w:rsidRPr="008F1912">
        <w:rPr>
          <w:rStyle w:val="s1"/>
          <w:rFonts w:ascii="Times New Roman" w:eastAsia="Times New Roman" w:hAnsi="Times New Roman" w:cs="Times New Roman"/>
          <w:sz w:val="24"/>
          <w:szCs w:val="24"/>
        </w:rPr>
        <w:t xml:space="preserve">urisdiction to hear and determine </w:t>
      </w:r>
      <w:r w:rsidR="006F67CE" w:rsidRPr="008F1912">
        <w:rPr>
          <w:rStyle w:val="s1"/>
          <w:rFonts w:ascii="Times New Roman" w:eastAsia="Times New Roman" w:hAnsi="Times New Roman" w:cs="Times New Roman"/>
          <w:sz w:val="24"/>
          <w:szCs w:val="24"/>
        </w:rPr>
        <w:t>mining disputes</w:t>
      </w:r>
      <w:r w:rsidR="00987179" w:rsidRPr="008F1912">
        <w:rPr>
          <w:rStyle w:val="s1"/>
          <w:rFonts w:ascii="Times New Roman" w:eastAsia="Times New Roman" w:hAnsi="Times New Roman" w:cs="Times New Roman"/>
          <w:sz w:val="24"/>
          <w:szCs w:val="24"/>
        </w:rPr>
        <w:t xml:space="preserve"> is the Mining Commissioner</w:t>
      </w:r>
      <w:r w:rsidR="006F67CE" w:rsidRPr="008F1912">
        <w:rPr>
          <w:rStyle w:val="s1"/>
          <w:rFonts w:ascii="Times New Roman" w:eastAsia="Times New Roman" w:hAnsi="Times New Roman" w:cs="Times New Roman"/>
          <w:sz w:val="24"/>
          <w:szCs w:val="24"/>
        </w:rPr>
        <w:t xml:space="preserve"> sitting as a court. </w:t>
      </w:r>
      <w:r w:rsidR="005D173D" w:rsidRPr="008F1912">
        <w:rPr>
          <w:rStyle w:val="s1"/>
          <w:rFonts w:ascii="Times New Roman" w:eastAsia="Times New Roman" w:hAnsi="Times New Roman" w:cs="Times New Roman"/>
          <w:sz w:val="24"/>
          <w:szCs w:val="24"/>
        </w:rPr>
        <w:t>Once it is resolved as has been done</w:t>
      </w:r>
      <w:r w:rsidR="00067A23" w:rsidRPr="008F1912">
        <w:rPr>
          <w:rStyle w:val="s1"/>
          <w:rFonts w:ascii="Times New Roman" w:eastAsia="Times New Roman" w:hAnsi="Times New Roman" w:cs="Times New Roman"/>
          <w:sz w:val="24"/>
          <w:szCs w:val="24"/>
        </w:rPr>
        <w:t>, that a</w:t>
      </w:r>
      <w:r w:rsidR="0061264F" w:rsidRPr="008F1912">
        <w:rPr>
          <w:rStyle w:val="s1"/>
          <w:rFonts w:ascii="Times New Roman" w:eastAsia="Times New Roman" w:hAnsi="Times New Roman" w:cs="Times New Roman"/>
          <w:sz w:val="24"/>
          <w:szCs w:val="24"/>
        </w:rPr>
        <w:t xml:space="preserve"> Provincial M</w:t>
      </w:r>
      <w:r w:rsidR="006F67CE" w:rsidRPr="008F1912">
        <w:rPr>
          <w:rStyle w:val="s1"/>
          <w:rFonts w:ascii="Times New Roman" w:eastAsia="Times New Roman" w:hAnsi="Times New Roman" w:cs="Times New Roman"/>
          <w:sz w:val="24"/>
          <w:szCs w:val="24"/>
        </w:rPr>
        <w:t>ining D</w:t>
      </w:r>
      <w:r w:rsidR="00A105FB" w:rsidRPr="008F1912">
        <w:rPr>
          <w:rStyle w:val="s1"/>
          <w:rFonts w:ascii="Times New Roman" w:eastAsia="Times New Roman" w:hAnsi="Times New Roman" w:cs="Times New Roman"/>
          <w:sz w:val="24"/>
          <w:szCs w:val="24"/>
        </w:rPr>
        <w:t>irecto</w:t>
      </w:r>
      <w:r w:rsidR="005D173D" w:rsidRPr="008F1912">
        <w:rPr>
          <w:rStyle w:val="s1"/>
          <w:rFonts w:ascii="Times New Roman" w:eastAsia="Times New Roman" w:hAnsi="Times New Roman" w:cs="Times New Roman"/>
          <w:sz w:val="24"/>
          <w:szCs w:val="24"/>
        </w:rPr>
        <w:t>r is not a Mining C</w:t>
      </w:r>
      <w:r w:rsidR="0061264F" w:rsidRPr="008F1912">
        <w:rPr>
          <w:rStyle w:val="s1"/>
          <w:rFonts w:ascii="Times New Roman" w:eastAsia="Times New Roman" w:hAnsi="Times New Roman" w:cs="Times New Roman"/>
          <w:sz w:val="24"/>
          <w:szCs w:val="24"/>
        </w:rPr>
        <w:t>ommissioner</w:t>
      </w:r>
      <w:r w:rsidR="006F67CE" w:rsidRPr="008F1912">
        <w:rPr>
          <w:rStyle w:val="s1"/>
          <w:rFonts w:ascii="Times New Roman" w:eastAsia="Times New Roman" w:hAnsi="Times New Roman" w:cs="Times New Roman"/>
          <w:sz w:val="24"/>
          <w:szCs w:val="24"/>
        </w:rPr>
        <w:t xml:space="preserve"> </w:t>
      </w:r>
      <w:r w:rsidR="00067A23" w:rsidRPr="008F1912">
        <w:rPr>
          <w:rStyle w:val="s1"/>
          <w:rFonts w:ascii="Times New Roman" w:eastAsia="Times New Roman" w:hAnsi="Times New Roman" w:cs="Times New Roman"/>
          <w:sz w:val="24"/>
          <w:szCs w:val="24"/>
        </w:rPr>
        <w:t xml:space="preserve">the </w:t>
      </w:r>
      <w:r w:rsidR="006F67CE" w:rsidRPr="008F1912">
        <w:rPr>
          <w:rStyle w:val="s1"/>
          <w:rFonts w:ascii="Times New Roman" w:eastAsia="Times New Roman" w:hAnsi="Times New Roman" w:cs="Times New Roman"/>
          <w:sz w:val="24"/>
          <w:szCs w:val="24"/>
        </w:rPr>
        <w:t xml:space="preserve">issue of </w:t>
      </w:r>
      <w:r w:rsidR="00067A23" w:rsidRPr="008F1912">
        <w:rPr>
          <w:rStyle w:val="s1"/>
          <w:rFonts w:ascii="Times New Roman" w:eastAsia="Times New Roman" w:hAnsi="Times New Roman" w:cs="Times New Roman"/>
          <w:sz w:val="24"/>
          <w:szCs w:val="24"/>
        </w:rPr>
        <w:t xml:space="preserve">consent </w:t>
      </w:r>
      <w:r w:rsidR="006F67CE" w:rsidRPr="008F1912">
        <w:rPr>
          <w:rStyle w:val="s1"/>
          <w:rFonts w:ascii="Times New Roman" w:eastAsia="Times New Roman" w:hAnsi="Times New Roman" w:cs="Times New Roman"/>
          <w:sz w:val="24"/>
          <w:szCs w:val="24"/>
        </w:rPr>
        <w:t xml:space="preserve">cannot arise. Jurisdiction </w:t>
      </w:r>
      <w:r w:rsidR="00871160" w:rsidRPr="008F1912">
        <w:rPr>
          <w:rStyle w:val="s1"/>
          <w:rFonts w:ascii="Times New Roman" w:eastAsia="Times New Roman" w:hAnsi="Times New Roman" w:cs="Times New Roman"/>
          <w:sz w:val="24"/>
          <w:szCs w:val="24"/>
        </w:rPr>
        <w:t>is not and cannot be conferred on a person or office</w:t>
      </w:r>
      <w:r w:rsidR="006F67CE" w:rsidRPr="008F1912">
        <w:rPr>
          <w:rStyle w:val="s1"/>
          <w:rFonts w:ascii="Times New Roman" w:eastAsia="Times New Roman" w:hAnsi="Times New Roman" w:cs="Times New Roman"/>
          <w:sz w:val="24"/>
          <w:szCs w:val="24"/>
        </w:rPr>
        <w:t xml:space="preserve"> that is not authorised to determine mining disputes. The consent to jurisdiction referred to in s 345(1) is consent to the jurisdiction of a mining commissioner and not any other functionary such as a provincial mining director who arrogates to himself such power.</w:t>
      </w:r>
      <w:r w:rsidR="00067A23" w:rsidRPr="008F1912">
        <w:rPr>
          <w:rFonts w:ascii="Times New Roman" w:hAnsi="Times New Roman"/>
          <w:sz w:val="24"/>
          <w:szCs w:val="24"/>
        </w:rPr>
        <w:t xml:space="preserve"> </w:t>
      </w:r>
      <w:r w:rsidR="006F67CE" w:rsidRPr="008F1912">
        <w:rPr>
          <w:rFonts w:ascii="Times New Roman" w:hAnsi="Times New Roman"/>
          <w:sz w:val="24"/>
          <w:szCs w:val="24"/>
        </w:rPr>
        <w:t xml:space="preserve">The argument advanced by the respondents in this case are akin to arguing that a magistrate presided over a murder trial on the basis that both the prosecution and the defence consented to it. It is impossible. </w:t>
      </w:r>
      <w:r w:rsidR="00067A23" w:rsidRPr="008F1912">
        <w:rPr>
          <w:rFonts w:ascii="Times New Roman" w:hAnsi="Times New Roman"/>
          <w:sz w:val="24"/>
          <w:szCs w:val="24"/>
        </w:rPr>
        <w:t>I am thus in agreem</w:t>
      </w:r>
      <w:r w:rsidR="00E36345" w:rsidRPr="008F1912">
        <w:rPr>
          <w:rFonts w:ascii="Times New Roman" w:hAnsi="Times New Roman"/>
          <w:sz w:val="24"/>
          <w:szCs w:val="24"/>
        </w:rPr>
        <w:t>ent with the applicant’s contention that even in the face of the consent</w:t>
      </w:r>
      <w:r w:rsidR="00067A23" w:rsidRPr="008F1912">
        <w:rPr>
          <w:rFonts w:ascii="Times New Roman" w:hAnsi="Times New Roman"/>
          <w:sz w:val="24"/>
          <w:szCs w:val="24"/>
        </w:rPr>
        <w:t xml:space="preserve"> to the jurisdiction of the </w:t>
      </w:r>
      <w:r w:rsidR="00E3339C">
        <w:rPr>
          <w:rFonts w:ascii="Times New Roman" w:hAnsi="Times New Roman"/>
          <w:sz w:val="24"/>
          <w:szCs w:val="24"/>
        </w:rPr>
        <w:t>first</w:t>
      </w:r>
      <w:r w:rsidR="00067A23" w:rsidRPr="008F1912">
        <w:rPr>
          <w:rFonts w:ascii="Times New Roman" w:hAnsi="Times New Roman"/>
          <w:sz w:val="24"/>
          <w:szCs w:val="24"/>
        </w:rPr>
        <w:t xml:space="preserve"> respondent to determine the matter,</w:t>
      </w:r>
      <w:r w:rsidR="00913398" w:rsidRPr="008F1912">
        <w:rPr>
          <w:rFonts w:ascii="Times New Roman" w:hAnsi="Times New Roman"/>
          <w:sz w:val="24"/>
          <w:szCs w:val="24"/>
        </w:rPr>
        <w:t xml:space="preserve"> </w:t>
      </w:r>
      <w:r w:rsidR="00913398" w:rsidRPr="008F1912">
        <w:rPr>
          <w:rFonts w:ascii="Times New Roman" w:hAnsi="Times New Roman"/>
          <w:sz w:val="24"/>
          <w:szCs w:val="24"/>
        </w:rPr>
        <w:lastRenderedPageBreak/>
        <w:t>a</w:t>
      </w:r>
      <w:r w:rsidR="00E36345" w:rsidRPr="008F1912">
        <w:rPr>
          <w:rFonts w:ascii="Times New Roman" w:hAnsi="Times New Roman"/>
          <w:sz w:val="24"/>
          <w:szCs w:val="24"/>
        </w:rPr>
        <w:t>ny such</w:t>
      </w:r>
      <w:r w:rsidR="00DF49C6" w:rsidRPr="008F1912">
        <w:rPr>
          <w:rFonts w:ascii="Times New Roman" w:hAnsi="Times New Roman"/>
          <w:sz w:val="24"/>
          <w:szCs w:val="24"/>
        </w:rPr>
        <w:t xml:space="preserve"> </w:t>
      </w:r>
      <w:r w:rsidR="00067A23" w:rsidRPr="008F1912">
        <w:rPr>
          <w:rFonts w:ascii="Times New Roman" w:hAnsi="Times New Roman"/>
          <w:sz w:val="24"/>
          <w:szCs w:val="24"/>
        </w:rPr>
        <w:t>consent to juris</w:t>
      </w:r>
      <w:r w:rsidR="006F67CE" w:rsidRPr="008F1912">
        <w:rPr>
          <w:rFonts w:ascii="Times New Roman" w:hAnsi="Times New Roman"/>
          <w:sz w:val="24"/>
          <w:szCs w:val="24"/>
        </w:rPr>
        <w:t>diction did not and could</w:t>
      </w:r>
      <w:r w:rsidR="00DF49C6" w:rsidRPr="008F1912">
        <w:rPr>
          <w:rFonts w:ascii="Times New Roman" w:hAnsi="Times New Roman"/>
          <w:sz w:val="24"/>
          <w:szCs w:val="24"/>
        </w:rPr>
        <w:t xml:space="preserve"> not clothe the </w:t>
      </w:r>
      <w:r w:rsidR="00E3339C">
        <w:rPr>
          <w:rFonts w:ascii="Times New Roman" w:hAnsi="Times New Roman"/>
          <w:sz w:val="24"/>
          <w:szCs w:val="24"/>
        </w:rPr>
        <w:t>first</w:t>
      </w:r>
      <w:r w:rsidR="006F67CE" w:rsidRPr="008F1912">
        <w:rPr>
          <w:rFonts w:ascii="Times New Roman" w:hAnsi="Times New Roman"/>
          <w:sz w:val="24"/>
          <w:szCs w:val="24"/>
        </w:rPr>
        <w:t xml:space="preserve"> respondent with power</w:t>
      </w:r>
      <w:r w:rsidR="00067A23" w:rsidRPr="008F1912">
        <w:rPr>
          <w:rFonts w:ascii="Times New Roman" w:hAnsi="Times New Roman"/>
          <w:sz w:val="24"/>
          <w:szCs w:val="24"/>
        </w:rPr>
        <w:t xml:space="preserve"> to determine the </w:t>
      </w:r>
      <w:r w:rsidR="006F67CE" w:rsidRPr="008F1912">
        <w:rPr>
          <w:rFonts w:ascii="Times New Roman" w:hAnsi="Times New Roman"/>
          <w:sz w:val="24"/>
          <w:szCs w:val="24"/>
        </w:rPr>
        <w:t>matter</w:t>
      </w:r>
      <w:r w:rsidR="00871160" w:rsidRPr="008F1912">
        <w:rPr>
          <w:rFonts w:ascii="Times New Roman" w:hAnsi="Times New Roman"/>
          <w:sz w:val="24"/>
          <w:szCs w:val="24"/>
        </w:rPr>
        <w:t>. The applicant is correct to attack the</w:t>
      </w:r>
      <w:r w:rsidR="00067A23" w:rsidRPr="008F1912">
        <w:rPr>
          <w:rFonts w:ascii="Times New Roman" w:hAnsi="Times New Roman"/>
          <w:sz w:val="24"/>
          <w:szCs w:val="24"/>
        </w:rPr>
        <w:t xml:space="preserve"> </w:t>
      </w:r>
      <w:r w:rsidR="00871160" w:rsidRPr="008F1912">
        <w:rPr>
          <w:rFonts w:ascii="Times New Roman" w:hAnsi="Times New Roman"/>
          <w:sz w:val="24"/>
          <w:szCs w:val="24"/>
        </w:rPr>
        <w:t>proceedings for want of jurisdiction by the provincial mining director for the Midlands Province.</w:t>
      </w:r>
      <w:r w:rsidR="006F67CE" w:rsidRPr="008F1912">
        <w:rPr>
          <w:rFonts w:ascii="Times New Roman" w:hAnsi="Times New Roman"/>
          <w:sz w:val="24"/>
          <w:szCs w:val="24"/>
        </w:rPr>
        <w:t xml:space="preserve"> See the case of </w:t>
      </w:r>
      <w:r w:rsidR="006F67CE" w:rsidRPr="008F1912">
        <w:rPr>
          <w:rFonts w:ascii="Times New Roman" w:hAnsi="Times New Roman"/>
          <w:i/>
          <w:sz w:val="24"/>
          <w:szCs w:val="24"/>
        </w:rPr>
        <w:t xml:space="preserve">Manning </w:t>
      </w:r>
      <w:r w:rsidR="006F67CE" w:rsidRPr="008F1912">
        <w:rPr>
          <w:rFonts w:ascii="Times New Roman" w:hAnsi="Times New Roman"/>
          <w:sz w:val="24"/>
          <w:szCs w:val="24"/>
        </w:rPr>
        <w:t xml:space="preserve">v </w:t>
      </w:r>
      <w:r w:rsidR="006F67CE" w:rsidRPr="008F1912">
        <w:rPr>
          <w:rFonts w:ascii="Times New Roman" w:hAnsi="Times New Roman"/>
          <w:i/>
          <w:sz w:val="24"/>
          <w:szCs w:val="24"/>
        </w:rPr>
        <w:t xml:space="preserve">Manning </w:t>
      </w:r>
      <w:r w:rsidR="006F67CE" w:rsidRPr="008F1912">
        <w:rPr>
          <w:rFonts w:ascii="Times New Roman" w:hAnsi="Times New Roman"/>
          <w:sz w:val="24"/>
          <w:szCs w:val="24"/>
        </w:rPr>
        <w:t xml:space="preserve">1986 (2) ZLR 1 (SC). </w:t>
      </w:r>
      <w:r w:rsidR="00067A23" w:rsidRPr="008F1912">
        <w:rPr>
          <w:rFonts w:ascii="Times New Roman" w:hAnsi="Times New Roman"/>
          <w:sz w:val="24"/>
          <w:szCs w:val="24"/>
        </w:rPr>
        <w:t xml:space="preserve"> </w:t>
      </w:r>
    </w:p>
    <w:p w14:paraId="5102A157" w14:textId="7A76BC0E" w:rsidR="00F20FCF" w:rsidRDefault="00E36345" w:rsidP="00DF49C6">
      <w:pPr>
        <w:pStyle w:val="p1"/>
        <w:spacing w:line="360" w:lineRule="auto"/>
        <w:jc w:val="both"/>
        <w:rPr>
          <w:rFonts w:ascii="Times New Roman" w:hAnsi="Times New Roman"/>
          <w:sz w:val="24"/>
          <w:szCs w:val="24"/>
        </w:rPr>
      </w:pPr>
      <w:r w:rsidRPr="008F1912">
        <w:rPr>
          <w:rStyle w:val="s1"/>
          <w:rFonts w:ascii="Times New Roman" w:hAnsi="Times New Roman" w:cs="Times New Roman"/>
          <w:sz w:val="24"/>
          <w:szCs w:val="24"/>
        </w:rPr>
        <w:t xml:space="preserve"> </w:t>
      </w:r>
      <w:r w:rsidR="008F1912">
        <w:rPr>
          <w:rStyle w:val="s1"/>
          <w:rFonts w:ascii="Times New Roman" w:hAnsi="Times New Roman" w:cs="Times New Roman"/>
          <w:sz w:val="24"/>
          <w:szCs w:val="24"/>
        </w:rPr>
        <w:tab/>
      </w:r>
      <w:r w:rsidR="00F20FCF" w:rsidRPr="008F1912">
        <w:rPr>
          <w:rFonts w:ascii="Times New Roman" w:hAnsi="Times New Roman"/>
          <w:sz w:val="24"/>
          <w:szCs w:val="24"/>
        </w:rPr>
        <w:t>In view of the foregoing, I uphold this ground for review.</w:t>
      </w:r>
    </w:p>
    <w:p w14:paraId="627C9D2D" w14:textId="77777777" w:rsidR="00A635E6" w:rsidRPr="008F1912" w:rsidRDefault="00A635E6" w:rsidP="00DF49C6">
      <w:pPr>
        <w:pStyle w:val="p1"/>
        <w:spacing w:line="360" w:lineRule="auto"/>
        <w:jc w:val="both"/>
        <w:rPr>
          <w:rFonts w:ascii="Times New Roman" w:hAnsi="Times New Roman"/>
          <w:sz w:val="24"/>
          <w:szCs w:val="24"/>
        </w:rPr>
      </w:pPr>
    </w:p>
    <w:p w14:paraId="7666E41C" w14:textId="582D1F0A" w:rsidR="00CB5E0D" w:rsidRPr="008F1912" w:rsidRDefault="006F67CE" w:rsidP="00A635E6">
      <w:pPr>
        <w:pStyle w:val="li1"/>
        <w:spacing w:line="360" w:lineRule="auto"/>
        <w:jc w:val="both"/>
        <w:rPr>
          <w:rStyle w:val="s1"/>
          <w:rFonts w:ascii="Times New Roman" w:eastAsia="Times New Roman" w:hAnsi="Times New Roman" w:cs="Times New Roman"/>
          <w:b/>
          <w:sz w:val="24"/>
          <w:szCs w:val="24"/>
        </w:rPr>
      </w:pPr>
      <w:r w:rsidRPr="008F1912">
        <w:rPr>
          <w:rStyle w:val="s1"/>
          <w:rFonts w:ascii="Times New Roman" w:eastAsia="Times New Roman" w:hAnsi="Times New Roman" w:cs="Times New Roman"/>
          <w:b/>
          <w:sz w:val="24"/>
          <w:szCs w:val="24"/>
        </w:rPr>
        <w:t>The</w:t>
      </w:r>
      <w:r w:rsidR="00CB5E0D" w:rsidRPr="008F1912">
        <w:rPr>
          <w:rStyle w:val="s1"/>
          <w:rFonts w:ascii="Times New Roman" w:eastAsia="Times New Roman" w:hAnsi="Times New Roman" w:cs="Times New Roman"/>
          <w:b/>
          <w:sz w:val="24"/>
          <w:szCs w:val="24"/>
        </w:rPr>
        <w:t xml:space="preserve"> legal consequences of the </w:t>
      </w:r>
      <w:r w:rsidR="00E3339C">
        <w:rPr>
          <w:rStyle w:val="s1"/>
          <w:rFonts w:ascii="Times New Roman" w:eastAsia="Times New Roman" w:hAnsi="Times New Roman" w:cs="Times New Roman"/>
          <w:b/>
          <w:sz w:val="24"/>
          <w:szCs w:val="24"/>
        </w:rPr>
        <w:t>first</w:t>
      </w:r>
      <w:r w:rsidRPr="008F1912">
        <w:rPr>
          <w:rStyle w:val="s1"/>
          <w:rFonts w:ascii="Times New Roman" w:eastAsia="Times New Roman" w:hAnsi="Times New Roman" w:cs="Times New Roman"/>
          <w:b/>
          <w:sz w:val="24"/>
          <w:szCs w:val="24"/>
        </w:rPr>
        <w:t xml:space="preserve"> respondent’s</w:t>
      </w:r>
      <w:r w:rsidR="00CB5E0D" w:rsidRPr="008F1912">
        <w:rPr>
          <w:rStyle w:val="s1"/>
          <w:rFonts w:ascii="Times New Roman" w:eastAsia="Times New Roman" w:hAnsi="Times New Roman" w:cs="Times New Roman"/>
          <w:b/>
          <w:sz w:val="24"/>
          <w:szCs w:val="24"/>
        </w:rPr>
        <w:t xml:space="preserve"> failure to keep and maintain a proper record of proceedings of the decision sought to be reviewed?</w:t>
      </w:r>
    </w:p>
    <w:p w14:paraId="6449F3F1" w14:textId="17EE0DB9" w:rsidR="00DF618A" w:rsidRPr="008F1912" w:rsidRDefault="006F67CE" w:rsidP="008F1912">
      <w:pPr>
        <w:pStyle w:val="li1"/>
        <w:spacing w:line="360" w:lineRule="auto"/>
        <w:ind w:firstLine="720"/>
        <w:jc w:val="both"/>
        <w:rPr>
          <w:rFonts w:ascii="Times New Roman" w:hAnsi="Times New Roman"/>
          <w:sz w:val="24"/>
          <w:szCs w:val="24"/>
        </w:rPr>
      </w:pPr>
      <w:r w:rsidRPr="008F1912">
        <w:rPr>
          <w:rFonts w:ascii="Times New Roman" w:hAnsi="Times New Roman"/>
          <w:sz w:val="24"/>
          <w:szCs w:val="24"/>
          <w:shd w:val="clear" w:color="auto" w:fill="FFFFFF"/>
        </w:rPr>
        <w:t xml:space="preserve">Assuming the above findings are erroneous- which in itself is a very long shot- the </w:t>
      </w:r>
      <w:r w:rsidR="00E3339C">
        <w:rPr>
          <w:rFonts w:ascii="Times New Roman" w:hAnsi="Times New Roman"/>
          <w:sz w:val="24"/>
          <w:szCs w:val="24"/>
          <w:shd w:val="clear" w:color="auto" w:fill="FFFFFF"/>
        </w:rPr>
        <w:t xml:space="preserve">first </w:t>
      </w:r>
      <w:r w:rsidR="00DF618A" w:rsidRPr="008F1912">
        <w:rPr>
          <w:rFonts w:ascii="Times New Roman" w:hAnsi="Times New Roman"/>
          <w:sz w:val="24"/>
          <w:szCs w:val="24"/>
          <w:shd w:val="clear" w:color="auto" w:fill="FFFFFF"/>
        </w:rPr>
        <w:t>respo</w:t>
      </w:r>
      <w:r w:rsidRPr="008F1912">
        <w:rPr>
          <w:rFonts w:ascii="Times New Roman" w:hAnsi="Times New Roman"/>
          <w:sz w:val="24"/>
          <w:szCs w:val="24"/>
          <w:shd w:val="clear" w:color="auto" w:fill="FFFFFF"/>
        </w:rPr>
        <w:t>nd</w:t>
      </w:r>
      <w:r w:rsidR="00DF618A" w:rsidRPr="008F1912">
        <w:rPr>
          <w:rFonts w:ascii="Times New Roman" w:hAnsi="Times New Roman"/>
          <w:sz w:val="24"/>
          <w:szCs w:val="24"/>
          <w:shd w:val="clear" w:color="auto" w:fill="FFFFFF"/>
        </w:rPr>
        <w:t>e</w:t>
      </w:r>
      <w:r w:rsidRPr="008F1912">
        <w:rPr>
          <w:rFonts w:ascii="Times New Roman" w:hAnsi="Times New Roman"/>
          <w:sz w:val="24"/>
          <w:szCs w:val="24"/>
          <w:shd w:val="clear" w:color="auto" w:fill="FFFFFF"/>
        </w:rPr>
        <w:t xml:space="preserve">nt’s decision could still be impugned on another ground. In cases such as </w:t>
      </w:r>
      <w:r w:rsidRPr="008F1912">
        <w:rPr>
          <w:rFonts w:ascii="Times New Roman" w:hAnsi="Times New Roman"/>
          <w:i/>
          <w:sz w:val="24"/>
          <w:szCs w:val="24"/>
          <w:shd w:val="clear" w:color="auto" w:fill="FFFFFF"/>
        </w:rPr>
        <w:t xml:space="preserve">S </w:t>
      </w:r>
      <w:r w:rsidRPr="00A635E6">
        <w:rPr>
          <w:rFonts w:ascii="Times New Roman" w:hAnsi="Times New Roman"/>
          <w:iCs/>
          <w:sz w:val="24"/>
          <w:szCs w:val="24"/>
          <w:shd w:val="clear" w:color="auto" w:fill="FFFFFF"/>
        </w:rPr>
        <w:t>v</w:t>
      </w:r>
      <w:r w:rsidRPr="008F1912">
        <w:rPr>
          <w:rFonts w:ascii="Times New Roman" w:hAnsi="Times New Roman"/>
          <w:i/>
          <w:sz w:val="24"/>
          <w:szCs w:val="24"/>
          <w:shd w:val="clear" w:color="auto" w:fill="FFFFFF"/>
        </w:rPr>
        <w:t xml:space="preserve"> </w:t>
      </w:r>
      <w:r w:rsidRPr="008F1912">
        <w:rPr>
          <w:rStyle w:val="Emphasis"/>
          <w:rFonts w:ascii="Times New Roman" w:hAnsi="Times New Roman"/>
          <w:sz w:val="24"/>
          <w:szCs w:val="24"/>
          <w:shd w:val="clear" w:color="auto" w:fill="FFFFFF"/>
        </w:rPr>
        <w:t>Davy</w:t>
      </w:r>
      <w:r w:rsidRPr="008F1912">
        <w:rPr>
          <w:rFonts w:ascii="Times New Roman" w:hAnsi="Times New Roman"/>
          <w:sz w:val="24"/>
          <w:szCs w:val="24"/>
          <w:shd w:val="clear" w:color="auto" w:fill="FFFFFF"/>
        </w:rPr>
        <w:t xml:space="preserve"> 1988 (1) ZLR 386 (S) and </w:t>
      </w:r>
      <w:r w:rsidRPr="008F1912">
        <w:rPr>
          <w:rFonts w:ascii="Times New Roman" w:hAnsi="Times New Roman"/>
          <w:i/>
          <w:sz w:val="24"/>
          <w:szCs w:val="24"/>
          <w:shd w:val="clear" w:color="auto" w:fill="FFFFFF"/>
        </w:rPr>
        <w:t xml:space="preserve">S </w:t>
      </w:r>
      <w:r w:rsidRPr="00A635E6">
        <w:rPr>
          <w:rFonts w:ascii="Times New Roman" w:hAnsi="Times New Roman"/>
          <w:iCs/>
          <w:sz w:val="24"/>
          <w:szCs w:val="24"/>
          <w:shd w:val="clear" w:color="auto" w:fill="FFFFFF"/>
        </w:rPr>
        <w:t>v</w:t>
      </w:r>
      <w:r w:rsidRPr="008F1912">
        <w:rPr>
          <w:rFonts w:ascii="Times New Roman" w:hAnsi="Times New Roman"/>
          <w:sz w:val="24"/>
          <w:szCs w:val="24"/>
          <w:shd w:val="clear" w:color="auto" w:fill="FFFFFF"/>
        </w:rPr>
        <w:t> </w:t>
      </w:r>
      <w:r w:rsidRPr="008F1912">
        <w:rPr>
          <w:rStyle w:val="Emphasis"/>
          <w:rFonts w:ascii="Times New Roman" w:hAnsi="Times New Roman"/>
          <w:sz w:val="24"/>
          <w:szCs w:val="24"/>
          <w:shd w:val="clear" w:color="auto" w:fill="FFFFFF"/>
        </w:rPr>
        <w:t>Ndebele</w:t>
      </w:r>
      <w:r w:rsidRPr="008F1912">
        <w:rPr>
          <w:rFonts w:ascii="Times New Roman" w:hAnsi="Times New Roman"/>
          <w:sz w:val="24"/>
          <w:szCs w:val="24"/>
          <w:shd w:val="clear" w:color="auto" w:fill="FFFFFF"/>
        </w:rPr>
        <w:t xml:space="preserve"> 1988 (2) ZLR 249 (H) the Supreme Court and this court respectively held that the keeping and maintenance of a proper record of proceedings is critical. It is a gross irregularity warranting the setting aside of the proceedings where there are substantial and essential shortcomings in the transcript because the absence of a proper record results in the reviewing or appeal court finding it impossible to properly assess the correctness or validity of the proceedings. This is a basic principle of the law which the </w:t>
      </w:r>
      <w:r w:rsidR="00E3339C">
        <w:rPr>
          <w:rFonts w:ascii="Times New Roman" w:hAnsi="Times New Roman"/>
          <w:sz w:val="24"/>
          <w:szCs w:val="24"/>
          <w:shd w:val="clear" w:color="auto" w:fill="FFFFFF"/>
        </w:rPr>
        <w:t xml:space="preserve">first </w:t>
      </w:r>
      <w:r w:rsidRPr="008F1912">
        <w:rPr>
          <w:rFonts w:ascii="Times New Roman" w:hAnsi="Times New Roman"/>
          <w:sz w:val="24"/>
          <w:szCs w:val="24"/>
          <w:shd w:val="clear" w:color="auto" w:fill="FFFFFF"/>
        </w:rPr>
        <w:t xml:space="preserve">respondent sought to circumvent by alleging that the mining commissioner’s court is not a court in the proper sense of that word. </w:t>
      </w:r>
      <w:r w:rsidRPr="008F1912">
        <w:rPr>
          <w:rStyle w:val="s1"/>
          <w:rFonts w:ascii="Times New Roman" w:eastAsia="Times New Roman" w:hAnsi="Times New Roman" w:cs="Times New Roman"/>
          <w:sz w:val="24"/>
          <w:szCs w:val="24"/>
        </w:rPr>
        <w:t>The claim that the absence of a record of proceedings is immaterial appears to stem from the failure to understand the place of the court of a mining commissioner in the resolution of mining disputes. To put that court into its proper context I can do no better than relate to this court’s findings in</w:t>
      </w:r>
      <w:r w:rsidRPr="008F1912">
        <w:rPr>
          <w:rFonts w:ascii="Times New Roman" w:hAnsi="Times New Roman"/>
          <w:sz w:val="24"/>
          <w:szCs w:val="24"/>
        </w:rPr>
        <w:t xml:space="preserve"> </w:t>
      </w:r>
      <w:r w:rsidRPr="008F1912">
        <w:rPr>
          <w:rFonts w:ascii="Times New Roman" w:hAnsi="Times New Roman"/>
          <w:i/>
          <w:sz w:val="24"/>
          <w:szCs w:val="24"/>
        </w:rPr>
        <w:t xml:space="preserve">Barrington Resources </w:t>
      </w:r>
      <w:r w:rsidRPr="008F1912">
        <w:rPr>
          <w:rFonts w:ascii="Times New Roman" w:hAnsi="Times New Roman"/>
          <w:sz w:val="24"/>
          <w:szCs w:val="24"/>
        </w:rPr>
        <w:t xml:space="preserve">(supra) where it dealt with </w:t>
      </w:r>
      <w:r w:rsidR="00DF618A" w:rsidRPr="008F1912">
        <w:rPr>
          <w:rFonts w:ascii="Times New Roman" w:hAnsi="Times New Roman"/>
          <w:sz w:val="24"/>
          <w:szCs w:val="24"/>
        </w:rPr>
        <w:t>an argument</w:t>
      </w:r>
      <w:r w:rsidRPr="008F1912">
        <w:rPr>
          <w:rFonts w:ascii="Times New Roman" w:hAnsi="Times New Roman"/>
          <w:sz w:val="24"/>
          <w:szCs w:val="24"/>
        </w:rPr>
        <w:t xml:space="preserve"> </w:t>
      </w:r>
      <w:r w:rsidR="00DF618A" w:rsidRPr="008F1912">
        <w:rPr>
          <w:rFonts w:ascii="Times New Roman" w:hAnsi="Times New Roman"/>
          <w:sz w:val="24"/>
          <w:szCs w:val="24"/>
        </w:rPr>
        <w:t>similar to</w:t>
      </w:r>
      <w:r w:rsidRPr="008F1912">
        <w:rPr>
          <w:rFonts w:ascii="Times New Roman" w:hAnsi="Times New Roman"/>
          <w:sz w:val="24"/>
          <w:szCs w:val="24"/>
        </w:rPr>
        <w:t xml:space="preserve"> the one advanced by Mr </w:t>
      </w:r>
      <w:r w:rsidRPr="008F1912">
        <w:rPr>
          <w:rFonts w:ascii="Times New Roman" w:hAnsi="Times New Roman"/>
          <w:i/>
          <w:sz w:val="24"/>
          <w:szCs w:val="24"/>
        </w:rPr>
        <w:t>Madhuku</w:t>
      </w:r>
      <w:r w:rsidRPr="008F1912">
        <w:rPr>
          <w:rFonts w:ascii="Times New Roman" w:hAnsi="Times New Roman"/>
          <w:sz w:val="24"/>
          <w:szCs w:val="24"/>
        </w:rPr>
        <w:t xml:space="preserve"> that the decision by the </w:t>
      </w:r>
      <w:r w:rsidR="00E3339C">
        <w:rPr>
          <w:rFonts w:ascii="Times New Roman" w:hAnsi="Times New Roman"/>
          <w:sz w:val="24"/>
          <w:szCs w:val="24"/>
        </w:rPr>
        <w:t>first</w:t>
      </w:r>
      <w:r w:rsidRPr="008F1912">
        <w:rPr>
          <w:rFonts w:ascii="Times New Roman" w:hAnsi="Times New Roman"/>
          <w:sz w:val="24"/>
          <w:szCs w:val="24"/>
        </w:rPr>
        <w:t xml:space="preserve"> respondent was not a decision of a court and therefore that the proceedings before a mining commissioner are not judicial proceedings. As shown earlier, the court was emphatic that when a mining commissioner hears mining disputes, he/she does so as a court and not as some administrative functionary. I entirely associate myself with that finding. Its correctness cannot be doubted. </w:t>
      </w:r>
      <w:r w:rsidR="00DF618A" w:rsidRPr="008F1912">
        <w:rPr>
          <w:rFonts w:ascii="Times New Roman" w:hAnsi="Times New Roman"/>
          <w:sz w:val="24"/>
          <w:szCs w:val="24"/>
        </w:rPr>
        <w:t>S</w:t>
      </w:r>
      <w:r w:rsidR="00A635E6">
        <w:rPr>
          <w:rFonts w:ascii="Times New Roman" w:hAnsi="Times New Roman"/>
          <w:sz w:val="24"/>
          <w:szCs w:val="24"/>
        </w:rPr>
        <w:t>ection</w:t>
      </w:r>
      <w:r w:rsidR="00DF618A" w:rsidRPr="008F1912">
        <w:rPr>
          <w:rFonts w:ascii="Times New Roman" w:hAnsi="Times New Roman"/>
          <w:sz w:val="24"/>
          <w:szCs w:val="24"/>
        </w:rPr>
        <w:t xml:space="preserve"> 346</w:t>
      </w:r>
      <w:r w:rsidRPr="008F1912">
        <w:rPr>
          <w:rFonts w:ascii="Times New Roman" w:hAnsi="Times New Roman"/>
          <w:sz w:val="24"/>
          <w:szCs w:val="24"/>
        </w:rPr>
        <w:t xml:space="preserve"> of the Act dispels any contrary notions that may linger. The provision specifically refers to judicial powers of a </w:t>
      </w:r>
      <w:r w:rsidR="00DF618A" w:rsidRPr="008F1912">
        <w:rPr>
          <w:rFonts w:ascii="Times New Roman" w:hAnsi="Times New Roman"/>
          <w:sz w:val="24"/>
          <w:szCs w:val="24"/>
        </w:rPr>
        <w:t>mining commissioner in the following terms:</w:t>
      </w:r>
    </w:p>
    <w:p w14:paraId="04204271" w14:textId="77777777" w:rsidR="00DF618A" w:rsidRPr="00A635E6" w:rsidRDefault="00DF618A" w:rsidP="00DF618A">
      <w:pPr>
        <w:spacing w:line="240" w:lineRule="auto"/>
        <w:ind w:left="720"/>
        <w:jc w:val="both"/>
        <w:rPr>
          <w:rFonts w:ascii="Times New Roman" w:hAnsi="Times New Roman" w:cs="Times New Roman"/>
          <w:color w:val="000000" w:themeColor="text1"/>
        </w:rPr>
      </w:pPr>
      <w:r w:rsidRPr="00A635E6">
        <w:rPr>
          <w:rFonts w:ascii="Times New Roman" w:hAnsi="Times New Roman" w:cs="Times New Roman"/>
          <w:color w:val="000000" w:themeColor="text1"/>
        </w:rPr>
        <w:t>“</w:t>
      </w:r>
      <w:r w:rsidRPr="00A635E6">
        <w:rPr>
          <w:rFonts w:ascii="Times New Roman" w:hAnsi="Times New Roman" w:cs="Times New Roman"/>
          <w:b/>
          <w:color w:val="000000" w:themeColor="text1"/>
        </w:rPr>
        <w:t>346 Judicial powers of mining commissioners</w:t>
      </w:r>
    </w:p>
    <w:p w14:paraId="64A18D04" w14:textId="77777777" w:rsidR="00DF618A" w:rsidRPr="00A635E6" w:rsidRDefault="00DF618A" w:rsidP="00DF618A">
      <w:pPr>
        <w:autoSpaceDE w:val="0"/>
        <w:autoSpaceDN w:val="0"/>
        <w:adjustRightInd w:val="0"/>
        <w:spacing w:after="0" w:line="240" w:lineRule="auto"/>
        <w:ind w:left="720"/>
        <w:jc w:val="both"/>
        <w:rPr>
          <w:rFonts w:ascii="Times New Roman" w:hAnsi="Times New Roman" w:cs="Times New Roman"/>
        </w:rPr>
      </w:pPr>
      <w:r w:rsidRPr="00A635E6">
        <w:rPr>
          <w:rFonts w:ascii="Times New Roman" w:hAnsi="Times New Roman" w:cs="Times New Roman"/>
        </w:rPr>
        <w:t>(1) A mining commissioner may hold a court in any part of the mining district to which he is appointed, or at his discretion in such place outside the said mining district as may be convenient to the parties interested, and may adjourn such court from time to time and from place to place as occasion may require.</w:t>
      </w:r>
    </w:p>
    <w:p w14:paraId="24ABB37D" w14:textId="77777777" w:rsidR="00DF618A" w:rsidRPr="00A635E6" w:rsidRDefault="00DF618A" w:rsidP="00DF618A">
      <w:pPr>
        <w:autoSpaceDE w:val="0"/>
        <w:autoSpaceDN w:val="0"/>
        <w:adjustRightInd w:val="0"/>
        <w:spacing w:after="0" w:line="240" w:lineRule="auto"/>
        <w:ind w:left="720"/>
        <w:jc w:val="both"/>
        <w:rPr>
          <w:rFonts w:ascii="Times New Roman" w:hAnsi="Times New Roman" w:cs="Times New Roman"/>
        </w:rPr>
      </w:pPr>
      <w:r w:rsidRPr="00A635E6">
        <w:rPr>
          <w:rFonts w:ascii="Times New Roman" w:hAnsi="Times New Roman" w:cs="Times New Roman"/>
        </w:rPr>
        <w:t xml:space="preserve">(2) A mining commission shall hear and determine, in the simplest, speediest and cheapest manner possible, all actions, suits, claims, demands, disputes and questions arising within his </w:t>
      </w:r>
      <w:r w:rsidRPr="00A635E6">
        <w:rPr>
          <w:rFonts w:ascii="Times New Roman" w:hAnsi="Times New Roman" w:cs="Times New Roman"/>
        </w:rPr>
        <w:lastRenderedPageBreak/>
        <w:t xml:space="preserve">jurisdiction, as set forth in section </w:t>
      </w:r>
      <w:r w:rsidRPr="00A635E6">
        <w:rPr>
          <w:rFonts w:ascii="Times New Roman" w:hAnsi="Times New Roman" w:cs="Times New Roman"/>
          <w:i/>
          <w:iCs/>
        </w:rPr>
        <w:t>three hundred and forty-five</w:t>
      </w:r>
      <w:r w:rsidRPr="00A635E6">
        <w:rPr>
          <w:rFonts w:ascii="Times New Roman" w:hAnsi="Times New Roman" w:cs="Times New Roman"/>
        </w:rPr>
        <w:t>, and make such orders as to costs as he may deem just.</w:t>
      </w:r>
    </w:p>
    <w:p w14:paraId="6A117E80" w14:textId="77777777" w:rsidR="00DF618A" w:rsidRPr="00A635E6" w:rsidRDefault="00DF618A" w:rsidP="00DF618A">
      <w:pPr>
        <w:autoSpaceDE w:val="0"/>
        <w:autoSpaceDN w:val="0"/>
        <w:adjustRightInd w:val="0"/>
        <w:spacing w:after="0" w:line="240" w:lineRule="auto"/>
        <w:ind w:left="720"/>
        <w:jc w:val="both"/>
        <w:rPr>
          <w:rFonts w:ascii="Times New Roman" w:hAnsi="Times New Roman" w:cs="Times New Roman"/>
        </w:rPr>
      </w:pPr>
      <w:r w:rsidRPr="00A635E6">
        <w:rPr>
          <w:rFonts w:ascii="Times New Roman" w:hAnsi="Times New Roman" w:cs="Times New Roman"/>
        </w:rPr>
        <w:t>(3) For the purpose of such hearing a mining commissioner shall examine witnesses on oath, which oath he is hereby empowered to administer, and take down the evidence in writing to be signed by the person giving the same, and do all things which he may deem necessary for a proper decision.</w:t>
      </w:r>
    </w:p>
    <w:p w14:paraId="3C2EE844" w14:textId="77777777" w:rsidR="00DF618A" w:rsidRPr="00A635E6" w:rsidRDefault="00DF618A" w:rsidP="00DF618A">
      <w:pPr>
        <w:autoSpaceDE w:val="0"/>
        <w:autoSpaceDN w:val="0"/>
        <w:adjustRightInd w:val="0"/>
        <w:spacing w:after="0" w:line="240" w:lineRule="auto"/>
        <w:ind w:left="720"/>
        <w:jc w:val="both"/>
        <w:rPr>
          <w:rFonts w:ascii="Times New Roman" w:hAnsi="Times New Roman" w:cs="Times New Roman"/>
        </w:rPr>
      </w:pPr>
      <w:r w:rsidRPr="00A635E6">
        <w:rPr>
          <w:rFonts w:ascii="Times New Roman" w:hAnsi="Times New Roman" w:cs="Times New Roman"/>
        </w:rPr>
        <w:t>(4) A mining commissioner shall have power to summon all witnesses required by the respective parties, or whom he may deem necessary to appear before him, and, in default of any such witness appearing, may, upon proof that his reasonable expenses have been paid or tendered to him, issue a warrant for his arrest, and may inflict upon him such penalties as he would have been liable to for disobedience to a subpoena to appear before a magistrates court.</w:t>
      </w:r>
    </w:p>
    <w:p w14:paraId="6E914487" w14:textId="77777777" w:rsidR="00DF618A" w:rsidRPr="00A635E6" w:rsidRDefault="00DF618A" w:rsidP="00DF618A">
      <w:pPr>
        <w:autoSpaceDE w:val="0"/>
        <w:autoSpaceDN w:val="0"/>
        <w:adjustRightInd w:val="0"/>
        <w:spacing w:after="0" w:line="240" w:lineRule="auto"/>
        <w:ind w:left="720"/>
        <w:jc w:val="both"/>
        <w:rPr>
          <w:rFonts w:ascii="Times New Roman" w:hAnsi="Times New Roman" w:cs="Times New Roman"/>
        </w:rPr>
      </w:pPr>
      <w:r w:rsidRPr="00A635E6">
        <w:rPr>
          <w:rFonts w:ascii="Times New Roman" w:hAnsi="Times New Roman" w:cs="Times New Roman"/>
        </w:rPr>
        <w:t>(5) The service of the summons and the execution of the warrant, issued in terms of subsection (3), may be lawfully performed by any person appointed for that purpose by the mining commissioner.</w:t>
      </w:r>
    </w:p>
    <w:p w14:paraId="55FEE85A" w14:textId="6EA61019" w:rsidR="00DF618A" w:rsidRPr="00A635E6" w:rsidRDefault="00DF618A" w:rsidP="00DF618A">
      <w:pPr>
        <w:autoSpaceDE w:val="0"/>
        <w:autoSpaceDN w:val="0"/>
        <w:adjustRightInd w:val="0"/>
        <w:spacing w:after="0" w:line="240" w:lineRule="auto"/>
        <w:ind w:left="720"/>
        <w:jc w:val="both"/>
        <w:rPr>
          <w:rFonts w:ascii="Times New Roman" w:hAnsi="Times New Roman" w:cs="Times New Roman"/>
        </w:rPr>
      </w:pPr>
      <w:r w:rsidRPr="00A635E6">
        <w:rPr>
          <w:rFonts w:ascii="Times New Roman" w:hAnsi="Times New Roman" w:cs="Times New Roman"/>
        </w:rPr>
        <w:t>(6) Any witness who, being duly sworn, wilfully gives false evidence before such mining commissioner on any question material to the matter at issue, knowing such evidence to be false, or not knowing or believing it to be true, shall be guilty of an offence and liable to a fine not exceeding level seven or to imprisonment for a period not exceeding two years or to both such fine and such imprisonment</w:t>
      </w:r>
      <w:r w:rsidR="00A635E6">
        <w:rPr>
          <w:rFonts w:ascii="Times New Roman" w:hAnsi="Times New Roman" w:cs="Times New Roman"/>
        </w:rPr>
        <w:t>.”</w:t>
      </w:r>
    </w:p>
    <w:p w14:paraId="2F24A188" w14:textId="77777777" w:rsidR="00DF618A" w:rsidRPr="00A635E6" w:rsidRDefault="00DF618A" w:rsidP="00DF618A">
      <w:pPr>
        <w:pStyle w:val="li1"/>
        <w:spacing w:line="360" w:lineRule="auto"/>
        <w:jc w:val="both"/>
        <w:rPr>
          <w:rFonts w:ascii="Times New Roman" w:hAnsi="Times New Roman"/>
          <w:sz w:val="22"/>
          <w:szCs w:val="22"/>
        </w:rPr>
      </w:pPr>
    </w:p>
    <w:p w14:paraId="2B55BA45" w14:textId="0FF51227" w:rsidR="00DF618A" w:rsidRPr="008F1912" w:rsidRDefault="00DF618A" w:rsidP="00A635E6">
      <w:pPr>
        <w:pStyle w:val="li1"/>
        <w:spacing w:line="360" w:lineRule="auto"/>
        <w:ind w:firstLine="720"/>
        <w:jc w:val="both"/>
        <w:rPr>
          <w:rFonts w:ascii="Times New Roman" w:hAnsi="Times New Roman"/>
          <w:sz w:val="24"/>
          <w:szCs w:val="24"/>
        </w:rPr>
      </w:pPr>
      <w:r w:rsidRPr="008F1912">
        <w:rPr>
          <w:rFonts w:ascii="Times New Roman" w:hAnsi="Times New Roman"/>
          <w:sz w:val="24"/>
          <w:szCs w:val="24"/>
        </w:rPr>
        <w:t>The provision</w:t>
      </w:r>
      <w:r w:rsidR="006F67CE" w:rsidRPr="008F1912">
        <w:rPr>
          <w:rFonts w:ascii="Times New Roman" w:hAnsi="Times New Roman"/>
          <w:sz w:val="24"/>
          <w:szCs w:val="24"/>
        </w:rPr>
        <w:t xml:space="preserve"> proceeds to detail the procedure which a mining commissioner is required to follow in the determination of disputes before him. That procedure includes the examination of witnesses on oath and the taking down of their evidence in writing. Some of the powers are very sweeping. For instance</w:t>
      </w:r>
      <w:r w:rsidR="008F1912">
        <w:rPr>
          <w:rFonts w:ascii="Times New Roman" w:hAnsi="Times New Roman"/>
          <w:sz w:val="24"/>
          <w:szCs w:val="24"/>
        </w:rPr>
        <w:t>,</w:t>
      </w:r>
      <w:r w:rsidR="006F67CE" w:rsidRPr="008F1912">
        <w:rPr>
          <w:rFonts w:ascii="Times New Roman" w:hAnsi="Times New Roman"/>
          <w:sz w:val="24"/>
          <w:szCs w:val="24"/>
        </w:rPr>
        <w:t xml:space="preserve"> it could never have been the intention of the legislature that in the exercise of administrative powers a mining commissioner could issue a warrant for the arrest of a person summonsed to appear before his court but has defaulted and to levy penalties for disobedience of his subpoenas. </w:t>
      </w:r>
      <w:r w:rsidRPr="008F1912">
        <w:rPr>
          <w:rFonts w:ascii="Times New Roman" w:hAnsi="Times New Roman"/>
          <w:sz w:val="24"/>
          <w:szCs w:val="24"/>
        </w:rPr>
        <w:t xml:space="preserve">The construction of the provision makes it abundantly clear that the court of a mining commissioner is a court with judicial and not administrative powers. In addition, </w:t>
      </w:r>
      <w:r w:rsidR="00A635E6">
        <w:rPr>
          <w:rFonts w:ascii="Times New Roman" w:hAnsi="Times New Roman"/>
          <w:sz w:val="24"/>
          <w:szCs w:val="24"/>
        </w:rPr>
        <w:t>s</w:t>
      </w:r>
      <w:r w:rsidR="006F67CE" w:rsidRPr="008F1912">
        <w:rPr>
          <w:rFonts w:ascii="Times New Roman" w:hAnsi="Times New Roman"/>
          <w:sz w:val="24"/>
          <w:szCs w:val="24"/>
        </w:rPr>
        <w:t xml:space="preserve"> 360 prescribes that as far as is practicable, the procedure in the Magistrates</w:t>
      </w:r>
      <w:r w:rsidR="00871160" w:rsidRPr="008F1912">
        <w:rPr>
          <w:rFonts w:ascii="Times New Roman" w:hAnsi="Times New Roman"/>
          <w:sz w:val="24"/>
          <w:szCs w:val="24"/>
        </w:rPr>
        <w:t>’ Court C</w:t>
      </w:r>
      <w:r w:rsidR="006F67CE" w:rsidRPr="008F1912">
        <w:rPr>
          <w:rFonts w:ascii="Times New Roman" w:hAnsi="Times New Roman"/>
          <w:sz w:val="24"/>
          <w:szCs w:val="24"/>
        </w:rPr>
        <w:t xml:space="preserve">ivil shall be followed in the court of a mining commissioner. </w:t>
      </w:r>
      <w:r w:rsidRPr="008F1912">
        <w:rPr>
          <w:rFonts w:ascii="Times New Roman" w:hAnsi="Times New Roman"/>
          <w:sz w:val="24"/>
          <w:szCs w:val="24"/>
        </w:rPr>
        <w:t>It states that:</w:t>
      </w:r>
    </w:p>
    <w:p w14:paraId="12D7B712" w14:textId="7E511351" w:rsidR="00DF618A" w:rsidRPr="00A635E6" w:rsidRDefault="00A635E6" w:rsidP="00DF618A">
      <w:pPr>
        <w:autoSpaceDE w:val="0"/>
        <w:autoSpaceDN w:val="0"/>
        <w:adjustRightInd w:val="0"/>
        <w:spacing w:after="0" w:line="240" w:lineRule="auto"/>
        <w:ind w:left="720"/>
        <w:jc w:val="both"/>
        <w:rPr>
          <w:rFonts w:ascii="Times New Roman" w:hAnsi="Times New Roman" w:cs="Times New Roman"/>
          <w:b/>
          <w:bCs/>
          <w:color w:val="000000" w:themeColor="text1"/>
        </w:rPr>
      </w:pPr>
      <w:r w:rsidRPr="00A635E6">
        <w:rPr>
          <w:rFonts w:ascii="Times New Roman" w:hAnsi="Times New Roman" w:cs="Times New Roman"/>
          <w:b/>
          <w:bCs/>
          <w:color w:val="000000" w:themeColor="text1"/>
        </w:rPr>
        <w:t>“</w:t>
      </w:r>
      <w:r w:rsidR="00DF618A" w:rsidRPr="00A635E6">
        <w:rPr>
          <w:rFonts w:ascii="Times New Roman" w:hAnsi="Times New Roman" w:cs="Times New Roman"/>
          <w:b/>
          <w:bCs/>
          <w:color w:val="000000" w:themeColor="text1"/>
        </w:rPr>
        <w:t>360 Magistrates court procedure to be observed in mining commissioner’s court</w:t>
      </w:r>
    </w:p>
    <w:p w14:paraId="7896E462" w14:textId="18912AC3" w:rsidR="00DF618A" w:rsidRPr="00A635E6" w:rsidRDefault="00DF618A" w:rsidP="00DF618A">
      <w:pPr>
        <w:autoSpaceDE w:val="0"/>
        <w:autoSpaceDN w:val="0"/>
        <w:adjustRightInd w:val="0"/>
        <w:spacing w:after="0" w:line="240" w:lineRule="auto"/>
        <w:ind w:left="720"/>
        <w:jc w:val="both"/>
        <w:rPr>
          <w:rFonts w:ascii="Times New Roman" w:hAnsi="Times New Roman" w:cs="Times New Roman"/>
          <w:color w:val="000000" w:themeColor="text1"/>
        </w:rPr>
      </w:pPr>
      <w:r w:rsidRPr="00A635E6">
        <w:rPr>
          <w:rFonts w:ascii="Times New Roman" w:hAnsi="Times New Roman" w:cs="Times New Roman"/>
          <w:color w:val="000000" w:themeColor="text1"/>
        </w:rPr>
        <w:t>Save as otherwise provided in this Act, the procedure to be observed by a mining commissioner’s court and the fees chargeable in respect of any proceedings therein shall, so far as practicable, be in accordance with the law and rules governing procedure and fees in civil cases in magistrates courts.</w:t>
      </w:r>
      <w:r w:rsidR="00A635E6" w:rsidRPr="00A635E6">
        <w:rPr>
          <w:rFonts w:ascii="Times New Roman" w:hAnsi="Times New Roman" w:cs="Times New Roman"/>
          <w:color w:val="000000" w:themeColor="text1"/>
        </w:rPr>
        <w:t>”</w:t>
      </w:r>
    </w:p>
    <w:p w14:paraId="4FC4824E" w14:textId="77777777" w:rsidR="00DF618A" w:rsidRPr="008F1912" w:rsidRDefault="00DF618A" w:rsidP="00DF618A">
      <w:pPr>
        <w:pStyle w:val="li1"/>
        <w:spacing w:line="360" w:lineRule="auto"/>
        <w:jc w:val="both"/>
        <w:rPr>
          <w:rFonts w:ascii="Times New Roman" w:hAnsi="Times New Roman"/>
          <w:sz w:val="24"/>
          <w:szCs w:val="24"/>
        </w:rPr>
      </w:pPr>
    </w:p>
    <w:p w14:paraId="40C7CA2B" w14:textId="3E8CCAA6" w:rsidR="006F67CE" w:rsidRPr="008F1912" w:rsidRDefault="00DF618A" w:rsidP="00A635E6">
      <w:pPr>
        <w:pStyle w:val="li1"/>
        <w:spacing w:line="360" w:lineRule="auto"/>
        <w:ind w:firstLine="720"/>
        <w:jc w:val="both"/>
        <w:rPr>
          <w:rFonts w:ascii="Times New Roman" w:hAnsi="Times New Roman"/>
          <w:sz w:val="24"/>
          <w:szCs w:val="24"/>
        </w:rPr>
      </w:pPr>
      <w:r w:rsidRPr="008F1912">
        <w:rPr>
          <w:rFonts w:ascii="Times New Roman" w:hAnsi="Times New Roman"/>
          <w:sz w:val="24"/>
          <w:szCs w:val="24"/>
        </w:rPr>
        <w:t xml:space="preserve">The magistrates’ </w:t>
      </w:r>
      <w:r w:rsidR="00A635E6">
        <w:rPr>
          <w:rFonts w:ascii="Times New Roman" w:hAnsi="Times New Roman"/>
          <w:sz w:val="24"/>
          <w:szCs w:val="24"/>
        </w:rPr>
        <w:t>c</w:t>
      </w:r>
      <w:r w:rsidRPr="008F1912">
        <w:rPr>
          <w:rFonts w:ascii="Times New Roman" w:hAnsi="Times New Roman"/>
          <w:sz w:val="24"/>
          <w:szCs w:val="24"/>
        </w:rPr>
        <w:t xml:space="preserve">ourt is required to keep records of proceedings in all civil cases it deals with. It is not impractical for the mining commissioner’s court to keep records of proceedings. It is a court whose decisions have serious financial implications for the parties who appear before it. More often than not those decisions are subject to appeals and reviews.  The review or appeal cannot be determined without recourse to the proceedings </w:t>
      </w:r>
      <w:r w:rsidRPr="008F1912">
        <w:rPr>
          <w:rFonts w:ascii="Times New Roman" w:hAnsi="Times New Roman"/>
          <w:i/>
          <w:sz w:val="24"/>
          <w:szCs w:val="24"/>
        </w:rPr>
        <w:t>a quo</w:t>
      </w:r>
      <w:r w:rsidRPr="008F1912">
        <w:rPr>
          <w:rFonts w:ascii="Times New Roman" w:hAnsi="Times New Roman"/>
          <w:sz w:val="24"/>
          <w:szCs w:val="24"/>
        </w:rPr>
        <w:t xml:space="preserve">. If there </w:t>
      </w:r>
      <w:r w:rsidRPr="008F1912">
        <w:rPr>
          <w:rFonts w:ascii="Times New Roman" w:hAnsi="Times New Roman"/>
          <w:sz w:val="24"/>
          <w:szCs w:val="24"/>
        </w:rPr>
        <w:lastRenderedPageBreak/>
        <w:t xml:space="preserve">is no record of such proceedings it becomes impossible to gauge the correctness or procedural propriety of the proceedings.  </w:t>
      </w:r>
      <w:r w:rsidR="006F67CE" w:rsidRPr="008F1912">
        <w:rPr>
          <w:rFonts w:ascii="Times New Roman" w:hAnsi="Times New Roman"/>
          <w:sz w:val="24"/>
          <w:szCs w:val="24"/>
        </w:rPr>
        <w:t xml:space="preserve">The argument by Mr </w:t>
      </w:r>
      <w:r w:rsidR="006F67CE" w:rsidRPr="008F1912">
        <w:rPr>
          <w:rFonts w:ascii="Times New Roman" w:hAnsi="Times New Roman"/>
          <w:i/>
          <w:sz w:val="24"/>
          <w:szCs w:val="24"/>
        </w:rPr>
        <w:t>Madhuku</w:t>
      </w:r>
      <w:r w:rsidR="006F67CE" w:rsidRPr="008F1912">
        <w:rPr>
          <w:rFonts w:ascii="Times New Roman" w:hAnsi="Times New Roman"/>
          <w:sz w:val="24"/>
          <w:szCs w:val="24"/>
        </w:rPr>
        <w:t xml:space="preserve"> that the court of a mining commissioner is not a court because it’s a court created by the Executive is </w:t>
      </w:r>
      <w:r w:rsidRPr="008F1912">
        <w:rPr>
          <w:rFonts w:ascii="Times New Roman" w:hAnsi="Times New Roman"/>
          <w:sz w:val="24"/>
          <w:szCs w:val="24"/>
        </w:rPr>
        <w:t>an aberration and smacks of desperation</w:t>
      </w:r>
      <w:r w:rsidR="006F67CE" w:rsidRPr="008F1912">
        <w:rPr>
          <w:rFonts w:ascii="Times New Roman" w:hAnsi="Times New Roman"/>
          <w:sz w:val="24"/>
          <w:szCs w:val="24"/>
        </w:rPr>
        <w:t xml:space="preserve">. The Constitution of Zimbabwe, 2013 in s 162 (a) </w:t>
      </w:r>
      <w:r w:rsidRPr="008F1912">
        <w:rPr>
          <w:rFonts w:ascii="Times New Roman" w:hAnsi="Times New Roman"/>
          <w:sz w:val="24"/>
          <w:szCs w:val="24"/>
        </w:rPr>
        <w:t>– (</w:t>
      </w:r>
      <w:r w:rsidR="006F67CE" w:rsidRPr="008F1912">
        <w:rPr>
          <w:rFonts w:ascii="Times New Roman" w:hAnsi="Times New Roman"/>
          <w:sz w:val="24"/>
          <w:szCs w:val="24"/>
        </w:rPr>
        <w:t xml:space="preserve">g) provides that the courts of Zimbabwe comprise of all the conventional courts and in subsection (h) of </w:t>
      </w:r>
      <w:r w:rsidRPr="008F1912">
        <w:rPr>
          <w:rFonts w:ascii="Times New Roman" w:hAnsi="Times New Roman"/>
          <w:sz w:val="24"/>
          <w:szCs w:val="24"/>
        </w:rPr>
        <w:t>‘</w:t>
      </w:r>
      <w:r w:rsidR="006F67CE" w:rsidRPr="008F1912">
        <w:rPr>
          <w:rFonts w:ascii="Times New Roman" w:hAnsi="Times New Roman"/>
          <w:sz w:val="24"/>
          <w:szCs w:val="24"/>
        </w:rPr>
        <w:t>other courts established by an Act of Parliament</w:t>
      </w:r>
      <w:r w:rsidR="00A635E6">
        <w:rPr>
          <w:rFonts w:ascii="Times New Roman" w:hAnsi="Times New Roman"/>
          <w:sz w:val="24"/>
          <w:szCs w:val="24"/>
        </w:rPr>
        <w:t>’</w:t>
      </w:r>
      <w:r w:rsidR="006F67CE" w:rsidRPr="008F1912">
        <w:rPr>
          <w:rFonts w:ascii="Times New Roman" w:hAnsi="Times New Roman"/>
          <w:sz w:val="24"/>
          <w:szCs w:val="24"/>
        </w:rPr>
        <w:t xml:space="preserve">. </w:t>
      </w:r>
      <w:r w:rsidRPr="008F1912">
        <w:rPr>
          <w:rFonts w:ascii="Times New Roman" w:hAnsi="Times New Roman"/>
          <w:sz w:val="24"/>
          <w:szCs w:val="24"/>
        </w:rPr>
        <w:t xml:space="preserve">Courts established in that way are endowed with judicial power. </w:t>
      </w:r>
      <w:r w:rsidR="006F67CE" w:rsidRPr="008F1912">
        <w:rPr>
          <w:rFonts w:ascii="Times New Roman" w:hAnsi="Times New Roman"/>
          <w:sz w:val="24"/>
          <w:szCs w:val="24"/>
        </w:rPr>
        <w:t xml:space="preserve">The Mines and Minerals Act is not a creation of the Executive. It is an Act of Parliament. That it creates the court of a mining commissioner cannot </w:t>
      </w:r>
      <w:r w:rsidRPr="008F1912">
        <w:rPr>
          <w:rFonts w:ascii="Times New Roman" w:hAnsi="Times New Roman"/>
          <w:sz w:val="24"/>
          <w:szCs w:val="24"/>
        </w:rPr>
        <w:t xml:space="preserve">therefore </w:t>
      </w:r>
      <w:r w:rsidR="006F67CE" w:rsidRPr="008F1912">
        <w:rPr>
          <w:rFonts w:ascii="Times New Roman" w:hAnsi="Times New Roman"/>
          <w:sz w:val="24"/>
          <w:szCs w:val="24"/>
        </w:rPr>
        <w:t xml:space="preserve">be impugned because it is expressly authorised by the Constitution.  </w:t>
      </w:r>
    </w:p>
    <w:p w14:paraId="4BA3B9AC" w14:textId="77777777" w:rsidR="00033D8B" w:rsidRPr="008F1912" w:rsidRDefault="00DF618A" w:rsidP="00605740">
      <w:pPr>
        <w:spacing w:line="360" w:lineRule="auto"/>
        <w:rPr>
          <w:rFonts w:ascii="Times New Roman" w:hAnsi="Times New Roman" w:cs="Times New Roman"/>
          <w:color w:val="000000" w:themeColor="text1"/>
          <w:sz w:val="24"/>
          <w:szCs w:val="24"/>
        </w:rPr>
      </w:pPr>
      <w:r w:rsidRPr="008F1912">
        <w:rPr>
          <w:rFonts w:ascii="Times New Roman" w:hAnsi="Times New Roman" w:cs="Times New Roman"/>
          <w:color w:val="000000" w:themeColor="text1"/>
          <w:sz w:val="24"/>
          <w:szCs w:val="24"/>
        </w:rPr>
        <w:tab/>
        <w:t xml:space="preserve">Mr </w:t>
      </w:r>
      <w:r w:rsidRPr="008F1912">
        <w:rPr>
          <w:rFonts w:ascii="Times New Roman" w:hAnsi="Times New Roman" w:cs="Times New Roman"/>
          <w:i/>
          <w:color w:val="000000" w:themeColor="text1"/>
          <w:sz w:val="24"/>
          <w:szCs w:val="24"/>
        </w:rPr>
        <w:t>Madhuku</w:t>
      </w:r>
      <w:r w:rsidRPr="008F1912">
        <w:rPr>
          <w:rFonts w:ascii="Times New Roman" w:hAnsi="Times New Roman" w:cs="Times New Roman"/>
          <w:color w:val="000000" w:themeColor="text1"/>
          <w:sz w:val="24"/>
          <w:szCs w:val="24"/>
        </w:rPr>
        <w:t xml:space="preserve"> further sought to prop up his argument of a record-less court on the strength of s 348 of the Act. He argued that the summary hearing of complaints envisages a situation where the court keeps no record of the proceedings. It appears a self-defeating proposition.  The section provides the following:</w:t>
      </w:r>
    </w:p>
    <w:p w14:paraId="6316E475" w14:textId="251C578F" w:rsidR="00033D8B" w:rsidRPr="008F1912" w:rsidRDefault="00A635E6" w:rsidP="00DF618A">
      <w:pPr>
        <w:autoSpaceDE w:val="0"/>
        <w:autoSpaceDN w:val="0"/>
        <w:adjustRightInd w:val="0"/>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w:t>
      </w:r>
      <w:r w:rsidR="00033D8B" w:rsidRPr="008F1912">
        <w:rPr>
          <w:rFonts w:ascii="Times New Roman" w:hAnsi="Times New Roman" w:cs="Times New Roman"/>
          <w:b/>
          <w:bCs/>
          <w:sz w:val="24"/>
          <w:szCs w:val="24"/>
        </w:rPr>
        <w:t>348 Summary hearing of complaints</w:t>
      </w:r>
    </w:p>
    <w:p w14:paraId="004748B4" w14:textId="77FACF41" w:rsidR="00033D8B" w:rsidRPr="009140AB" w:rsidRDefault="00033D8B" w:rsidP="00DF618A">
      <w:pPr>
        <w:autoSpaceDE w:val="0"/>
        <w:autoSpaceDN w:val="0"/>
        <w:adjustRightInd w:val="0"/>
        <w:spacing w:after="0" w:line="240" w:lineRule="auto"/>
        <w:ind w:left="720"/>
        <w:jc w:val="both"/>
        <w:rPr>
          <w:rFonts w:ascii="Times New Roman" w:hAnsi="Times New Roman" w:cs="Times New Roman"/>
        </w:rPr>
      </w:pPr>
      <w:r w:rsidRPr="00255DF1">
        <w:rPr>
          <w:rFonts w:ascii="Times New Roman" w:hAnsi="Times New Roman" w:cs="Times New Roman"/>
        </w:rPr>
        <w:t xml:space="preserve">Notwithstanding requirements of sections </w:t>
      </w:r>
      <w:r w:rsidRPr="00255DF1">
        <w:rPr>
          <w:rFonts w:ascii="Times New Roman" w:hAnsi="Times New Roman" w:cs="Times New Roman"/>
          <w:i/>
          <w:iCs/>
        </w:rPr>
        <w:t xml:space="preserve">three hundred and forty-five </w:t>
      </w:r>
      <w:r w:rsidRPr="00255DF1">
        <w:rPr>
          <w:rFonts w:ascii="Times New Roman" w:hAnsi="Times New Roman" w:cs="Times New Roman"/>
        </w:rPr>
        <w:t xml:space="preserve">and </w:t>
      </w:r>
      <w:r w:rsidRPr="00255DF1">
        <w:rPr>
          <w:rFonts w:ascii="Times New Roman" w:hAnsi="Times New Roman" w:cs="Times New Roman"/>
          <w:i/>
          <w:iCs/>
        </w:rPr>
        <w:t>three hundred and forty-six</w:t>
      </w:r>
      <w:r w:rsidRPr="00255DF1">
        <w:rPr>
          <w:rFonts w:ascii="Times New Roman" w:hAnsi="Times New Roman" w:cs="Times New Roman"/>
        </w:rPr>
        <w:t>, the</w:t>
      </w:r>
      <w:r w:rsidR="00DF618A" w:rsidRPr="00255DF1">
        <w:rPr>
          <w:rFonts w:ascii="Times New Roman" w:hAnsi="Times New Roman" w:cs="Times New Roman"/>
        </w:rPr>
        <w:t xml:space="preserve"> </w:t>
      </w:r>
      <w:r w:rsidRPr="00255DF1">
        <w:rPr>
          <w:rFonts w:ascii="Times New Roman" w:hAnsi="Times New Roman" w:cs="Times New Roman"/>
        </w:rPr>
        <w:t>mining commissioner may</w:t>
      </w:r>
      <w:r w:rsidRPr="00953231">
        <w:rPr>
          <w:rFonts w:ascii="Times New Roman" w:hAnsi="Times New Roman" w:cs="Times New Roman"/>
        </w:rPr>
        <w:t>,</w:t>
      </w:r>
      <w:r w:rsidRPr="00953231">
        <w:rPr>
          <w:rFonts w:ascii="Times New Roman" w:hAnsi="Times New Roman" w:cs="Times New Roman"/>
          <w:u w:val="single"/>
        </w:rPr>
        <w:t xml:space="preserve"> if the parties concerned consent thereto in writing and are both present at the hearing, hear and determine any such complaint as above mentioned, summarily, and without any formal proceedings taken before him</w:t>
      </w:r>
      <w:r w:rsidRPr="00953231">
        <w:rPr>
          <w:rFonts w:ascii="Times New Roman" w:hAnsi="Times New Roman" w:cs="Times New Roman"/>
        </w:rPr>
        <w:t>.</w:t>
      </w:r>
      <w:r w:rsidR="00663B13">
        <w:rPr>
          <w:rFonts w:ascii="Times New Roman" w:hAnsi="Times New Roman" w:cs="Times New Roman"/>
        </w:rPr>
        <w:t xml:space="preserve">” </w:t>
      </w:r>
      <w:r w:rsidR="009140AB" w:rsidRPr="00953231">
        <w:rPr>
          <w:rFonts w:ascii="Times New Roman" w:hAnsi="Times New Roman" w:cs="Times New Roman"/>
        </w:rPr>
        <w:t xml:space="preserve"> </w:t>
      </w:r>
      <w:r w:rsidR="00953231">
        <w:rPr>
          <w:rFonts w:ascii="Times New Roman" w:hAnsi="Times New Roman" w:cs="Times New Roman"/>
        </w:rPr>
        <w:t>(</w:t>
      </w:r>
      <w:r w:rsidR="00953231" w:rsidRPr="00663B13">
        <w:rPr>
          <w:rFonts w:ascii="Times New Roman" w:hAnsi="Times New Roman" w:cs="Times New Roman"/>
        </w:rPr>
        <w:t>my</w:t>
      </w:r>
      <w:r w:rsidR="00953231">
        <w:rPr>
          <w:rFonts w:ascii="Times New Roman" w:hAnsi="Times New Roman" w:cs="Times New Roman"/>
        </w:rPr>
        <w:t xml:space="preserve"> </w:t>
      </w:r>
      <w:r w:rsidR="009140AB" w:rsidRPr="009140AB">
        <w:rPr>
          <w:rFonts w:ascii="Times New Roman" w:hAnsi="Times New Roman" w:cs="Times New Roman"/>
        </w:rPr>
        <w:t>emphasis)</w:t>
      </w:r>
    </w:p>
    <w:p w14:paraId="03C70687" w14:textId="301C8A65" w:rsidR="00A635E6" w:rsidRPr="009140AB" w:rsidRDefault="00953231" w:rsidP="00DF618A">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t xml:space="preserve"> </w:t>
      </w:r>
    </w:p>
    <w:p w14:paraId="6DE8872E" w14:textId="51BD86D6" w:rsidR="00DF618A" w:rsidRDefault="00033D8B" w:rsidP="005D7D7F">
      <w:pPr>
        <w:autoSpaceDE w:val="0"/>
        <w:autoSpaceDN w:val="0"/>
        <w:adjustRightInd w:val="0"/>
        <w:spacing w:after="0" w:line="240" w:lineRule="auto"/>
        <w:ind w:left="720"/>
        <w:jc w:val="both"/>
        <w:rPr>
          <w:rFonts w:ascii="Times New Roman" w:hAnsi="Times New Roman" w:cs="Times New Roman"/>
        </w:rPr>
      </w:pPr>
      <w:r w:rsidRPr="00255DF1">
        <w:rPr>
          <w:rFonts w:ascii="Times New Roman" w:hAnsi="Times New Roman" w:cs="Times New Roman"/>
        </w:rPr>
        <w:t>A minute of the decision shall be made by him in a register of complaints in which shall be entered every</w:t>
      </w:r>
      <w:r w:rsidR="00DF618A" w:rsidRPr="00255DF1">
        <w:rPr>
          <w:rFonts w:ascii="Times New Roman" w:hAnsi="Times New Roman" w:cs="Times New Roman"/>
        </w:rPr>
        <w:t xml:space="preserve"> </w:t>
      </w:r>
      <w:r w:rsidRPr="00255DF1">
        <w:rPr>
          <w:rFonts w:ascii="Times New Roman" w:hAnsi="Times New Roman" w:cs="Times New Roman"/>
        </w:rPr>
        <w:t>complaint laid before him, together with particulars thereof.</w:t>
      </w:r>
      <w:r w:rsidR="00A635E6" w:rsidRPr="00255DF1">
        <w:rPr>
          <w:rFonts w:ascii="Times New Roman" w:hAnsi="Times New Roman" w:cs="Times New Roman"/>
          <w:color w:val="000000" w:themeColor="text1"/>
        </w:rPr>
        <w:t>”</w:t>
      </w:r>
    </w:p>
    <w:p w14:paraId="395D7770" w14:textId="77777777" w:rsidR="005D7D7F" w:rsidRPr="005D7D7F" w:rsidRDefault="005D7D7F" w:rsidP="005D7D7F">
      <w:pPr>
        <w:autoSpaceDE w:val="0"/>
        <w:autoSpaceDN w:val="0"/>
        <w:adjustRightInd w:val="0"/>
        <w:spacing w:after="0" w:line="240" w:lineRule="auto"/>
        <w:ind w:left="720"/>
        <w:jc w:val="both"/>
        <w:rPr>
          <w:rFonts w:ascii="Times New Roman" w:hAnsi="Times New Roman" w:cs="Times New Roman"/>
        </w:rPr>
      </w:pPr>
    </w:p>
    <w:p w14:paraId="0C96DB63" w14:textId="1772BA83" w:rsidR="00DF618A" w:rsidRPr="008F1912" w:rsidRDefault="00DF618A" w:rsidP="00032A21">
      <w:pPr>
        <w:spacing w:after="0" w:line="360" w:lineRule="auto"/>
        <w:ind w:firstLine="720"/>
        <w:jc w:val="both"/>
        <w:rPr>
          <w:rFonts w:ascii="Times New Roman" w:hAnsi="Times New Roman" w:cs="Times New Roman"/>
          <w:sz w:val="24"/>
          <w:szCs w:val="24"/>
        </w:rPr>
      </w:pPr>
      <w:r w:rsidRPr="008F1912">
        <w:rPr>
          <w:rFonts w:ascii="Times New Roman" w:hAnsi="Times New Roman" w:cs="Times New Roman"/>
          <w:color w:val="000000" w:themeColor="text1"/>
          <w:sz w:val="24"/>
          <w:szCs w:val="24"/>
        </w:rPr>
        <w:t xml:space="preserve">The word summarily may be difficult to understand. I do not however construe it to mean that a court which adopts a summary procedure is not required to keep a record of its proceedings. The Oxford Languages Dictionary (2020) defines the word summarily as meaning </w:t>
      </w:r>
      <w:r w:rsidRPr="008F1912">
        <w:rPr>
          <w:rFonts w:ascii="Times New Roman" w:hAnsi="Times New Roman" w:cs="Times New Roman"/>
          <w:i/>
          <w:color w:val="000000" w:themeColor="text1"/>
          <w:sz w:val="24"/>
          <w:szCs w:val="24"/>
        </w:rPr>
        <w:t>‘being dealt with without the customary formalities</w:t>
      </w:r>
      <w:r w:rsidR="00A33BC8">
        <w:rPr>
          <w:rFonts w:ascii="Times New Roman" w:hAnsi="Times New Roman" w:cs="Times New Roman"/>
          <w:i/>
          <w:color w:val="000000" w:themeColor="text1"/>
          <w:sz w:val="24"/>
          <w:szCs w:val="24"/>
        </w:rPr>
        <w:t>’</w:t>
      </w:r>
      <w:r w:rsidRPr="008F1912">
        <w:rPr>
          <w:rFonts w:ascii="Times New Roman" w:hAnsi="Times New Roman" w:cs="Times New Roman"/>
          <w:i/>
          <w:color w:val="000000" w:themeColor="text1"/>
          <w:sz w:val="24"/>
          <w:szCs w:val="24"/>
        </w:rPr>
        <w:t>.</w:t>
      </w:r>
      <w:r w:rsidRPr="008F1912">
        <w:rPr>
          <w:rFonts w:ascii="Times New Roman" w:hAnsi="Times New Roman" w:cs="Times New Roman"/>
          <w:color w:val="000000" w:themeColor="text1"/>
          <w:sz w:val="24"/>
          <w:szCs w:val="24"/>
        </w:rPr>
        <w:t xml:space="preserve">  I understand that</w:t>
      </w:r>
      <w:r w:rsidR="00182A28" w:rsidRPr="008F1912">
        <w:rPr>
          <w:rFonts w:ascii="Times New Roman" w:hAnsi="Times New Roman" w:cs="Times New Roman"/>
          <w:color w:val="000000" w:themeColor="text1"/>
          <w:sz w:val="24"/>
          <w:szCs w:val="24"/>
        </w:rPr>
        <w:t>,</w:t>
      </w:r>
      <w:r w:rsidRPr="008F1912">
        <w:rPr>
          <w:rFonts w:ascii="Times New Roman" w:hAnsi="Times New Roman" w:cs="Times New Roman"/>
          <w:color w:val="000000" w:themeColor="text1"/>
          <w:sz w:val="24"/>
          <w:szCs w:val="24"/>
        </w:rPr>
        <w:t xml:space="preserve"> in relation to</w:t>
      </w:r>
      <w:r w:rsidR="00182A28" w:rsidRPr="008F1912">
        <w:rPr>
          <w:rFonts w:ascii="Times New Roman" w:hAnsi="Times New Roman" w:cs="Times New Roman"/>
          <w:color w:val="000000" w:themeColor="text1"/>
          <w:sz w:val="24"/>
          <w:szCs w:val="24"/>
        </w:rPr>
        <w:t xml:space="preserve"> s 348,</w:t>
      </w:r>
      <w:r w:rsidRPr="008F1912">
        <w:rPr>
          <w:rFonts w:ascii="Times New Roman" w:hAnsi="Times New Roman" w:cs="Times New Roman"/>
          <w:color w:val="000000" w:themeColor="text1"/>
          <w:sz w:val="24"/>
          <w:szCs w:val="24"/>
        </w:rPr>
        <w:t xml:space="preserve"> the court can proceed to deal with a matter without following the rituals stipulated in the provision. The purpose of the summary proceedings is to curtail the hearing where it is deemed unnecessary to go through such motions. The truncated proceedings must however still be a true record of what would have happened. In addition, the adoption of that procedure requires the consent of the parties</w:t>
      </w:r>
      <w:r w:rsidR="00182A28" w:rsidRPr="008F1912">
        <w:rPr>
          <w:rFonts w:ascii="Times New Roman" w:hAnsi="Times New Roman" w:cs="Times New Roman"/>
          <w:color w:val="000000" w:themeColor="text1"/>
          <w:sz w:val="24"/>
          <w:szCs w:val="24"/>
        </w:rPr>
        <w:t>,</w:t>
      </w:r>
      <w:r w:rsidRPr="008F1912">
        <w:rPr>
          <w:rFonts w:ascii="Times New Roman" w:hAnsi="Times New Roman" w:cs="Times New Roman"/>
          <w:color w:val="000000" w:themeColor="text1"/>
          <w:sz w:val="24"/>
          <w:szCs w:val="24"/>
        </w:rPr>
        <w:t xml:space="preserve"> firstly </w:t>
      </w:r>
      <w:r w:rsidR="00182A28" w:rsidRPr="008F1912">
        <w:rPr>
          <w:rFonts w:ascii="Times New Roman" w:hAnsi="Times New Roman" w:cs="Times New Roman"/>
          <w:color w:val="000000" w:themeColor="text1"/>
          <w:sz w:val="24"/>
          <w:szCs w:val="24"/>
        </w:rPr>
        <w:t>to the mining commissioner’s</w:t>
      </w:r>
      <w:r w:rsidRPr="008F1912">
        <w:rPr>
          <w:rFonts w:ascii="Times New Roman" w:hAnsi="Times New Roman" w:cs="Times New Roman"/>
          <w:color w:val="000000" w:themeColor="text1"/>
          <w:sz w:val="24"/>
          <w:szCs w:val="24"/>
        </w:rPr>
        <w:t xml:space="preserve"> jurisdiction to hear the matter and secondly to the adoption of the summary procedure. In this case, the </w:t>
      </w:r>
      <w:r w:rsidR="007E445B">
        <w:rPr>
          <w:rFonts w:ascii="Times New Roman" w:hAnsi="Times New Roman" w:cs="Times New Roman"/>
          <w:color w:val="000000" w:themeColor="text1"/>
          <w:sz w:val="24"/>
          <w:szCs w:val="24"/>
        </w:rPr>
        <w:t>first</w:t>
      </w:r>
      <w:r w:rsidRPr="008F1912">
        <w:rPr>
          <w:rFonts w:ascii="Times New Roman" w:hAnsi="Times New Roman" w:cs="Times New Roman"/>
          <w:color w:val="000000" w:themeColor="text1"/>
          <w:sz w:val="24"/>
          <w:szCs w:val="24"/>
        </w:rPr>
        <w:t xml:space="preserve"> respondent simply provided</w:t>
      </w:r>
      <w:r w:rsidR="00033D8B" w:rsidRPr="008F1912">
        <w:rPr>
          <w:rFonts w:ascii="Times New Roman" w:hAnsi="Times New Roman" w:cs="Times New Roman"/>
          <w:color w:val="000000" w:themeColor="text1"/>
          <w:sz w:val="24"/>
          <w:szCs w:val="24"/>
        </w:rPr>
        <w:t xml:space="preserve"> “annexure 4” which is a purported consent to the jurisdiction of the Provincial Mining Director</w:t>
      </w:r>
      <w:r w:rsidRPr="008F1912">
        <w:rPr>
          <w:rFonts w:ascii="Times New Roman" w:hAnsi="Times New Roman" w:cs="Times New Roman"/>
          <w:color w:val="000000" w:themeColor="text1"/>
          <w:sz w:val="24"/>
          <w:szCs w:val="24"/>
        </w:rPr>
        <w:t xml:space="preserve"> by the parties</w:t>
      </w:r>
      <w:r w:rsidR="00033D8B" w:rsidRPr="008F1912">
        <w:rPr>
          <w:rFonts w:ascii="Times New Roman" w:hAnsi="Times New Roman" w:cs="Times New Roman"/>
          <w:color w:val="000000" w:themeColor="text1"/>
          <w:sz w:val="24"/>
          <w:szCs w:val="24"/>
        </w:rPr>
        <w:t>.</w:t>
      </w:r>
      <w:r w:rsidR="00E949B6" w:rsidRPr="008F1912">
        <w:rPr>
          <w:rFonts w:ascii="Times New Roman" w:hAnsi="Times New Roman" w:cs="Times New Roman"/>
          <w:color w:val="000000" w:themeColor="text1"/>
          <w:sz w:val="24"/>
          <w:szCs w:val="24"/>
        </w:rPr>
        <w:t xml:space="preserve"> </w:t>
      </w:r>
      <w:r w:rsidRPr="008F1912">
        <w:rPr>
          <w:rFonts w:ascii="Times New Roman" w:hAnsi="Times New Roman" w:cs="Times New Roman"/>
          <w:color w:val="000000" w:themeColor="text1"/>
          <w:sz w:val="24"/>
          <w:szCs w:val="24"/>
        </w:rPr>
        <w:t>He neglected to</w:t>
      </w:r>
      <w:r w:rsidR="00033D8B" w:rsidRPr="008F1912">
        <w:rPr>
          <w:rFonts w:ascii="Times New Roman" w:hAnsi="Times New Roman" w:cs="Times New Roman"/>
          <w:color w:val="000000" w:themeColor="text1"/>
          <w:sz w:val="24"/>
          <w:szCs w:val="24"/>
        </w:rPr>
        <w:t xml:space="preserve"> avail pro</w:t>
      </w:r>
      <w:r w:rsidRPr="008F1912">
        <w:rPr>
          <w:rFonts w:ascii="Times New Roman" w:hAnsi="Times New Roman" w:cs="Times New Roman"/>
          <w:color w:val="000000" w:themeColor="text1"/>
          <w:sz w:val="24"/>
          <w:szCs w:val="24"/>
        </w:rPr>
        <w:t>of of</w:t>
      </w:r>
      <w:r w:rsidR="00033D8B" w:rsidRPr="008F1912">
        <w:rPr>
          <w:rFonts w:ascii="Times New Roman" w:hAnsi="Times New Roman" w:cs="Times New Roman"/>
          <w:color w:val="000000" w:themeColor="text1"/>
          <w:sz w:val="24"/>
          <w:szCs w:val="24"/>
        </w:rPr>
        <w:t xml:space="preserve"> the </w:t>
      </w:r>
      <w:r w:rsidRPr="008F1912">
        <w:rPr>
          <w:rFonts w:ascii="Times New Roman" w:hAnsi="Times New Roman" w:cs="Times New Roman"/>
          <w:color w:val="000000" w:themeColor="text1"/>
          <w:sz w:val="24"/>
          <w:szCs w:val="24"/>
        </w:rPr>
        <w:t xml:space="preserve">parties’ consent to him dealing with their dispute summarily as required by the Act.  I did not hear the </w:t>
      </w:r>
      <w:r w:rsidR="007E445B">
        <w:rPr>
          <w:rFonts w:ascii="Times New Roman" w:hAnsi="Times New Roman" w:cs="Times New Roman"/>
          <w:color w:val="000000" w:themeColor="text1"/>
          <w:sz w:val="24"/>
          <w:szCs w:val="24"/>
        </w:rPr>
        <w:t>first</w:t>
      </w:r>
      <w:r w:rsidRPr="008F1912">
        <w:rPr>
          <w:rFonts w:ascii="Times New Roman" w:hAnsi="Times New Roman" w:cs="Times New Roman"/>
          <w:color w:val="000000" w:themeColor="text1"/>
          <w:sz w:val="24"/>
          <w:szCs w:val="24"/>
        </w:rPr>
        <w:t xml:space="preserve"> respondent</w:t>
      </w:r>
      <w:r w:rsidR="008F1912">
        <w:rPr>
          <w:rFonts w:ascii="Times New Roman" w:hAnsi="Times New Roman" w:cs="Times New Roman"/>
          <w:color w:val="000000" w:themeColor="text1"/>
          <w:sz w:val="24"/>
          <w:szCs w:val="24"/>
        </w:rPr>
        <w:t xml:space="preserve"> </w:t>
      </w:r>
      <w:r w:rsidRPr="008F1912">
        <w:rPr>
          <w:rFonts w:ascii="Times New Roman" w:hAnsi="Times New Roman" w:cs="Times New Roman"/>
          <w:color w:val="000000" w:themeColor="text1"/>
          <w:sz w:val="24"/>
          <w:szCs w:val="24"/>
        </w:rPr>
        <w:t xml:space="preserve">say he had adopted the summary procedure in dealing with the case. He was unequivocal that he did not </w:t>
      </w:r>
      <w:r w:rsidRPr="008F1912">
        <w:rPr>
          <w:rFonts w:ascii="Times New Roman" w:hAnsi="Times New Roman" w:cs="Times New Roman"/>
          <w:color w:val="000000" w:themeColor="text1"/>
          <w:sz w:val="24"/>
          <w:szCs w:val="24"/>
        </w:rPr>
        <w:lastRenderedPageBreak/>
        <w:t xml:space="preserve">keep any record of proceedings. </w:t>
      </w:r>
      <w:r w:rsidR="00450673" w:rsidRPr="008F1912">
        <w:rPr>
          <w:rFonts w:ascii="Times New Roman" w:hAnsi="Times New Roman" w:cs="Times New Roman"/>
          <w:sz w:val="24"/>
          <w:szCs w:val="24"/>
        </w:rPr>
        <w:t xml:space="preserve"> He did not avail a copy of the case register as proof of the summary proceedings. </w:t>
      </w:r>
      <w:r w:rsidR="00AF2808" w:rsidRPr="008F1912">
        <w:rPr>
          <w:rFonts w:ascii="Times New Roman" w:hAnsi="Times New Roman" w:cs="Times New Roman"/>
          <w:sz w:val="24"/>
          <w:szCs w:val="24"/>
        </w:rPr>
        <w:t>In fact</w:t>
      </w:r>
      <w:r w:rsidR="008F1912">
        <w:rPr>
          <w:rFonts w:ascii="Times New Roman" w:hAnsi="Times New Roman" w:cs="Times New Roman"/>
          <w:sz w:val="24"/>
          <w:szCs w:val="24"/>
        </w:rPr>
        <w:t>,</w:t>
      </w:r>
      <w:r w:rsidR="00AF2808" w:rsidRPr="008F1912">
        <w:rPr>
          <w:rFonts w:ascii="Times New Roman" w:hAnsi="Times New Roman" w:cs="Times New Roman"/>
          <w:sz w:val="24"/>
          <w:szCs w:val="24"/>
        </w:rPr>
        <w:t xml:space="preserve"> a postponement was</w:t>
      </w:r>
      <w:r w:rsidR="001039AB" w:rsidRPr="008F1912">
        <w:rPr>
          <w:rFonts w:ascii="Times New Roman" w:hAnsi="Times New Roman" w:cs="Times New Roman"/>
          <w:sz w:val="24"/>
          <w:szCs w:val="24"/>
        </w:rPr>
        <w:t xml:space="preserve"> granted in</w:t>
      </w:r>
      <w:r w:rsidR="00450673" w:rsidRPr="008F1912">
        <w:rPr>
          <w:rFonts w:ascii="Times New Roman" w:hAnsi="Times New Roman" w:cs="Times New Roman"/>
          <w:sz w:val="24"/>
          <w:szCs w:val="24"/>
        </w:rPr>
        <w:t xml:space="preserve"> </w:t>
      </w:r>
      <w:r w:rsidR="001039AB" w:rsidRPr="008F1912">
        <w:rPr>
          <w:rFonts w:ascii="Times New Roman" w:hAnsi="Times New Roman" w:cs="Times New Roman"/>
          <w:sz w:val="24"/>
          <w:szCs w:val="24"/>
        </w:rPr>
        <w:t xml:space="preserve">order to give the </w:t>
      </w:r>
      <w:r w:rsidR="007E445B">
        <w:rPr>
          <w:rFonts w:ascii="Times New Roman" w:hAnsi="Times New Roman" w:cs="Times New Roman"/>
          <w:sz w:val="24"/>
          <w:szCs w:val="24"/>
        </w:rPr>
        <w:t>first</w:t>
      </w:r>
      <w:r w:rsidR="001039AB" w:rsidRPr="008F1912">
        <w:rPr>
          <w:rFonts w:ascii="Times New Roman" w:hAnsi="Times New Roman" w:cs="Times New Roman"/>
          <w:sz w:val="24"/>
          <w:szCs w:val="24"/>
        </w:rPr>
        <w:t xml:space="preserve"> respondent an opportunity to secure the said.</w:t>
      </w:r>
      <w:r w:rsidR="00450673" w:rsidRPr="008F1912">
        <w:rPr>
          <w:rFonts w:ascii="Times New Roman" w:hAnsi="Times New Roman" w:cs="Times New Roman"/>
          <w:sz w:val="24"/>
          <w:szCs w:val="24"/>
        </w:rPr>
        <w:t xml:space="preserve"> Num</w:t>
      </w:r>
      <w:r w:rsidR="00AF2808" w:rsidRPr="008F1912">
        <w:rPr>
          <w:rFonts w:ascii="Times New Roman" w:hAnsi="Times New Roman" w:cs="Times New Roman"/>
          <w:sz w:val="24"/>
          <w:szCs w:val="24"/>
        </w:rPr>
        <w:t>erous requests to avail the record</w:t>
      </w:r>
      <w:r w:rsidR="00450673" w:rsidRPr="008F1912">
        <w:rPr>
          <w:rFonts w:ascii="Times New Roman" w:hAnsi="Times New Roman" w:cs="Times New Roman"/>
          <w:sz w:val="24"/>
          <w:szCs w:val="24"/>
        </w:rPr>
        <w:t xml:space="preserve"> by the applicant went </w:t>
      </w:r>
      <w:r w:rsidRPr="008F1912">
        <w:rPr>
          <w:rFonts w:ascii="Times New Roman" w:hAnsi="Times New Roman" w:cs="Times New Roman"/>
          <w:sz w:val="24"/>
          <w:szCs w:val="24"/>
        </w:rPr>
        <w:t>unanswered. A</w:t>
      </w:r>
      <w:r w:rsidR="00450673" w:rsidRPr="008F1912">
        <w:rPr>
          <w:rFonts w:ascii="Times New Roman" w:hAnsi="Times New Roman" w:cs="Times New Roman"/>
          <w:sz w:val="24"/>
          <w:szCs w:val="24"/>
        </w:rPr>
        <w:t xml:space="preserve"> court </w:t>
      </w:r>
      <w:r w:rsidRPr="008F1912">
        <w:rPr>
          <w:rFonts w:ascii="Times New Roman" w:hAnsi="Times New Roman" w:cs="Times New Roman"/>
          <w:sz w:val="24"/>
          <w:szCs w:val="24"/>
        </w:rPr>
        <w:t xml:space="preserve">order secured in a bid to force him to produce the record of proceedings </w:t>
      </w:r>
      <w:r w:rsidR="00182A28" w:rsidRPr="008F1912">
        <w:rPr>
          <w:rFonts w:ascii="Times New Roman" w:hAnsi="Times New Roman" w:cs="Times New Roman"/>
          <w:sz w:val="24"/>
          <w:szCs w:val="24"/>
        </w:rPr>
        <w:t xml:space="preserve">still </w:t>
      </w:r>
      <w:r w:rsidRPr="008F1912">
        <w:rPr>
          <w:rFonts w:ascii="Times New Roman" w:hAnsi="Times New Roman" w:cs="Times New Roman"/>
          <w:sz w:val="24"/>
          <w:szCs w:val="24"/>
        </w:rPr>
        <w:t xml:space="preserve">yielded nothing. </w:t>
      </w:r>
    </w:p>
    <w:p w14:paraId="126B1931" w14:textId="77777777" w:rsidR="000C0A30" w:rsidRPr="008F1912" w:rsidRDefault="00DF618A" w:rsidP="00032A21">
      <w:pPr>
        <w:spacing w:after="0" w:line="360" w:lineRule="auto"/>
        <w:ind w:firstLine="720"/>
        <w:jc w:val="both"/>
        <w:rPr>
          <w:rStyle w:val="s1"/>
          <w:rFonts w:ascii="Times New Roman" w:hAnsi="Times New Roman" w:cs="Times New Roman"/>
          <w:sz w:val="24"/>
          <w:szCs w:val="24"/>
        </w:rPr>
      </w:pPr>
      <w:r w:rsidRPr="008F1912">
        <w:rPr>
          <w:rFonts w:ascii="Times New Roman" w:hAnsi="Times New Roman" w:cs="Times New Roman"/>
          <w:sz w:val="24"/>
          <w:szCs w:val="24"/>
        </w:rPr>
        <w:t xml:space="preserve">My finding therefore is that the court of a mining commissioner is required to keep a record of its proceedings regardless of the procedure it adopts in the resolution of the dispute. It is therefore a gross irregularity such as </w:t>
      </w:r>
      <w:r w:rsidRPr="008F1912">
        <w:rPr>
          <w:rFonts w:ascii="Times New Roman" w:hAnsi="Times New Roman" w:cs="Times New Roman"/>
          <w:i/>
          <w:sz w:val="24"/>
          <w:szCs w:val="24"/>
        </w:rPr>
        <w:t>in casu</w:t>
      </w:r>
      <w:r w:rsidRPr="008F1912">
        <w:rPr>
          <w:rFonts w:ascii="Times New Roman" w:hAnsi="Times New Roman" w:cs="Times New Roman"/>
          <w:sz w:val="24"/>
          <w:szCs w:val="24"/>
        </w:rPr>
        <w:t xml:space="preserve">, for that court to fail to keep a proper record of its proceedings. </w:t>
      </w:r>
      <w:r w:rsidRPr="008F1912">
        <w:rPr>
          <w:rStyle w:val="s1"/>
          <w:rFonts w:ascii="Times New Roman" w:hAnsi="Times New Roman" w:cs="Times New Roman"/>
          <w:sz w:val="24"/>
          <w:szCs w:val="24"/>
        </w:rPr>
        <w:t xml:space="preserve"> </w:t>
      </w:r>
    </w:p>
    <w:p w14:paraId="1D054D81" w14:textId="20094586" w:rsidR="00985009" w:rsidRPr="00255DF1" w:rsidRDefault="00DF618A" w:rsidP="00255DF1">
      <w:pPr>
        <w:spacing w:line="360" w:lineRule="auto"/>
        <w:ind w:firstLine="720"/>
        <w:jc w:val="both"/>
        <w:rPr>
          <w:rFonts w:ascii="Times New Roman" w:hAnsi="Times New Roman" w:cs="Times New Roman"/>
          <w:sz w:val="24"/>
          <w:szCs w:val="24"/>
        </w:rPr>
      </w:pPr>
      <w:r w:rsidRPr="008F1912">
        <w:rPr>
          <w:rStyle w:val="s1"/>
          <w:rFonts w:ascii="Times New Roman" w:hAnsi="Times New Roman" w:cs="Times New Roman"/>
          <w:sz w:val="24"/>
          <w:szCs w:val="24"/>
        </w:rPr>
        <w:t>The</w:t>
      </w:r>
      <w:r w:rsidR="000C0A30" w:rsidRPr="008F1912">
        <w:rPr>
          <w:rStyle w:val="s1"/>
          <w:rFonts w:ascii="Times New Roman" w:hAnsi="Times New Roman" w:cs="Times New Roman"/>
          <w:sz w:val="24"/>
          <w:szCs w:val="24"/>
        </w:rPr>
        <w:t xml:space="preserve"> effect of a failure by a court, quasi-judicial body or administrative</w:t>
      </w:r>
      <w:r w:rsidR="00985009" w:rsidRPr="008F1912">
        <w:rPr>
          <w:rStyle w:val="s1"/>
          <w:rFonts w:ascii="Times New Roman" w:hAnsi="Times New Roman" w:cs="Times New Roman"/>
          <w:sz w:val="24"/>
          <w:szCs w:val="24"/>
        </w:rPr>
        <w:t xml:space="preserve"> tribunal to maintain and file a record of proceedings was set out in the case of </w:t>
      </w:r>
      <w:r w:rsidR="00985009" w:rsidRPr="008F1912">
        <w:rPr>
          <w:rStyle w:val="s1"/>
          <w:rFonts w:ascii="Times New Roman" w:hAnsi="Times New Roman" w:cs="Times New Roman"/>
          <w:i/>
          <w:sz w:val="24"/>
          <w:szCs w:val="24"/>
        </w:rPr>
        <w:t xml:space="preserve">Chiura </w:t>
      </w:r>
      <w:r w:rsidR="00985009" w:rsidRPr="007E445B">
        <w:rPr>
          <w:rStyle w:val="s1"/>
          <w:rFonts w:ascii="Times New Roman" w:hAnsi="Times New Roman" w:cs="Times New Roman"/>
          <w:iCs/>
          <w:sz w:val="24"/>
          <w:szCs w:val="24"/>
        </w:rPr>
        <w:t>v</w:t>
      </w:r>
      <w:r w:rsidR="00985009" w:rsidRPr="008F1912">
        <w:rPr>
          <w:rStyle w:val="s1"/>
          <w:rFonts w:ascii="Times New Roman" w:hAnsi="Times New Roman" w:cs="Times New Roman"/>
          <w:i/>
          <w:sz w:val="24"/>
          <w:szCs w:val="24"/>
        </w:rPr>
        <w:t xml:space="preserve"> Public </w:t>
      </w:r>
      <w:r w:rsidR="000C0A30" w:rsidRPr="008F1912">
        <w:rPr>
          <w:rStyle w:val="s1"/>
          <w:rFonts w:ascii="Times New Roman" w:hAnsi="Times New Roman" w:cs="Times New Roman"/>
          <w:i/>
          <w:sz w:val="24"/>
          <w:szCs w:val="24"/>
        </w:rPr>
        <w:t xml:space="preserve">Service </w:t>
      </w:r>
      <w:r w:rsidR="00985009" w:rsidRPr="008F1912">
        <w:rPr>
          <w:rStyle w:val="s1"/>
          <w:rFonts w:ascii="Times New Roman" w:hAnsi="Times New Roman" w:cs="Times New Roman"/>
          <w:i/>
          <w:sz w:val="24"/>
          <w:szCs w:val="24"/>
        </w:rPr>
        <w:t>Commission &amp; Anor</w:t>
      </w:r>
      <w:r w:rsidR="00985009" w:rsidRPr="008F1912">
        <w:rPr>
          <w:rStyle w:val="s1"/>
          <w:rFonts w:ascii="Times New Roman" w:hAnsi="Times New Roman" w:cs="Times New Roman"/>
          <w:sz w:val="24"/>
          <w:szCs w:val="24"/>
        </w:rPr>
        <w:t xml:space="preserve"> 2002 (2) ZLR 562(H) at </w:t>
      </w:r>
      <w:r w:rsidRPr="008F1912">
        <w:rPr>
          <w:rStyle w:val="s1"/>
          <w:rFonts w:ascii="Times New Roman" w:hAnsi="Times New Roman" w:cs="Times New Roman"/>
          <w:sz w:val="24"/>
          <w:szCs w:val="24"/>
        </w:rPr>
        <w:t>566 in which this court reasoned as follows:</w:t>
      </w:r>
    </w:p>
    <w:p w14:paraId="6F7B1FD5" w14:textId="0DB448F8" w:rsidR="00985009" w:rsidRPr="00255DF1" w:rsidRDefault="00985009" w:rsidP="00255DF1">
      <w:pPr>
        <w:pStyle w:val="li1"/>
        <w:ind w:left="720"/>
        <w:jc w:val="both"/>
        <w:rPr>
          <w:rStyle w:val="s1"/>
          <w:rFonts w:ascii="Times New Roman" w:eastAsia="Times New Roman" w:hAnsi="Times New Roman" w:cs="Times New Roman"/>
          <w:sz w:val="22"/>
          <w:szCs w:val="22"/>
        </w:rPr>
      </w:pPr>
      <w:r w:rsidRPr="00255DF1">
        <w:rPr>
          <w:rFonts w:ascii="Times New Roman" w:hAnsi="Times New Roman"/>
          <w:sz w:val="22"/>
          <w:szCs w:val="22"/>
        </w:rPr>
        <w:t>"</w:t>
      </w:r>
      <w:r w:rsidR="00DF618A" w:rsidRPr="00255DF1">
        <w:rPr>
          <w:rFonts w:ascii="Times New Roman" w:hAnsi="Times New Roman"/>
          <w:sz w:val="22"/>
          <w:szCs w:val="22"/>
        </w:rPr>
        <w:t>A review of any proceedings of judicial</w:t>
      </w:r>
      <w:r w:rsidRPr="00255DF1">
        <w:rPr>
          <w:rFonts w:ascii="Times New Roman" w:hAnsi="Times New Roman"/>
          <w:sz w:val="22"/>
          <w:szCs w:val="22"/>
          <w:u w:val="single"/>
        </w:rPr>
        <w:t xml:space="preserve"> or </w:t>
      </w:r>
      <w:r w:rsidRPr="00A33BC8">
        <w:rPr>
          <w:rFonts w:ascii="Times New Roman" w:hAnsi="Times New Roman"/>
          <w:i/>
          <w:iCs/>
          <w:sz w:val="22"/>
          <w:szCs w:val="22"/>
          <w:u w:val="single"/>
        </w:rPr>
        <w:t>quasi-</w:t>
      </w:r>
      <w:r w:rsidRPr="00255DF1">
        <w:rPr>
          <w:rFonts w:ascii="Times New Roman" w:hAnsi="Times New Roman"/>
          <w:sz w:val="22"/>
          <w:szCs w:val="22"/>
          <w:u w:val="single"/>
        </w:rPr>
        <w:t>judicial bodies or tribunals</w:t>
      </w:r>
      <w:r w:rsidRPr="00255DF1">
        <w:rPr>
          <w:rFonts w:ascii="Times New Roman" w:hAnsi="Times New Roman"/>
          <w:sz w:val="22"/>
          <w:szCs w:val="22"/>
        </w:rPr>
        <w:t xml:space="preserve"> proceeds on the basis of a proper record of proceedings in a good state reflecting exactly what transpired during those proceedings</w:t>
      </w:r>
      <w:r w:rsidRPr="00255DF1">
        <w:rPr>
          <w:rFonts w:ascii="Times New Roman" w:hAnsi="Times New Roman"/>
          <w:i/>
          <w:sz w:val="22"/>
          <w:szCs w:val="22"/>
        </w:rPr>
        <w:t xml:space="preserve">. </w:t>
      </w:r>
      <w:r w:rsidRPr="00255DF1">
        <w:rPr>
          <w:rFonts w:ascii="Times New Roman" w:hAnsi="Times New Roman"/>
          <w:sz w:val="22"/>
          <w:szCs w:val="22"/>
        </w:rPr>
        <w:t>It proceeds on the basis of strict compliance with the rules of court that require certain aspects to be satisfied before the matter can be set down for hearing. Order 33 rule 260 of the H</w:t>
      </w:r>
      <w:r w:rsidR="00B96FBA" w:rsidRPr="00255DF1">
        <w:rPr>
          <w:rFonts w:ascii="Times New Roman" w:hAnsi="Times New Roman"/>
          <w:sz w:val="22"/>
          <w:szCs w:val="22"/>
        </w:rPr>
        <w:t>igh Court Rules, 1971</w:t>
      </w:r>
      <w:r w:rsidRPr="00255DF1">
        <w:rPr>
          <w:rFonts w:ascii="Times New Roman" w:hAnsi="Times New Roman"/>
          <w:sz w:val="22"/>
          <w:szCs w:val="22"/>
        </w:rPr>
        <w:t xml:space="preserve"> requires that a record of proceedings must be prepared by the officer responsible for those proceedings and must be lodged with the registrar, in its original form, and not otherwise, with any additional copies of that record being certified. It is important to note that what is required for purposes of review is a record of proceedings that are subject for review. It follows that if the responsible clerk of court,</w:t>
      </w:r>
      <w:r w:rsidRPr="00255DF1">
        <w:rPr>
          <w:rStyle w:val="s1"/>
          <w:rFonts w:ascii="Times New Roman" w:hAnsi="Times New Roman" w:cs="Times New Roman"/>
          <w:sz w:val="22"/>
          <w:szCs w:val="22"/>
        </w:rPr>
        <w:t xml:space="preserve"> tribunal or person responsible for the quasi-judicial bod</w:t>
      </w:r>
      <w:r w:rsidR="00B14C55" w:rsidRPr="00255DF1">
        <w:rPr>
          <w:rStyle w:val="s1"/>
          <w:rFonts w:ascii="Times New Roman" w:hAnsi="Times New Roman" w:cs="Times New Roman"/>
          <w:sz w:val="22"/>
          <w:szCs w:val="22"/>
        </w:rPr>
        <w:t>y</w:t>
      </w:r>
      <w:r w:rsidRPr="00255DF1">
        <w:rPr>
          <w:rStyle w:val="s1"/>
          <w:rFonts w:ascii="Times New Roman" w:hAnsi="Times New Roman" w:cs="Times New Roman"/>
          <w:sz w:val="22"/>
          <w:szCs w:val="22"/>
        </w:rPr>
        <w:t xml:space="preserve"> is unable for whatever reason to supply the record of proceedings, it is pointless to even think of a review. The question is what w</w:t>
      </w:r>
      <w:r w:rsidR="00B96FBA" w:rsidRPr="00255DF1">
        <w:rPr>
          <w:rStyle w:val="s1"/>
          <w:rFonts w:ascii="Times New Roman" w:hAnsi="Times New Roman" w:cs="Times New Roman"/>
          <w:sz w:val="22"/>
          <w:szCs w:val="22"/>
        </w:rPr>
        <w:t>ould be there to be review</w:t>
      </w:r>
      <w:r w:rsidRPr="00255DF1">
        <w:rPr>
          <w:rStyle w:val="s1"/>
          <w:rFonts w:ascii="Times New Roman" w:hAnsi="Times New Roman" w:cs="Times New Roman"/>
          <w:sz w:val="22"/>
          <w:szCs w:val="22"/>
        </w:rPr>
        <w:t>. That is, however, not to say the aggrieved party cannot be heard on review simply because the responsible authority or body has failed to put together a record of proceedings.</w:t>
      </w:r>
      <w:r w:rsidRPr="00255DF1">
        <w:rPr>
          <w:rStyle w:val="s1"/>
          <w:rFonts w:ascii="Times New Roman" w:eastAsia="Times New Roman" w:hAnsi="Times New Roman" w:cs="Times New Roman"/>
          <w:sz w:val="22"/>
          <w:szCs w:val="22"/>
        </w:rPr>
        <w:t xml:space="preserve"> </w:t>
      </w:r>
    </w:p>
    <w:p w14:paraId="7513571B" w14:textId="77777777" w:rsidR="00255DF1" w:rsidRPr="00255DF1" w:rsidRDefault="00255DF1" w:rsidP="00255DF1">
      <w:pPr>
        <w:pStyle w:val="li1"/>
        <w:ind w:left="720"/>
        <w:jc w:val="both"/>
        <w:rPr>
          <w:rFonts w:ascii="Times New Roman" w:hAnsi="Times New Roman"/>
          <w:sz w:val="22"/>
          <w:szCs w:val="22"/>
        </w:rPr>
      </w:pPr>
    </w:p>
    <w:p w14:paraId="618123A4" w14:textId="77777777" w:rsidR="00985009" w:rsidRPr="00255DF1" w:rsidRDefault="00985009" w:rsidP="00DF618A">
      <w:pPr>
        <w:pStyle w:val="p1"/>
        <w:ind w:left="720"/>
        <w:jc w:val="both"/>
        <w:rPr>
          <w:rStyle w:val="s1"/>
          <w:rFonts w:ascii="Times New Roman" w:hAnsi="Times New Roman" w:cs="Times New Roman"/>
          <w:sz w:val="22"/>
          <w:szCs w:val="22"/>
        </w:rPr>
      </w:pPr>
      <w:r w:rsidRPr="00255DF1">
        <w:rPr>
          <w:rStyle w:val="s1"/>
          <w:rFonts w:ascii="Times New Roman" w:hAnsi="Times New Roman" w:cs="Times New Roman"/>
          <w:sz w:val="22"/>
          <w:szCs w:val="22"/>
        </w:rPr>
        <w:t xml:space="preserve">In a court application the hearing party can still seek audience with this court and point out that irregularity, that is, the failure to put together a record of the proceedings. On that basis alone the court can still make its decision. See also </w:t>
      </w:r>
      <w:r w:rsidRPr="00A33BC8">
        <w:rPr>
          <w:rStyle w:val="s1"/>
          <w:rFonts w:ascii="Times New Roman" w:hAnsi="Times New Roman" w:cs="Times New Roman"/>
          <w:i/>
          <w:iCs/>
          <w:sz w:val="22"/>
          <w:szCs w:val="22"/>
        </w:rPr>
        <w:t>S</w:t>
      </w:r>
      <w:r w:rsidRPr="00255DF1">
        <w:rPr>
          <w:rStyle w:val="s1"/>
          <w:rFonts w:ascii="Times New Roman" w:hAnsi="Times New Roman" w:cs="Times New Roman"/>
          <w:sz w:val="22"/>
          <w:szCs w:val="22"/>
        </w:rPr>
        <w:t xml:space="preserve"> v </w:t>
      </w:r>
      <w:r w:rsidRPr="00A33BC8">
        <w:rPr>
          <w:rStyle w:val="s1"/>
          <w:rFonts w:ascii="Times New Roman" w:hAnsi="Times New Roman" w:cs="Times New Roman"/>
          <w:i/>
          <w:iCs/>
          <w:sz w:val="22"/>
          <w:szCs w:val="22"/>
        </w:rPr>
        <w:t>Ndebel</w:t>
      </w:r>
      <w:r w:rsidRPr="00255DF1">
        <w:rPr>
          <w:rStyle w:val="s1"/>
          <w:rFonts w:ascii="Times New Roman" w:hAnsi="Times New Roman" w:cs="Times New Roman"/>
          <w:sz w:val="22"/>
          <w:szCs w:val="22"/>
        </w:rPr>
        <w:t>e 1988(2) ZLR 249(H)."</w:t>
      </w:r>
    </w:p>
    <w:p w14:paraId="32412EC2" w14:textId="77777777" w:rsidR="00B96FBA" w:rsidRPr="008F1912" w:rsidRDefault="00B96FBA" w:rsidP="0064311B">
      <w:pPr>
        <w:pStyle w:val="p1"/>
        <w:spacing w:line="360" w:lineRule="auto"/>
        <w:jc w:val="both"/>
        <w:rPr>
          <w:rStyle w:val="s1"/>
          <w:rFonts w:ascii="Times New Roman" w:hAnsi="Times New Roman" w:cs="Times New Roman"/>
          <w:sz w:val="24"/>
          <w:szCs w:val="24"/>
        </w:rPr>
      </w:pPr>
    </w:p>
    <w:p w14:paraId="09AB9CB3" w14:textId="643E28DA" w:rsidR="005D3E24" w:rsidRPr="008F1912" w:rsidRDefault="00B96FBA" w:rsidP="00255DF1">
      <w:pPr>
        <w:pStyle w:val="li1"/>
        <w:spacing w:line="360" w:lineRule="auto"/>
        <w:ind w:firstLine="720"/>
        <w:jc w:val="both"/>
        <w:rPr>
          <w:rStyle w:val="s1"/>
          <w:rFonts w:ascii="Times New Roman" w:eastAsia="Times New Roman" w:hAnsi="Times New Roman" w:cs="Times New Roman"/>
          <w:sz w:val="24"/>
          <w:szCs w:val="24"/>
        </w:rPr>
      </w:pPr>
      <w:r w:rsidRPr="008F1912">
        <w:rPr>
          <w:rStyle w:val="s1"/>
          <w:rFonts w:ascii="Times New Roman" w:eastAsia="Times New Roman" w:hAnsi="Times New Roman" w:cs="Times New Roman"/>
          <w:sz w:val="24"/>
          <w:szCs w:val="24"/>
        </w:rPr>
        <w:t>As noted above, the principles applicable to judicial officers, quasi-judicial bodies and tribunals in so far as the keeping of a proper record of proceedings are the</w:t>
      </w:r>
      <w:r w:rsidRPr="008F1912">
        <w:rPr>
          <w:rFonts w:ascii="Times New Roman" w:eastAsia="Times New Roman" w:hAnsi="Times New Roman"/>
          <w:sz w:val="24"/>
          <w:szCs w:val="24"/>
        </w:rPr>
        <w:t xml:space="preserve"> </w:t>
      </w:r>
      <w:r w:rsidR="00926489" w:rsidRPr="008F1912">
        <w:rPr>
          <w:rStyle w:val="s1"/>
          <w:rFonts w:ascii="Times New Roman" w:eastAsia="Times New Roman" w:hAnsi="Times New Roman" w:cs="Times New Roman"/>
          <w:sz w:val="24"/>
          <w:szCs w:val="24"/>
        </w:rPr>
        <w:t xml:space="preserve">same. </w:t>
      </w:r>
      <w:r w:rsidRPr="008F1912">
        <w:rPr>
          <w:rStyle w:val="s1"/>
          <w:rFonts w:ascii="Times New Roman" w:eastAsia="Times New Roman" w:hAnsi="Times New Roman" w:cs="Times New Roman"/>
          <w:sz w:val="24"/>
          <w:szCs w:val="24"/>
        </w:rPr>
        <w:t xml:space="preserve">This </w:t>
      </w:r>
      <w:r w:rsidR="00AF2808" w:rsidRPr="008F1912">
        <w:rPr>
          <w:rStyle w:val="s1"/>
          <w:rFonts w:ascii="Times New Roman" w:eastAsia="Times New Roman" w:hAnsi="Times New Roman" w:cs="Times New Roman"/>
          <w:sz w:val="24"/>
          <w:szCs w:val="24"/>
        </w:rPr>
        <w:t>c</w:t>
      </w:r>
      <w:r w:rsidR="00985009" w:rsidRPr="008F1912">
        <w:rPr>
          <w:rStyle w:val="s1"/>
          <w:rFonts w:ascii="Times New Roman" w:eastAsia="Times New Roman" w:hAnsi="Times New Roman" w:cs="Times New Roman"/>
          <w:sz w:val="24"/>
          <w:szCs w:val="24"/>
        </w:rPr>
        <w:t xml:space="preserve">ourt </w:t>
      </w:r>
      <w:r w:rsidRPr="008F1912">
        <w:rPr>
          <w:rStyle w:val="s1"/>
          <w:rFonts w:ascii="Times New Roman" w:eastAsia="Times New Roman" w:hAnsi="Times New Roman" w:cs="Times New Roman"/>
          <w:sz w:val="24"/>
          <w:szCs w:val="24"/>
        </w:rPr>
        <w:t xml:space="preserve">has on various occasions </w:t>
      </w:r>
      <w:r w:rsidR="00985009" w:rsidRPr="008F1912">
        <w:rPr>
          <w:rStyle w:val="s1"/>
          <w:rFonts w:ascii="Times New Roman" w:eastAsia="Times New Roman" w:hAnsi="Times New Roman" w:cs="Times New Roman"/>
          <w:sz w:val="24"/>
          <w:szCs w:val="24"/>
        </w:rPr>
        <w:t xml:space="preserve">quashed proceedings where an inferior court </w:t>
      </w:r>
      <w:r w:rsidR="00926489" w:rsidRPr="008F1912">
        <w:rPr>
          <w:rStyle w:val="s1"/>
          <w:rFonts w:ascii="Times New Roman" w:eastAsia="Times New Roman" w:hAnsi="Times New Roman" w:cs="Times New Roman"/>
          <w:sz w:val="24"/>
          <w:szCs w:val="24"/>
        </w:rPr>
        <w:t xml:space="preserve">or tribunal, </w:t>
      </w:r>
      <w:r w:rsidR="00985009" w:rsidRPr="008F1912">
        <w:rPr>
          <w:rStyle w:val="s1"/>
          <w:rFonts w:ascii="Times New Roman" w:eastAsia="Times New Roman" w:hAnsi="Times New Roman" w:cs="Times New Roman"/>
          <w:sz w:val="24"/>
          <w:szCs w:val="24"/>
        </w:rPr>
        <w:t>had failed to keep a proper record of pr</w:t>
      </w:r>
      <w:r w:rsidR="00926489" w:rsidRPr="008F1912">
        <w:rPr>
          <w:rStyle w:val="s1"/>
          <w:rFonts w:ascii="Times New Roman" w:eastAsia="Times New Roman" w:hAnsi="Times New Roman" w:cs="Times New Roman"/>
          <w:sz w:val="24"/>
          <w:szCs w:val="24"/>
        </w:rPr>
        <w:t xml:space="preserve">oceedings. </w:t>
      </w:r>
      <w:r w:rsidR="00E10238" w:rsidRPr="008F1912">
        <w:rPr>
          <w:rStyle w:val="s1"/>
          <w:rFonts w:ascii="Times New Roman" w:eastAsia="Times New Roman" w:hAnsi="Times New Roman" w:cs="Times New Roman"/>
          <w:sz w:val="24"/>
          <w:szCs w:val="24"/>
        </w:rPr>
        <w:t xml:space="preserve">In </w:t>
      </w:r>
      <w:r w:rsidR="00E10238" w:rsidRPr="008F1912">
        <w:rPr>
          <w:rStyle w:val="s1"/>
          <w:rFonts w:ascii="Times New Roman" w:eastAsia="Times New Roman" w:hAnsi="Times New Roman" w:cs="Times New Roman"/>
          <w:i/>
          <w:sz w:val="24"/>
          <w:szCs w:val="24"/>
        </w:rPr>
        <w:t xml:space="preserve">Chidavaenzi </w:t>
      </w:r>
      <w:r w:rsidR="00E10238" w:rsidRPr="00255DF1">
        <w:rPr>
          <w:rStyle w:val="s1"/>
          <w:rFonts w:ascii="Times New Roman" w:eastAsia="Times New Roman" w:hAnsi="Times New Roman" w:cs="Times New Roman"/>
          <w:iCs/>
          <w:sz w:val="24"/>
          <w:szCs w:val="24"/>
        </w:rPr>
        <w:t>v</w:t>
      </w:r>
      <w:r w:rsidR="00E10238" w:rsidRPr="008F1912">
        <w:rPr>
          <w:rStyle w:val="s1"/>
          <w:rFonts w:ascii="Times New Roman" w:eastAsia="Times New Roman" w:hAnsi="Times New Roman" w:cs="Times New Roman"/>
          <w:i/>
          <w:sz w:val="24"/>
          <w:szCs w:val="24"/>
        </w:rPr>
        <w:t xml:space="preserve"> The S</w:t>
      </w:r>
      <w:r w:rsidR="00AF2808" w:rsidRPr="008F1912">
        <w:rPr>
          <w:rStyle w:val="s1"/>
          <w:rFonts w:ascii="Times New Roman" w:eastAsia="Times New Roman" w:hAnsi="Times New Roman" w:cs="Times New Roman"/>
          <w:i/>
          <w:sz w:val="24"/>
          <w:szCs w:val="24"/>
        </w:rPr>
        <w:t>tate</w:t>
      </w:r>
      <w:r w:rsidR="00AF2808" w:rsidRPr="008F1912">
        <w:rPr>
          <w:rStyle w:val="s1"/>
          <w:rFonts w:ascii="Times New Roman" w:eastAsia="Times New Roman" w:hAnsi="Times New Roman" w:cs="Times New Roman"/>
          <w:sz w:val="24"/>
          <w:szCs w:val="24"/>
        </w:rPr>
        <w:t xml:space="preserve"> HH 113/08 per </w:t>
      </w:r>
      <w:r w:rsidR="00926489" w:rsidRPr="00255DF1">
        <w:rPr>
          <w:rStyle w:val="s1"/>
          <w:rFonts w:ascii="Times New Roman" w:eastAsia="Times New Roman" w:hAnsi="Times New Roman" w:cs="Times New Roman"/>
          <w:smallCaps/>
          <w:sz w:val="24"/>
          <w:szCs w:val="24"/>
        </w:rPr>
        <w:t>M</w:t>
      </w:r>
      <w:r w:rsidR="00255DF1" w:rsidRPr="00255DF1">
        <w:rPr>
          <w:rStyle w:val="s1"/>
          <w:rFonts w:ascii="Times New Roman" w:eastAsia="Times New Roman" w:hAnsi="Times New Roman" w:cs="Times New Roman"/>
          <w:smallCaps/>
          <w:sz w:val="24"/>
          <w:szCs w:val="24"/>
        </w:rPr>
        <w:t>akarau</w:t>
      </w:r>
      <w:r w:rsidR="00AF2808" w:rsidRPr="00255DF1">
        <w:rPr>
          <w:rStyle w:val="s1"/>
          <w:rFonts w:ascii="Times New Roman" w:eastAsia="Times New Roman" w:hAnsi="Times New Roman" w:cs="Times New Roman"/>
          <w:smallCaps/>
          <w:sz w:val="24"/>
          <w:szCs w:val="24"/>
        </w:rPr>
        <w:t xml:space="preserve"> JP</w:t>
      </w:r>
      <w:r w:rsidR="000C0A30" w:rsidRPr="008F1912">
        <w:rPr>
          <w:rStyle w:val="s1"/>
          <w:rFonts w:ascii="Times New Roman" w:eastAsia="Times New Roman" w:hAnsi="Times New Roman" w:cs="Times New Roman"/>
          <w:sz w:val="24"/>
          <w:szCs w:val="24"/>
        </w:rPr>
        <w:t>, (as</w:t>
      </w:r>
      <w:r w:rsidR="00E10238" w:rsidRPr="008F1912">
        <w:rPr>
          <w:rStyle w:val="s1"/>
          <w:rFonts w:ascii="Times New Roman" w:eastAsia="Times New Roman" w:hAnsi="Times New Roman" w:cs="Times New Roman"/>
          <w:sz w:val="24"/>
          <w:szCs w:val="24"/>
        </w:rPr>
        <w:t xml:space="preserve"> she then was</w:t>
      </w:r>
      <w:r w:rsidR="00926489" w:rsidRPr="008F1912">
        <w:rPr>
          <w:rStyle w:val="s1"/>
          <w:rFonts w:ascii="Times New Roman" w:eastAsia="Times New Roman" w:hAnsi="Times New Roman" w:cs="Times New Roman"/>
          <w:sz w:val="24"/>
          <w:szCs w:val="24"/>
        </w:rPr>
        <w:t>)</w:t>
      </w:r>
      <w:r w:rsidR="00E10238" w:rsidRPr="008F1912">
        <w:rPr>
          <w:rStyle w:val="s1"/>
          <w:rFonts w:ascii="Times New Roman" w:eastAsia="Times New Roman" w:hAnsi="Times New Roman" w:cs="Times New Roman"/>
          <w:sz w:val="24"/>
          <w:szCs w:val="24"/>
        </w:rPr>
        <w:t>, at</w:t>
      </w:r>
      <w:r w:rsidR="000C0A30" w:rsidRPr="008F1912">
        <w:rPr>
          <w:rStyle w:val="s1"/>
          <w:rFonts w:ascii="Times New Roman" w:eastAsia="Times New Roman" w:hAnsi="Times New Roman" w:cs="Times New Roman"/>
          <w:sz w:val="24"/>
          <w:szCs w:val="24"/>
        </w:rPr>
        <w:t xml:space="preserve"> p 3 of the cyclostyled judg</w:t>
      </w:r>
      <w:r w:rsidR="00E10238" w:rsidRPr="008F1912">
        <w:rPr>
          <w:rStyle w:val="s1"/>
          <w:rFonts w:ascii="Times New Roman" w:eastAsia="Times New Roman" w:hAnsi="Times New Roman" w:cs="Times New Roman"/>
          <w:sz w:val="24"/>
          <w:szCs w:val="24"/>
        </w:rPr>
        <w:t xml:space="preserve">ment, the court held as follows: </w:t>
      </w:r>
    </w:p>
    <w:p w14:paraId="17A738CD" w14:textId="3059B986" w:rsidR="0057404C" w:rsidRPr="00255DF1" w:rsidRDefault="00926489" w:rsidP="00926489">
      <w:pPr>
        <w:pStyle w:val="li1"/>
        <w:ind w:left="720"/>
        <w:jc w:val="both"/>
        <w:rPr>
          <w:rFonts w:ascii="Times New Roman" w:eastAsia="Times New Roman" w:hAnsi="Times New Roman"/>
          <w:sz w:val="22"/>
          <w:szCs w:val="22"/>
        </w:rPr>
      </w:pPr>
      <w:r w:rsidRPr="00255DF1">
        <w:rPr>
          <w:rStyle w:val="s1"/>
          <w:rFonts w:ascii="Times New Roman" w:eastAsia="Times New Roman" w:hAnsi="Times New Roman" w:cs="Times New Roman"/>
          <w:sz w:val="22"/>
          <w:szCs w:val="22"/>
        </w:rPr>
        <w:t>“The</w:t>
      </w:r>
      <w:r w:rsidR="00E10238" w:rsidRPr="00255DF1">
        <w:rPr>
          <w:rStyle w:val="s1"/>
          <w:rFonts w:ascii="Times New Roman" w:eastAsia="Times New Roman" w:hAnsi="Times New Roman" w:cs="Times New Roman"/>
          <w:sz w:val="22"/>
          <w:szCs w:val="22"/>
        </w:rPr>
        <w:t xml:space="preserve"> trial court clearly failed to keep a full </w:t>
      </w:r>
      <w:r w:rsidRPr="00255DF1">
        <w:rPr>
          <w:rStyle w:val="s1"/>
          <w:rFonts w:ascii="Times New Roman" w:eastAsia="Times New Roman" w:hAnsi="Times New Roman" w:cs="Times New Roman"/>
          <w:sz w:val="22"/>
          <w:szCs w:val="22"/>
        </w:rPr>
        <w:t>and comprehensive</w:t>
      </w:r>
      <w:r w:rsidR="00E10238" w:rsidRPr="00255DF1">
        <w:rPr>
          <w:rStyle w:val="s1"/>
          <w:rFonts w:ascii="Times New Roman" w:eastAsia="Times New Roman" w:hAnsi="Times New Roman" w:cs="Times New Roman"/>
          <w:sz w:val="22"/>
          <w:szCs w:val="22"/>
        </w:rPr>
        <w:t xml:space="preserve"> recor</w:t>
      </w:r>
      <w:r w:rsidR="0057404C" w:rsidRPr="00255DF1">
        <w:rPr>
          <w:rStyle w:val="s1"/>
          <w:rFonts w:ascii="Times New Roman" w:eastAsia="Times New Roman" w:hAnsi="Times New Roman" w:cs="Times New Roman"/>
          <w:sz w:val="22"/>
          <w:szCs w:val="22"/>
        </w:rPr>
        <w:t>d of the proceedings before it.</w:t>
      </w:r>
      <w:r w:rsidR="0057404C" w:rsidRPr="00255DF1">
        <w:rPr>
          <w:rStyle w:val="s1"/>
          <w:rFonts w:ascii="Times New Roman" w:hAnsi="Times New Roman" w:cs="Times New Roman"/>
          <w:sz w:val="22"/>
          <w:szCs w:val="22"/>
        </w:rPr>
        <w:t xml:space="preserve"> This amounts to a misdirection vitiating the entire proceedings. It is on this basis that although the appellant noted an appeal against sentence only, we set aside the conviction of the appellant and ordered that the goods that had been forfeited to the state be returned to her.”</w:t>
      </w:r>
    </w:p>
    <w:p w14:paraId="053AC5AD" w14:textId="77777777" w:rsidR="00926489" w:rsidRPr="008F1912" w:rsidRDefault="00926489" w:rsidP="00687627">
      <w:pPr>
        <w:pStyle w:val="li1"/>
        <w:spacing w:line="360" w:lineRule="auto"/>
        <w:jc w:val="both"/>
        <w:rPr>
          <w:rStyle w:val="s1"/>
          <w:rFonts w:ascii="Times New Roman" w:eastAsia="Times New Roman" w:hAnsi="Times New Roman" w:cs="Times New Roman"/>
          <w:sz w:val="24"/>
          <w:szCs w:val="24"/>
        </w:rPr>
      </w:pPr>
    </w:p>
    <w:p w14:paraId="2D435127" w14:textId="349256F8" w:rsidR="009614C0" w:rsidRPr="00032A21" w:rsidRDefault="0057404C" w:rsidP="00663B13">
      <w:pPr>
        <w:pStyle w:val="li1"/>
        <w:spacing w:line="360" w:lineRule="auto"/>
        <w:ind w:firstLine="720"/>
        <w:jc w:val="both"/>
        <w:rPr>
          <w:rStyle w:val="s1"/>
          <w:rFonts w:ascii="Times New Roman" w:eastAsia="Times New Roman" w:hAnsi="Times New Roman" w:cs="Times New Roman"/>
          <w:sz w:val="24"/>
          <w:szCs w:val="24"/>
        </w:rPr>
      </w:pPr>
      <w:r w:rsidRPr="008F1912">
        <w:rPr>
          <w:rStyle w:val="s1"/>
          <w:rFonts w:ascii="Times New Roman" w:eastAsia="Times New Roman" w:hAnsi="Times New Roman" w:cs="Times New Roman"/>
          <w:sz w:val="24"/>
          <w:szCs w:val="24"/>
        </w:rPr>
        <w:lastRenderedPageBreak/>
        <w:t xml:space="preserve">On the strength of the above authorities, </w:t>
      </w:r>
      <w:r w:rsidR="00D11AF2" w:rsidRPr="008F1912">
        <w:rPr>
          <w:rStyle w:val="s1"/>
          <w:rFonts w:ascii="Times New Roman" w:eastAsia="Times New Roman" w:hAnsi="Times New Roman" w:cs="Times New Roman"/>
          <w:sz w:val="24"/>
          <w:szCs w:val="24"/>
        </w:rPr>
        <w:t>it admits to no doubt that</w:t>
      </w:r>
      <w:r w:rsidR="00687627" w:rsidRPr="008F1912">
        <w:rPr>
          <w:rStyle w:val="s1"/>
          <w:rFonts w:ascii="Times New Roman" w:eastAsia="Times New Roman" w:hAnsi="Times New Roman" w:cs="Times New Roman"/>
          <w:sz w:val="24"/>
          <w:szCs w:val="24"/>
        </w:rPr>
        <w:t xml:space="preserve"> the </w:t>
      </w:r>
      <w:r w:rsidR="007E445B">
        <w:rPr>
          <w:rStyle w:val="s1"/>
          <w:rFonts w:ascii="Times New Roman" w:eastAsia="Times New Roman" w:hAnsi="Times New Roman" w:cs="Times New Roman"/>
          <w:sz w:val="24"/>
          <w:szCs w:val="24"/>
        </w:rPr>
        <w:t>first</w:t>
      </w:r>
      <w:r w:rsidR="00687627" w:rsidRPr="008F1912">
        <w:rPr>
          <w:rStyle w:val="s1"/>
          <w:rFonts w:ascii="Times New Roman" w:eastAsia="Times New Roman" w:hAnsi="Times New Roman" w:cs="Times New Roman"/>
          <w:sz w:val="24"/>
          <w:szCs w:val="24"/>
        </w:rPr>
        <w:t xml:space="preserve"> </w:t>
      </w:r>
      <w:r w:rsidR="00926489" w:rsidRPr="008F1912">
        <w:rPr>
          <w:rStyle w:val="s1"/>
          <w:rFonts w:ascii="Times New Roman" w:eastAsia="Times New Roman" w:hAnsi="Times New Roman" w:cs="Times New Roman"/>
          <w:sz w:val="24"/>
          <w:szCs w:val="24"/>
        </w:rPr>
        <w:t>r</w:t>
      </w:r>
      <w:r w:rsidRPr="008F1912">
        <w:rPr>
          <w:rStyle w:val="s1"/>
          <w:rFonts w:ascii="Times New Roman" w:eastAsia="Times New Roman" w:hAnsi="Times New Roman" w:cs="Times New Roman"/>
          <w:sz w:val="24"/>
          <w:szCs w:val="24"/>
        </w:rPr>
        <w:t>espondent erred and grossly misdirected himself in failing to keep a record of proceedings</w:t>
      </w:r>
      <w:r w:rsidR="00663B13">
        <w:rPr>
          <w:rStyle w:val="s1"/>
          <w:rFonts w:ascii="Times New Roman" w:eastAsia="Times New Roman" w:hAnsi="Times New Roman" w:cs="Times New Roman"/>
          <w:sz w:val="24"/>
          <w:szCs w:val="24"/>
        </w:rPr>
        <w:t xml:space="preserve"> and this vitiates the purported proceedings</w:t>
      </w:r>
      <w:r w:rsidRPr="008F1912">
        <w:rPr>
          <w:rStyle w:val="s1"/>
          <w:rFonts w:ascii="Times New Roman" w:eastAsia="Times New Roman" w:hAnsi="Times New Roman" w:cs="Times New Roman"/>
          <w:sz w:val="24"/>
          <w:szCs w:val="24"/>
        </w:rPr>
        <w:t xml:space="preserve">. </w:t>
      </w:r>
      <w:r w:rsidR="00C2056E" w:rsidRPr="008F1912">
        <w:rPr>
          <w:rStyle w:val="s1"/>
          <w:rFonts w:ascii="Times New Roman" w:eastAsia="Times New Roman" w:hAnsi="Times New Roman" w:cs="Times New Roman"/>
          <w:sz w:val="24"/>
          <w:szCs w:val="24"/>
        </w:rPr>
        <w:t>In t</w:t>
      </w:r>
      <w:r w:rsidRPr="008F1912">
        <w:rPr>
          <w:rStyle w:val="s1"/>
          <w:rFonts w:ascii="Times New Roman" w:eastAsia="Times New Roman" w:hAnsi="Times New Roman" w:cs="Times New Roman"/>
          <w:sz w:val="24"/>
          <w:szCs w:val="24"/>
        </w:rPr>
        <w:t xml:space="preserve">he case of </w:t>
      </w:r>
      <w:r w:rsidRPr="008F1912">
        <w:rPr>
          <w:rStyle w:val="s1"/>
          <w:rFonts w:ascii="Times New Roman" w:eastAsia="Times New Roman" w:hAnsi="Times New Roman" w:cs="Times New Roman"/>
          <w:i/>
          <w:sz w:val="24"/>
          <w:szCs w:val="24"/>
        </w:rPr>
        <w:t>Zimbabwe</w:t>
      </w:r>
      <w:r w:rsidR="00255DF1">
        <w:rPr>
          <w:rStyle w:val="s1"/>
          <w:rFonts w:ascii="Times New Roman" w:eastAsia="Times New Roman" w:hAnsi="Times New Roman" w:cs="Times New Roman"/>
          <w:i/>
          <w:sz w:val="24"/>
          <w:szCs w:val="24"/>
        </w:rPr>
        <w:t xml:space="preserve"> </w:t>
      </w:r>
      <w:r w:rsidRPr="008F1912">
        <w:rPr>
          <w:rStyle w:val="s1"/>
          <w:rFonts w:ascii="Times New Roman" w:eastAsia="Times New Roman" w:hAnsi="Times New Roman" w:cs="Times New Roman"/>
          <w:i/>
          <w:sz w:val="24"/>
          <w:szCs w:val="24"/>
        </w:rPr>
        <w:t>Newspapers (1</w:t>
      </w:r>
      <w:r w:rsidR="009614C0" w:rsidRPr="008F1912">
        <w:rPr>
          <w:rStyle w:val="s1"/>
          <w:rFonts w:ascii="Times New Roman" w:eastAsia="Times New Roman" w:hAnsi="Times New Roman" w:cs="Times New Roman"/>
          <w:i/>
          <w:sz w:val="24"/>
          <w:szCs w:val="24"/>
        </w:rPr>
        <w:t xml:space="preserve">980) Limited Workers Committee &amp; </w:t>
      </w:r>
      <w:r w:rsidRPr="008F1912">
        <w:rPr>
          <w:rStyle w:val="s1"/>
          <w:rFonts w:ascii="Times New Roman" w:eastAsia="Times New Roman" w:hAnsi="Times New Roman" w:cs="Times New Roman"/>
          <w:i/>
          <w:sz w:val="24"/>
          <w:szCs w:val="24"/>
        </w:rPr>
        <w:t xml:space="preserve">Anor </w:t>
      </w:r>
      <w:r w:rsidRPr="00255DF1">
        <w:rPr>
          <w:rStyle w:val="s1"/>
          <w:rFonts w:ascii="Times New Roman" w:eastAsia="Times New Roman" w:hAnsi="Times New Roman" w:cs="Times New Roman"/>
          <w:iCs/>
          <w:sz w:val="24"/>
          <w:szCs w:val="24"/>
        </w:rPr>
        <w:t>v</w:t>
      </w:r>
      <w:r w:rsidRPr="008F1912">
        <w:rPr>
          <w:rStyle w:val="s1"/>
          <w:rFonts w:ascii="Times New Roman" w:eastAsia="Times New Roman" w:hAnsi="Times New Roman" w:cs="Times New Roman"/>
          <w:i/>
          <w:sz w:val="24"/>
          <w:szCs w:val="24"/>
        </w:rPr>
        <w:t xml:space="preserve"> Musariri N.O &amp; Ors </w:t>
      </w:r>
      <w:r w:rsidRPr="008F1912">
        <w:rPr>
          <w:rStyle w:val="s1"/>
          <w:rFonts w:ascii="Times New Roman" w:eastAsia="Times New Roman" w:hAnsi="Times New Roman" w:cs="Times New Roman"/>
          <w:sz w:val="24"/>
          <w:szCs w:val="24"/>
        </w:rPr>
        <w:t>2007 (1) ZLR 288 (S)</w:t>
      </w:r>
      <w:r w:rsidR="0016689D" w:rsidRPr="008F1912">
        <w:rPr>
          <w:rStyle w:val="s1"/>
          <w:rFonts w:ascii="Times New Roman" w:hAnsi="Times New Roman" w:cs="Times New Roman"/>
          <w:sz w:val="24"/>
          <w:szCs w:val="24"/>
        </w:rPr>
        <w:t xml:space="preserve"> </w:t>
      </w:r>
      <w:r w:rsidR="00926489" w:rsidRPr="00255DF1">
        <w:rPr>
          <w:rStyle w:val="s1"/>
          <w:rFonts w:ascii="Times New Roman" w:hAnsi="Times New Roman" w:cs="Times New Roman"/>
          <w:smallCaps/>
          <w:sz w:val="24"/>
          <w:szCs w:val="24"/>
        </w:rPr>
        <w:t>C</w:t>
      </w:r>
      <w:r w:rsidR="00255DF1" w:rsidRPr="00255DF1">
        <w:rPr>
          <w:rStyle w:val="s1"/>
          <w:rFonts w:ascii="Times New Roman" w:hAnsi="Times New Roman" w:cs="Times New Roman"/>
          <w:smallCaps/>
          <w:sz w:val="24"/>
          <w:szCs w:val="24"/>
        </w:rPr>
        <w:t>hidyausiku</w:t>
      </w:r>
      <w:r w:rsidR="00926489" w:rsidRPr="00255DF1">
        <w:rPr>
          <w:rStyle w:val="s1"/>
          <w:rFonts w:ascii="Times New Roman" w:hAnsi="Times New Roman" w:cs="Times New Roman"/>
          <w:smallCaps/>
          <w:sz w:val="24"/>
          <w:szCs w:val="24"/>
        </w:rPr>
        <w:t xml:space="preserve"> CJ</w:t>
      </w:r>
      <w:r w:rsidR="00926489" w:rsidRPr="008F1912">
        <w:rPr>
          <w:rStyle w:val="s1"/>
          <w:rFonts w:ascii="Times New Roman" w:hAnsi="Times New Roman" w:cs="Times New Roman"/>
          <w:sz w:val="24"/>
          <w:szCs w:val="24"/>
        </w:rPr>
        <w:t xml:space="preserve"> </w:t>
      </w:r>
      <w:r w:rsidR="009614C0" w:rsidRPr="008F1912">
        <w:rPr>
          <w:rStyle w:val="s1"/>
          <w:rFonts w:ascii="Times New Roman" w:hAnsi="Times New Roman" w:cs="Times New Roman"/>
          <w:sz w:val="24"/>
          <w:szCs w:val="24"/>
        </w:rPr>
        <w:t>stated the law on the fate of review applications</w:t>
      </w:r>
      <w:r w:rsidR="00C2056E" w:rsidRPr="008F1912">
        <w:rPr>
          <w:rStyle w:val="s1"/>
          <w:rFonts w:ascii="Times New Roman" w:hAnsi="Times New Roman" w:cs="Times New Roman"/>
          <w:sz w:val="24"/>
          <w:szCs w:val="24"/>
        </w:rPr>
        <w:t xml:space="preserve"> that become afflicted with the</w:t>
      </w:r>
      <w:r w:rsidR="009614C0" w:rsidRPr="008F1912">
        <w:rPr>
          <w:rStyle w:val="s1"/>
          <w:rFonts w:ascii="Times New Roman" w:hAnsi="Times New Roman" w:cs="Times New Roman"/>
          <w:sz w:val="24"/>
          <w:szCs w:val="24"/>
        </w:rPr>
        <w:t xml:space="preserve"> difficulty of not having a proper record of proceedings as </w:t>
      </w:r>
      <w:r w:rsidR="0016689D" w:rsidRPr="008F1912">
        <w:rPr>
          <w:rStyle w:val="s1"/>
          <w:rFonts w:ascii="Times New Roman" w:hAnsi="Times New Roman" w:cs="Times New Roman"/>
          <w:sz w:val="24"/>
          <w:szCs w:val="24"/>
        </w:rPr>
        <w:t>follows:</w:t>
      </w:r>
    </w:p>
    <w:p w14:paraId="0A8D1C03" w14:textId="71B8805E" w:rsidR="0016689D" w:rsidRPr="00553F3E" w:rsidRDefault="0016689D" w:rsidP="00926489">
      <w:pPr>
        <w:pStyle w:val="li1"/>
        <w:ind w:left="720"/>
        <w:jc w:val="both"/>
        <w:rPr>
          <w:rStyle w:val="s1"/>
          <w:rFonts w:ascii="Times New Roman" w:hAnsi="Times New Roman" w:cs="Times New Roman"/>
          <w:sz w:val="22"/>
          <w:szCs w:val="22"/>
        </w:rPr>
      </w:pPr>
      <w:r w:rsidRPr="00255DF1">
        <w:rPr>
          <w:rStyle w:val="s1"/>
          <w:rFonts w:ascii="Times New Roman" w:hAnsi="Times New Roman" w:cs="Times New Roman"/>
          <w:sz w:val="22"/>
          <w:szCs w:val="22"/>
        </w:rPr>
        <w:t xml:space="preserve">"Faced with that situation, the court a quo had the discretion to </w:t>
      </w:r>
      <w:r w:rsidRPr="00255DF1">
        <w:rPr>
          <w:rStyle w:val="s1"/>
          <w:rFonts w:ascii="Times New Roman" w:hAnsi="Times New Roman" w:cs="Times New Roman"/>
          <w:sz w:val="22"/>
          <w:szCs w:val="22"/>
          <w:u w:val="single"/>
        </w:rPr>
        <w:t>postpone the matter pending the provision of the record, dismiss the applic</w:t>
      </w:r>
      <w:r w:rsidR="0096652C" w:rsidRPr="00255DF1">
        <w:rPr>
          <w:rStyle w:val="s1"/>
          <w:rFonts w:ascii="Times New Roman" w:hAnsi="Times New Roman" w:cs="Times New Roman"/>
          <w:sz w:val="22"/>
          <w:szCs w:val="22"/>
          <w:u w:val="single"/>
        </w:rPr>
        <w:t xml:space="preserve">ation or order any other </w:t>
      </w:r>
      <w:r w:rsidR="00926489" w:rsidRPr="00255DF1">
        <w:rPr>
          <w:rStyle w:val="s1"/>
          <w:rFonts w:ascii="Times New Roman" w:hAnsi="Times New Roman" w:cs="Times New Roman"/>
          <w:sz w:val="22"/>
          <w:szCs w:val="22"/>
          <w:u w:val="single"/>
        </w:rPr>
        <w:t>relief</w:t>
      </w:r>
      <w:r w:rsidR="00553F3E">
        <w:rPr>
          <w:rStyle w:val="s1"/>
          <w:rFonts w:ascii="Times New Roman" w:hAnsi="Times New Roman" w:cs="Times New Roman"/>
          <w:sz w:val="22"/>
          <w:szCs w:val="22"/>
          <w:u w:val="single"/>
        </w:rPr>
        <w:t>.</w:t>
      </w:r>
      <w:r w:rsidR="00926489" w:rsidRPr="00255DF1">
        <w:rPr>
          <w:rStyle w:val="s1"/>
          <w:rFonts w:ascii="Times New Roman" w:hAnsi="Times New Roman" w:cs="Times New Roman"/>
          <w:sz w:val="22"/>
          <w:szCs w:val="22"/>
          <w:u w:val="single"/>
        </w:rPr>
        <w:t xml:space="preserve"> </w:t>
      </w:r>
      <w:r w:rsidR="00926489" w:rsidRPr="00553F3E">
        <w:rPr>
          <w:rStyle w:val="s1"/>
          <w:rFonts w:ascii="Times New Roman" w:hAnsi="Times New Roman" w:cs="Times New Roman"/>
          <w:sz w:val="22"/>
          <w:szCs w:val="22"/>
        </w:rPr>
        <w:t>(</w:t>
      </w:r>
      <w:r w:rsidR="0096652C" w:rsidRPr="00553F3E">
        <w:rPr>
          <w:rStyle w:val="s1"/>
          <w:rFonts w:ascii="Times New Roman" w:hAnsi="Times New Roman" w:cs="Times New Roman"/>
          <w:sz w:val="22"/>
          <w:szCs w:val="22"/>
        </w:rPr>
        <w:t>my emphasis)</w:t>
      </w:r>
      <w:r w:rsidR="00926489" w:rsidRPr="00553F3E">
        <w:rPr>
          <w:rStyle w:val="s1"/>
          <w:rFonts w:ascii="Times New Roman" w:hAnsi="Times New Roman" w:cs="Times New Roman"/>
          <w:sz w:val="22"/>
          <w:szCs w:val="22"/>
        </w:rPr>
        <w:t>.</w:t>
      </w:r>
    </w:p>
    <w:p w14:paraId="5504756A" w14:textId="77777777" w:rsidR="00255DF1" w:rsidRPr="00553F3E" w:rsidRDefault="00255DF1" w:rsidP="00926489">
      <w:pPr>
        <w:pStyle w:val="li1"/>
        <w:ind w:left="720"/>
        <w:jc w:val="both"/>
        <w:rPr>
          <w:rFonts w:ascii="Times New Roman" w:hAnsi="Times New Roman"/>
          <w:sz w:val="22"/>
          <w:szCs w:val="22"/>
        </w:rPr>
      </w:pPr>
    </w:p>
    <w:p w14:paraId="62786692" w14:textId="77777777" w:rsidR="0016689D" w:rsidRPr="00255DF1" w:rsidRDefault="0016689D" w:rsidP="00926489">
      <w:pPr>
        <w:pStyle w:val="li1"/>
        <w:ind w:left="720"/>
        <w:jc w:val="both"/>
        <w:rPr>
          <w:rStyle w:val="s1"/>
          <w:rFonts w:ascii="Times New Roman" w:eastAsia="Times New Roman" w:hAnsi="Times New Roman" w:cs="Times New Roman"/>
          <w:sz w:val="22"/>
          <w:szCs w:val="22"/>
        </w:rPr>
      </w:pPr>
      <w:r w:rsidRPr="00255DF1">
        <w:rPr>
          <w:rStyle w:val="s1"/>
          <w:rFonts w:ascii="Times New Roman" w:hAnsi="Times New Roman" w:cs="Times New Roman"/>
          <w:sz w:val="22"/>
          <w:szCs w:val="22"/>
        </w:rPr>
        <w:t xml:space="preserve">The court </w:t>
      </w:r>
      <w:r w:rsidRPr="00255DF1">
        <w:rPr>
          <w:rStyle w:val="s1"/>
          <w:rFonts w:ascii="Times New Roman" w:hAnsi="Times New Roman" w:cs="Times New Roman"/>
          <w:i/>
          <w:iCs/>
          <w:sz w:val="22"/>
          <w:szCs w:val="22"/>
        </w:rPr>
        <w:t>a quo</w:t>
      </w:r>
      <w:r w:rsidRPr="00255DF1">
        <w:rPr>
          <w:rStyle w:val="s1"/>
          <w:rFonts w:ascii="Times New Roman" w:hAnsi="Times New Roman" w:cs="Times New Roman"/>
          <w:sz w:val="22"/>
          <w:szCs w:val="22"/>
        </w:rPr>
        <w:t xml:space="preserve"> has a discretion as to which course to follow. Where the court a quo, in the exercise of its discretion, dismisses the application as opposed to postponing the matter or granting any other relief, this court will not interfere with the exercise of such discretion unless the exercise of the discretion was grossly unreasonable."</w:t>
      </w:r>
    </w:p>
    <w:p w14:paraId="4003D3D1" w14:textId="77777777" w:rsidR="0016689D" w:rsidRPr="008F1912" w:rsidRDefault="0016689D" w:rsidP="00687627">
      <w:pPr>
        <w:pStyle w:val="li1"/>
        <w:spacing w:line="360" w:lineRule="auto"/>
        <w:jc w:val="both"/>
        <w:rPr>
          <w:rStyle w:val="s1"/>
          <w:rFonts w:ascii="Times New Roman" w:eastAsia="Times New Roman" w:hAnsi="Times New Roman" w:cs="Times New Roman"/>
          <w:sz w:val="24"/>
          <w:szCs w:val="24"/>
        </w:rPr>
      </w:pPr>
    </w:p>
    <w:p w14:paraId="0D22C693" w14:textId="7BF62AA4" w:rsidR="00926489" w:rsidRPr="008F1912" w:rsidRDefault="00926489" w:rsidP="00687627">
      <w:pPr>
        <w:pStyle w:val="li1"/>
        <w:spacing w:line="360" w:lineRule="auto"/>
        <w:jc w:val="both"/>
        <w:rPr>
          <w:rStyle w:val="s1"/>
          <w:rFonts w:ascii="Times New Roman" w:eastAsia="Times New Roman" w:hAnsi="Times New Roman" w:cs="Times New Roman"/>
          <w:sz w:val="24"/>
          <w:szCs w:val="24"/>
        </w:rPr>
      </w:pPr>
      <w:r w:rsidRPr="008F1912">
        <w:rPr>
          <w:rStyle w:val="s1"/>
          <w:rFonts w:ascii="Times New Roman" w:eastAsia="Times New Roman" w:hAnsi="Times New Roman" w:cs="Times New Roman"/>
          <w:sz w:val="24"/>
          <w:szCs w:val="24"/>
        </w:rPr>
        <w:t xml:space="preserve"> </w:t>
      </w:r>
      <w:r w:rsidR="00255DF1">
        <w:rPr>
          <w:rStyle w:val="s1"/>
          <w:rFonts w:ascii="Times New Roman" w:eastAsia="Times New Roman" w:hAnsi="Times New Roman" w:cs="Times New Roman"/>
          <w:sz w:val="24"/>
          <w:szCs w:val="24"/>
        </w:rPr>
        <w:tab/>
      </w:r>
      <w:r w:rsidRPr="008F1912">
        <w:rPr>
          <w:rStyle w:val="s1"/>
          <w:rFonts w:ascii="Times New Roman" w:eastAsia="Times New Roman" w:hAnsi="Times New Roman" w:cs="Times New Roman"/>
          <w:sz w:val="24"/>
          <w:szCs w:val="24"/>
        </w:rPr>
        <w:t>The above authority</w:t>
      </w:r>
      <w:r w:rsidR="0096652C" w:rsidRPr="008F1912">
        <w:rPr>
          <w:rStyle w:val="s1"/>
          <w:rFonts w:ascii="Times New Roman" w:eastAsia="Times New Roman" w:hAnsi="Times New Roman" w:cs="Times New Roman"/>
          <w:sz w:val="24"/>
          <w:szCs w:val="24"/>
        </w:rPr>
        <w:t xml:space="preserve"> </w:t>
      </w:r>
      <w:r w:rsidR="0057404C" w:rsidRPr="008F1912">
        <w:rPr>
          <w:rStyle w:val="s1"/>
          <w:rFonts w:ascii="Times New Roman" w:eastAsia="Times New Roman" w:hAnsi="Times New Roman" w:cs="Times New Roman"/>
          <w:sz w:val="24"/>
          <w:szCs w:val="24"/>
        </w:rPr>
        <w:t xml:space="preserve">was cited by the </w:t>
      </w:r>
      <w:r w:rsidR="00C466B5">
        <w:rPr>
          <w:rStyle w:val="s1"/>
          <w:rFonts w:ascii="Times New Roman" w:eastAsia="Times New Roman" w:hAnsi="Times New Roman" w:cs="Times New Roman"/>
          <w:sz w:val="24"/>
          <w:szCs w:val="24"/>
        </w:rPr>
        <w:t>second</w:t>
      </w:r>
      <w:r w:rsidR="0096652C" w:rsidRPr="008F1912">
        <w:rPr>
          <w:rStyle w:val="s1"/>
          <w:rFonts w:ascii="Times New Roman" w:eastAsia="Times New Roman" w:hAnsi="Times New Roman" w:cs="Times New Roman"/>
          <w:sz w:val="24"/>
          <w:szCs w:val="24"/>
        </w:rPr>
        <w:t xml:space="preserve"> </w:t>
      </w:r>
      <w:r w:rsidRPr="008F1912">
        <w:rPr>
          <w:rStyle w:val="s1"/>
          <w:rFonts w:ascii="Times New Roman" w:eastAsia="Times New Roman" w:hAnsi="Times New Roman" w:cs="Times New Roman"/>
          <w:sz w:val="24"/>
          <w:szCs w:val="24"/>
        </w:rPr>
        <w:t>r</w:t>
      </w:r>
      <w:r w:rsidR="0057404C" w:rsidRPr="008F1912">
        <w:rPr>
          <w:rStyle w:val="s1"/>
          <w:rFonts w:ascii="Times New Roman" w:eastAsia="Times New Roman" w:hAnsi="Times New Roman" w:cs="Times New Roman"/>
          <w:sz w:val="24"/>
          <w:szCs w:val="24"/>
        </w:rPr>
        <w:t>espondent i</w:t>
      </w:r>
      <w:r w:rsidR="0096652C" w:rsidRPr="008F1912">
        <w:rPr>
          <w:rStyle w:val="s1"/>
          <w:rFonts w:ascii="Times New Roman" w:eastAsia="Times New Roman" w:hAnsi="Times New Roman" w:cs="Times New Roman"/>
          <w:sz w:val="24"/>
          <w:szCs w:val="24"/>
        </w:rPr>
        <w:t>n its</w:t>
      </w:r>
      <w:r w:rsidR="0057404C" w:rsidRPr="008F1912">
        <w:rPr>
          <w:rStyle w:val="s1"/>
          <w:rFonts w:ascii="Times New Roman" w:eastAsia="Times New Roman" w:hAnsi="Times New Roman" w:cs="Times New Roman"/>
          <w:sz w:val="24"/>
          <w:szCs w:val="24"/>
        </w:rPr>
        <w:t xml:space="preserve"> heads</w:t>
      </w:r>
      <w:r w:rsidR="00D11AF2" w:rsidRPr="008F1912">
        <w:rPr>
          <w:rStyle w:val="s1"/>
          <w:rFonts w:ascii="Times New Roman" w:eastAsia="Times New Roman" w:hAnsi="Times New Roman" w:cs="Times New Roman"/>
          <w:sz w:val="24"/>
          <w:szCs w:val="24"/>
        </w:rPr>
        <w:t xml:space="preserve"> of argument </w:t>
      </w:r>
      <w:r w:rsidRPr="008F1912">
        <w:rPr>
          <w:rStyle w:val="s1"/>
          <w:rFonts w:ascii="Times New Roman" w:eastAsia="Times New Roman" w:hAnsi="Times New Roman" w:cs="Times New Roman"/>
          <w:sz w:val="24"/>
          <w:szCs w:val="24"/>
        </w:rPr>
        <w:t>in support of</w:t>
      </w:r>
      <w:r w:rsidR="0096652C" w:rsidRPr="008F1912">
        <w:rPr>
          <w:rStyle w:val="s1"/>
          <w:rFonts w:ascii="Times New Roman" w:eastAsia="Times New Roman" w:hAnsi="Times New Roman" w:cs="Times New Roman"/>
          <w:sz w:val="24"/>
          <w:szCs w:val="24"/>
        </w:rPr>
        <w:t xml:space="preserve"> its case.</w:t>
      </w:r>
      <w:r w:rsidRPr="008F1912">
        <w:rPr>
          <w:rStyle w:val="s1"/>
          <w:rFonts w:ascii="Times New Roman" w:eastAsia="Times New Roman" w:hAnsi="Times New Roman" w:cs="Times New Roman"/>
          <w:sz w:val="24"/>
          <w:szCs w:val="24"/>
        </w:rPr>
        <w:t xml:space="preserve"> I </w:t>
      </w:r>
      <w:r w:rsidR="00A9295F" w:rsidRPr="008F1912">
        <w:rPr>
          <w:rStyle w:val="s1"/>
          <w:rFonts w:ascii="Times New Roman" w:eastAsia="Times New Roman" w:hAnsi="Times New Roman" w:cs="Times New Roman"/>
          <w:sz w:val="24"/>
          <w:szCs w:val="24"/>
        </w:rPr>
        <w:t>ask</w:t>
      </w:r>
      <w:r w:rsidRPr="008F1912">
        <w:rPr>
          <w:rStyle w:val="s1"/>
          <w:rFonts w:ascii="Times New Roman" w:eastAsia="Times New Roman" w:hAnsi="Times New Roman" w:cs="Times New Roman"/>
          <w:sz w:val="24"/>
          <w:szCs w:val="24"/>
        </w:rPr>
        <w:t>ed</w:t>
      </w:r>
      <w:r w:rsidR="00A9295F" w:rsidRPr="008F1912">
        <w:rPr>
          <w:rStyle w:val="s1"/>
          <w:rFonts w:ascii="Times New Roman" w:eastAsia="Times New Roman" w:hAnsi="Times New Roman" w:cs="Times New Roman"/>
          <w:sz w:val="24"/>
          <w:szCs w:val="24"/>
        </w:rPr>
        <w:t xml:space="preserve"> Mr </w:t>
      </w:r>
      <w:r w:rsidR="00A9295F" w:rsidRPr="008F1912">
        <w:rPr>
          <w:rStyle w:val="s1"/>
          <w:rFonts w:ascii="Times New Roman" w:eastAsia="Times New Roman" w:hAnsi="Times New Roman" w:cs="Times New Roman"/>
          <w:i/>
          <w:sz w:val="24"/>
          <w:szCs w:val="24"/>
        </w:rPr>
        <w:t xml:space="preserve">Madhuku </w:t>
      </w:r>
      <w:r w:rsidRPr="008F1912">
        <w:rPr>
          <w:rStyle w:val="s1"/>
          <w:rFonts w:ascii="Times New Roman" w:eastAsia="Times New Roman" w:hAnsi="Times New Roman" w:cs="Times New Roman"/>
          <w:sz w:val="24"/>
          <w:szCs w:val="24"/>
        </w:rPr>
        <w:t>to explain what he understood by</w:t>
      </w:r>
      <w:r w:rsidR="00A9295F" w:rsidRPr="008F1912">
        <w:rPr>
          <w:rStyle w:val="s1"/>
          <w:rFonts w:ascii="Times New Roman" w:eastAsia="Times New Roman" w:hAnsi="Times New Roman" w:cs="Times New Roman"/>
          <w:sz w:val="24"/>
          <w:szCs w:val="24"/>
        </w:rPr>
        <w:t xml:space="preserve"> “granting any other </w:t>
      </w:r>
      <w:r w:rsidRPr="008F1912">
        <w:rPr>
          <w:rStyle w:val="s1"/>
          <w:rFonts w:ascii="Times New Roman" w:eastAsia="Times New Roman" w:hAnsi="Times New Roman" w:cs="Times New Roman"/>
          <w:sz w:val="24"/>
          <w:szCs w:val="24"/>
        </w:rPr>
        <w:t>relief</w:t>
      </w:r>
      <w:r w:rsidR="00255DF1">
        <w:rPr>
          <w:rStyle w:val="s1"/>
          <w:rFonts w:ascii="Times New Roman" w:eastAsia="Times New Roman" w:hAnsi="Times New Roman" w:cs="Times New Roman"/>
          <w:sz w:val="24"/>
          <w:szCs w:val="24"/>
        </w:rPr>
        <w:t>”</w:t>
      </w:r>
      <w:r w:rsidRPr="008F1912">
        <w:rPr>
          <w:rStyle w:val="s1"/>
          <w:rFonts w:ascii="Times New Roman" w:eastAsia="Times New Roman" w:hAnsi="Times New Roman" w:cs="Times New Roman"/>
          <w:sz w:val="24"/>
          <w:szCs w:val="24"/>
        </w:rPr>
        <w:t xml:space="preserve"> and he struggled to show that there is another meaning other than the ordinary one. </w:t>
      </w:r>
      <w:r w:rsidR="00A9295F" w:rsidRPr="008F1912">
        <w:rPr>
          <w:rStyle w:val="s1"/>
          <w:rFonts w:ascii="Times New Roman" w:eastAsia="Times New Roman" w:hAnsi="Times New Roman" w:cs="Times New Roman"/>
          <w:sz w:val="24"/>
          <w:szCs w:val="24"/>
        </w:rPr>
        <w:t xml:space="preserve"> </w:t>
      </w:r>
      <w:r w:rsidRPr="008F1912">
        <w:rPr>
          <w:rStyle w:val="s1"/>
          <w:rFonts w:ascii="Times New Roman" w:eastAsia="Times New Roman" w:hAnsi="Times New Roman" w:cs="Times New Roman"/>
          <w:sz w:val="24"/>
          <w:szCs w:val="24"/>
        </w:rPr>
        <w:t>The phrase</w:t>
      </w:r>
      <w:r w:rsidR="000C0A30" w:rsidRPr="008F1912">
        <w:rPr>
          <w:rStyle w:val="s1"/>
          <w:rFonts w:ascii="Times New Roman" w:eastAsia="Times New Roman" w:hAnsi="Times New Roman" w:cs="Times New Roman"/>
          <w:sz w:val="24"/>
          <w:szCs w:val="24"/>
        </w:rPr>
        <w:t xml:space="preserve"> means that</w:t>
      </w:r>
      <w:r w:rsidRPr="008F1912">
        <w:rPr>
          <w:rStyle w:val="s1"/>
          <w:rFonts w:ascii="Times New Roman" w:eastAsia="Times New Roman" w:hAnsi="Times New Roman" w:cs="Times New Roman"/>
          <w:sz w:val="24"/>
          <w:szCs w:val="24"/>
        </w:rPr>
        <w:t xml:space="preserve"> the court is at large to grant any other relief it deems appropriate. Such relief may include</w:t>
      </w:r>
      <w:r w:rsidR="00F9191B" w:rsidRPr="008F1912">
        <w:rPr>
          <w:rStyle w:val="s1"/>
          <w:rFonts w:ascii="Times New Roman" w:eastAsia="Times New Roman" w:hAnsi="Times New Roman" w:cs="Times New Roman"/>
          <w:sz w:val="24"/>
          <w:szCs w:val="24"/>
        </w:rPr>
        <w:t xml:space="preserve"> the quashing of the proceedings</w:t>
      </w:r>
      <w:r w:rsidRPr="008F1912">
        <w:rPr>
          <w:rStyle w:val="s1"/>
          <w:rFonts w:ascii="Times New Roman" w:eastAsia="Times New Roman" w:hAnsi="Times New Roman" w:cs="Times New Roman"/>
          <w:sz w:val="24"/>
          <w:szCs w:val="24"/>
        </w:rPr>
        <w:t xml:space="preserve"> complained of</w:t>
      </w:r>
      <w:r w:rsidR="005B6F59" w:rsidRPr="008F1912">
        <w:rPr>
          <w:rStyle w:val="s1"/>
          <w:rFonts w:ascii="Times New Roman" w:eastAsia="Times New Roman" w:hAnsi="Times New Roman" w:cs="Times New Roman"/>
          <w:sz w:val="24"/>
          <w:szCs w:val="24"/>
        </w:rPr>
        <w:t>.</w:t>
      </w:r>
      <w:r w:rsidR="00F9191B" w:rsidRPr="008F1912">
        <w:rPr>
          <w:rStyle w:val="s1"/>
          <w:rFonts w:ascii="Times New Roman" w:eastAsia="Times New Roman" w:hAnsi="Times New Roman" w:cs="Times New Roman"/>
          <w:sz w:val="24"/>
          <w:szCs w:val="24"/>
        </w:rPr>
        <w:t xml:space="preserve"> </w:t>
      </w:r>
      <w:r w:rsidRPr="008F1912">
        <w:rPr>
          <w:rStyle w:val="s1"/>
          <w:rFonts w:ascii="Times New Roman" w:eastAsia="Times New Roman" w:hAnsi="Times New Roman" w:cs="Times New Roman"/>
          <w:sz w:val="24"/>
          <w:szCs w:val="24"/>
        </w:rPr>
        <w:t xml:space="preserve">In this case, dismissing the applicant’s case would amount to rewarding the </w:t>
      </w:r>
      <w:r w:rsidR="00C466B5">
        <w:rPr>
          <w:rStyle w:val="s1"/>
          <w:rFonts w:ascii="Times New Roman" w:eastAsia="Times New Roman" w:hAnsi="Times New Roman" w:cs="Times New Roman"/>
          <w:sz w:val="24"/>
          <w:szCs w:val="24"/>
        </w:rPr>
        <w:t>first</w:t>
      </w:r>
      <w:r w:rsidRPr="008F1912">
        <w:rPr>
          <w:rStyle w:val="s1"/>
          <w:rFonts w:ascii="Times New Roman" w:eastAsia="Times New Roman" w:hAnsi="Times New Roman" w:cs="Times New Roman"/>
          <w:sz w:val="24"/>
          <w:szCs w:val="24"/>
        </w:rPr>
        <w:t xml:space="preserve"> respondent for ill- performance of his functions. Postponing the matter is intended to afford the person responsible for production of the record of proceedings more time to do so. It would be meaningless for the court to go that route in the full knowledge that the</w:t>
      </w:r>
      <w:r w:rsidR="000C0A30" w:rsidRPr="008F1912">
        <w:rPr>
          <w:rStyle w:val="s1"/>
          <w:rFonts w:ascii="Times New Roman" w:eastAsia="Times New Roman" w:hAnsi="Times New Roman" w:cs="Times New Roman"/>
          <w:sz w:val="24"/>
          <w:szCs w:val="24"/>
        </w:rPr>
        <w:t xml:space="preserve"> record of proceedings does</w:t>
      </w:r>
      <w:r w:rsidRPr="008F1912">
        <w:rPr>
          <w:rStyle w:val="s1"/>
          <w:rFonts w:ascii="Times New Roman" w:eastAsia="Times New Roman" w:hAnsi="Times New Roman" w:cs="Times New Roman"/>
          <w:sz w:val="24"/>
          <w:szCs w:val="24"/>
        </w:rPr>
        <w:t xml:space="preserve"> not exist. That avenue was closed in this application because even if the case had been postponed for eternity the record would not have been produced. It is for that</w:t>
      </w:r>
      <w:r w:rsidR="005B6F59" w:rsidRPr="008F1912">
        <w:rPr>
          <w:rStyle w:val="s1"/>
          <w:rFonts w:ascii="Times New Roman" w:eastAsia="Times New Roman" w:hAnsi="Times New Roman" w:cs="Times New Roman"/>
          <w:sz w:val="24"/>
          <w:szCs w:val="24"/>
        </w:rPr>
        <w:t xml:space="preserve"> reason</w:t>
      </w:r>
      <w:r w:rsidR="00C2056E" w:rsidRPr="008F1912">
        <w:rPr>
          <w:rStyle w:val="s1"/>
          <w:rFonts w:ascii="Times New Roman" w:eastAsia="Times New Roman" w:hAnsi="Times New Roman" w:cs="Times New Roman"/>
          <w:sz w:val="24"/>
          <w:szCs w:val="24"/>
        </w:rPr>
        <w:t xml:space="preserve"> </w:t>
      </w:r>
      <w:r w:rsidR="000C0A30" w:rsidRPr="008F1912">
        <w:rPr>
          <w:rStyle w:val="s1"/>
          <w:rFonts w:ascii="Times New Roman" w:eastAsia="Times New Roman" w:hAnsi="Times New Roman" w:cs="Times New Roman"/>
          <w:sz w:val="24"/>
          <w:szCs w:val="24"/>
        </w:rPr>
        <w:t>that</w:t>
      </w:r>
      <w:r w:rsidRPr="008F1912">
        <w:rPr>
          <w:rStyle w:val="s1"/>
          <w:rFonts w:ascii="Times New Roman" w:eastAsia="Times New Roman" w:hAnsi="Times New Roman" w:cs="Times New Roman"/>
          <w:sz w:val="24"/>
          <w:szCs w:val="24"/>
        </w:rPr>
        <w:t xml:space="preserve"> the</w:t>
      </w:r>
      <w:r w:rsidR="0096652C" w:rsidRPr="008F1912">
        <w:rPr>
          <w:rStyle w:val="s1"/>
          <w:rFonts w:ascii="Times New Roman" w:eastAsia="Times New Roman" w:hAnsi="Times New Roman" w:cs="Times New Roman"/>
          <w:sz w:val="24"/>
          <w:szCs w:val="24"/>
        </w:rPr>
        <w:t xml:space="preserve"> </w:t>
      </w:r>
      <w:r w:rsidRPr="008F1912">
        <w:rPr>
          <w:rStyle w:val="s1"/>
          <w:rFonts w:ascii="Times New Roman" w:eastAsia="Times New Roman" w:hAnsi="Times New Roman" w:cs="Times New Roman"/>
          <w:sz w:val="24"/>
          <w:szCs w:val="24"/>
        </w:rPr>
        <w:t>authorities state</w:t>
      </w:r>
      <w:r w:rsidR="0057404C" w:rsidRPr="008F1912">
        <w:rPr>
          <w:rStyle w:val="s1"/>
          <w:rFonts w:ascii="Times New Roman" w:eastAsia="Times New Roman" w:hAnsi="Times New Roman" w:cs="Times New Roman"/>
          <w:sz w:val="24"/>
          <w:szCs w:val="24"/>
        </w:rPr>
        <w:t xml:space="preserve"> that the reviewing court has a very wide discretion where a record of proceedings is not before the court taking into account the </w:t>
      </w:r>
      <w:r w:rsidR="000C0A30" w:rsidRPr="008F1912">
        <w:rPr>
          <w:rStyle w:val="s1"/>
          <w:rFonts w:ascii="Times New Roman" w:eastAsia="Times New Roman" w:hAnsi="Times New Roman" w:cs="Times New Roman"/>
          <w:sz w:val="24"/>
          <w:szCs w:val="24"/>
        </w:rPr>
        <w:t>circumstances of the case.</w:t>
      </w:r>
    </w:p>
    <w:p w14:paraId="0A28ADAD" w14:textId="6D491258" w:rsidR="006E750B" w:rsidRPr="001F69DF" w:rsidRDefault="00255DF1" w:rsidP="00926489">
      <w:pPr>
        <w:pStyle w:val="li1"/>
        <w:spacing w:line="360" w:lineRule="auto"/>
        <w:ind w:firstLine="720"/>
        <w:jc w:val="both"/>
        <w:rPr>
          <w:rStyle w:val="s1"/>
          <w:rFonts w:ascii="Times New Roman" w:eastAsia="Times New Roman" w:hAnsi="Times New Roman" w:cs="Times New Roman"/>
          <w:sz w:val="22"/>
          <w:szCs w:val="22"/>
        </w:rPr>
      </w:pPr>
      <w:r>
        <w:rPr>
          <w:rStyle w:val="s1"/>
          <w:rFonts w:ascii="Times New Roman" w:eastAsia="Times New Roman" w:hAnsi="Times New Roman" w:cs="Times New Roman"/>
          <w:sz w:val="24"/>
          <w:szCs w:val="24"/>
        </w:rPr>
        <w:t>“</w:t>
      </w:r>
      <w:r w:rsidR="006E750B" w:rsidRPr="001F69DF">
        <w:rPr>
          <w:rStyle w:val="s1"/>
          <w:rFonts w:ascii="Times New Roman" w:eastAsia="Times New Roman" w:hAnsi="Times New Roman" w:cs="Times New Roman"/>
          <w:sz w:val="22"/>
          <w:szCs w:val="22"/>
        </w:rPr>
        <w:t>Rule 62(5) of the High Cour</w:t>
      </w:r>
      <w:r w:rsidR="00926489" w:rsidRPr="001F69DF">
        <w:rPr>
          <w:rStyle w:val="s1"/>
          <w:rFonts w:ascii="Times New Roman" w:eastAsia="Times New Roman" w:hAnsi="Times New Roman" w:cs="Times New Roman"/>
          <w:sz w:val="22"/>
          <w:szCs w:val="22"/>
        </w:rPr>
        <w:t>t Rules 2021 is equally pertinent. It provides that:</w:t>
      </w:r>
      <w:r w:rsidR="006E750B" w:rsidRPr="001F69DF">
        <w:rPr>
          <w:rStyle w:val="s1"/>
          <w:rFonts w:ascii="Times New Roman" w:eastAsia="Times New Roman" w:hAnsi="Times New Roman" w:cs="Times New Roman"/>
          <w:sz w:val="22"/>
          <w:szCs w:val="22"/>
        </w:rPr>
        <w:t xml:space="preserve"> </w:t>
      </w:r>
    </w:p>
    <w:p w14:paraId="559B8922" w14:textId="77777777" w:rsidR="00E32FB0" w:rsidRPr="001F69DF" w:rsidRDefault="00E32FB0" w:rsidP="00926489">
      <w:pPr>
        <w:pStyle w:val="Default"/>
        <w:ind w:left="720"/>
        <w:jc w:val="both"/>
        <w:rPr>
          <w:color w:val="221F1F"/>
          <w:sz w:val="22"/>
          <w:szCs w:val="22"/>
        </w:rPr>
      </w:pPr>
      <w:r w:rsidRPr="001F69DF">
        <w:rPr>
          <w:b/>
          <w:bCs/>
          <w:i/>
          <w:iCs/>
          <w:color w:val="221F1F"/>
          <w:sz w:val="22"/>
          <w:szCs w:val="22"/>
        </w:rPr>
        <w:t>62. Reviews</w:t>
      </w:r>
    </w:p>
    <w:p w14:paraId="4AE8BB89" w14:textId="77777777" w:rsidR="00E32FB0" w:rsidRPr="001F69DF" w:rsidRDefault="00E32FB0" w:rsidP="00926489">
      <w:pPr>
        <w:pStyle w:val="Default"/>
        <w:ind w:left="720"/>
        <w:jc w:val="both"/>
        <w:rPr>
          <w:sz w:val="22"/>
          <w:szCs w:val="22"/>
        </w:rPr>
      </w:pPr>
      <w:r w:rsidRPr="001F69DF">
        <w:rPr>
          <w:color w:val="221F1F"/>
          <w:sz w:val="22"/>
          <w:szCs w:val="22"/>
        </w:rPr>
        <w:t xml:space="preserve">(5) The clerk of the inferior court whose proceedings are being brought on review, or the tribunal, board or officer whose proceedings are being brought on review, shall, within twelve days of the date of service of the application for review, lodge with the registrar the original record, together with two typed copies, which copies shall be certified as true and correct copies. The parties to the review requiring copies of the record for their own use shall obtain them from the official who prepared the record: </w:t>
      </w:r>
    </w:p>
    <w:p w14:paraId="5D6F5CF8" w14:textId="04D04234" w:rsidR="00E32FB0" w:rsidRPr="001F69DF" w:rsidRDefault="00E32FB0" w:rsidP="001F69DF">
      <w:pPr>
        <w:pStyle w:val="li1"/>
        <w:ind w:left="1440"/>
        <w:jc w:val="both"/>
        <w:rPr>
          <w:rFonts w:ascii="Times New Roman" w:hAnsi="Times New Roman"/>
          <w:color w:val="221F1F"/>
          <w:sz w:val="22"/>
          <w:szCs w:val="22"/>
        </w:rPr>
      </w:pPr>
      <w:r w:rsidRPr="001F69DF">
        <w:rPr>
          <w:rFonts w:ascii="Times New Roman" w:hAnsi="Times New Roman"/>
          <w:color w:val="221F1F"/>
          <w:sz w:val="22"/>
          <w:szCs w:val="22"/>
        </w:rPr>
        <w:t>Provided that it shall be the responsibility of the party seeking review to ensure compliance with this subrule</w:t>
      </w:r>
      <w:r w:rsidR="00255DF1" w:rsidRPr="001F69DF">
        <w:rPr>
          <w:rFonts w:ascii="Times New Roman" w:hAnsi="Times New Roman"/>
          <w:color w:val="221F1F"/>
          <w:sz w:val="22"/>
          <w:szCs w:val="22"/>
        </w:rPr>
        <w:t>.</w:t>
      </w:r>
      <w:r w:rsidR="003F4A98" w:rsidRPr="001F69DF">
        <w:rPr>
          <w:rFonts w:ascii="Times New Roman" w:hAnsi="Times New Roman"/>
          <w:color w:val="221F1F"/>
          <w:sz w:val="22"/>
          <w:szCs w:val="22"/>
        </w:rPr>
        <w:t>”</w:t>
      </w:r>
    </w:p>
    <w:p w14:paraId="144E8D02" w14:textId="77777777" w:rsidR="00926489" w:rsidRPr="001F69DF" w:rsidRDefault="00926489" w:rsidP="00687627">
      <w:pPr>
        <w:pStyle w:val="li1"/>
        <w:spacing w:line="360" w:lineRule="auto"/>
        <w:jc w:val="both"/>
        <w:rPr>
          <w:rFonts w:ascii="Times New Roman" w:hAnsi="Times New Roman"/>
          <w:color w:val="221F1F"/>
          <w:sz w:val="22"/>
          <w:szCs w:val="22"/>
        </w:rPr>
      </w:pPr>
    </w:p>
    <w:p w14:paraId="24844352" w14:textId="18D1363D" w:rsidR="00F9191B" w:rsidRPr="008F1912" w:rsidRDefault="003F4A98" w:rsidP="001F69DF">
      <w:pPr>
        <w:pStyle w:val="li1"/>
        <w:spacing w:line="360" w:lineRule="auto"/>
        <w:ind w:firstLine="720"/>
        <w:jc w:val="both"/>
        <w:rPr>
          <w:rStyle w:val="s1"/>
          <w:rFonts w:ascii="Times New Roman" w:eastAsia="Times New Roman" w:hAnsi="Times New Roman" w:cs="Times New Roman"/>
          <w:sz w:val="24"/>
          <w:szCs w:val="24"/>
        </w:rPr>
      </w:pPr>
      <w:r w:rsidRPr="008F1912">
        <w:rPr>
          <w:rFonts w:ascii="Times New Roman" w:hAnsi="Times New Roman"/>
          <w:color w:val="221F1F"/>
          <w:sz w:val="24"/>
          <w:szCs w:val="24"/>
        </w:rPr>
        <w:lastRenderedPageBreak/>
        <w:t>A reading of the rule in its entirety shows that the requirement to avail the proceeding</w:t>
      </w:r>
      <w:r w:rsidR="00C2056E" w:rsidRPr="008F1912">
        <w:rPr>
          <w:rFonts w:ascii="Times New Roman" w:hAnsi="Times New Roman"/>
          <w:color w:val="221F1F"/>
          <w:sz w:val="24"/>
          <w:szCs w:val="24"/>
        </w:rPr>
        <w:t>s</w:t>
      </w:r>
      <w:r w:rsidRPr="008F1912">
        <w:rPr>
          <w:rFonts w:ascii="Times New Roman" w:hAnsi="Times New Roman"/>
          <w:color w:val="221F1F"/>
          <w:sz w:val="24"/>
          <w:szCs w:val="24"/>
        </w:rPr>
        <w:t xml:space="preserve"> before the reviewing court starts with the officer whose proceedings are being brought on review</w:t>
      </w:r>
      <w:r w:rsidR="00926489" w:rsidRPr="008F1912">
        <w:rPr>
          <w:rFonts w:ascii="Times New Roman" w:hAnsi="Times New Roman"/>
          <w:color w:val="221F1F"/>
          <w:sz w:val="24"/>
          <w:szCs w:val="24"/>
        </w:rPr>
        <w:t>. He/she must lodge with the r</w:t>
      </w:r>
      <w:r w:rsidRPr="008F1912">
        <w:rPr>
          <w:rFonts w:ascii="Times New Roman" w:hAnsi="Times New Roman"/>
          <w:color w:val="221F1F"/>
          <w:sz w:val="24"/>
          <w:szCs w:val="24"/>
        </w:rPr>
        <w:t xml:space="preserve">egistrar of this court </w:t>
      </w:r>
      <w:r w:rsidR="000C0A30" w:rsidRPr="008F1912">
        <w:rPr>
          <w:rFonts w:ascii="Times New Roman" w:hAnsi="Times New Roman"/>
          <w:color w:val="221F1F"/>
          <w:sz w:val="24"/>
          <w:szCs w:val="24"/>
        </w:rPr>
        <w:t>the original record and two typed</w:t>
      </w:r>
      <w:r w:rsidRPr="008F1912">
        <w:rPr>
          <w:rFonts w:ascii="Times New Roman" w:hAnsi="Times New Roman"/>
          <w:color w:val="221F1F"/>
          <w:sz w:val="24"/>
          <w:szCs w:val="24"/>
        </w:rPr>
        <w:t xml:space="preserve"> </w:t>
      </w:r>
      <w:r w:rsidR="00926489" w:rsidRPr="008F1912">
        <w:rPr>
          <w:rFonts w:ascii="Times New Roman" w:hAnsi="Times New Roman"/>
          <w:color w:val="221F1F"/>
          <w:sz w:val="24"/>
          <w:szCs w:val="24"/>
        </w:rPr>
        <w:t>copies of the record of proceedings. The</w:t>
      </w:r>
      <w:r w:rsidR="000C0A30" w:rsidRPr="008F1912">
        <w:rPr>
          <w:rFonts w:ascii="Times New Roman" w:hAnsi="Times New Roman"/>
          <w:color w:val="221F1F"/>
          <w:sz w:val="24"/>
          <w:szCs w:val="24"/>
        </w:rPr>
        <w:t xml:space="preserve"> applicant</w:t>
      </w:r>
      <w:r w:rsidR="00A6479E">
        <w:rPr>
          <w:rFonts w:ascii="Times New Roman" w:hAnsi="Times New Roman"/>
          <w:color w:val="221F1F"/>
          <w:sz w:val="24"/>
          <w:szCs w:val="24"/>
        </w:rPr>
        <w:t xml:space="preserve"> </w:t>
      </w:r>
      <w:r w:rsidR="000C0A30" w:rsidRPr="008F1912">
        <w:rPr>
          <w:rFonts w:ascii="Times New Roman" w:hAnsi="Times New Roman"/>
          <w:color w:val="221F1F"/>
          <w:sz w:val="24"/>
          <w:szCs w:val="24"/>
        </w:rPr>
        <w:t>in turn has</w:t>
      </w:r>
      <w:r w:rsidR="00926489" w:rsidRPr="008F1912">
        <w:rPr>
          <w:rFonts w:ascii="Times New Roman" w:hAnsi="Times New Roman"/>
          <w:color w:val="221F1F"/>
          <w:sz w:val="24"/>
          <w:szCs w:val="24"/>
        </w:rPr>
        <w:t xml:space="preserve"> </w:t>
      </w:r>
      <w:r w:rsidR="000C0A30" w:rsidRPr="008F1912">
        <w:rPr>
          <w:rFonts w:ascii="Times New Roman" w:hAnsi="Times New Roman"/>
          <w:color w:val="221F1F"/>
          <w:sz w:val="24"/>
          <w:szCs w:val="24"/>
        </w:rPr>
        <w:t>the obligation</w:t>
      </w:r>
      <w:r w:rsidRPr="008F1912">
        <w:rPr>
          <w:rFonts w:ascii="Times New Roman" w:hAnsi="Times New Roman"/>
          <w:color w:val="221F1F"/>
          <w:sz w:val="24"/>
          <w:szCs w:val="24"/>
        </w:rPr>
        <w:t xml:space="preserve"> to ensure compliance.</w:t>
      </w:r>
      <w:r w:rsidR="00926489" w:rsidRPr="008F1912">
        <w:rPr>
          <w:rFonts w:ascii="Times New Roman" w:hAnsi="Times New Roman"/>
          <w:color w:val="221F1F"/>
          <w:sz w:val="24"/>
          <w:szCs w:val="24"/>
        </w:rPr>
        <w:t xml:space="preserve"> In this case, </w:t>
      </w:r>
      <w:r w:rsidRPr="008F1912">
        <w:rPr>
          <w:rFonts w:ascii="Times New Roman" w:hAnsi="Times New Roman"/>
          <w:color w:val="221F1F"/>
          <w:sz w:val="24"/>
          <w:szCs w:val="24"/>
        </w:rPr>
        <w:t>the</w:t>
      </w:r>
      <w:r w:rsidR="00C466B5">
        <w:rPr>
          <w:rFonts w:ascii="Times New Roman" w:hAnsi="Times New Roman"/>
          <w:color w:val="221F1F"/>
          <w:sz w:val="24"/>
          <w:szCs w:val="24"/>
        </w:rPr>
        <w:t xml:space="preserve"> first</w:t>
      </w:r>
      <w:r w:rsidR="00926489" w:rsidRPr="008F1912">
        <w:rPr>
          <w:rFonts w:ascii="Times New Roman" w:hAnsi="Times New Roman"/>
          <w:color w:val="221F1F"/>
          <w:sz w:val="24"/>
          <w:szCs w:val="24"/>
        </w:rPr>
        <w:t xml:space="preserve"> respondent who is</w:t>
      </w:r>
      <w:r w:rsidRPr="008F1912">
        <w:rPr>
          <w:rFonts w:ascii="Times New Roman" w:hAnsi="Times New Roman"/>
          <w:color w:val="221F1F"/>
          <w:sz w:val="24"/>
          <w:szCs w:val="24"/>
        </w:rPr>
        <w:t xml:space="preserve"> the officer who presided </w:t>
      </w:r>
      <w:r w:rsidR="00926489" w:rsidRPr="008F1912">
        <w:rPr>
          <w:rFonts w:ascii="Times New Roman" w:hAnsi="Times New Roman"/>
          <w:color w:val="221F1F"/>
          <w:sz w:val="24"/>
          <w:szCs w:val="24"/>
        </w:rPr>
        <w:t>over the proceedings being questioned</w:t>
      </w:r>
      <w:r w:rsidR="000C0A30" w:rsidRPr="008F1912">
        <w:rPr>
          <w:rFonts w:ascii="Times New Roman" w:hAnsi="Times New Roman"/>
          <w:color w:val="221F1F"/>
          <w:sz w:val="24"/>
          <w:szCs w:val="24"/>
        </w:rPr>
        <w:t xml:space="preserve"> confessed that</w:t>
      </w:r>
      <w:r w:rsidR="00926489" w:rsidRPr="008F1912">
        <w:rPr>
          <w:rFonts w:ascii="Times New Roman" w:hAnsi="Times New Roman"/>
          <w:color w:val="221F1F"/>
          <w:sz w:val="24"/>
          <w:szCs w:val="24"/>
        </w:rPr>
        <w:t xml:space="preserve"> he did not keep</w:t>
      </w:r>
      <w:r w:rsidR="00C2056E" w:rsidRPr="008F1912">
        <w:rPr>
          <w:rFonts w:ascii="Times New Roman" w:hAnsi="Times New Roman"/>
          <w:color w:val="221F1F"/>
          <w:sz w:val="24"/>
          <w:szCs w:val="24"/>
        </w:rPr>
        <w:t xml:space="preserve"> such </w:t>
      </w:r>
      <w:r w:rsidR="00926489" w:rsidRPr="008F1912">
        <w:rPr>
          <w:rFonts w:ascii="Times New Roman" w:hAnsi="Times New Roman"/>
          <w:color w:val="221F1F"/>
          <w:sz w:val="24"/>
          <w:szCs w:val="24"/>
        </w:rPr>
        <w:t>record</w:t>
      </w:r>
      <w:r w:rsidR="000C0A30" w:rsidRPr="008F1912">
        <w:rPr>
          <w:rFonts w:ascii="Times New Roman" w:hAnsi="Times New Roman"/>
          <w:color w:val="221F1F"/>
          <w:sz w:val="24"/>
          <w:szCs w:val="24"/>
        </w:rPr>
        <w:t>.  T</w:t>
      </w:r>
      <w:r w:rsidR="00926489" w:rsidRPr="008F1912">
        <w:rPr>
          <w:rFonts w:ascii="Times New Roman" w:hAnsi="Times New Roman"/>
          <w:color w:val="221F1F"/>
          <w:sz w:val="24"/>
          <w:szCs w:val="24"/>
        </w:rPr>
        <w:t>he applicant cannot do anything more to ensure</w:t>
      </w:r>
      <w:r w:rsidR="000C0A30" w:rsidRPr="008F1912">
        <w:rPr>
          <w:rFonts w:ascii="Times New Roman" w:hAnsi="Times New Roman"/>
          <w:color w:val="221F1F"/>
          <w:sz w:val="24"/>
          <w:szCs w:val="24"/>
        </w:rPr>
        <w:t xml:space="preserve"> compliance after it</w:t>
      </w:r>
      <w:r w:rsidR="00926489" w:rsidRPr="008F1912">
        <w:rPr>
          <w:rFonts w:ascii="Times New Roman" w:hAnsi="Times New Roman"/>
          <w:color w:val="221F1F"/>
          <w:sz w:val="24"/>
          <w:szCs w:val="24"/>
        </w:rPr>
        <w:t xml:space="preserve"> wrote correspondence </w:t>
      </w:r>
      <w:r w:rsidR="000C0A30" w:rsidRPr="008F1912">
        <w:rPr>
          <w:rFonts w:ascii="Times New Roman" w:hAnsi="Times New Roman"/>
          <w:color w:val="221F1F"/>
          <w:sz w:val="24"/>
          <w:szCs w:val="24"/>
        </w:rPr>
        <w:t xml:space="preserve">demanding compliance </w:t>
      </w:r>
      <w:r w:rsidR="00926489" w:rsidRPr="008F1912">
        <w:rPr>
          <w:rFonts w:ascii="Times New Roman" w:hAnsi="Times New Roman"/>
          <w:color w:val="221F1F"/>
          <w:sz w:val="24"/>
          <w:szCs w:val="24"/>
        </w:rPr>
        <w:t xml:space="preserve">and followed it up </w:t>
      </w:r>
      <w:r w:rsidR="000C0A30" w:rsidRPr="008F1912">
        <w:rPr>
          <w:rFonts w:ascii="Times New Roman" w:hAnsi="Times New Roman"/>
          <w:color w:val="221F1F"/>
          <w:sz w:val="24"/>
          <w:szCs w:val="24"/>
        </w:rPr>
        <w:t xml:space="preserve">by a reminder to the </w:t>
      </w:r>
      <w:r w:rsidR="00C466B5">
        <w:rPr>
          <w:rFonts w:ascii="Times New Roman" w:hAnsi="Times New Roman"/>
          <w:color w:val="221F1F"/>
          <w:sz w:val="24"/>
          <w:szCs w:val="24"/>
        </w:rPr>
        <w:t>first</w:t>
      </w:r>
      <w:r w:rsidR="00926489" w:rsidRPr="008F1912">
        <w:rPr>
          <w:rFonts w:ascii="Times New Roman" w:hAnsi="Times New Roman"/>
          <w:color w:val="221F1F"/>
          <w:sz w:val="24"/>
          <w:szCs w:val="24"/>
        </w:rPr>
        <w:t xml:space="preserve"> respondent </w:t>
      </w:r>
      <w:r w:rsidR="000C0A30" w:rsidRPr="008F1912">
        <w:rPr>
          <w:rFonts w:ascii="Times New Roman" w:hAnsi="Times New Roman"/>
          <w:color w:val="221F1F"/>
          <w:sz w:val="24"/>
          <w:szCs w:val="24"/>
        </w:rPr>
        <w:t xml:space="preserve">that he was required </w:t>
      </w:r>
      <w:r w:rsidR="00926489" w:rsidRPr="008F1912">
        <w:rPr>
          <w:rFonts w:ascii="Times New Roman" w:hAnsi="Times New Roman"/>
          <w:color w:val="221F1F"/>
          <w:sz w:val="24"/>
          <w:szCs w:val="24"/>
        </w:rPr>
        <w:t xml:space="preserve">to comply with the rules of court. </w:t>
      </w:r>
      <w:r w:rsidR="00926489" w:rsidRPr="008F1912">
        <w:rPr>
          <w:rStyle w:val="s1"/>
          <w:rFonts w:ascii="Times New Roman" w:eastAsia="Times New Roman" w:hAnsi="Times New Roman" w:cs="Times New Roman"/>
          <w:sz w:val="24"/>
          <w:szCs w:val="24"/>
        </w:rPr>
        <w:t>It fully discharged the onus which it bore.</w:t>
      </w:r>
    </w:p>
    <w:p w14:paraId="0AC9EE79" w14:textId="145982B8" w:rsidR="00871160" w:rsidRPr="008F1912" w:rsidRDefault="001F69DF" w:rsidP="008F1912">
      <w:pPr>
        <w:pStyle w:val="li1"/>
        <w:spacing w:line="360" w:lineRule="auto"/>
        <w:jc w:val="both"/>
        <w:rPr>
          <w:rFonts w:ascii="Times New Roman" w:eastAsia="Times New Roman" w:hAnsi="Times New Roman"/>
          <w:sz w:val="24"/>
          <w:szCs w:val="24"/>
        </w:rPr>
      </w:pPr>
      <w:r w:rsidRPr="008F1912">
        <w:rPr>
          <w:rFonts w:ascii="Times New Roman" w:hAnsi="Times New Roman"/>
          <w:color w:val="000000"/>
          <w:sz w:val="24"/>
          <w:szCs w:val="24"/>
        </w:rPr>
        <w:t xml:space="preserve"> </w:t>
      </w:r>
      <w:r w:rsidRPr="008F1912">
        <w:rPr>
          <w:rFonts w:ascii="Times New Roman" w:hAnsi="Times New Roman"/>
          <w:b/>
          <w:sz w:val="24"/>
          <w:szCs w:val="24"/>
        </w:rPr>
        <w:t>COSTS</w:t>
      </w:r>
    </w:p>
    <w:p w14:paraId="7FCE503A" w14:textId="77777777" w:rsidR="003B3B43" w:rsidRPr="008F1912" w:rsidRDefault="003F4A98" w:rsidP="008F1912">
      <w:pPr>
        <w:spacing w:after="0" w:line="360" w:lineRule="auto"/>
        <w:ind w:firstLine="720"/>
        <w:jc w:val="both"/>
        <w:rPr>
          <w:rFonts w:ascii="Times New Roman" w:hAnsi="Times New Roman" w:cs="Times New Roman"/>
          <w:i/>
          <w:sz w:val="24"/>
          <w:szCs w:val="24"/>
        </w:rPr>
      </w:pPr>
      <w:r w:rsidRPr="008F1912">
        <w:rPr>
          <w:rFonts w:ascii="Times New Roman" w:eastAsia="Calibri" w:hAnsi="Times New Roman" w:cs="Times New Roman"/>
          <w:sz w:val="24"/>
          <w:szCs w:val="24"/>
        </w:rPr>
        <w:t xml:space="preserve">In </w:t>
      </w:r>
      <w:r w:rsidR="00926489" w:rsidRPr="008F1912">
        <w:rPr>
          <w:rFonts w:ascii="Times New Roman" w:eastAsia="Calibri" w:hAnsi="Times New Roman" w:cs="Times New Roman"/>
          <w:sz w:val="24"/>
          <w:szCs w:val="24"/>
        </w:rPr>
        <w:t>argument, the</w:t>
      </w:r>
      <w:r w:rsidR="003B3B43" w:rsidRPr="008F1912">
        <w:rPr>
          <w:rFonts w:ascii="Times New Roman" w:eastAsia="Calibri" w:hAnsi="Times New Roman" w:cs="Times New Roman"/>
          <w:sz w:val="24"/>
          <w:szCs w:val="24"/>
        </w:rPr>
        <w:t xml:space="preserve"> </w:t>
      </w:r>
      <w:r w:rsidR="00C2056E" w:rsidRPr="008F1912">
        <w:rPr>
          <w:rFonts w:ascii="Times New Roman" w:eastAsia="Calibri" w:hAnsi="Times New Roman" w:cs="Times New Roman"/>
          <w:sz w:val="24"/>
          <w:szCs w:val="24"/>
        </w:rPr>
        <w:t xml:space="preserve">applicant conceded that there </w:t>
      </w:r>
      <w:r w:rsidR="00DC7D7E" w:rsidRPr="008F1912">
        <w:rPr>
          <w:rFonts w:ascii="Times New Roman" w:eastAsia="Calibri" w:hAnsi="Times New Roman" w:cs="Times New Roman"/>
          <w:sz w:val="24"/>
          <w:szCs w:val="24"/>
        </w:rPr>
        <w:t>i</w:t>
      </w:r>
      <w:r w:rsidR="003B3B43" w:rsidRPr="008F1912">
        <w:rPr>
          <w:rFonts w:ascii="Times New Roman" w:eastAsia="Calibri" w:hAnsi="Times New Roman" w:cs="Times New Roman"/>
          <w:sz w:val="24"/>
          <w:szCs w:val="24"/>
        </w:rPr>
        <w:t>s no justification for seeking costs on a higher scale</w:t>
      </w:r>
      <w:r w:rsidR="00926489" w:rsidRPr="008F1912">
        <w:rPr>
          <w:rFonts w:ascii="Times New Roman" w:eastAsia="Calibri" w:hAnsi="Times New Roman" w:cs="Times New Roman"/>
          <w:sz w:val="24"/>
          <w:szCs w:val="24"/>
        </w:rPr>
        <w:t xml:space="preserve">. The parties agreed that costs shall follow the cause. There is </w:t>
      </w:r>
      <w:r w:rsidR="000C0A30" w:rsidRPr="008F1912">
        <w:rPr>
          <w:rFonts w:ascii="Times New Roman" w:eastAsia="Calibri" w:hAnsi="Times New Roman" w:cs="Times New Roman"/>
          <w:sz w:val="24"/>
          <w:szCs w:val="24"/>
        </w:rPr>
        <w:t xml:space="preserve">therefore </w:t>
      </w:r>
      <w:r w:rsidR="00926489" w:rsidRPr="008F1912">
        <w:rPr>
          <w:rFonts w:ascii="Times New Roman" w:eastAsia="Calibri" w:hAnsi="Times New Roman" w:cs="Times New Roman"/>
          <w:sz w:val="24"/>
          <w:szCs w:val="24"/>
        </w:rPr>
        <w:t>no reason for me to depart from the norm.</w:t>
      </w:r>
    </w:p>
    <w:p w14:paraId="28E8AAB9" w14:textId="77777777" w:rsidR="00576E05" w:rsidRPr="008F1912" w:rsidRDefault="00576E05" w:rsidP="00576E05">
      <w:pPr>
        <w:spacing w:after="0" w:line="360" w:lineRule="auto"/>
        <w:jc w:val="both"/>
        <w:rPr>
          <w:rFonts w:ascii="Times New Roman" w:hAnsi="Times New Roman" w:cs="Times New Roman"/>
          <w:b/>
          <w:sz w:val="24"/>
          <w:szCs w:val="24"/>
        </w:rPr>
      </w:pPr>
      <w:r w:rsidRPr="008F1912">
        <w:rPr>
          <w:rFonts w:ascii="Times New Roman" w:hAnsi="Times New Roman" w:cs="Times New Roman"/>
          <w:b/>
          <w:sz w:val="24"/>
          <w:szCs w:val="24"/>
        </w:rPr>
        <w:t>DISPOSITION</w:t>
      </w:r>
    </w:p>
    <w:p w14:paraId="00EA332F" w14:textId="2C2B8197" w:rsidR="00576E05" w:rsidRPr="008F1912" w:rsidRDefault="00576E05" w:rsidP="008F1912">
      <w:pPr>
        <w:spacing w:after="0" w:line="360" w:lineRule="auto"/>
        <w:ind w:firstLine="360"/>
        <w:jc w:val="both"/>
        <w:rPr>
          <w:rFonts w:ascii="Times New Roman" w:hAnsi="Times New Roman" w:cs="Times New Roman"/>
          <w:sz w:val="24"/>
          <w:szCs w:val="24"/>
        </w:rPr>
      </w:pPr>
      <w:r w:rsidRPr="008F1912">
        <w:rPr>
          <w:rFonts w:ascii="Times New Roman" w:hAnsi="Times New Roman" w:cs="Times New Roman"/>
          <w:sz w:val="24"/>
          <w:szCs w:val="24"/>
        </w:rPr>
        <w:t>In v</w:t>
      </w:r>
      <w:r w:rsidR="00926489" w:rsidRPr="008F1912">
        <w:rPr>
          <w:rFonts w:ascii="Times New Roman" w:hAnsi="Times New Roman" w:cs="Times New Roman"/>
          <w:sz w:val="24"/>
          <w:szCs w:val="24"/>
        </w:rPr>
        <w:t xml:space="preserve">iew of the foregoing, </w:t>
      </w:r>
      <w:r w:rsidR="001F69DF" w:rsidRPr="00E800CE">
        <w:rPr>
          <w:rFonts w:ascii="Times New Roman" w:hAnsi="Times New Roman" w:cs="Times New Roman"/>
          <w:b/>
          <w:bCs/>
          <w:sz w:val="24"/>
          <w:szCs w:val="24"/>
        </w:rPr>
        <w:t>IT IS HEREBY ORDERED THAT</w:t>
      </w:r>
      <w:r w:rsidRPr="008F1912">
        <w:rPr>
          <w:rFonts w:ascii="Times New Roman" w:hAnsi="Times New Roman" w:cs="Times New Roman"/>
          <w:sz w:val="24"/>
          <w:szCs w:val="24"/>
        </w:rPr>
        <w:t>:</w:t>
      </w:r>
    </w:p>
    <w:p w14:paraId="33BA397D" w14:textId="76D8211F" w:rsidR="001469A5" w:rsidRPr="008F1912" w:rsidRDefault="00576E05" w:rsidP="00576E05">
      <w:pPr>
        <w:pStyle w:val="ListParagraph"/>
        <w:numPr>
          <w:ilvl w:val="0"/>
          <w:numId w:val="7"/>
        </w:numPr>
        <w:spacing w:after="0" w:line="360" w:lineRule="auto"/>
        <w:jc w:val="both"/>
        <w:rPr>
          <w:rFonts w:ascii="Times New Roman" w:hAnsi="Times New Roman" w:cs="Times New Roman"/>
          <w:sz w:val="24"/>
          <w:szCs w:val="24"/>
        </w:rPr>
      </w:pPr>
      <w:r w:rsidRPr="008F1912">
        <w:rPr>
          <w:rFonts w:ascii="Times New Roman" w:hAnsi="Times New Roman" w:cs="Times New Roman"/>
          <w:sz w:val="24"/>
          <w:szCs w:val="24"/>
        </w:rPr>
        <w:t xml:space="preserve">The determination of the first </w:t>
      </w:r>
      <w:r w:rsidR="001469A5" w:rsidRPr="008F1912">
        <w:rPr>
          <w:rFonts w:ascii="Times New Roman" w:hAnsi="Times New Roman" w:cs="Times New Roman"/>
          <w:sz w:val="24"/>
          <w:szCs w:val="24"/>
        </w:rPr>
        <w:t xml:space="preserve">respondent dated 24 April 2023 purportedly resolving the dispute between the applicant and the </w:t>
      </w:r>
      <w:r w:rsidR="00C466B5">
        <w:rPr>
          <w:rFonts w:ascii="Times New Roman" w:hAnsi="Times New Roman" w:cs="Times New Roman"/>
          <w:sz w:val="24"/>
          <w:szCs w:val="24"/>
        </w:rPr>
        <w:t>second</w:t>
      </w:r>
      <w:r w:rsidR="001469A5" w:rsidRPr="008F1912">
        <w:rPr>
          <w:rFonts w:ascii="Times New Roman" w:hAnsi="Times New Roman" w:cs="Times New Roman"/>
          <w:sz w:val="24"/>
          <w:szCs w:val="24"/>
        </w:rPr>
        <w:t xml:space="preserve"> respondent </w:t>
      </w:r>
      <w:r w:rsidR="00AF7A18" w:rsidRPr="008F1912">
        <w:rPr>
          <w:rFonts w:ascii="Times New Roman" w:hAnsi="Times New Roman" w:cs="Times New Roman"/>
          <w:sz w:val="24"/>
          <w:szCs w:val="24"/>
        </w:rPr>
        <w:t>and directing them to operate within their areas as defined by the disputed coordinates circumscribing</w:t>
      </w:r>
      <w:r w:rsidR="001469A5" w:rsidRPr="008F1912">
        <w:rPr>
          <w:rFonts w:ascii="Times New Roman" w:hAnsi="Times New Roman" w:cs="Times New Roman"/>
          <w:sz w:val="24"/>
          <w:szCs w:val="24"/>
        </w:rPr>
        <w:t xml:space="preserve"> their mining claims in the Sandawana Mining Area be and is hereby declared a nullity and of no force or effect</w:t>
      </w:r>
    </w:p>
    <w:p w14:paraId="0A3C38B9" w14:textId="77777777" w:rsidR="00576E05" w:rsidRPr="008F1912" w:rsidRDefault="00AF7A18" w:rsidP="00576E05">
      <w:pPr>
        <w:pStyle w:val="ListParagraph"/>
        <w:numPr>
          <w:ilvl w:val="0"/>
          <w:numId w:val="7"/>
        </w:numPr>
        <w:spacing w:after="0" w:line="360" w:lineRule="auto"/>
        <w:jc w:val="both"/>
        <w:rPr>
          <w:rFonts w:ascii="Times New Roman" w:hAnsi="Times New Roman" w:cs="Times New Roman"/>
          <w:sz w:val="24"/>
          <w:szCs w:val="24"/>
        </w:rPr>
      </w:pPr>
      <w:r w:rsidRPr="008F1912">
        <w:rPr>
          <w:rFonts w:ascii="Times New Roman" w:hAnsi="Times New Roman" w:cs="Times New Roman"/>
          <w:sz w:val="24"/>
          <w:szCs w:val="24"/>
        </w:rPr>
        <w:t>Respondents shall</w:t>
      </w:r>
      <w:r w:rsidR="003F4A98" w:rsidRPr="008F1912">
        <w:rPr>
          <w:rFonts w:ascii="Times New Roman" w:hAnsi="Times New Roman" w:cs="Times New Roman"/>
          <w:sz w:val="24"/>
          <w:szCs w:val="24"/>
        </w:rPr>
        <w:t xml:space="preserve"> pay </w:t>
      </w:r>
      <w:r w:rsidR="001469A5" w:rsidRPr="008F1912">
        <w:rPr>
          <w:rFonts w:ascii="Times New Roman" w:hAnsi="Times New Roman" w:cs="Times New Roman"/>
          <w:sz w:val="24"/>
          <w:szCs w:val="24"/>
        </w:rPr>
        <w:t xml:space="preserve">the applicant’s </w:t>
      </w:r>
      <w:r w:rsidR="003F4A98" w:rsidRPr="008F1912">
        <w:rPr>
          <w:rFonts w:ascii="Times New Roman" w:hAnsi="Times New Roman" w:cs="Times New Roman"/>
          <w:sz w:val="24"/>
          <w:szCs w:val="24"/>
        </w:rPr>
        <w:t>c</w:t>
      </w:r>
      <w:r w:rsidR="00576E05" w:rsidRPr="008F1912">
        <w:rPr>
          <w:rFonts w:ascii="Times New Roman" w:hAnsi="Times New Roman" w:cs="Times New Roman"/>
          <w:sz w:val="24"/>
          <w:szCs w:val="24"/>
        </w:rPr>
        <w:t>osts</w:t>
      </w:r>
      <w:r w:rsidR="001469A5" w:rsidRPr="008F1912">
        <w:rPr>
          <w:rFonts w:ascii="Times New Roman" w:hAnsi="Times New Roman" w:cs="Times New Roman"/>
          <w:sz w:val="24"/>
          <w:szCs w:val="24"/>
        </w:rPr>
        <w:t xml:space="preserve"> </w:t>
      </w:r>
    </w:p>
    <w:p w14:paraId="4358B4B0" w14:textId="77777777" w:rsidR="00576E05" w:rsidRPr="008F1912" w:rsidRDefault="00576E05" w:rsidP="00576E05">
      <w:pPr>
        <w:spacing w:after="0" w:line="360" w:lineRule="auto"/>
        <w:jc w:val="both"/>
        <w:rPr>
          <w:rFonts w:ascii="Times New Roman" w:hAnsi="Times New Roman" w:cs="Times New Roman"/>
          <w:sz w:val="24"/>
          <w:szCs w:val="24"/>
        </w:rPr>
      </w:pPr>
    </w:p>
    <w:p w14:paraId="3D188ADC" w14:textId="77777777" w:rsidR="00576E05" w:rsidRPr="008F1912" w:rsidRDefault="00576E05" w:rsidP="00576E05">
      <w:pPr>
        <w:spacing w:after="0" w:line="360" w:lineRule="auto"/>
        <w:jc w:val="both"/>
        <w:rPr>
          <w:rFonts w:ascii="Times New Roman" w:hAnsi="Times New Roman" w:cs="Times New Roman"/>
          <w:sz w:val="24"/>
          <w:szCs w:val="24"/>
        </w:rPr>
      </w:pPr>
    </w:p>
    <w:p w14:paraId="0518602D" w14:textId="77777777" w:rsidR="008F1912" w:rsidRDefault="008F1912" w:rsidP="00576E05">
      <w:pPr>
        <w:spacing w:after="0" w:line="240" w:lineRule="auto"/>
        <w:jc w:val="both"/>
        <w:rPr>
          <w:rFonts w:ascii="Times New Roman" w:hAnsi="Times New Roman" w:cs="Times New Roman"/>
          <w:i/>
          <w:sz w:val="24"/>
          <w:szCs w:val="24"/>
        </w:rPr>
      </w:pPr>
    </w:p>
    <w:p w14:paraId="73257BE6" w14:textId="77777777" w:rsidR="008F1912" w:rsidRDefault="008F1912" w:rsidP="00576E05">
      <w:pPr>
        <w:spacing w:after="0" w:line="240" w:lineRule="auto"/>
        <w:jc w:val="both"/>
        <w:rPr>
          <w:rFonts w:ascii="Times New Roman" w:hAnsi="Times New Roman" w:cs="Times New Roman"/>
          <w:i/>
          <w:sz w:val="24"/>
          <w:szCs w:val="24"/>
        </w:rPr>
      </w:pPr>
    </w:p>
    <w:p w14:paraId="5F321EF3" w14:textId="77777777" w:rsidR="008F1912" w:rsidRDefault="008F1912" w:rsidP="00576E05">
      <w:pPr>
        <w:spacing w:after="0" w:line="240" w:lineRule="auto"/>
        <w:jc w:val="both"/>
        <w:rPr>
          <w:rFonts w:ascii="Times New Roman" w:hAnsi="Times New Roman" w:cs="Times New Roman"/>
          <w:i/>
          <w:sz w:val="24"/>
          <w:szCs w:val="24"/>
        </w:rPr>
      </w:pPr>
    </w:p>
    <w:p w14:paraId="7193DDA8" w14:textId="20DA4206" w:rsidR="00576E05" w:rsidRPr="008F1912" w:rsidRDefault="00576E05" w:rsidP="00576E05">
      <w:pPr>
        <w:spacing w:after="0" w:line="240" w:lineRule="auto"/>
        <w:jc w:val="both"/>
        <w:rPr>
          <w:rFonts w:ascii="Times New Roman" w:hAnsi="Times New Roman" w:cs="Times New Roman"/>
          <w:sz w:val="24"/>
          <w:szCs w:val="24"/>
        </w:rPr>
      </w:pPr>
      <w:r w:rsidRPr="008F1912">
        <w:rPr>
          <w:rFonts w:ascii="Times New Roman" w:hAnsi="Times New Roman" w:cs="Times New Roman"/>
          <w:i/>
          <w:sz w:val="24"/>
          <w:szCs w:val="24"/>
        </w:rPr>
        <w:t>Chimuka Mafunga Commercial Attorneys</w:t>
      </w:r>
      <w:r w:rsidRPr="008F1912">
        <w:rPr>
          <w:rFonts w:ascii="Times New Roman" w:hAnsi="Times New Roman" w:cs="Times New Roman"/>
          <w:sz w:val="24"/>
          <w:szCs w:val="24"/>
        </w:rPr>
        <w:t>, applicant’s legal practitioners</w:t>
      </w:r>
    </w:p>
    <w:p w14:paraId="50AB57AA" w14:textId="06B09395" w:rsidR="00576E05" w:rsidRPr="008F1912" w:rsidRDefault="00576E05" w:rsidP="00576E05">
      <w:pPr>
        <w:spacing w:after="0" w:line="240" w:lineRule="auto"/>
        <w:jc w:val="both"/>
        <w:rPr>
          <w:rFonts w:ascii="Times New Roman" w:hAnsi="Times New Roman" w:cs="Times New Roman"/>
          <w:sz w:val="24"/>
          <w:szCs w:val="24"/>
        </w:rPr>
      </w:pPr>
      <w:r w:rsidRPr="008F1912">
        <w:rPr>
          <w:rFonts w:ascii="Times New Roman" w:hAnsi="Times New Roman" w:cs="Times New Roman"/>
          <w:i/>
          <w:sz w:val="24"/>
          <w:szCs w:val="24"/>
        </w:rPr>
        <w:t>Civil Division- Attorney General’s Office</w:t>
      </w:r>
      <w:r w:rsidRPr="008F1912">
        <w:rPr>
          <w:rFonts w:ascii="Times New Roman" w:hAnsi="Times New Roman" w:cs="Times New Roman"/>
          <w:sz w:val="24"/>
          <w:szCs w:val="24"/>
        </w:rPr>
        <w:t xml:space="preserve">, </w:t>
      </w:r>
      <w:r w:rsidR="001F69DF">
        <w:rPr>
          <w:rFonts w:ascii="Times New Roman" w:hAnsi="Times New Roman" w:cs="Times New Roman"/>
          <w:sz w:val="24"/>
          <w:szCs w:val="24"/>
        </w:rPr>
        <w:t>first</w:t>
      </w:r>
      <w:r w:rsidRPr="008F1912">
        <w:rPr>
          <w:rFonts w:ascii="Times New Roman" w:hAnsi="Times New Roman" w:cs="Times New Roman"/>
          <w:sz w:val="24"/>
          <w:szCs w:val="24"/>
        </w:rPr>
        <w:t xml:space="preserve"> respondent’s legal practitioners</w:t>
      </w:r>
    </w:p>
    <w:p w14:paraId="0ECF4BED" w14:textId="3A7A4A25" w:rsidR="003E46F4" w:rsidRPr="008F1912" w:rsidRDefault="00576E05" w:rsidP="008F1912">
      <w:pPr>
        <w:spacing w:after="0" w:line="240" w:lineRule="auto"/>
        <w:jc w:val="both"/>
        <w:rPr>
          <w:rStyle w:val="s1"/>
          <w:rFonts w:ascii="Times New Roman" w:eastAsia="Times New Roman" w:hAnsi="Times New Roman" w:cs="Times New Roman"/>
          <w:sz w:val="24"/>
          <w:szCs w:val="24"/>
        </w:rPr>
      </w:pPr>
      <w:r w:rsidRPr="008F1912">
        <w:rPr>
          <w:rFonts w:ascii="Times New Roman" w:hAnsi="Times New Roman" w:cs="Times New Roman"/>
          <w:i/>
          <w:sz w:val="24"/>
          <w:szCs w:val="24"/>
        </w:rPr>
        <w:t>B Chipadza law Chambers</w:t>
      </w:r>
      <w:r w:rsidRPr="008F1912">
        <w:rPr>
          <w:rFonts w:ascii="Times New Roman" w:hAnsi="Times New Roman" w:cs="Times New Roman"/>
          <w:sz w:val="24"/>
          <w:szCs w:val="24"/>
        </w:rPr>
        <w:t xml:space="preserve">, </w:t>
      </w:r>
      <w:r w:rsidR="001F69DF">
        <w:rPr>
          <w:rFonts w:ascii="Times New Roman" w:hAnsi="Times New Roman" w:cs="Times New Roman"/>
          <w:sz w:val="24"/>
          <w:szCs w:val="24"/>
        </w:rPr>
        <w:t xml:space="preserve">fourth </w:t>
      </w:r>
      <w:r w:rsidRPr="008F1912">
        <w:rPr>
          <w:rFonts w:ascii="Times New Roman" w:hAnsi="Times New Roman" w:cs="Times New Roman"/>
          <w:sz w:val="24"/>
          <w:szCs w:val="24"/>
        </w:rPr>
        <w:t xml:space="preserve">respondent’s legal practitioners </w:t>
      </w:r>
    </w:p>
    <w:sectPr w:rsidR="003E46F4" w:rsidRPr="008F191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B9A9A" w14:textId="77777777" w:rsidR="00855FB5" w:rsidRDefault="00855FB5" w:rsidP="003E46F4">
      <w:pPr>
        <w:spacing w:after="0" w:line="240" w:lineRule="auto"/>
      </w:pPr>
      <w:r>
        <w:separator/>
      </w:r>
    </w:p>
  </w:endnote>
  <w:endnote w:type="continuationSeparator" w:id="0">
    <w:p w14:paraId="70F3EF70" w14:textId="77777777" w:rsidR="00855FB5" w:rsidRDefault="00855FB5" w:rsidP="003E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DEF42" w14:textId="77777777" w:rsidR="00855FB5" w:rsidRDefault="00855FB5" w:rsidP="003E46F4">
      <w:pPr>
        <w:spacing w:after="0" w:line="240" w:lineRule="auto"/>
      </w:pPr>
      <w:r>
        <w:separator/>
      </w:r>
    </w:p>
  </w:footnote>
  <w:footnote w:type="continuationSeparator" w:id="0">
    <w:p w14:paraId="4EBAC2A9" w14:textId="77777777" w:rsidR="00855FB5" w:rsidRDefault="00855FB5" w:rsidP="003E4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739061"/>
      <w:docPartObj>
        <w:docPartGallery w:val="Page Numbers (Top of Page)"/>
        <w:docPartUnique/>
      </w:docPartObj>
    </w:sdtPr>
    <w:sdtEndPr>
      <w:rPr>
        <w:noProof/>
      </w:rPr>
    </w:sdtEndPr>
    <w:sdtContent>
      <w:p w14:paraId="6006632E" w14:textId="0D1DCD48" w:rsidR="00E800CE" w:rsidRDefault="00E800CE">
        <w:pPr>
          <w:pStyle w:val="Header"/>
          <w:jc w:val="right"/>
          <w:rPr>
            <w:noProof/>
          </w:rPr>
        </w:pPr>
        <w:r>
          <w:fldChar w:fldCharType="begin"/>
        </w:r>
        <w:r>
          <w:instrText xml:space="preserve"> PAGE   \* MERGEFORMAT </w:instrText>
        </w:r>
        <w:r>
          <w:fldChar w:fldCharType="separate"/>
        </w:r>
        <w:r w:rsidR="00271DED">
          <w:rPr>
            <w:noProof/>
          </w:rPr>
          <w:t>1</w:t>
        </w:r>
        <w:r>
          <w:rPr>
            <w:noProof/>
          </w:rPr>
          <w:fldChar w:fldCharType="end"/>
        </w:r>
      </w:p>
      <w:p w14:paraId="32BFF379" w14:textId="1F010A97" w:rsidR="00E800CE" w:rsidRDefault="00E800CE">
        <w:pPr>
          <w:pStyle w:val="Header"/>
          <w:jc w:val="right"/>
          <w:rPr>
            <w:noProof/>
          </w:rPr>
        </w:pPr>
        <w:r>
          <w:rPr>
            <w:noProof/>
          </w:rPr>
          <w:t xml:space="preserve">HH </w:t>
        </w:r>
        <w:r w:rsidR="00B94EF6">
          <w:rPr>
            <w:noProof/>
          </w:rPr>
          <w:t>537</w:t>
        </w:r>
        <w:r>
          <w:rPr>
            <w:noProof/>
          </w:rPr>
          <w:t>-23</w:t>
        </w:r>
      </w:p>
      <w:p w14:paraId="7D07FDCE" w14:textId="6AC394A0" w:rsidR="00E800CE" w:rsidRDefault="00E800CE">
        <w:pPr>
          <w:pStyle w:val="Header"/>
          <w:jc w:val="right"/>
        </w:pPr>
        <w:r>
          <w:rPr>
            <w:noProof/>
          </w:rPr>
          <w:t>HC 3125/23</w:t>
        </w:r>
      </w:p>
    </w:sdtContent>
  </w:sdt>
  <w:p w14:paraId="350C54AD" w14:textId="77777777" w:rsidR="00E800CE" w:rsidRDefault="00E800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3E1A"/>
    <w:multiLevelType w:val="hybridMultilevel"/>
    <w:tmpl w:val="5664CFF0"/>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15:restartNumberingAfterBreak="0">
    <w:nsid w:val="0C56611D"/>
    <w:multiLevelType w:val="hybridMultilevel"/>
    <w:tmpl w:val="46C20B2C"/>
    <w:lvl w:ilvl="0" w:tplc="FFFFFFFF">
      <w:start w:val="12"/>
      <w:numFmt w:val="decimal"/>
      <w:lvlText w:val="%1."/>
      <w:lvlJc w:val="left"/>
      <w:pPr>
        <w:ind w:left="1080" w:hanging="36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B43231"/>
    <w:multiLevelType w:val="hybridMultilevel"/>
    <w:tmpl w:val="9DE272B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55B5345"/>
    <w:multiLevelType w:val="hybridMultilevel"/>
    <w:tmpl w:val="66C2AE3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7D26D2E"/>
    <w:multiLevelType w:val="hybridMultilevel"/>
    <w:tmpl w:val="7076D396"/>
    <w:lvl w:ilvl="0" w:tplc="FFFFFFFF">
      <w:start w:val="16"/>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AA11EB"/>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80620A"/>
    <w:multiLevelType w:val="hybridMultilevel"/>
    <w:tmpl w:val="FD1CB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8F8615F"/>
    <w:multiLevelType w:val="hybridMultilevel"/>
    <w:tmpl w:val="4726D548"/>
    <w:lvl w:ilvl="0" w:tplc="FFFFFFF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556ABD"/>
    <w:multiLevelType w:val="hybridMultilevel"/>
    <w:tmpl w:val="A55AE1EA"/>
    <w:lvl w:ilvl="0" w:tplc="D02EF4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C9D446F"/>
    <w:multiLevelType w:val="multilevel"/>
    <w:tmpl w:val="2CA2869A"/>
    <w:lvl w:ilvl="0">
      <w:start w:val="1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5F464046"/>
    <w:multiLevelType w:val="hybridMultilevel"/>
    <w:tmpl w:val="E5C44E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0475855"/>
    <w:multiLevelType w:val="hybridMultilevel"/>
    <w:tmpl w:val="24F63584"/>
    <w:lvl w:ilvl="0" w:tplc="1776890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2" w15:restartNumberingAfterBreak="0">
    <w:nsid w:val="646F5341"/>
    <w:multiLevelType w:val="hybridMultilevel"/>
    <w:tmpl w:val="1AFA439A"/>
    <w:lvl w:ilvl="0" w:tplc="039AAAC0">
      <w:start w:val="1"/>
      <w:numFmt w:val="lowerRoman"/>
      <w:lvlText w:val="(%1)"/>
      <w:lvlJc w:val="left"/>
      <w:pPr>
        <w:ind w:left="780" w:hanging="72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3" w15:restartNumberingAfterBreak="0">
    <w:nsid w:val="67660A5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9B50C1"/>
    <w:multiLevelType w:val="hybridMultilevel"/>
    <w:tmpl w:val="BB74FDE4"/>
    <w:lvl w:ilvl="0" w:tplc="44A02C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902401B"/>
    <w:multiLevelType w:val="hybridMultilevel"/>
    <w:tmpl w:val="2EC0FCC4"/>
    <w:lvl w:ilvl="0" w:tplc="039AAAC0">
      <w:start w:val="1"/>
      <w:numFmt w:val="lowerRoman"/>
      <w:lvlText w:val="(%1)"/>
      <w:lvlJc w:val="left"/>
      <w:pPr>
        <w:ind w:left="1560" w:hanging="72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16" w15:restartNumberingAfterBreak="0">
    <w:nsid w:val="691514AD"/>
    <w:multiLevelType w:val="hybridMultilevel"/>
    <w:tmpl w:val="DA4422E2"/>
    <w:lvl w:ilvl="0" w:tplc="CBE6CC9A">
      <w:start w:val="1"/>
      <w:numFmt w:val="lowerLetter"/>
      <w:lvlText w:val="(%1)"/>
      <w:lvlJc w:val="left"/>
      <w:pPr>
        <w:ind w:left="1080" w:hanging="360"/>
      </w:pPr>
      <w:rPr>
        <w:sz w:val="22"/>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7" w15:restartNumberingAfterBreak="0">
    <w:nsid w:val="6BC82B3A"/>
    <w:multiLevelType w:val="hybridMultilevel"/>
    <w:tmpl w:val="09566AD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05E20CF"/>
    <w:multiLevelType w:val="hybridMultilevel"/>
    <w:tmpl w:val="A2C8552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
  </w:num>
  <w:num w:numId="13">
    <w:abstractNumId w:val="0"/>
  </w:num>
  <w:num w:numId="14">
    <w:abstractNumId w:val="12"/>
  </w:num>
  <w:num w:numId="15">
    <w:abstractNumId w:val="15"/>
  </w:num>
  <w:num w:numId="16">
    <w:abstractNumId w:val="17"/>
  </w:num>
  <w:num w:numId="17">
    <w:abstractNumId w:val="2"/>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1E"/>
    <w:rsid w:val="0001312B"/>
    <w:rsid w:val="00025368"/>
    <w:rsid w:val="00032A21"/>
    <w:rsid w:val="00033D8B"/>
    <w:rsid w:val="0006308F"/>
    <w:rsid w:val="00067A23"/>
    <w:rsid w:val="000714FA"/>
    <w:rsid w:val="000857E7"/>
    <w:rsid w:val="00090302"/>
    <w:rsid w:val="000A0572"/>
    <w:rsid w:val="000B18B0"/>
    <w:rsid w:val="000C0A30"/>
    <w:rsid w:val="000C59A8"/>
    <w:rsid w:val="000D44BA"/>
    <w:rsid w:val="000D536E"/>
    <w:rsid w:val="000F2061"/>
    <w:rsid w:val="001039AB"/>
    <w:rsid w:val="0010485C"/>
    <w:rsid w:val="001120E2"/>
    <w:rsid w:val="00116B64"/>
    <w:rsid w:val="0013103B"/>
    <w:rsid w:val="00146306"/>
    <w:rsid w:val="001469A5"/>
    <w:rsid w:val="0016689D"/>
    <w:rsid w:val="00182A28"/>
    <w:rsid w:val="0018721E"/>
    <w:rsid w:val="00194B7D"/>
    <w:rsid w:val="001A1055"/>
    <w:rsid w:val="001B0BDF"/>
    <w:rsid w:val="001B40EB"/>
    <w:rsid w:val="001C631B"/>
    <w:rsid w:val="001E4400"/>
    <w:rsid w:val="001F04D6"/>
    <w:rsid w:val="001F69DF"/>
    <w:rsid w:val="00203C42"/>
    <w:rsid w:val="002049CC"/>
    <w:rsid w:val="00226069"/>
    <w:rsid w:val="00245DEA"/>
    <w:rsid w:val="00250C5D"/>
    <w:rsid w:val="00254FDB"/>
    <w:rsid w:val="00255739"/>
    <w:rsid w:val="00255DF1"/>
    <w:rsid w:val="00266DC6"/>
    <w:rsid w:val="00270848"/>
    <w:rsid w:val="00271DED"/>
    <w:rsid w:val="00272222"/>
    <w:rsid w:val="002809E8"/>
    <w:rsid w:val="002A5759"/>
    <w:rsid w:val="002A6D13"/>
    <w:rsid w:val="002A6FCB"/>
    <w:rsid w:val="002B13A8"/>
    <w:rsid w:val="002B28D8"/>
    <w:rsid w:val="002B548D"/>
    <w:rsid w:val="002B6DCF"/>
    <w:rsid w:val="002E3268"/>
    <w:rsid w:val="002F4A98"/>
    <w:rsid w:val="0032373A"/>
    <w:rsid w:val="00374BED"/>
    <w:rsid w:val="00383DED"/>
    <w:rsid w:val="00385579"/>
    <w:rsid w:val="00393075"/>
    <w:rsid w:val="003933B3"/>
    <w:rsid w:val="00396470"/>
    <w:rsid w:val="003A2BE9"/>
    <w:rsid w:val="003B3B43"/>
    <w:rsid w:val="003C290F"/>
    <w:rsid w:val="003D29FF"/>
    <w:rsid w:val="003D7AB7"/>
    <w:rsid w:val="003E1EAF"/>
    <w:rsid w:val="003E46F4"/>
    <w:rsid w:val="003F4A98"/>
    <w:rsid w:val="003F4B27"/>
    <w:rsid w:val="003F5927"/>
    <w:rsid w:val="00412616"/>
    <w:rsid w:val="00430138"/>
    <w:rsid w:val="00436EB0"/>
    <w:rsid w:val="00443528"/>
    <w:rsid w:val="00450673"/>
    <w:rsid w:val="00451DBA"/>
    <w:rsid w:val="00463F99"/>
    <w:rsid w:val="004644D7"/>
    <w:rsid w:val="004670A0"/>
    <w:rsid w:val="00485FEA"/>
    <w:rsid w:val="004A03A2"/>
    <w:rsid w:val="004A0BA6"/>
    <w:rsid w:val="004B2F12"/>
    <w:rsid w:val="004E55E7"/>
    <w:rsid w:val="004E60D7"/>
    <w:rsid w:val="004F12F4"/>
    <w:rsid w:val="004F4767"/>
    <w:rsid w:val="004F6FEF"/>
    <w:rsid w:val="00512001"/>
    <w:rsid w:val="0052060C"/>
    <w:rsid w:val="00521568"/>
    <w:rsid w:val="00545090"/>
    <w:rsid w:val="00552B53"/>
    <w:rsid w:val="00553F3E"/>
    <w:rsid w:val="0057404C"/>
    <w:rsid w:val="00576E05"/>
    <w:rsid w:val="005862D9"/>
    <w:rsid w:val="00590982"/>
    <w:rsid w:val="005A7FAC"/>
    <w:rsid w:val="005B203A"/>
    <w:rsid w:val="005B57FA"/>
    <w:rsid w:val="005B6F59"/>
    <w:rsid w:val="005C5BB9"/>
    <w:rsid w:val="005D173D"/>
    <w:rsid w:val="005D3E24"/>
    <w:rsid w:val="005D7D7F"/>
    <w:rsid w:val="005E1129"/>
    <w:rsid w:val="00605740"/>
    <w:rsid w:val="0061008F"/>
    <w:rsid w:val="0061264F"/>
    <w:rsid w:val="00613B4E"/>
    <w:rsid w:val="00615589"/>
    <w:rsid w:val="0064311B"/>
    <w:rsid w:val="00663B13"/>
    <w:rsid w:val="00664F52"/>
    <w:rsid w:val="006761FE"/>
    <w:rsid w:val="00687627"/>
    <w:rsid w:val="00693005"/>
    <w:rsid w:val="006A1DA2"/>
    <w:rsid w:val="006C0044"/>
    <w:rsid w:val="006C6D74"/>
    <w:rsid w:val="006E0116"/>
    <w:rsid w:val="006E633A"/>
    <w:rsid w:val="006E690C"/>
    <w:rsid w:val="006E750B"/>
    <w:rsid w:val="006F67CE"/>
    <w:rsid w:val="00710866"/>
    <w:rsid w:val="0072469C"/>
    <w:rsid w:val="00746C42"/>
    <w:rsid w:val="007669D0"/>
    <w:rsid w:val="007815CB"/>
    <w:rsid w:val="00796C80"/>
    <w:rsid w:val="007E053D"/>
    <w:rsid w:val="007E445B"/>
    <w:rsid w:val="0080692C"/>
    <w:rsid w:val="00814341"/>
    <w:rsid w:val="0081518F"/>
    <w:rsid w:val="008313D0"/>
    <w:rsid w:val="00842CA2"/>
    <w:rsid w:val="00855FB5"/>
    <w:rsid w:val="00866EEE"/>
    <w:rsid w:val="0086737E"/>
    <w:rsid w:val="00871160"/>
    <w:rsid w:val="008A621E"/>
    <w:rsid w:val="008C42D6"/>
    <w:rsid w:val="008D0C49"/>
    <w:rsid w:val="008F1912"/>
    <w:rsid w:val="008F3D7F"/>
    <w:rsid w:val="00913398"/>
    <w:rsid w:val="009140AB"/>
    <w:rsid w:val="00926489"/>
    <w:rsid w:val="00953135"/>
    <w:rsid w:val="00953231"/>
    <w:rsid w:val="009614C0"/>
    <w:rsid w:val="0096652C"/>
    <w:rsid w:val="009817BD"/>
    <w:rsid w:val="0098415B"/>
    <w:rsid w:val="00985009"/>
    <w:rsid w:val="00987179"/>
    <w:rsid w:val="009E6F9B"/>
    <w:rsid w:val="009E7435"/>
    <w:rsid w:val="009F03A4"/>
    <w:rsid w:val="00A007E5"/>
    <w:rsid w:val="00A04922"/>
    <w:rsid w:val="00A105FB"/>
    <w:rsid w:val="00A21679"/>
    <w:rsid w:val="00A25D63"/>
    <w:rsid w:val="00A323F4"/>
    <w:rsid w:val="00A33BC8"/>
    <w:rsid w:val="00A44FC0"/>
    <w:rsid w:val="00A45033"/>
    <w:rsid w:val="00A56337"/>
    <w:rsid w:val="00A6121D"/>
    <w:rsid w:val="00A621EC"/>
    <w:rsid w:val="00A635E6"/>
    <w:rsid w:val="00A63793"/>
    <w:rsid w:val="00A6479E"/>
    <w:rsid w:val="00A901A5"/>
    <w:rsid w:val="00A9295F"/>
    <w:rsid w:val="00AA5BC4"/>
    <w:rsid w:val="00AB59FA"/>
    <w:rsid w:val="00AD621F"/>
    <w:rsid w:val="00AF2808"/>
    <w:rsid w:val="00AF7970"/>
    <w:rsid w:val="00AF7A18"/>
    <w:rsid w:val="00B04090"/>
    <w:rsid w:val="00B07050"/>
    <w:rsid w:val="00B13AD8"/>
    <w:rsid w:val="00B14C55"/>
    <w:rsid w:val="00B273C0"/>
    <w:rsid w:val="00B657BA"/>
    <w:rsid w:val="00B71E57"/>
    <w:rsid w:val="00B726E3"/>
    <w:rsid w:val="00B75F05"/>
    <w:rsid w:val="00B94E9D"/>
    <w:rsid w:val="00B94EF6"/>
    <w:rsid w:val="00B962EF"/>
    <w:rsid w:val="00B96FBA"/>
    <w:rsid w:val="00BA45A4"/>
    <w:rsid w:val="00BB3ADF"/>
    <w:rsid w:val="00BB5CA5"/>
    <w:rsid w:val="00BC26AA"/>
    <w:rsid w:val="00BC3588"/>
    <w:rsid w:val="00BC5DE5"/>
    <w:rsid w:val="00BD4CA1"/>
    <w:rsid w:val="00BE0B28"/>
    <w:rsid w:val="00BE1C9C"/>
    <w:rsid w:val="00BE2345"/>
    <w:rsid w:val="00BE5DC7"/>
    <w:rsid w:val="00C11E46"/>
    <w:rsid w:val="00C12228"/>
    <w:rsid w:val="00C2011F"/>
    <w:rsid w:val="00C2056E"/>
    <w:rsid w:val="00C25E1D"/>
    <w:rsid w:val="00C3050E"/>
    <w:rsid w:val="00C32E3A"/>
    <w:rsid w:val="00C40D7B"/>
    <w:rsid w:val="00C438A4"/>
    <w:rsid w:val="00C466B5"/>
    <w:rsid w:val="00C468E9"/>
    <w:rsid w:val="00C75296"/>
    <w:rsid w:val="00C906F3"/>
    <w:rsid w:val="00CB5E0D"/>
    <w:rsid w:val="00CB7763"/>
    <w:rsid w:val="00CD0155"/>
    <w:rsid w:val="00CF411C"/>
    <w:rsid w:val="00D11AF2"/>
    <w:rsid w:val="00D13CEE"/>
    <w:rsid w:val="00D43B2E"/>
    <w:rsid w:val="00D6410A"/>
    <w:rsid w:val="00D647E0"/>
    <w:rsid w:val="00DA0A92"/>
    <w:rsid w:val="00DC7D7E"/>
    <w:rsid w:val="00DE03C2"/>
    <w:rsid w:val="00DE099B"/>
    <w:rsid w:val="00DE1541"/>
    <w:rsid w:val="00DE3BD4"/>
    <w:rsid w:val="00DF2064"/>
    <w:rsid w:val="00DF49C6"/>
    <w:rsid w:val="00DF618A"/>
    <w:rsid w:val="00DF703E"/>
    <w:rsid w:val="00E05C47"/>
    <w:rsid w:val="00E06E37"/>
    <w:rsid w:val="00E1006D"/>
    <w:rsid w:val="00E10238"/>
    <w:rsid w:val="00E17A06"/>
    <w:rsid w:val="00E24838"/>
    <w:rsid w:val="00E3168B"/>
    <w:rsid w:val="00E32FB0"/>
    <w:rsid w:val="00E3339C"/>
    <w:rsid w:val="00E36345"/>
    <w:rsid w:val="00E36616"/>
    <w:rsid w:val="00E408AD"/>
    <w:rsid w:val="00E50EA3"/>
    <w:rsid w:val="00E51860"/>
    <w:rsid w:val="00E6140D"/>
    <w:rsid w:val="00E61486"/>
    <w:rsid w:val="00E620F5"/>
    <w:rsid w:val="00E800CE"/>
    <w:rsid w:val="00E857AE"/>
    <w:rsid w:val="00E949B6"/>
    <w:rsid w:val="00E94ADE"/>
    <w:rsid w:val="00ED0C88"/>
    <w:rsid w:val="00EE199A"/>
    <w:rsid w:val="00EF0780"/>
    <w:rsid w:val="00EF0B33"/>
    <w:rsid w:val="00EF61B4"/>
    <w:rsid w:val="00F016A1"/>
    <w:rsid w:val="00F041D9"/>
    <w:rsid w:val="00F05F1A"/>
    <w:rsid w:val="00F074FC"/>
    <w:rsid w:val="00F12559"/>
    <w:rsid w:val="00F1283F"/>
    <w:rsid w:val="00F20FCF"/>
    <w:rsid w:val="00F37F26"/>
    <w:rsid w:val="00F62F60"/>
    <w:rsid w:val="00F70EBB"/>
    <w:rsid w:val="00F778E7"/>
    <w:rsid w:val="00F9191B"/>
    <w:rsid w:val="00F97056"/>
    <w:rsid w:val="00FC415D"/>
    <w:rsid w:val="00FE0755"/>
    <w:rsid w:val="00FE2849"/>
    <w:rsid w:val="00FF23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BC89"/>
  <w15:chartTrackingRefBased/>
  <w15:docId w15:val="{EBF53890-B1A2-4E65-BDBB-44639073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F12559"/>
    <w:rPr>
      <w:rFonts w:ascii="Helvetica" w:hAnsi="Helvetica" w:cs="Helvetica" w:hint="default"/>
      <w:b w:val="0"/>
      <w:bCs w:val="0"/>
      <w:i w:val="0"/>
      <w:iCs w:val="0"/>
      <w:sz w:val="18"/>
      <w:szCs w:val="18"/>
    </w:rPr>
  </w:style>
  <w:style w:type="paragraph" w:styleId="ListParagraph">
    <w:name w:val="List Paragraph"/>
    <w:basedOn w:val="Normal"/>
    <w:uiPriority w:val="34"/>
    <w:qFormat/>
    <w:rsid w:val="00F12559"/>
    <w:pPr>
      <w:ind w:left="720"/>
      <w:contextualSpacing/>
    </w:pPr>
  </w:style>
  <w:style w:type="paragraph" w:customStyle="1" w:styleId="p1">
    <w:name w:val="p1"/>
    <w:basedOn w:val="Normal"/>
    <w:rsid w:val="002A5759"/>
    <w:pPr>
      <w:spacing w:after="0" w:line="240" w:lineRule="auto"/>
    </w:pPr>
    <w:rPr>
      <w:rFonts w:ascii="Helvetica" w:eastAsiaTheme="minorEastAsia" w:hAnsi="Helvetica" w:cs="Times New Roman"/>
      <w:sz w:val="18"/>
      <w:szCs w:val="18"/>
      <w:lang w:eastAsia="en-GB"/>
    </w:rPr>
  </w:style>
  <w:style w:type="paragraph" w:customStyle="1" w:styleId="li1">
    <w:name w:val="li1"/>
    <w:basedOn w:val="Normal"/>
    <w:rsid w:val="008C42D6"/>
    <w:pPr>
      <w:spacing w:after="0" w:line="240" w:lineRule="auto"/>
    </w:pPr>
    <w:rPr>
      <w:rFonts w:ascii="Helvetica" w:eastAsiaTheme="minorEastAsia" w:hAnsi="Helvetica" w:cs="Times New Roman"/>
      <w:sz w:val="18"/>
      <w:szCs w:val="18"/>
      <w:lang w:eastAsia="en-GB"/>
    </w:rPr>
  </w:style>
  <w:style w:type="paragraph" w:styleId="Header">
    <w:name w:val="header"/>
    <w:basedOn w:val="Normal"/>
    <w:link w:val="HeaderChar"/>
    <w:uiPriority w:val="99"/>
    <w:unhideWhenUsed/>
    <w:rsid w:val="003E4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6F4"/>
  </w:style>
  <w:style w:type="paragraph" w:styleId="Footer">
    <w:name w:val="footer"/>
    <w:basedOn w:val="Normal"/>
    <w:link w:val="FooterChar"/>
    <w:uiPriority w:val="99"/>
    <w:unhideWhenUsed/>
    <w:rsid w:val="003E4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6F4"/>
  </w:style>
  <w:style w:type="paragraph" w:customStyle="1" w:styleId="Default">
    <w:name w:val="Default"/>
    <w:rsid w:val="00E32FB0"/>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F6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9847">
      <w:bodyDiv w:val="1"/>
      <w:marLeft w:val="0"/>
      <w:marRight w:val="0"/>
      <w:marTop w:val="0"/>
      <w:marBottom w:val="0"/>
      <w:divBdr>
        <w:top w:val="none" w:sz="0" w:space="0" w:color="auto"/>
        <w:left w:val="none" w:sz="0" w:space="0" w:color="auto"/>
        <w:bottom w:val="none" w:sz="0" w:space="0" w:color="auto"/>
        <w:right w:val="none" w:sz="0" w:space="0" w:color="auto"/>
      </w:divBdr>
    </w:div>
    <w:div w:id="446584142">
      <w:bodyDiv w:val="1"/>
      <w:marLeft w:val="0"/>
      <w:marRight w:val="0"/>
      <w:marTop w:val="0"/>
      <w:marBottom w:val="0"/>
      <w:divBdr>
        <w:top w:val="none" w:sz="0" w:space="0" w:color="auto"/>
        <w:left w:val="none" w:sz="0" w:space="0" w:color="auto"/>
        <w:bottom w:val="none" w:sz="0" w:space="0" w:color="auto"/>
        <w:right w:val="none" w:sz="0" w:space="0" w:color="auto"/>
      </w:divBdr>
    </w:div>
    <w:div w:id="487209769">
      <w:bodyDiv w:val="1"/>
      <w:marLeft w:val="0"/>
      <w:marRight w:val="0"/>
      <w:marTop w:val="0"/>
      <w:marBottom w:val="0"/>
      <w:divBdr>
        <w:top w:val="none" w:sz="0" w:space="0" w:color="auto"/>
        <w:left w:val="none" w:sz="0" w:space="0" w:color="auto"/>
        <w:bottom w:val="none" w:sz="0" w:space="0" w:color="auto"/>
        <w:right w:val="none" w:sz="0" w:space="0" w:color="auto"/>
      </w:divBdr>
    </w:div>
    <w:div w:id="534654420">
      <w:bodyDiv w:val="1"/>
      <w:marLeft w:val="0"/>
      <w:marRight w:val="0"/>
      <w:marTop w:val="0"/>
      <w:marBottom w:val="0"/>
      <w:divBdr>
        <w:top w:val="none" w:sz="0" w:space="0" w:color="auto"/>
        <w:left w:val="none" w:sz="0" w:space="0" w:color="auto"/>
        <w:bottom w:val="none" w:sz="0" w:space="0" w:color="auto"/>
        <w:right w:val="none" w:sz="0" w:space="0" w:color="auto"/>
      </w:divBdr>
    </w:div>
    <w:div w:id="554776928">
      <w:bodyDiv w:val="1"/>
      <w:marLeft w:val="0"/>
      <w:marRight w:val="0"/>
      <w:marTop w:val="0"/>
      <w:marBottom w:val="0"/>
      <w:divBdr>
        <w:top w:val="none" w:sz="0" w:space="0" w:color="auto"/>
        <w:left w:val="none" w:sz="0" w:space="0" w:color="auto"/>
        <w:bottom w:val="none" w:sz="0" w:space="0" w:color="auto"/>
        <w:right w:val="none" w:sz="0" w:space="0" w:color="auto"/>
      </w:divBdr>
    </w:div>
    <w:div w:id="565997506">
      <w:bodyDiv w:val="1"/>
      <w:marLeft w:val="0"/>
      <w:marRight w:val="0"/>
      <w:marTop w:val="0"/>
      <w:marBottom w:val="0"/>
      <w:divBdr>
        <w:top w:val="none" w:sz="0" w:space="0" w:color="auto"/>
        <w:left w:val="none" w:sz="0" w:space="0" w:color="auto"/>
        <w:bottom w:val="none" w:sz="0" w:space="0" w:color="auto"/>
        <w:right w:val="none" w:sz="0" w:space="0" w:color="auto"/>
      </w:divBdr>
    </w:div>
    <w:div w:id="989289734">
      <w:bodyDiv w:val="1"/>
      <w:marLeft w:val="0"/>
      <w:marRight w:val="0"/>
      <w:marTop w:val="0"/>
      <w:marBottom w:val="0"/>
      <w:divBdr>
        <w:top w:val="none" w:sz="0" w:space="0" w:color="auto"/>
        <w:left w:val="none" w:sz="0" w:space="0" w:color="auto"/>
        <w:bottom w:val="none" w:sz="0" w:space="0" w:color="auto"/>
        <w:right w:val="none" w:sz="0" w:space="0" w:color="auto"/>
      </w:divBdr>
    </w:div>
    <w:div w:id="1117217155">
      <w:bodyDiv w:val="1"/>
      <w:marLeft w:val="0"/>
      <w:marRight w:val="0"/>
      <w:marTop w:val="0"/>
      <w:marBottom w:val="0"/>
      <w:divBdr>
        <w:top w:val="none" w:sz="0" w:space="0" w:color="auto"/>
        <w:left w:val="none" w:sz="0" w:space="0" w:color="auto"/>
        <w:bottom w:val="none" w:sz="0" w:space="0" w:color="auto"/>
        <w:right w:val="none" w:sz="0" w:space="0" w:color="auto"/>
      </w:divBdr>
    </w:div>
    <w:div w:id="1168516589">
      <w:bodyDiv w:val="1"/>
      <w:marLeft w:val="0"/>
      <w:marRight w:val="0"/>
      <w:marTop w:val="0"/>
      <w:marBottom w:val="0"/>
      <w:divBdr>
        <w:top w:val="none" w:sz="0" w:space="0" w:color="auto"/>
        <w:left w:val="none" w:sz="0" w:space="0" w:color="auto"/>
        <w:bottom w:val="none" w:sz="0" w:space="0" w:color="auto"/>
        <w:right w:val="none" w:sz="0" w:space="0" w:color="auto"/>
      </w:divBdr>
    </w:div>
    <w:div w:id="1169323878">
      <w:bodyDiv w:val="1"/>
      <w:marLeft w:val="0"/>
      <w:marRight w:val="0"/>
      <w:marTop w:val="0"/>
      <w:marBottom w:val="0"/>
      <w:divBdr>
        <w:top w:val="none" w:sz="0" w:space="0" w:color="auto"/>
        <w:left w:val="none" w:sz="0" w:space="0" w:color="auto"/>
        <w:bottom w:val="none" w:sz="0" w:space="0" w:color="auto"/>
        <w:right w:val="none" w:sz="0" w:space="0" w:color="auto"/>
      </w:divBdr>
    </w:div>
    <w:div w:id="1282111455">
      <w:bodyDiv w:val="1"/>
      <w:marLeft w:val="0"/>
      <w:marRight w:val="0"/>
      <w:marTop w:val="0"/>
      <w:marBottom w:val="0"/>
      <w:divBdr>
        <w:top w:val="none" w:sz="0" w:space="0" w:color="auto"/>
        <w:left w:val="none" w:sz="0" w:space="0" w:color="auto"/>
        <w:bottom w:val="none" w:sz="0" w:space="0" w:color="auto"/>
        <w:right w:val="none" w:sz="0" w:space="0" w:color="auto"/>
      </w:divBdr>
    </w:div>
    <w:div w:id="1397320409">
      <w:bodyDiv w:val="1"/>
      <w:marLeft w:val="0"/>
      <w:marRight w:val="0"/>
      <w:marTop w:val="0"/>
      <w:marBottom w:val="0"/>
      <w:divBdr>
        <w:top w:val="none" w:sz="0" w:space="0" w:color="auto"/>
        <w:left w:val="none" w:sz="0" w:space="0" w:color="auto"/>
        <w:bottom w:val="none" w:sz="0" w:space="0" w:color="auto"/>
        <w:right w:val="none" w:sz="0" w:space="0" w:color="auto"/>
      </w:divBdr>
    </w:div>
    <w:div w:id="1621648853">
      <w:bodyDiv w:val="1"/>
      <w:marLeft w:val="0"/>
      <w:marRight w:val="0"/>
      <w:marTop w:val="0"/>
      <w:marBottom w:val="0"/>
      <w:divBdr>
        <w:top w:val="none" w:sz="0" w:space="0" w:color="auto"/>
        <w:left w:val="none" w:sz="0" w:space="0" w:color="auto"/>
        <w:bottom w:val="none" w:sz="0" w:space="0" w:color="auto"/>
        <w:right w:val="none" w:sz="0" w:space="0" w:color="auto"/>
      </w:divBdr>
    </w:div>
    <w:div w:id="1689870081">
      <w:bodyDiv w:val="1"/>
      <w:marLeft w:val="0"/>
      <w:marRight w:val="0"/>
      <w:marTop w:val="0"/>
      <w:marBottom w:val="0"/>
      <w:divBdr>
        <w:top w:val="none" w:sz="0" w:space="0" w:color="auto"/>
        <w:left w:val="none" w:sz="0" w:space="0" w:color="auto"/>
        <w:bottom w:val="none" w:sz="0" w:space="0" w:color="auto"/>
        <w:right w:val="none" w:sz="0" w:space="0" w:color="auto"/>
      </w:divBdr>
    </w:div>
    <w:div w:id="182854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5E203-1CD8-4E5F-A763-3FED176A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7555</Words>
  <Characters>43069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2023-09-28T09:48:00Z</cp:lastPrinted>
  <dcterms:created xsi:type="dcterms:W3CDTF">2023-09-29T10:15:00Z</dcterms:created>
  <dcterms:modified xsi:type="dcterms:W3CDTF">2023-09-29T10:15:00Z</dcterms:modified>
</cp:coreProperties>
</file>