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C72" w:rsidRPr="0018044B" w:rsidRDefault="00457C72" w:rsidP="00457C72">
      <w:pPr>
        <w:spacing w:after="0" w:line="360" w:lineRule="auto"/>
        <w:rPr>
          <w:rFonts w:ascii="Tahoma" w:hAnsi="Tahoma" w:cs="Tahoma"/>
          <w:b/>
        </w:rPr>
      </w:pPr>
      <w:bookmarkStart w:id="0" w:name="_GoBack"/>
      <w:bookmarkEnd w:id="0"/>
      <w:r w:rsidRPr="0018044B">
        <w:rPr>
          <w:rFonts w:ascii="Tahoma" w:hAnsi="Tahoma" w:cs="Tahoma"/>
          <w:b/>
        </w:rPr>
        <w:t xml:space="preserve">IN THE LABOUR COURT OF ZIMBABWE      </w:t>
      </w:r>
      <w:r w:rsidRPr="0018044B">
        <w:rPr>
          <w:rFonts w:ascii="Tahoma" w:hAnsi="Tahoma" w:cs="Tahoma"/>
          <w:b/>
        </w:rPr>
        <w:tab/>
        <w:t>JUDGMENT NO. LC/</w:t>
      </w:r>
      <w:r>
        <w:rPr>
          <w:rFonts w:ascii="Tahoma" w:hAnsi="Tahoma" w:cs="Tahoma"/>
          <w:b/>
        </w:rPr>
        <w:t>H</w:t>
      </w:r>
      <w:r w:rsidRPr="0018044B">
        <w:rPr>
          <w:rFonts w:ascii="Tahoma" w:hAnsi="Tahoma" w:cs="Tahoma"/>
          <w:b/>
        </w:rPr>
        <w:t>/</w:t>
      </w:r>
      <w:r w:rsidR="006E192D">
        <w:rPr>
          <w:rFonts w:ascii="Tahoma" w:hAnsi="Tahoma" w:cs="Tahoma"/>
          <w:b/>
        </w:rPr>
        <w:t>90</w:t>
      </w:r>
      <w:r>
        <w:rPr>
          <w:rFonts w:ascii="Tahoma" w:hAnsi="Tahoma" w:cs="Tahoma"/>
          <w:b/>
        </w:rPr>
        <w:t>/2014</w:t>
      </w:r>
    </w:p>
    <w:p w:rsidR="00457C72" w:rsidRDefault="00457C72" w:rsidP="00457C72">
      <w:pPr>
        <w:spacing w:after="0" w:line="360" w:lineRule="auto"/>
        <w:rPr>
          <w:rFonts w:ascii="Tahoma" w:hAnsi="Tahoma" w:cs="Tahoma"/>
          <w:b/>
        </w:rPr>
      </w:pPr>
      <w:r w:rsidRPr="00C65646">
        <w:rPr>
          <w:rFonts w:ascii="Tahoma" w:hAnsi="Tahoma" w:cs="Tahoma"/>
          <w:b/>
        </w:rPr>
        <w:t xml:space="preserve">HELD AT </w:t>
      </w:r>
      <w:r>
        <w:rPr>
          <w:rFonts w:ascii="Tahoma" w:hAnsi="Tahoma" w:cs="Tahoma"/>
          <w:b/>
        </w:rPr>
        <w:t>HARARE ON 29 JANUARY</w:t>
      </w:r>
      <w:r w:rsidRPr="00C65646">
        <w:rPr>
          <w:rFonts w:ascii="Tahoma" w:hAnsi="Tahoma" w:cs="Tahoma"/>
          <w:b/>
        </w:rPr>
        <w:t>, 20</w:t>
      </w:r>
      <w:r>
        <w:rPr>
          <w:rFonts w:ascii="Tahoma" w:hAnsi="Tahoma" w:cs="Tahoma"/>
          <w:b/>
        </w:rPr>
        <w:t>14</w:t>
      </w:r>
      <w:r w:rsidR="0098680A">
        <w:rPr>
          <w:rFonts w:ascii="Tahoma" w:hAnsi="Tahoma" w:cs="Tahoma"/>
          <w:b/>
        </w:rPr>
        <w:t>&amp;</w:t>
      </w:r>
      <w:r>
        <w:rPr>
          <w:rFonts w:ascii="Tahoma" w:hAnsi="Tahoma" w:cs="Tahoma"/>
          <w:b/>
        </w:rPr>
        <w:tab/>
      </w:r>
      <w:r w:rsidRPr="00C65646">
        <w:rPr>
          <w:rFonts w:ascii="Tahoma" w:hAnsi="Tahoma" w:cs="Tahoma"/>
          <w:b/>
        </w:rPr>
        <w:tab/>
        <w:t>CASE NO. LC/</w:t>
      </w:r>
      <w:r>
        <w:rPr>
          <w:rFonts w:ascii="Tahoma" w:hAnsi="Tahoma" w:cs="Tahoma"/>
          <w:b/>
        </w:rPr>
        <w:t>H</w:t>
      </w:r>
      <w:r w:rsidRPr="00C65646">
        <w:rPr>
          <w:rFonts w:ascii="Tahoma" w:hAnsi="Tahoma" w:cs="Tahoma"/>
          <w:b/>
        </w:rPr>
        <w:t>/</w:t>
      </w:r>
      <w:r>
        <w:rPr>
          <w:rFonts w:ascii="Tahoma" w:hAnsi="Tahoma" w:cs="Tahoma"/>
          <w:b/>
        </w:rPr>
        <w:t>101</w:t>
      </w:r>
      <w:r w:rsidRPr="00C65646">
        <w:rPr>
          <w:rFonts w:ascii="Tahoma" w:hAnsi="Tahoma" w:cs="Tahoma"/>
          <w:b/>
        </w:rPr>
        <w:t>/20</w:t>
      </w:r>
      <w:r>
        <w:rPr>
          <w:rFonts w:ascii="Tahoma" w:hAnsi="Tahoma" w:cs="Tahoma"/>
          <w:b/>
        </w:rPr>
        <w:t>12</w:t>
      </w:r>
    </w:p>
    <w:p w:rsidR="0098680A" w:rsidRDefault="0098680A" w:rsidP="00457C72">
      <w:pPr>
        <w:spacing w:after="0" w:line="360" w:lineRule="auto"/>
        <w:rPr>
          <w:rFonts w:ascii="Tahoma" w:hAnsi="Tahoma" w:cs="Tahoma"/>
          <w:b/>
        </w:rPr>
      </w:pPr>
      <w:r>
        <w:rPr>
          <w:rFonts w:ascii="Tahoma" w:hAnsi="Tahoma" w:cs="Tahoma"/>
          <w:b/>
        </w:rPr>
        <w:t>14 FEBRUARY 2014</w:t>
      </w:r>
    </w:p>
    <w:p w:rsidR="0098680A" w:rsidRPr="00C65646" w:rsidRDefault="0098680A" w:rsidP="00457C72">
      <w:pPr>
        <w:spacing w:after="0" w:line="360" w:lineRule="auto"/>
        <w:rPr>
          <w:rFonts w:ascii="Tahoma" w:hAnsi="Tahoma" w:cs="Tahoma"/>
          <w:b/>
        </w:rPr>
      </w:pPr>
    </w:p>
    <w:p w:rsidR="00457C72" w:rsidRPr="007E2754" w:rsidRDefault="00457C72" w:rsidP="00457C72">
      <w:pPr>
        <w:spacing w:after="0" w:line="360" w:lineRule="auto"/>
        <w:rPr>
          <w:rFonts w:ascii="Tahoma" w:hAnsi="Tahoma" w:cs="Tahoma"/>
        </w:rPr>
      </w:pPr>
      <w:r w:rsidRPr="007E2754">
        <w:rPr>
          <w:rFonts w:ascii="Tahoma" w:hAnsi="Tahoma" w:cs="Tahoma"/>
        </w:rPr>
        <w:t xml:space="preserve">In the matter between:- </w:t>
      </w:r>
    </w:p>
    <w:p w:rsidR="00457C72" w:rsidRPr="00FF6046" w:rsidRDefault="00457C72" w:rsidP="00457C72">
      <w:pPr>
        <w:spacing w:after="0"/>
        <w:rPr>
          <w:rFonts w:ascii="Tahoma" w:hAnsi="Tahoma" w:cs="Tahoma"/>
          <w:sz w:val="24"/>
          <w:szCs w:val="24"/>
        </w:rPr>
      </w:pPr>
    </w:p>
    <w:p w:rsidR="00457C72" w:rsidRPr="00FF6046" w:rsidRDefault="00457C72" w:rsidP="00457C72">
      <w:pPr>
        <w:spacing w:after="0"/>
        <w:rPr>
          <w:rFonts w:ascii="Tahoma" w:hAnsi="Tahoma" w:cs="Tahoma"/>
          <w:sz w:val="24"/>
          <w:szCs w:val="24"/>
        </w:rPr>
      </w:pPr>
    </w:p>
    <w:p w:rsidR="00457C72" w:rsidRPr="006215D3" w:rsidRDefault="00457C72" w:rsidP="00457C72">
      <w:pPr>
        <w:spacing w:after="0" w:line="360" w:lineRule="auto"/>
        <w:rPr>
          <w:rFonts w:ascii="Tahoma" w:hAnsi="Tahoma" w:cs="Tahoma"/>
          <w:b/>
          <w:sz w:val="24"/>
          <w:szCs w:val="24"/>
        </w:rPr>
      </w:pPr>
      <w:r>
        <w:rPr>
          <w:rFonts w:ascii="Tahoma" w:hAnsi="Tahoma" w:cs="Tahoma"/>
          <w:b/>
          <w:sz w:val="24"/>
          <w:szCs w:val="24"/>
        </w:rPr>
        <w:t>SAMUEL MAKARA</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6215D3">
        <w:rPr>
          <w:rFonts w:ascii="Tahoma" w:hAnsi="Tahoma" w:cs="Tahoma"/>
          <w:b/>
          <w:sz w:val="24"/>
          <w:szCs w:val="24"/>
        </w:rPr>
        <w:t>-</w:t>
      </w:r>
      <w:r w:rsidRPr="006215D3">
        <w:rPr>
          <w:rFonts w:ascii="Tahoma" w:hAnsi="Tahoma" w:cs="Tahoma"/>
          <w:b/>
          <w:sz w:val="24"/>
          <w:szCs w:val="24"/>
        </w:rPr>
        <w:tab/>
        <w:t>App</w:t>
      </w:r>
      <w:r>
        <w:rPr>
          <w:rFonts w:ascii="Tahoma" w:hAnsi="Tahoma" w:cs="Tahoma"/>
          <w:b/>
          <w:sz w:val="24"/>
          <w:szCs w:val="24"/>
        </w:rPr>
        <w:t>ellant</w:t>
      </w:r>
    </w:p>
    <w:p w:rsidR="00457C72" w:rsidRPr="007E2754" w:rsidRDefault="00457C72" w:rsidP="00457C72">
      <w:pPr>
        <w:spacing w:after="0" w:line="360" w:lineRule="auto"/>
        <w:rPr>
          <w:rFonts w:ascii="Tahoma" w:hAnsi="Tahoma" w:cs="Tahoma"/>
        </w:rPr>
      </w:pPr>
      <w:r w:rsidRPr="007E2754">
        <w:rPr>
          <w:rFonts w:ascii="Tahoma" w:hAnsi="Tahoma" w:cs="Tahoma"/>
        </w:rPr>
        <w:t xml:space="preserve">And </w:t>
      </w:r>
    </w:p>
    <w:p w:rsidR="00457C72" w:rsidRDefault="00457C72" w:rsidP="00457C72">
      <w:pPr>
        <w:spacing w:after="0" w:line="360" w:lineRule="auto"/>
        <w:rPr>
          <w:rFonts w:ascii="Tahoma" w:hAnsi="Tahoma" w:cs="Tahoma"/>
          <w:b/>
          <w:sz w:val="24"/>
          <w:szCs w:val="24"/>
        </w:rPr>
      </w:pPr>
      <w:r>
        <w:rPr>
          <w:rFonts w:ascii="Tahoma" w:hAnsi="Tahoma" w:cs="Tahoma"/>
          <w:b/>
          <w:sz w:val="24"/>
          <w:szCs w:val="24"/>
        </w:rPr>
        <w:t xml:space="preserve">MINISTRY OF EDUCATION, SPORTS </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6215D3">
        <w:rPr>
          <w:rFonts w:ascii="Tahoma" w:hAnsi="Tahoma" w:cs="Tahoma"/>
          <w:b/>
          <w:sz w:val="24"/>
          <w:szCs w:val="24"/>
        </w:rPr>
        <w:t>-</w:t>
      </w:r>
      <w:r w:rsidRPr="006215D3">
        <w:rPr>
          <w:rFonts w:ascii="Tahoma" w:hAnsi="Tahoma" w:cs="Tahoma"/>
          <w:b/>
          <w:sz w:val="24"/>
          <w:szCs w:val="24"/>
        </w:rPr>
        <w:tab/>
        <w:t>Respondent</w:t>
      </w:r>
    </w:p>
    <w:p w:rsidR="00457C72" w:rsidRDefault="00457C72" w:rsidP="00457C72">
      <w:pPr>
        <w:spacing w:after="0" w:line="360" w:lineRule="auto"/>
        <w:rPr>
          <w:rFonts w:ascii="Tahoma" w:hAnsi="Tahoma" w:cs="Tahoma"/>
          <w:b/>
          <w:sz w:val="24"/>
          <w:szCs w:val="24"/>
        </w:rPr>
      </w:pPr>
      <w:r>
        <w:rPr>
          <w:rFonts w:ascii="Tahoma" w:hAnsi="Tahoma" w:cs="Tahoma"/>
          <w:b/>
          <w:sz w:val="24"/>
          <w:szCs w:val="24"/>
        </w:rPr>
        <w:t>AND CULTURE</w:t>
      </w:r>
    </w:p>
    <w:p w:rsidR="00457C72" w:rsidRPr="006215D3" w:rsidRDefault="00457C72" w:rsidP="00457C72">
      <w:pPr>
        <w:spacing w:after="0"/>
        <w:rPr>
          <w:rFonts w:ascii="Tahoma" w:hAnsi="Tahoma" w:cs="Tahoma"/>
          <w:b/>
          <w:sz w:val="24"/>
          <w:szCs w:val="24"/>
        </w:rPr>
      </w:pPr>
    </w:p>
    <w:p w:rsidR="00457C72" w:rsidRPr="00FF6046" w:rsidRDefault="00457C72" w:rsidP="00457C72">
      <w:pPr>
        <w:spacing w:after="0"/>
        <w:rPr>
          <w:rFonts w:ascii="Tahoma" w:hAnsi="Tahoma" w:cs="Tahoma"/>
          <w:b/>
          <w:sz w:val="24"/>
          <w:szCs w:val="24"/>
        </w:rPr>
      </w:pPr>
    </w:p>
    <w:p w:rsidR="00457C72" w:rsidRPr="007E2754" w:rsidRDefault="00457C72" w:rsidP="00457C72">
      <w:pPr>
        <w:spacing w:after="0" w:line="360" w:lineRule="auto"/>
        <w:rPr>
          <w:rFonts w:ascii="Tahoma" w:hAnsi="Tahoma" w:cs="Tahoma"/>
        </w:rPr>
      </w:pPr>
      <w:r w:rsidRPr="007E2754">
        <w:rPr>
          <w:rFonts w:ascii="Tahoma" w:hAnsi="Tahoma" w:cs="Tahoma"/>
        </w:rPr>
        <w:t xml:space="preserve">Before The Honourable B.T Chivizhe: </w:t>
      </w:r>
      <w:r>
        <w:rPr>
          <w:rFonts w:ascii="Tahoma" w:hAnsi="Tahoma" w:cs="Tahoma"/>
        </w:rPr>
        <w:t>Judge</w:t>
      </w:r>
    </w:p>
    <w:p w:rsidR="00457C72" w:rsidRDefault="00457C72" w:rsidP="00457C72">
      <w:pPr>
        <w:spacing w:after="0" w:line="360" w:lineRule="auto"/>
        <w:rPr>
          <w:rFonts w:ascii="Tahoma" w:hAnsi="Tahoma" w:cs="Tahoma"/>
          <w:b/>
        </w:rPr>
      </w:pPr>
      <w:r w:rsidRPr="007E2754">
        <w:rPr>
          <w:rFonts w:ascii="Tahoma" w:hAnsi="Tahoma" w:cs="Tahoma"/>
          <w:b/>
        </w:rPr>
        <w:t>For App</w:t>
      </w:r>
      <w:r>
        <w:rPr>
          <w:rFonts w:ascii="Tahoma" w:hAnsi="Tahoma" w:cs="Tahoma"/>
          <w:b/>
        </w:rPr>
        <w:t>ellant</w:t>
      </w:r>
      <w:r w:rsidRPr="007E2754">
        <w:rPr>
          <w:rFonts w:ascii="Tahoma" w:hAnsi="Tahoma" w:cs="Tahoma"/>
          <w:b/>
        </w:rPr>
        <w:tab/>
        <w:t>-</w:t>
      </w:r>
      <w:r w:rsidRPr="007E2754">
        <w:rPr>
          <w:rFonts w:ascii="Tahoma" w:hAnsi="Tahoma" w:cs="Tahoma"/>
          <w:b/>
        </w:rPr>
        <w:tab/>
      </w:r>
      <w:r>
        <w:rPr>
          <w:rFonts w:ascii="Tahoma" w:hAnsi="Tahoma" w:cs="Tahoma"/>
          <w:b/>
        </w:rPr>
        <w:t>Mr P. Kawonde (Legal Practitioner)</w:t>
      </w:r>
    </w:p>
    <w:p w:rsidR="00457C72" w:rsidRDefault="00457C72" w:rsidP="00457C72">
      <w:pPr>
        <w:spacing w:after="0" w:line="360" w:lineRule="auto"/>
        <w:rPr>
          <w:rFonts w:ascii="Tahoma" w:hAnsi="Tahoma" w:cs="Tahoma"/>
          <w:b/>
        </w:rPr>
      </w:pPr>
      <w:r w:rsidRPr="007E2754">
        <w:rPr>
          <w:rFonts w:ascii="Tahoma" w:hAnsi="Tahoma" w:cs="Tahoma"/>
          <w:b/>
        </w:rPr>
        <w:t xml:space="preserve">For Respondent </w:t>
      </w:r>
      <w:r w:rsidRPr="007E2754">
        <w:rPr>
          <w:rFonts w:ascii="Tahoma" w:hAnsi="Tahoma" w:cs="Tahoma"/>
          <w:b/>
        </w:rPr>
        <w:tab/>
        <w:t>-</w:t>
      </w:r>
      <w:r w:rsidRPr="007E2754">
        <w:rPr>
          <w:rFonts w:ascii="Tahoma" w:hAnsi="Tahoma" w:cs="Tahoma"/>
          <w:b/>
        </w:rPr>
        <w:tab/>
      </w:r>
      <w:r>
        <w:rPr>
          <w:rFonts w:ascii="Tahoma" w:hAnsi="Tahoma" w:cs="Tahoma"/>
          <w:b/>
        </w:rPr>
        <w:t>Ms R. Hove (Civil Division of the Attorney-General’s</w:t>
      </w:r>
    </w:p>
    <w:p w:rsidR="00457C72" w:rsidRPr="007E2754" w:rsidRDefault="00457C72" w:rsidP="00457C72">
      <w:pPr>
        <w:spacing w:after="0" w:line="360" w:lineRule="auto"/>
        <w:rPr>
          <w:rFonts w:ascii="Tahoma" w:hAnsi="Tahoma" w:cs="Tahoma"/>
          <w:b/>
        </w:rPr>
      </w:pPr>
      <w:r>
        <w:rPr>
          <w:rFonts w:ascii="Tahoma" w:hAnsi="Tahoma" w:cs="Tahoma"/>
          <w:b/>
        </w:rPr>
        <w:tab/>
      </w:r>
      <w:r>
        <w:rPr>
          <w:rFonts w:ascii="Tahoma" w:hAnsi="Tahoma" w:cs="Tahoma"/>
          <w:b/>
        </w:rPr>
        <w:tab/>
      </w:r>
      <w:r>
        <w:rPr>
          <w:rFonts w:ascii="Tahoma" w:hAnsi="Tahoma" w:cs="Tahoma"/>
          <w:b/>
        </w:rPr>
        <w:tab/>
      </w:r>
      <w:r>
        <w:rPr>
          <w:rFonts w:ascii="Tahoma" w:hAnsi="Tahoma" w:cs="Tahoma"/>
          <w:b/>
        </w:rPr>
        <w:tab/>
        <w:t>Office)</w:t>
      </w:r>
    </w:p>
    <w:p w:rsidR="00457C72" w:rsidRPr="00FF6046" w:rsidRDefault="00457C72" w:rsidP="00457C72">
      <w:pPr>
        <w:spacing w:after="0"/>
        <w:rPr>
          <w:rFonts w:ascii="Tahoma" w:hAnsi="Tahoma" w:cs="Tahoma"/>
          <w:b/>
          <w:sz w:val="24"/>
          <w:szCs w:val="24"/>
        </w:rPr>
      </w:pPr>
    </w:p>
    <w:p w:rsidR="00457C72" w:rsidRPr="00FF6046" w:rsidRDefault="00457C72" w:rsidP="00457C72">
      <w:pPr>
        <w:spacing w:after="0"/>
        <w:rPr>
          <w:rFonts w:ascii="Tahoma" w:hAnsi="Tahoma" w:cs="Tahoma"/>
          <w:b/>
          <w:sz w:val="24"/>
          <w:szCs w:val="24"/>
        </w:rPr>
      </w:pPr>
    </w:p>
    <w:p w:rsidR="00457C72" w:rsidRDefault="00457C72" w:rsidP="00457C72">
      <w:pPr>
        <w:spacing w:after="0" w:line="360" w:lineRule="auto"/>
        <w:rPr>
          <w:rFonts w:ascii="Tahoma" w:hAnsi="Tahoma" w:cs="Tahoma"/>
          <w:sz w:val="24"/>
          <w:szCs w:val="24"/>
        </w:rPr>
      </w:pPr>
      <w:r>
        <w:rPr>
          <w:rFonts w:ascii="Tahoma" w:hAnsi="Tahoma" w:cs="Tahoma"/>
          <w:b/>
          <w:sz w:val="24"/>
          <w:szCs w:val="24"/>
        </w:rPr>
        <w:t>CHIVIZHE J,</w:t>
      </w:r>
    </w:p>
    <w:p w:rsidR="00457C72" w:rsidRDefault="00457C72" w:rsidP="00457C72">
      <w:pPr>
        <w:spacing w:after="0" w:line="360" w:lineRule="auto"/>
        <w:rPr>
          <w:rFonts w:ascii="Tahoma" w:hAnsi="Tahoma" w:cs="Tahoma"/>
          <w:sz w:val="24"/>
          <w:szCs w:val="24"/>
        </w:rPr>
      </w:pPr>
      <w:r>
        <w:rPr>
          <w:rFonts w:ascii="Tahoma" w:hAnsi="Tahoma" w:cs="Tahoma"/>
          <w:sz w:val="24"/>
          <w:szCs w:val="24"/>
        </w:rPr>
        <w:tab/>
        <w:t>The appeal was noted as against the decision of the Acting Secretary for Education, Sport, Art and Culture delivered on the 4</w:t>
      </w:r>
      <w:r w:rsidRPr="00066633">
        <w:rPr>
          <w:rFonts w:ascii="Tahoma" w:hAnsi="Tahoma" w:cs="Tahoma"/>
          <w:sz w:val="24"/>
          <w:szCs w:val="24"/>
          <w:vertAlign w:val="superscript"/>
        </w:rPr>
        <w:t>th</w:t>
      </w:r>
      <w:r>
        <w:rPr>
          <w:rFonts w:ascii="Tahoma" w:hAnsi="Tahoma" w:cs="Tahoma"/>
          <w:sz w:val="24"/>
          <w:szCs w:val="24"/>
        </w:rPr>
        <w:t xml:space="preserve"> of January, 2012.</w:t>
      </w:r>
    </w:p>
    <w:p w:rsidR="00457C72" w:rsidRDefault="00457C72" w:rsidP="00180A7C">
      <w:pPr>
        <w:spacing w:after="0"/>
        <w:rPr>
          <w:rFonts w:ascii="Tahoma" w:hAnsi="Tahoma" w:cs="Tahoma"/>
          <w:sz w:val="24"/>
          <w:szCs w:val="24"/>
        </w:rPr>
      </w:pPr>
    </w:p>
    <w:p w:rsidR="00457C72" w:rsidRDefault="00457C72" w:rsidP="00457C72">
      <w:pPr>
        <w:spacing w:after="0" w:line="360" w:lineRule="auto"/>
        <w:rPr>
          <w:rFonts w:ascii="Tahoma" w:hAnsi="Tahoma" w:cs="Tahoma"/>
          <w:sz w:val="24"/>
          <w:szCs w:val="24"/>
        </w:rPr>
      </w:pPr>
      <w:r>
        <w:rPr>
          <w:rFonts w:ascii="Tahoma" w:hAnsi="Tahoma" w:cs="Tahoma"/>
          <w:sz w:val="24"/>
          <w:szCs w:val="24"/>
        </w:rPr>
        <w:tab/>
        <w:t>The background facts to the matter are as follows;</w:t>
      </w:r>
    </w:p>
    <w:p w:rsidR="00457C72" w:rsidRDefault="00457C72" w:rsidP="00180A7C">
      <w:pPr>
        <w:spacing w:after="0"/>
        <w:rPr>
          <w:rFonts w:ascii="Tahoma" w:hAnsi="Tahoma" w:cs="Tahoma"/>
          <w:sz w:val="24"/>
          <w:szCs w:val="24"/>
        </w:rPr>
      </w:pPr>
    </w:p>
    <w:p w:rsidR="00457C72" w:rsidRDefault="00457C72" w:rsidP="00457C72">
      <w:pPr>
        <w:spacing w:after="0" w:line="360" w:lineRule="auto"/>
        <w:rPr>
          <w:rFonts w:ascii="Tahoma" w:hAnsi="Tahoma" w:cs="Tahoma"/>
          <w:sz w:val="24"/>
          <w:szCs w:val="24"/>
        </w:rPr>
      </w:pPr>
      <w:r>
        <w:rPr>
          <w:rFonts w:ascii="Tahoma" w:hAnsi="Tahoma" w:cs="Tahoma"/>
          <w:sz w:val="24"/>
          <w:szCs w:val="24"/>
        </w:rPr>
        <w:tab/>
        <w:t>The Appellant is employed by the Respondent.  He was Head of Mukombani Secondary School.  On 2 September 2010 he was charged with four acts of misconduct.  The allegations were laid out in the charge letter as follows:</w:t>
      </w:r>
    </w:p>
    <w:p w:rsidR="00457C72" w:rsidRDefault="00457C72" w:rsidP="00180A7C">
      <w:pPr>
        <w:spacing w:after="0"/>
        <w:rPr>
          <w:rFonts w:ascii="Tahoma" w:hAnsi="Tahoma" w:cs="Tahoma"/>
          <w:sz w:val="24"/>
          <w:szCs w:val="24"/>
        </w:rPr>
      </w:pPr>
    </w:p>
    <w:p w:rsidR="00B609FD" w:rsidRDefault="00B609FD" w:rsidP="00B609FD">
      <w:pPr>
        <w:spacing w:after="0"/>
        <w:ind w:left="720"/>
        <w:rPr>
          <w:rFonts w:ascii="Tahoma" w:hAnsi="Tahoma" w:cs="Tahoma"/>
          <w:sz w:val="24"/>
          <w:szCs w:val="24"/>
        </w:rPr>
      </w:pPr>
      <w:r>
        <w:rPr>
          <w:rFonts w:ascii="Tahoma" w:hAnsi="Tahoma" w:cs="Tahoma"/>
          <w:sz w:val="24"/>
          <w:szCs w:val="24"/>
        </w:rPr>
        <w:t>“The grounds on which this charge is based are that:</w:t>
      </w:r>
    </w:p>
    <w:p w:rsidR="00B609FD" w:rsidRDefault="00B609FD" w:rsidP="00B609FD">
      <w:pPr>
        <w:spacing w:after="0"/>
        <w:ind w:left="720"/>
        <w:rPr>
          <w:rFonts w:ascii="Tahoma" w:hAnsi="Tahoma" w:cs="Tahoma"/>
          <w:sz w:val="24"/>
          <w:szCs w:val="24"/>
        </w:rPr>
      </w:pPr>
    </w:p>
    <w:p w:rsidR="00B609FD" w:rsidRDefault="00B609FD" w:rsidP="00B609FD">
      <w:pPr>
        <w:pStyle w:val="ListParagraph"/>
        <w:numPr>
          <w:ilvl w:val="0"/>
          <w:numId w:val="4"/>
        </w:numPr>
        <w:spacing w:after="0"/>
        <w:rPr>
          <w:rFonts w:ascii="Tahoma" w:hAnsi="Tahoma" w:cs="Tahoma"/>
          <w:sz w:val="24"/>
          <w:szCs w:val="24"/>
        </w:rPr>
      </w:pPr>
      <w:r>
        <w:rPr>
          <w:rFonts w:ascii="Tahoma" w:hAnsi="Tahoma" w:cs="Tahoma"/>
          <w:sz w:val="24"/>
          <w:szCs w:val="24"/>
        </w:rPr>
        <w:t>You misappropriated school funds by paying Jane M</w:t>
      </w:r>
      <w:r w:rsidR="007B288E">
        <w:rPr>
          <w:rFonts w:ascii="Tahoma" w:hAnsi="Tahoma" w:cs="Tahoma"/>
          <w:sz w:val="24"/>
          <w:szCs w:val="24"/>
        </w:rPr>
        <w:t>ary</w:t>
      </w:r>
      <w:r>
        <w:rPr>
          <w:rFonts w:ascii="Tahoma" w:hAnsi="Tahoma" w:cs="Tahoma"/>
          <w:sz w:val="24"/>
          <w:szCs w:val="24"/>
        </w:rPr>
        <w:t>Tsonziwa salaries amounting to US$300-00 paid as follows – US$200-00 on 13 March 2009 being back dated salary for June and July 2008 and $US100-00 paid on 17 March 2009, being salary for August 2008. Tsonziwa Jane Mary, the then school chairman’s daughter had already been paid by the Ministry of Education Sport, Arts and Culture for the same period when she was engaged at the school as a relief teacher. This implies that she was double paid for this period.</w:t>
      </w:r>
    </w:p>
    <w:p w:rsidR="00180A7C" w:rsidRPr="00180A7C" w:rsidRDefault="00180A7C" w:rsidP="00180A7C">
      <w:pPr>
        <w:spacing w:after="0"/>
        <w:ind w:left="720"/>
        <w:rPr>
          <w:rFonts w:ascii="Tahoma" w:hAnsi="Tahoma" w:cs="Tahoma"/>
          <w:sz w:val="24"/>
          <w:szCs w:val="24"/>
        </w:rPr>
      </w:pPr>
    </w:p>
    <w:p w:rsidR="00CB3C89" w:rsidRDefault="00B609FD" w:rsidP="00B609FD">
      <w:pPr>
        <w:pStyle w:val="ListParagraph"/>
        <w:numPr>
          <w:ilvl w:val="0"/>
          <w:numId w:val="4"/>
        </w:numPr>
        <w:spacing w:after="0"/>
        <w:rPr>
          <w:rFonts w:ascii="Tahoma" w:hAnsi="Tahoma" w:cs="Tahoma"/>
          <w:sz w:val="24"/>
          <w:szCs w:val="24"/>
        </w:rPr>
      </w:pPr>
      <w:r>
        <w:rPr>
          <w:rFonts w:ascii="Tahoma" w:hAnsi="Tahoma" w:cs="Tahoma"/>
          <w:sz w:val="24"/>
          <w:szCs w:val="24"/>
        </w:rPr>
        <w:t>According to the Audit findings, forex and fees were collected by the school before approval of Ministry. This was in contravention of Ministry</w:t>
      </w:r>
      <w:r w:rsidR="00CB3C89">
        <w:rPr>
          <w:rFonts w:ascii="Tahoma" w:hAnsi="Tahoma" w:cs="Tahoma"/>
          <w:sz w:val="24"/>
          <w:szCs w:val="24"/>
        </w:rPr>
        <w:t xml:space="preserve"> requirements that all fees should be approved before it is collected from parents. It was further noted by Audit that Tsonziwa J was the only teacher at the school employed by Ministry who was paid in forex for the period June, July and August</w:t>
      </w:r>
    </w:p>
    <w:p w:rsidR="00CB3C89" w:rsidRPr="00CB3C89" w:rsidRDefault="00CB3C89" w:rsidP="00CB3C89">
      <w:pPr>
        <w:spacing w:after="0"/>
        <w:ind w:left="720"/>
        <w:rPr>
          <w:rFonts w:ascii="Tahoma" w:hAnsi="Tahoma" w:cs="Tahoma"/>
          <w:sz w:val="24"/>
          <w:szCs w:val="24"/>
        </w:rPr>
      </w:pPr>
    </w:p>
    <w:p w:rsidR="00CB3C89" w:rsidRDefault="00CB3C89" w:rsidP="00B609FD">
      <w:pPr>
        <w:pStyle w:val="ListParagraph"/>
        <w:numPr>
          <w:ilvl w:val="0"/>
          <w:numId w:val="4"/>
        </w:numPr>
        <w:spacing w:after="0"/>
        <w:rPr>
          <w:rFonts w:ascii="Tahoma" w:hAnsi="Tahoma" w:cs="Tahoma"/>
          <w:sz w:val="24"/>
          <w:szCs w:val="24"/>
        </w:rPr>
      </w:pPr>
      <w:r>
        <w:rPr>
          <w:rFonts w:ascii="Tahoma" w:hAnsi="Tahoma" w:cs="Tahoma"/>
          <w:sz w:val="24"/>
          <w:szCs w:val="24"/>
        </w:rPr>
        <w:t>According to the Audit’s report you also failed to properly maintain cash books as the following omissions were observed:</w:t>
      </w:r>
    </w:p>
    <w:p w:rsidR="00CB3C89" w:rsidRDefault="00CB3C89" w:rsidP="00CB3C89">
      <w:pPr>
        <w:spacing w:after="0"/>
        <w:ind w:left="1080"/>
        <w:rPr>
          <w:rFonts w:ascii="Tahoma" w:hAnsi="Tahoma" w:cs="Tahoma"/>
          <w:sz w:val="24"/>
          <w:szCs w:val="24"/>
        </w:rPr>
      </w:pPr>
    </w:p>
    <w:p w:rsidR="00CB3C89" w:rsidRDefault="00CB3C89" w:rsidP="00CB3C89">
      <w:pPr>
        <w:pStyle w:val="ListParagraph"/>
        <w:numPr>
          <w:ilvl w:val="0"/>
          <w:numId w:val="5"/>
        </w:numPr>
        <w:spacing w:after="0"/>
        <w:rPr>
          <w:rFonts w:ascii="Tahoma" w:hAnsi="Tahoma" w:cs="Tahoma"/>
          <w:sz w:val="24"/>
          <w:szCs w:val="24"/>
        </w:rPr>
      </w:pPr>
      <w:r>
        <w:rPr>
          <w:rFonts w:ascii="Tahoma" w:hAnsi="Tahoma" w:cs="Tahoma"/>
          <w:sz w:val="24"/>
          <w:szCs w:val="24"/>
        </w:rPr>
        <w:t>Cancelled receipts were not recorded in the cash book</w:t>
      </w:r>
    </w:p>
    <w:p w:rsidR="00CB3C89" w:rsidRDefault="00CB3C89" w:rsidP="00CB3C89">
      <w:pPr>
        <w:pStyle w:val="ListParagraph"/>
        <w:numPr>
          <w:ilvl w:val="0"/>
          <w:numId w:val="5"/>
        </w:numPr>
        <w:spacing w:after="0"/>
        <w:rPr>
          <w:rFonts w:ascii="Tahoma" w:hAnsi="Tahoma" w:cs="Tahoma"/>
          <w:sz w:val="24"/>
          <w:szCs w:val="24"/>
        </w:rPr>
      </w:pPr>
      <w:r>
        <w:rPr>
          <w:rFonts w:ascii="Tahoma" w:hAnsi="Tahoma" w:cs="Tahoma"/>
          <w:sz w:val="24"/>
          <w:szCs w:val="24"/>
        </w:rPr>
        <w:t>Reconciliation was not done</w:t>
      </w:r>
    </w:p>
    <w:p w:rsidR="00CB3C89" w:rsidRDefault="00CB3C89" w:rsidP="00CB3C89">
      <w:pPr>
        <w:pStyle w:val="ListParagraph"/>
        <w:numPr>
          <w:ilvl w:val="0"/>
          <w:numId w:val="5"/>
        </w:numPr>
        <w:spacing w:after="0"/>
        <w:rPr>
          <w:rFonts w:ascii="Tahoma" w:hAnsi="Tahoma" w:cs="Tahoma"/>
          <w:sz w:val="24"/>
          <w:szCs w:val="24"/>
        </w:rPr>
      </w:pPr>
      <w:r>
        <w:rPr>
          <w:rFonts w:ascii="Tahoma" w:hAnsi="Tahoma" w:cs="Tahoma"/>
          <w:sz w:val="24"/>
          <w:szCs w:val="24"/>
        </w:rPr>
        <w:t>Source documents such as involves, orders, quotations and receipts were not being attaches to the payment vouchers.</w:t>
      </w:r>
    </w:p>
    <w:p w:rsidR="00CB3C89" w:rsidRPr="00CB3C89" w:rsidRDefault="00CB3C89" w:rsidP="00CB3C89">
      <w:pPr>
        <w:spacing w:after="0"/>
        <w:ind w:left="1080"/>
        <w:rPr>
          <w:rFonts w:ascii="Tahoma" w:hAnsi="Tahoma" w:cs="Tahoma"/>
          <w:sz w:val="24"/>
          <w:szCs w:val="24"/>
        </w:rPr>
      </w:pPr>
    </w:p>
    <w:p w:rsidR="00B609FD" w:rsidRPr="00CB3C89" w:rsidRDefault="00CB3C89" w:rsidP="00CB3C89">
      <w:pPr>
        <w:pStyle w:val="ListParagraph"/>
        <w:numPr>
          <w:ilvl w:val="0"/>
          <w:numId w:val="4"/>
        </w:numPr>
        <w:spacing w:after="0"/>
        <w:rPr>
          <w:rFonts w:ascii="Tahoma" w:hAnsi="Tahoma" w:cs="Tahoma"/>
          <w:sz w:val="24"/>
          <w:szCs w:val="24"/>
        </w:rPr>
      </w:pPr>
      <w:r>
        <w:rPr>
          <w:rFonts w:ascii="Tahoma" w:hAnsi="Tahoma" w:cs="Tahoma"/>
          <w:sz w:val="24"/>
          <w:szCs w:val="24"/>
        </w:rPr>
        <w:t>You failed to take appropriate disciplinary action by preferring charges on the teachers whose conduct was unbecoming instead you allowed the School’s School Development Committee to confiscate the unscrupulous teachers personal items as disciplinary action.”</w:t>
      </w:r>
    </w:p>
    <w:p w:rsidR="00B609FD" w:rsidRDefault="00B609FD" w:rsidP="00B609FD">
      <w:pPr>
        <w:spacing w:after="0"/>
        <w:ind w:left="720"/>
        <w:rPr>
          <w:rFonts w:ascii="Tahoma" w:hAnsi="Tahoma" w:cs="Tahoma"/>
          <w:sz w:val="24"/>
          <w:szCs w:val="24"/>
        </w:rPr>
      </w:pPr>
    </w:p>
    <w:p w:rsidR="00457C72" w:rsidRDefault="00457C72" w:rsidP="00457C72">
      <w:pPr>
        <w:spacing w:after="0" w:line="360" w:lineRule="auto"/>
        <w:rPr>
          <w:rFonts w:ascii="Tahoma" w:hAnsi="Tahoma" w:cs="Tahoma"/>
          <w:sz w:val="24"/>
          <w:szCs w:val="24"/>
        </w:rPr>
      </w:pPr>
      <w:r>
        <w:rPr>
          <w:rFonts w:ascii="Tahoma" w:hAnsi="Tahoma" w:cs="Tahoma"/>
          <w:sz w:val="24"/>
          <w:szCs w:val="24"/>
        </w:rPr>
        <w:tab/>
        <w:t>The Appellant responded to the charges in his letter dated 8 June, 2010.</w:t>
      </w:r>
    </w:p>
    <w:p w:rsidR="00457C72" w:rsidRDefault="00457C72" w:rsidP="00CB3C89">
      <w:pPr>
        <w:spacing w:after="0"/>
        <w:rPr>
          <w:rFonts w:ascii="Tahoma" w:hAnsi="Tahoma" w:cs="Tahoma"/>
          <w:sz w:val="24"/>
          <w:szCs w:val="24"/>
        </w:rPr>
      </w:pPr>
    </w:p>
    <w:p w:rsidR="00457C72" w:rsidRDefault="00457C72" w:rsidP="00457C72">
      <w:pPr>
        <w:spacing w:after="0" w:line="360" w:lineRule="auto"/>
        <w:rPr>
          <w:rFonts w:ascii="Tahoma" w:hAnsi="Tahoma" w:cs="Tahoma"/>
          <w:sz w:val="24"/>
          <w:szCs w:val="24"/>
        </w:rPr>
      </w:pPr>
      <w:r>
        <w:rPr>
          <w:rFonts w:ascii="Tahoma" w:hAnsi="Tahoma" w:cs="Tahoma"/>
          <w:sz w:val="24"/>
          <w:szCs w:val="24"/>
        </w:rPr>
        <w:tab/>
        <w:t>The Appellant appeared for a disciplinary hearing on the 30</w:t>
      </w:r>
      <w:r w:rsidRPr="00066633">
        <w:rPr>
          <w:rFonts w:ascii="Tahoma" w:hAnsi="Tahoma" w:cs="Tahoma"/>
          <w:sz w:val="24"/>
          <w:szCs w:val="24"/>
          <w:vertAlign w:val="superscript"/>
        </w:rPr>
        <w:t>th</w:t>
      </w:r>
      <w:r>
        <w:rPr>
          <w:rFonts w:ascii="Tahoma" w:hAnsi="Tahoma" w:cs="Tahoma"/>
          <w:sz w:val="24"/>
          <w:szCs w:val="24"/>
        </w:rPr>
        <w:t xml:space="preserve"> of May 2011.  He was found guilty of contravening </w:t>
      </w:r>
      <w:r w:rsidRPr="00362CDA">
        <w:rPr>
          <w:rFonts w:ascii="Tahoma" w:hAnsi="Tahoma" w:cs="Tahoma"/>
          <w:b/>
          <w:sz w:val="24"/>
          <w:szCs w:val="24"/>
        </w:rPr>
        <w:t>paragraphs 2, 3, 8 and 24 of Section 44(2)(a)</w:t>
      </w:r>
      <w:r>
        <w:rPr>
          <w:rFonts w:ascii="Tahoma" w:hAnsi="Tahoma" w:cs="Tahoma"/>
          <w:sz w:val="24"/>
          <w:szCs w:val="24"/>
        </w:rPr>
        <w:t xml:space="preserve"> of the </w:t>
      </w:r>
      <w:r w:rsidRPr="00362CDA">
        <w:rPr>
          <w:rFonts w:ascii="Tahoma" w:hAnsi="Tahoma" w:cs="Tahoma"/>
          <w:b/>
          <w:sz w:val="24"/>
          <w:szCs w:val="24"/>
        </w:rPr>
        <w:t>Public Service Regulations, 2000 and the Finance Circular Minute Number 6 of 1994</w:t>
      </w:r>
      <w:r>
        <w:rPr>
          <w:rFonts w:ascii="Tahoma" w:hAnsi="Tahoma" w:cs="Tahoma"/>
          <w:sz w:val="24"/>
          <w:szCs w:val="24"/>
        </w:rPr>
        <w:t xml:space="preserve"> for failing to properly maintain cash books of the school.  The Disciplinary Committee imposed a penalty of reprimand and a fine of $300.00 in two installments.  The Appellant then appealed to the Head of Ministry.</w:t>
      </w:r>
    </w:p>
    <w:p w:rsidR="00457C72" w:rsidRDefault="00457C72" w:rsidP="00CB3C89">
      <w:pPr>
        <w:spacing w:after="0"/>
        <w:rPr>
          <w:rFonts w:ascii="Tahoma" w:hAnsi="Tahoma" w:cs="Tahoma"/>
          <w:sz w:val="24"/>
          <w:szCs w:val="24"/>
        </w:rPr>
      </w:pPr>
    </w:p>
    <w:p w:rsidR="00457C72" w:rsidRDefault="00457C72" w:rsidP="00457C72">
      <w:pPr>
        <w:spacing w:after="0" w:line="360" w:lineRule="auto"/>
        <w:rPr>
          <w:rFonts w:ascii="Tahoma" w:hAnsi="Tahoma" w:cs="Tahoma"/>
          <w:sz w:val="24"/>
          <w:szCs w:val="24"/>
        </w:rPr>
      </w:pPr>
      <w:r>
        <w:rPr>
          <w:rFonts w:ascii="Tahoma" w:hAnsi="Tahoma" w:cs="Tahoma"/>
          <w:sz w:val="24"/>
          <w:szCs w:val="24"/>
        </w:rPr>
        <w:tab/>
        <w:t xml:space="preserve">In a letter dated 4 January, 2012 the Acting Secretary for Education, Sport, Arts and Culture advised the Appellant of his conviction on the four acts of misconduct.  </w:t>
      </w:r>
      <w:r w:rsidR="007B288E">
        <w:rPr>
          <w:rFonts w:ascii="Tahoma" w:hAnsi="Tahoma" w:cs="Tahoma"/>
          <w:sz w:val="24"/>
          <w:szCs w:val="24"/>
        </w:rPr>
        <w:t>O</w:t>
      </w:r>
      <w:r>
        <w:rPr>
          <w:rFonts w:ascii="Tahoma" w:hAnsi="Tahoma" w:cs="Tahoma"/>
          <w:sz w:val="24"/>
          <w:szCs w:val="24"/>
        </w:rPr>
        <w:t xml:space="preserve">n the basis of </w:t>
      </w:r>
      <w:r w:rsidRPr="00362CDA">
        <w:rPr>
          <w:rFonts w:ascii="Tahoma" w:hAnsi="Tahoma" w:cs="Tahoma"/>
          <w:b/>
          <w:sz w:val="24"/>
          <w:szCs w:val="24"/>
        </w:rPr>
        <w:t xml:space="preserve">Section 46(3) of Public Service Regulations as read with Section 50(1) para (c)(d)(i)(e) </w:t>
      </w:r>
      <w:r w:rsidRPr="007B288E">
        <w:rPr>
          <w:rFonts w:ascii="Tahoma" w:hAnsi="Tahoma" w:cs="Tahoma"/>
          <w:b/>
          <w:sz w:val="24"/>
          <w:szCs w:val="24"/>
        </w:rPr>
        <w:t>and(</w:t>
      </w:r>
      <w:r w:rsidR="00CB3C89" w:rsidRPr="007B288E">
        <w:rPr>
          <w:rFonts w:ascii="Tahoma" w:hAnsi="Tahoma" w:cs="Tahoma"/>
          <w:b/>
          <w:sz w:val="24"/>
          <w:szCs w:val="24"/>
        </w:rPr>
        <w:t>m)</w:t>
      </w:r>
      <w:r w:rsidR="007B288E">
        <w:rPr>
          <w:rFonts w:ascii="Tahoma" w:hAnsi="Tahoma" w:cs="Tahoma"/>
          <w:sz w:val="24"/>
          <w:szCs w:val="24"/>
        </w:rPr>
        <w:t xml:space="preserve"> he</w:t>
      </w:r>
      <w:r>
        <w:rPr>
          <w:rFonts w:ascii="Tahoma" w:hAnsi="Tahoma" w:cs="Tahoma"/>
          <w:sz w:val="24"/>
          <w:szCs w:val="24"/>
        </w:rPr>
        <w:t xml:space="preserve"> then imposed the following as a penalty;</w:t>
      </w:r>
    </w:p>
    <w:p w:rsidR="00457C72" w:rsidRDefault="00457C72" w:rsidP="00180A7C">
      <w:pPr>
        <w:spacing w:after="0"/>
        <w:rPr>
          <w:rFonts w:ascii="Tahoma" w:hAnsi="Tahoma" w:cs="Tahoma"/>
          <w:sz w:val="24"/>
          <w:szCs w:val="24"/>
        </w:rPr>
      </w:pPr>
    </w:p>
    <w:p w:rsidR="007B288E" w:rsidRDefault="007B288E" w:rsidP="007B288E">
      <w:pPr>
        <w:spacing w:after="0" w:line="360" w:lineRule="auto"/>
        <w:ind w:left="720" w:hanging="360"/>
        <w:rPr>
          <w:rFonts w:ascii="Tahoma" w:hAnsi="Tahoma" w:cs="Tahoma"/>
          <w:sz w:val="24"/>
          <w:szCs w:val="24"/>
        </w:rPr>
      </w:pPr>
      <w:r>
        <w:rPr>
          <w:rFonts w:ascii="Tahoma" w:hAnsi="Tahoma" w:cs="Tahoma"/>
          <w:sz w:val="24"/>
          <w:szCs w:val="24"/>
        </w:rPr>
        <w:t xml:space="preserve">“(a) </w:t>
      </w:r>
      <w:r w:rsidR="00457C72" w:rsidRPr="007B288E">
        <w:rPr>
          <w:rFonts w:ascii="Tahoma" w:hAnsi="Tahoma" w:cs="Tahoma"/>
          <w:sz w:val="24"/>
          <w:szCs w:val="24"/>
        </w:rPr>
        <w:t>Demoted to Deputy Head with effect from 1 February 2012.  You will not be</w:t>
      </w:r>
    </w:p>
    <w:p w:rsidR="00457C72" w:rsidRPr="007B288E" w:rsidRDefault="00457C72" w:rsidP="007B288E">
      <w:pPr>
        <w:spacing w:after="0" w:line="360" w:lineRule="auto"/>
        <w:ind w:left="720" w:hanging="360"/>
        <w:rPr>
          <w:rFonts w:ascii="Tahoma" w:hAnsi="Tahoma" w:cs="Tahoma"/>
          <w:sz w:val="24"/>
          <w:szCs w:val="24"/>
        </w:rPr>
      </w:pPr>
      <w:r w:rsidRPr="007B288E">
        <w:rPr>
          <w:rFonts w:ascii="Tahoma" w:hAnsi="Tahoma" w:cs="Tahoma"/>
          <w:sz w:val="24"/>
          <w:szCs w:val="24"/>
        </w:rPr>
        <w:t>considered for promotion for the next two years.</w:t>
      </w:r>
    </w:p>
    <w:p w:rsidR="00457C72" w:rsidRPr="007B288E" w:rsidRDefault="007B288E" w:rsidP="007B288E">
      <w:pPr>
        <w:spacing w:after="0" w:line="360" w:lineRule="auto"/>
        <w:ind w:left="720" w:hanging="360"/>
        <w:rPr>
          <w:rFonts w:ascii="Tahoma" w:hAnsi="Tahoma" w:cs="Tahoma"/>
          <w:sz w:val="24"/>
          <w:szCs w:val="24"/>
        </w:rPr>
      </w:pPr>
      <w:r>
        <w:rPr>
          <w:rFonts w:ascii="Tahoma" w:hAnsi="Tahoma" w:cs="Tahoma"/>
          <w:sz w:val="24"/>
          <w:szCs w:val="24"/>
        </w:rPr>
        <w:t>(b)</w:t>
      </w:r>
      <w:r>
        <w:rPr>
          <w:rFonts w:ascii="Tahoma" w:hAnsi="Tahoma" w:cs="Tahoma"/>
          <w:sz w:val="24"/>
          <w:szCs w:val="24"/>
        </w:rPr>
        <w:tab/>
      </w:r>
      <w:r w:rsidR="00457C72" w:rsidRPr="007B288E">
        <w:rPr>
          <w:rFonts w:ascii="Tahoma" w:hAnsi="Tahoma" w:cs="Tahoma"/>
          <w:sz w:val="24"/>
          <w:szCs w:val="24"/>
        </w:rPr>
        <w:t>Transferred to a school within the Province which shall be determined by the Provincial Education Director with effect from 1 February 2012.</w:t>
      </w:r>
    </w:p>
    <w:p w:rsidR="00457C72" w:rsidRPr="007B288E" w:rsidRDefault="007B288E" w:rsidP="007B288E">
      <w:pPr>
        <w:spacing w:after="0" w:line="360" w:lineRule="auto"/>
        <w:ind w:left="720" w:hanging="360"/>
        <w:rPr>
          <w:rFonts w:ascii="Tahoma" w:hAnsi="Tahoma" w:cs="Tahoma"/>
          <w:sz w:val="24"/>
          <w:szCs w:val="24"/>
        </w:rPr>
      </w:pPr>
      <w:r>
        <w:rPr>
          <w:rFonts w:ascii="Tahoma" w:hAnsi="Tahoma" w:cs="Tahoma"/>
          <w:sz w:val="24"/>
          <w:szCs w:val="24"/>
        </w:rPr>
        <w:lastRenderedPageBreak/>
        <w:t xml:space="preserve">(c) </w:t>
      </w:r>
      <w:r w:rsidR="00457C72" w:rsidRPr="007B288E">
        <w:rPr>
          <w:rFonts w:ascii="Tahoma" w:hAnsi="Tahoma" w:cs="Tahoma"/>
          <w:sz w:val="24"/>
          <w:szCs w:val="24"/>
        </w:rPr>
        <w:t>Fined an amount of US$200.00 which amount shall be recovered from your salary by two equal deductions.</w:t>
      </w:r>
    </w:p>
    <w:p w:rsidR="00457C72" w:rsidRPr="007B288E" w:rsidRDefault="00457C72" w:rsidP="007B288E">
      <w:pPr>
        <w:pStyle w:val="ListParagraph"/>
        <w:numPr>
          <w:ilvl w:val="0"/>
          <w:numId w:val="9"/>
        </w:numPr>
        <w:spacing w:after="0" w:line="360" w:lineRule="auto"/>
        <w:rPr>
          <w:rFonts w:ascii="Tahoma" w:hAnsi="Tahoma" w:cs="Tahoma"/>
          <w:sz w:val="24"/>
          <w:szCs w:val="24"/>
        </w:rPr>
      </w:pPr>
      <w:r w:rsidRPr="007B288E">
        <w:rPr>
          <w:rFonts w:ascii="Tahoma" w:hAnsi="Tahoma" w:cs="Tahoma"/>
          <w:sz w:val="24"/>
          <w:szCs w:val="24"/>
        </w:rPr>
        <w:t>Reprimanded.  Be warned that any further act of misconduct against you may result in a harsher penalty being imposed on you.”</w:t>
      </w:r>
    </w:p>
    <w:p w:rsidR="00457C72" w:rsidRDefault="00457C72" w:rsidP="007B288E">
      <w:pPr>
        <w:spacing w:after="0"/>
        <w:rPr>
          <w:rFonts w:ascii="Tahoma" w:hAnsi="Tahoma" w:cs="Tahoma"/>
          <w:sz w:val="24"/>
          <w:szCs w:val="24"/>
        </w:rPr>
      </w:pPr>
    </w:p>
    <w:p w:rsidR="00457C72" w:rsidRDefault="00457C72" w:rsidP="00457C72">
      <w:pPr>
        <w:spacing w:after="0" w:line="360" w:lineRule="auto"/>
        <w:rPr>
          <w:rFonts w:ascii="Tahoma" w:hAnsi="Tahoma" w:cs="Tahoma"/>
          <w:sz w:val="24"/>
          <w:szCs w:val="24"/>
        </w:rPr>
      </w:pPr>
      <w:r>
        <w:rPr>
          <w:rFonts w:ascii="Tahoma" w:hAnsi="Tahoma" w:cs="Tahoma"/>
          <w:sz w:val="24"/>
          <w:szCs w:val="24"/>
        </w:rPr>
        <w:tab/>
        <w:t>Exercising his rights under the</w:t>
      </w:r>
      <w:r w:rsidR="007B288E" w:rsidRPr="001D09C2">
        <w:rPr>
          <w:rFonts w:ascii="Tahoma" w:hAnsi="Tahoma" w:cs="Tahoma"/>
          <w:b/>
          <w:sz w:val="24"/>
          <w:szCs w:val="24"/>
        </w:rPr>
        <w:t>Public Service</w:t>
      </w:r>
      <w:r w:rsidRPr="001D09C2">
        <w:rPr>
          <w:rFonts w:ascii="Tahoma" w:hAnsi="Tahoma" w:cs="Tahoma"/>
          <w:b/>
          <w:sz w:val="24"/>
          <w:szCs w:val="24"/>
        </w:rPr>
        <w:t xml:space="preserve"> Regulations</w:t>
      </w:r>
      <w:r>
        <w:rPr>
          <w:rFonts w:ascii="Tahoma" w:hAnsi="Tahoma" w:cs="Tahoma"/>
          <w:sz w:val="24"/>
          <w:szCs w:val="24"/>
        </w:rPr>
        <w:t xml:space="preserve"> the Appellant then noted the present appeal with the Labour Court.</w:t>
      </w:r>
    </w:p>
    <w:p w:rsidR="00457C72" w:rsidRDefault="00457C72" w:rsidP="00180A7C">
      <w:pPr>
        <w:spacing w:after="0"/>
        <w:rPr>
          <w:rFonts w:ascii="Tahoma" w:hAnsi="Tahoma" w:cs="Tahoma"/>
          <w:sz w:val="24"/>
          <w:szCs w:val="24"/>
        </w:rPr>
      </w:pPr>
    </w:p>
    <w:p w:rsidR="00457C72" w:rsidRDefault="00457C72" w:rsidP="00457C72">
      <w:pPr>
        <w:spacing w:after="0" w:line="360" w:lineRule="auto"/>
        <w:rPr>
          <w:rFonts w:ascii="Tahoma" w:hAnsi="Tahoma" w:cs="Tahoma"/>
          <w:sz w:val="24"/>
          <w:szCs w:val="24"/>
        </w:rPr>
      </w:pPr>
      <w:r>
        <w:rPr>
          <w:rFonts w:ascii="Tahoma" w:hAnsi="Tahoma" w:cs="Tahoma"/>
          <w:sz w:val="24"/>
          <w:szCs w:val="24"/>
        </w:rPr>
        <w:tab/>
        <w:t>The grounds of appeal as raised in his notice of appeal are as follows;</w:t>
      </w:r>
    </w:p>
    <w:p w:rsidR="00457C72" w:rsidRDefault="00457C72" w:rsidP="009F1758">
      <w:pPr>
        <w:spacing w:after="0"/>
        <w:rPr>
          <w:rFonts w:ascii="Tahoma" w:hAnsi="Tahoma" w:cs="Tahoma"/>
          <w:sz w:val="24"/>
          <w:szCs w:val="24"/>
        </w:rPr>
      </w:pPr>
    </w:p>
    <w:p w:rsidR="00977BB0" w:rsidRDefault="0072521B" w:rsidP="0072521B">
      <w:pPr>
        <w:spacing w:after="0"/>
        <w:ind w:left="720" w:hanging="360"/>
        <w:rPr>
          <w:rFonts w:ascii="Tahoma" w:hAnsi="Tahoma" w:cs="Tahoma"/>
          <w:sz w:val="24"/>
          <w:szCs w:val="24"/>
        </w:rPr>
      </w:pPr>
      <w:r>
        <w:rPr>
          <w:rFonts w:ascii="Tahoma" w:hAnsi="Tahoma" w:cs="Tahoma"/>
          <w:sz w:val="24"/>
          <w:szCs w:val="24"/>
        </w:rPr>
        <w:t>“1.</w:t>
      </w:r>
      <w:r>
        <w:rPr>
          <w:rFonts w:ascii="Tahoma" w:hAnsi="Tahoma" w:cs="Tahoma"/>
          <w:sz w:val="24"/>
          <w:szCs w:val="24"/>
        </w:rPr>
        <w:tab/>
      </w:r>
      <w:r w:rsidR="00977BB0" w:rsidRPr="0072521B">
        <w:rPr>
          <w:rFonts w:ascii="Tahoma" w:hAnsi="Tahoma" w:cs="Tahoma"/>
          <w:sz w:val="24"/>
          <w:szCs w:val="24"/>
        </w:rPr>
        <w:t>The Acting Secretary erred in finding that the Appellant was guilty of misconduct on the allegations that he paid Jane Mary Tsonziwa US$300-00, yet such payment was as a result of her failure to receive her salary for the month of June, July and August. The Acting Secretary erroneously attributed such actions to the appellant whereas it was the School Development Committee that made the decision within its powers in terms of S I 87 of 1992 Part 11, Section 5 thereof.</w:t>
      </w:r>
    </w:p>
    <w:p w:rsidR="0072521B" w:rsidRPr="0072521B" w:rsidRDefault="0072521B" w:rsidP="0072521B">
      <w:pPr>
        <w:spacing w:after="0"/>
        <w:ind w:left="720" w:hanging="360"/>
        <w:rPr>
          <w:rFonts w:ascii="Tahoma" w:hAnsi="Tahoma" w:cs="Tahoma"/>
          <w:sz w:val="24"/>
          <w:szCs w:val="24"/>
        </w:rPr>
      </w:pPr>
    </w:p>
    <w:p w:rsidR="00977BB0" w:rsidRDefault="0072521B" w:rsidP="0072521B">
      <w:pPr>
        <w:spacing w:after="0"/>
        <w:ind w:left="720" w:hanging="360"/>
        <w:rPr>
          <w:rFonts w:ascii="Tahoma" w:hAnsi="Tahoma" w:cs="Tahoma"/>
          <w:sz w:val="24"/>
          <w:szCs w:val="24"/>
        </w:rPr>
      </w:pPr>
      <w:r>
        <w:rPr>
          <w:rFonts w:ascii="Tahoma" w:hAnsi="Tahoma" w:cs="Tahoma"/>
          <w:sz w:val="24"/>
          <w:szCs w:val="24"/>
        </w:rPr>
        <w:t>2.</w:t>
      </w:r>
      <w:r>
        <w:rPr>
          <w:rFonts w:ascii="Tahoma" w:hAnsi="Tahoma" w:cs="Tahoma"/>
          <w:sz w:val="24"/>
          <w:szCs w:val="24"/>
        </w:rPr>
        <w:tab/>
      </w:r>
      <w:r w:rsidR="00977BB0" w:rsidRPr="0072521B">
        <w:rPr>
          <w:rFonts w:ascii="Tahoma" w:hAnsi="Tahoma" w:cs="Tahoma"/>
          <w:sz w:val="24"/>
          <w:szCs w:val="24"/>
        </w:rPr>
        <w:t>The Acting Secretary misdirected himself in finding that charging fees in foreign currency without approval from the Ministry was an act of misconduct by the appellant yet such was the preserve of the School Development Committee chairperson. Despite the fact that approval from the Ministry should have been sought by the School Development Committee Chairperson, the Acting Secretary erred in fastening liability on the Appellant whose only role was to write a supporting letter. The School Development Committee chairperson applied for a US20-00 fees increase on 14 March and owing to the delays in the process the fees had to be charged, out of necessity, in foreign currency before getting the necessary approval.</w:t>
      </w:r>
    </w:p>
    <w:p w:rsidR="0072521B" w:rsidRPr="0072521B" w:rsidRDefault="0072521B" w:rsidP="0072521B">
      <w:pPr>
        <w:spacing w:after="0"/>
        <w:ind w:left="720" w:hanging="360"/>
        <w:rPr>
          <w:rFonts w:ascii="Tahoma" w:hAnsi="Tahoma" w:cs="Tahoma"/>
          <w:sz w:val="24"/>
          <w:szCs w:val="24"/>
        </w:rPr>
      </w:pPr>
    </w:p>
    <w:p w:rsidR="00977BB0" w:rsidRDefault="0072521B" w:rsidP="0072521B">
      <w:pPr>
        <w:spacing w:after="0"/>
        <w:ind w:left="720" w:hanging="360"/>
        <w:rPr>
          <w:rFonts w:ascii="Tahoma" w:hAnsi="Tahoma" w:cs="Tahoma"/>
          <w:sz w:val="24"/>
          <w:szCs w:val="24"/>
        </w:rPr>
      </w:pPr>
      <w:r>
        <w:rPr>
          <w:rFonts w:ascii="Tahoma" w:hAnsi="Tahoma" w:cs="Tahoma"/>
          <w:sz w:val="24"/>
          <w:szCs w:val="24"/>
        </w:rPr>
        <w:t>3.</w:t>
      </w:r>
      <w:r>
        <w:rPr>
          <w:rFonts w:ascii="Tahoma" w:hAnsi="Tahoma" w:cs="Tahoma"/>
          <w:sz w:val="24"/>
          <w:szCs w:val="24"/>
        </w:rPr>
        <w:tab/>
      </w:r>
      <w:r w:rsidR="00977BB0" w:rsidRPr="0072521B">
        <w:rPr>
          <w:rFonts w:ascii="Tahoma" w:hAnsi="Tahoma" w:cs="Tahoma"/>
          <w:sz w:val="24"/>
          <w:szCs w:val="24"/>
        </w:rPr>
        <w:t xml:space="preserve">The Acting Secretary erred in finding that the Appellant was guilty of misconduct on the allegation that he failed to keep the cash book up to date whereas maintenance of the cash book was done by the clerk or </w:t>
      </w:r>
      <w:r w:rsidRPr="0072521B">
        <w:rPr>
          <w:rFonts w:ascii="Tahoma" w:hAnsi="Tahoma" w:cs="Tahoma"/>
          <w:sz w:val="24"/>
          <w:szCs w:val="24"/>
        </w:rPr>
        <w:t>bursar</w:t>
      </w:r>
      <w:r w:rsidR="00977BB0" w:rsidRPr="0072521B">
        <w:rPr>
          <w:rFonts w:ascii="Tahoma" w:hAnsi="Tahoma" w:cs="Tahoma"/>
          <w:sz w:val="24"/>
          <w:szCs w:val="24"/>
        </w:rPr>
        <w:t xml:space="preserve"> and the appellant’s role was supervisory in nature. The Acting Secretary misdirected himself despite the reason by the Appellant that the bursar was on maternity leave and the School Development Committee had proceeded to employ another clerk who was however inexperienced.</w:t>
      </w:r>
    </w:p>
    <w:p w:rsidR="0072521B" w:rsidRPr="0072521B" w:rsidRDefault="0072521B" w:rsidP="0072521B">
      <w:pPr>
        <w:spacing w:after="0"/>
        <w:ind w:left="720" w:hanging="360"/>
        <w:rPr>
          <w:rFonts w:ascii="Tahoma" w:hAnsi="Tahoma" w:cs="Tahoma"/>
          <w:sz w:val="24"/>
          <w:szCs w:val="24"/>
        </w:rPr>
      </w:pPr>
    </w:p>
    <w:p w:rsidR="00977BB0" w:rsidRPr="0072521B" w:rsidRDefault="0072521B" w:rsidP="0072521B">
      <w:pPr>
        <w:spacing w:after="0"/>
        <w:ind w:left="720" w:hanging="360"/>
        <w:rPr>
          <w:rFonts w:ascii="Tahoma" w:hAnsi="Tahoma" w:cs="Tahoma"/>
          <w:sz w:val="24"/>
          <w:szCs w:val="24"/>
        </w:rPr>
      </w:pPr>
      <w:r>
        <w:rPr>
          <w:rFonts w:ascii="Tahoma" w:hAnsi="Tahoma" w:cs="Tahoma"/>
          <w:sz w:val="24"/>
          <w:szCs w:val="24"/>
        </w:rPr>
        <w:t>4.</w:t>
      </w:r>
      <w:r>
        <w:rPr>
          <w:rFonts w:ascii="Tahoma" w:hAnsi="Tahoma" w:cs="Tahoma"/>
          <w:sz w:val="24"/>
          <w:szCs w:val="24"/>
        </w:rPr>
        <w:tab/>
      </w:r>
      <w:r w:rsidRPr="0072521B">
        <w:rPr>
          <w:rFonts w:ascii="Tahoma" w:hAnsi="Tahoma" w:cs="Tahoma"/>
          <w:sz w:val="24"/>
          <w:szCs w:val="24"/>
        </w:rPr>
        <w:t xml:space="preserve">It is within the powers of the School Development Committee to take all measures that appear to it to be necessary or expedient to preserve and maintain the property and facilities of the school in terms of S I 87 of 1992 part II thereof. The Acting Secretary erred in  finding the Appellant guilty of misconduct on the allegations that he failed to take disciplinary action against teachers who lost school items or failed to pay electricity bills yet the teachers in question had made arrangements with the School Development Committee </w:t>
      </w:r>
      <w:r w:rsidRPr="0072521B">
        <w:rPr>
          <w:rFonts w:ascii="Tahoma" w:hAnsi="Tahoma" w:cs="Tahoma"/>
          <w:sz w:val="24"/>
          <w:szCs w:val="24"/>
        </w:rPr>
        <w:lastRenderedPageBreak/>
        <w:t>that they would pay or replace lost items at a later stage. The Acting Secretary thus erred in finding the Appellant guilty of misconduct for the fault of the School Development Committee which is a body corporate with separate existence capable of suing and being sued in its own name.”</w:t>
      </w:r>
    </w:p>
    <w:p w:rsidR="00457C72" w:rsidRDefault="00457C72" w:rsidP="00580EA2">
      <w:pPr>
        <w:spacing w:after="0"/>
        <w:rPr>
          <w:rFonts w:ascii="Tahoma" w:hAnsi="Tahoma" w:cs="Tahoma"/>
          <w:sz w:val="24"/>
          <w:szCs w:val="24"/>
        </w:rPr>
      </w:pPr>
    </w:p>
    <w:p w:rsidR="00457C72" w:rsidRDefault="00457C72" w:rsidP="00457C72">
      <w:pPr>
        <w:spacing w:after="0" w:line="360" w:lineRule="auto"/>
        <w:rPr>
          <w:rFonts w:ascii="Tahoma" w:hAnsi="Tahoma" w:cs="Tahoma"/>
          <w:sz w:val="24"/>
          <w:szCs w:val="24"/>
        </w:rPr>
      </w:pPr>
      <w:r>
        <w:rPr>
          <w:rFonts w:ascii="Tahoma" w:hAnsi="Tahoma" w:cs="Tahoma"/>
          <w:sz w:val="24"/>
          <w:szCs w:val="24"/>
        </w:rPr>
        <w:tab/>
        <w:t>The appeal is opposed.  In its statement of response the Respondent raised the following issues</w:t>
      </w:r>
      <w:r w:rsidR="00580EA2">
        <w:rPr>
          <w:rFonts w:ascii="Tahoma" w:hAnsi="Tahoma" w:cs="Tahoma"/>
          <w:sz w:val="24"/>
          <w:szCs w:val="24"/>
        </w:rPr>
        <w:t>:</w:t>
      </w:r>
    </w:p>
    <w:p w:rsidR="00457C72" w:rsidRDefault="00457C72" w:rsidP="00180A7C">
      <w:pPr>
        <w:spacing w:after="0" w:line="276" w:lineRule="auto"/>
        <w:rPr>
          <w:rFonts w:ascii="Tahoma" w:hAnsi="Tahoma" w:cs="Tahoma"/>
          <w:sz w:val="24"/>
          <w:szCs w:val="24"/>
        </w:rPr>
      </w:pPr>
    </w:p>
    <w:p w:rsidR="00457C72" w:rsidRDefault="00457C72" w:rsidP="00580EA2">
      <w:pPr>
        <w:pStyle w:val="ListParagraph"/>
        <w:numPr>
          <w:ilvl w:val="0"/>
          <w:numId w:val="2"/>
        </w:numPr>
        <w:spacing w:after="0"/>
        <w:rPr>
          <w:rFonts w:ascii="Tahoma" w:hAnsi="Tahoma" w:cs="Tahoma"/>
          <w:sz w:val="24"/>
          <w:szCs w:val="24"/>
        </w:rPr>
      </w:pPr>
      <w:r>
        <w:rPr>
          <w:rFonts w:ascii="Tahoma" w:hAnsi="Tahoma" w:cs="Tahoma"/>
          <w:sz w:val="24"/>
          <w:szCs w:val="24"/>
        </w:rPr>
        <w:t>That although Appellant argues that MsTs</w:t>
      </w:r>
      <w:r w:rsidR="00580EA2">
        <w:rPr>
          <w:rFonts w:ascii="Tahoma" w:hAnsi="Tahoma" w:cs="Tahoma"/>
          <w:sz w:val="24"/>
          <w:szCs w:val="24"/>
        </w:rPr>
        <w:t>o</w:t>
      </w:r>
      <w:r>
        <w:rPr>
          <w:rFonts w:ascii="Tahoma" w:hAnsi="Tahoma" w:cs="Tahoma"/>
          <w:sz w:val="24"/>
          <w:szCs w:val="24"/>
        </w:rPr>
        <w:t>nziwa was paid $300.00 in order to cover months of June, July and August not paid for there is evidence to prove she was paid in Zimbabwe dollars in the form of cheques.</w:t>
      </w:r>
    </w:p>
    <w:p w:rsidR="00580EA2" w:rsidRPr="00580EA2" w:rsidRDefault="00580EA2" w:rsidP="00580EA2">
      <w:pPr>
        <w:spacing w:after="0"/>
        <w:ind w:left="360"/>
        <w:rPr>
          <w:rFonts w:ascii="Tahoma" w:hAnsi="Tahoma" w:cs="Tahoma"/>
          <w:sz w:val="24"/>
          <w:szCs w:val="24"/>
        </w:rPr>
      </w:pPr>
    </w:p>
    <w:p w:rsidR="00457C72" w:rsidRDefault="00457C72" w:rsidP="00580EA2">
      <w:pPr>
        <w:pStyle w:val="ListParagraph"/>
        <w:numPr>
          <w:ilvl w:val="0"/>
          <w:numId w:val="2"/>
        </w:numPr>
        <w:spacing w:after="0"/>
        <w:rPr>
          <w:rFonts w:ascii="Tahoma" w:hAnsi="Tahoma" w:cs="Tahoma"/>
          <w:sz w:val="24"/>
          <w:szCs w:val="24"/>
        </w:rPr>
      </w:pPr>
      <w:r>
        <w:rPr>
          <w:rFonts w:ascii="Tahoma" w:hAnsi="Tahoma" w:cs="Tahoma"/>
          <w:sz w:val="24"/>
          <w:szCs w:val="24"/>
        </w:rPr>
        <w:t>That the School Development Committee in any event had no powers/mandate under the regulations to pay a teacher employed by government.</w:t>
      </w:r>
    </w:p>
    <w:p w:rsidR="00580EA2" w:rsidRPr="00580EA2" w:rsidRDefault="00580EA2" w:rsidP="00580EA2">
      <w:pPr>
        <w:pStyle w:val="ListParagraph"/>
        <w:rPr>
          <w:rFonts w:ascii="Tahoma" w:hAnsi="Tahoma" w:cs="Tahoma"/>
          <w:sz w:val="24"/>
          <w:szCs w:val="24"/>
        </w:rPr>
      </w:pPr>
    </w:p>
    <w:p w:rsidR="00457C72" w:rsidRDefault="00457C72" w:rsidP="00580EA2">
      <w:pPr>
        <w:pStyle w:val="ListParagraph"/>
        <w:numPr>
          <w:ilvl w:val="0"/>
          <w:numId w:val="2"/>
        </w:numPr>
        <w:spacing w:after="0"/>
        <w:rPr>
          <w:rFonts w:ascii="Tahoma" w:hAnsi="Tahoma" w:cs="Tahoma"/>
          <w:sz w:val="24"/>
          <w:szCs w:val="24"/>
        </w:rPr>
      </w:pPr>
      <w:r>
        <w:rPr>
          <w:rFonts w:ascii="Tahoma" w:hAnsi="Tahoma" w:cs="Tahoma"/>
          <w:sz w:val="24"/>
          <w:szCs w:val="24"/>
        </w:rPr>
        <w:t>The Appellant as an ex-officio member of SDC should have advised the SDC appropriately.</w:t>
      </w:r>
    </w:p>
    <w:p w:rsidR="00580EA2" w:rsidRPr="00580EA2" w:rsidRDefault="00580EA2" w:rsidP="00580EA2">
      <w:pPr>
        <w:pStyle w:val="ListParagraph"/>
        <w:rPr>
          <w:rFonts w:ascii="Tahoma" w:hAnsi="Tahoma" w:cs="Tahoma"/>
          <w:sz w:val="24"/>
          <w:szCs w:val="24"/>
        </w:rPr>
      </w:pPr>
    </w:p>
    <w:p w:rsidR="00457C72" w:rsidRDefault="00457C72" w:rsidP="00580EA2">
      <w:pPr>
        <w:pStyle w:val="ListParagraph"/>
        <w:numPr>
          <w:ilvl w:val="0"/>
          <w:numId w:val="2"/>
        </w:numPr>
        <w:spacing w:after="0"/>
        <w:rPr>
          <w:rFonts w:ascii="Tahoma" w:hAnsi="Tahoma" w:cs="Tahoma"/>
          <w:sz w:val="24"/>
          <w:szCs w:val="24"/>
        </w:rPr>
      </w:pPr>
      <w:r>
        <w:rPr>
          <w:rFonts w:ascii="Tahoma" w:hAnsi="Tahoma" w:cs="Tahoma"/>
          <w:sz w:val="24"/>
          <w:szCs w:val="24"/>
        </w:rPr>
        <w:t>Appellant as the sub-accounting officer erred by failing to advise the SDC not to charge fees in foreign currency without approval from the parent Ministry.</w:t>
      </w:r>
    </w:p>
    <w:p w:rsidR="00580EA2" w:rsidRPr="00580EA2" w:rsidRDefault="00580EA2" w:rsidP="00580EA2">
      <w:pPr>
        <w:pStyle w:val="ListParagraph"/>
        <w:rPr>
          <w:rFonts w:ascii="Tahoma" w:hAnsi="Tahoma" w:cs="Tahoma"/>
          <w:sz w:val="24"/>
          <w:szCs w:val="24"/>
        </w:rPr>
      </w:pPr>
    </w:p>
    <w:p w:rsidR="00457C72" w:rsidRDefault="00457C72" w:rsidP="00580EA2">
      <w:pPr>
        <w:pStyle w:val="ListParagraph"/>
        <w:numPr>
          <w:ilvl w:val="0"/>
          <w:numId w:val="2"/>
        </w:numPr>
        <w:spacing w:after="0"/>
        <w:rPr>
          <w:rFonts w:ascii="Tahoma" w:hAnsi="Tahoma" w:cs="Tahoma"/>
          <w:sz w:val="24"/>
          <w:szCs w:val="24"/>
        </w:rPr>
      </w:pPr>
      <w:r>
        <w:rPr>
          <w:rFonts w:ascii="Tahoma" w:hAnsi="Tahoma" w:cs="Tahoma"/>
          <w:sz w:val="24"/>
          <w:szCs w:val="24"/>
        </w:rPr>
        <w:t>That the Appellant as the sub-accounting officer with a supervisory role failed to put in place contingency measure to ensure the cash-book is kept up to date in the absence of the bursar.</w:t>
      </w:r>
    </w:p>
    <w:p w:rsidR="00580EA2" w:rsidRPr="00580EA2" w:rsidRDefault="00580EA2" w:rsidP="00580EA2">
      <w:pPr>
        <w:pStyle w:val="ListParagraph"/>
        <w:rPr>
          <w:rFonts w:ascii="Tahoma" w:hAnsi="Tahoma" w:cs="Tahoma"/>
          <w:sz w:val="24"/>
          <w:szCs w:val="24"/>
        </w:rPr>
      </w:pPr>
    </w:p>
    <w:p w:rsidR="00457C72" w:rsidRDefault="00457C72" w:rsidP="00580EA2">
      <w:pPr>
        <w:pStyle w:val="ListParagraph"/>
        <w:numPr>
          <w:ilvl w:val="0"/>
          <w:numId w:val="2"/>
        </w:numPr>
        <w:spacing w:after="0"/>
        <w:rPr>
          <w:rFonts w:ascii="Tahoma" w:hAnsi="Tahoma" w:cs="Tahoma"/>
          <w:sz w:val="24"/>
          <w:szCs w:val="24"/>
        </w:rPr>
      </w:pPr>
      <w:r>
        <w:rPr>
          <w:rFonts w:ascii="Tahoma" w:hAnsi="Tahoma" w:cs="Tahoma"/>
          <w:sz w:val="24"/>
          <w:szCs w:val="24"/>
        </w:rPr>
        <w:t>That the Appellant as the Headmaster and therefore disciplinary authority failed to take appropriate measures or disciplinary action against teachers who lost school property or failed to pay electricity bills.</w:t>
      </w:r>
    </w:p>
    <w:p w:rsidR="00457C72" w:rsidRDefault="00457C72" w:rsidP="00580EA2">
      <w:pPr>
        <w:spacing w:after="0"/>
        <w:rPr>
          <w:rFonts w:ascii="Tahoma" w:hAnsi="Tahoma" w:cs="Tahoma"/>
          <w:sz w:val="24"/>
          <w:szCs w:val="24"/>
        </w:rPr>
      </w:pPr>
    </w:p>
    <w:p w:rsidR="00457C72" w:rsidRDefault="00457C72" w:rsidP="000827DD">
      <w:pPr>
        <w:spacing w:after="0" w:line="360" w:lineRule="auto"/>
        <w:ind w:firstLine="720"/>
        <w:rPr>
          <w:rFonts w:ascii="Tahoma" w:hAnsi="Tahoma" w:cs="Tahoma"/>
          <w:sz w:val="24"/>
          <w:szCs w:val="24"/>
        </w:rPr>
      </w:pPr>
      <w:r>
        <w:rPr>
          <w:rFonts w:ascii="Tahoma" w:hAnsi="Tahoma" w:cs="Tahoma"/>
          <w:sz w:val="24"/>
          <w:szCs w:val="24"/>
        </w:rPr>
        <w:t>The matter was set down for hearing on two occasions.  On the second date of hearing the court by consent of the parties admitted additional evidence in the form of;</w:t>
      </w:r>
    </w:p>
    <w:p w:rsidR="00457C72" w:rsidRDefault="00457C72" w:rsidP="00180A7C">
      <w:pPr>
        <w:spacing w:after="0"/>
        <w:ind w:left="360"/>
        <w:rPr>
          <w:rFonts w:ascii="Tahoma" w:hAnsi="Tahoma" w:cs="Tahoma"/>
          <w:sz w:val="24"/>
          <w:szCs w:val="24"/>
        </w:rPr>
      </w:pPr>
    </w:p>
    <w:p w:rsidR="00457C72" w:rsidRDefault="00457C72" w:rsidP="00457C72">
      <w:pPr>
        <w:pStyle w:val="ListParagraph"/>
        <w:numPr>
          <w:ilvl w:val="0"/>
          <w:numId w:val="3"/>
        </w:numPr>
        <w:spacing w:after="0" w:line="360" w:lineRule="auto"/>
        <w:rPr>
          <w:rFonts w:ascii="Tahoma" w:hAnsi="Tahoma" w:cs="Tahoma"/>
          <w:sz w:val="24"/>
          <w:szCs w:val="24"/>
        </w:rPr>
      </w:pPr>
      <w:r>
        <w:rPr>
          <w:rFonts w:ascii="Tahoma" w:hAnsi="Tahoma" w:cs="Tahoma"/>
          <w:sz w:val="24"/>
          <w:szCs w:val="24"/>
        </w:rPr>
        <w:t>10 cheques drawn on the Reserve Bank of Zimbabwe dated 22 July 2003 made out to “Tsonziwa J.M.” all in the amount of Zim$90 000 000 000</w:t>
      </w:r>
      <w:r w:rsidR="00180A7C">
        <w:rPr>
          <w:rFonts w:ascii="Tahoma" w:hAnsi="Tahoma" w:cs="Tahoma"/>
          <w:sz w:val="24"/>
          <w:szCs w:val="24"/>
        </w:rPr>
        <w:t>-</w:t>
      </w:r>
      <w:r>
        <w:rPr>
          <w:rFonts w:ascii="Tahoma" w:hAnsi="Tahoma" w:cs="Tahoma"/>
          <w:sz w:val="24"/>
          <w:szCs w:val="24"/>
        </w:rPr>
        <w:t>00.  The exhibit was marked as Annexure ‘A’.</w:t>
      </w:r>
    </w:p>
    <w:p w:rsidR="00457C72" w:rsidRDefault="00457C72" w:rsidP="00457C72">
      <w:pPr>
        <w:pStyle w:val="ListParagraph"/>
        <w:numPr>
          <w:ilvl w:val="0"/>
          <w:numId w:val="3"/>
        </w:numPr>
        <w:spacing w:after="0" w:line="360" w:lineRule="auto"/>
        <w:rPr>
          <w:rFonts w:ascii="Tahoma" w:hAnsi="Tahoma" w:cs="Tahoma"/>
          <w:sz w:val="24"/>
          <w:szCs w:val="24"/>
        </w:rPr>
      </w:pPr>
      <w:r w:rsidRPr="000867DE">
        <w:rPr>
          <w:rFonts w:ascii="Tahoma" w:hAnsi="Tahoma" w:cs="Tahoma"/>
          <w:b/>
          <w:sz w:val="24"/>
          <w:szCs w:val="24"/>
        </w:rPr>
        <w:t>The Administration and Finance Circular Minute No. 6 of 1994</w:t>
      </w:r>
      <w:r>
        <w:rPr>
          <w:rFonts w:ascii="Tahoma" w:hAnsi="Tahoma" w:cs="Tahoma"/>
          <w:sz w:val="24"/>
          <w:szCs w:val="24"/>
        </w:rPr>
        <w:t xml:space="preserve"> which was also marked as Annexure ‘B’</w:t>
      </w:r>
      <w:r w:rsidR="00580EA2">
        <w:rPr>
          <w:rFonts w:ascii="Tahoma" w:hAnsi="Tahoma" w:cs="Tahoma"/>
          <w:sz w:val="24"/>
          <w:szCs w:val="24"/>
        </w:rPr>
        <w:t>.</w:t>
      </w:r>
    </w:p>
    <w:p w:rsidR="00457C72" w:rsidRDefault="00457C72" w:rsidP="00180A7C">
      <w:pPr>
        <w:spacing w:after="0"/>
        <w:rPr>
          <w:rFonts w:ascii="Tahoma" w:hAnsi="Tahoma" w:cs="Tahoma"/>
          <w:sz w:val="24"/>
          <w:szCs w:val="24"/>
        </w:rPr>
      </w:pPr>
    </w:p>
    <w:p w:rsidR="00457C72" w:rsidRDefault="00457C72" w:rsidP="00457C72">
      <w:pPr>
        <w:spacing w:after="0" w:line="360" w:lineRule="auto"/>
        <w:ind w:firstLine="720"/>
        <w:rPr>
          <w:rFonts w:ascii="Tahoma" w:hAnsi="Tahoma" w:cs="Tahoma"/>
          <w:sz w:val="24"/>
          <w:szCs w:val="24"/>
        </w:rPr>
      </w:pPr>
      <w:r>
        <w:rPr>
          <w:rFonts w:ascii="Tahoma" w:hAnsi="Tahoma" w:cs="Tahoma"/>
          <w:sz w:val="24"/>
          <w:szCs w:val="24"/>
        </w:rPr>
        <w:lastRenderedPageBreak/>
        <w:t>On the second date of hearing before closing submissions the Appellant took a point of law.  The point raised was that the proceedings were a nullity on the basis that the charge letter raised by the Respondent is undated and unsigned.  This issue had been raised in the disciplinary proceedings and dismissed by the Disciplinary Committee.  It was counsel’s submission that</w:t>
      </w:r>
      <w:r w:rsidR="007B288E">
        <w:rPr>
          <w:rFonts w:ascii="Tahoma" w:hAnsi="Tahoma" w:cs="Tahoma"/>
          <w:sz w:val="24"/>
          <w:szCs w:val="24"/>
        </w:rPr>
        <w:t xml:space="preserve"> the disciplinary</w:t>
      </w:r>
      <w:r>
        <w:rPr>
          <w:rFonts w:ascii="Tahoma" w:hAnsi="Tahoma" w:cs="Tahoma"/>
          <w:sz w:val="24"/>
          <w:szCs w:val="24"/>
        </w:rPr>
        <w:t xml:space="preserve"> proceedings being based on a nullity it followed that there is no appeal before the court and the court should proceed to set aside the disciplinary proceedings.</w:t>
      </w:r>
    </w:p>
    <w:p w:rsidR="00180A7C" w:rsidRDefault="00180A7C" w:rsidP="00180A7C">
      <w:pPr>
        <w:spacing w:after="0"/>
        <w:ind w:firstLine="720"/>
        <w:rPr>
          <w:rFonts w:ascii="Tahoma" w:hAnsi="Tahoma" w:cs="Tahoma"/>
          <w:sz w:val="24"/>
          <w:szCs w:val="24"/>
        </w:rPr>
      </w:pPr>
    </w:p>
    <w:p w:rsidR="00457C72" w:rsidRDefault="00457C72" w:rsidP="00457C72">
      <w:pPr>
        <w:spacing w:after="0" w:line="360" w:lineRule="auto"/>
        <w:ind w:firstLine="720"/>
        <w:rPr>
          <w:rFonts w:ascii="Tahoma" w:hAnsi="Tahoma" w:cs="Tahoma"/>
          <w:sz w:val="24"/>
          <w:szCs w:val="24"/>
        </w:rPr>
      </w:pPr>
      <w:r>
        <w:rPr>
          <w:rFonts w:ascii="Tahoma" w:hAnsi="Tahoma" w:cs="Tahoma"/>
          <w:sz w:val="24"/>
          <w:szCs w:val="24"/>
        </w:rPr>
        <w:t>The Respondent’s counsel initially objected to the introduction of the point at the late stage of proceedings but eventually conceded to the raising of the point</w:t>
      </w:r>
      <w:r w:rsidR="00580EA2">
        <w:rPr>
          <w:rFonts w:ascii="Tahoma" w:hAnsi="Tahoma" w:cs="Tahoma"/>
          <w:sz w:val="24"/>
          <w:szCs w:val="24"/>
        </w:rPr>
        <w:t>.</w:t>
      </w:r>
      <w:r w:rsidR="007B288E">
        <w:rPr>
          <w:rFonts w:ascii="Tahoma" w:hAnsi="Tahoma" w:cs="Tahoma"/>
          <w:sz w:val="24"/>
          <w:szCs w:val="24"/>
        </w:rPr>
        <w:t>I</w:t>
      </w:r>
      <w:r>
        <w:rPr>
          <w:rFonts w:ascii="Tahoma" w:hAnsi="Tahoma" w:cs="Tahoma"/>
          <w:sz w:val="24"/>
          <w:szCs w:val="24"/>
        </w:rPr>
        <w:t>n resp</w:t>
      </w:r>
      <w:r w:rsidR="007B288E">
        <w:rPr>
          <w:rFonts w:ascii="Tahoma" w:hAnsi="Tahoma" w:cs="Tahoma"/>
          <w:sz w:val="24"/>
          <w:szCs w:val="24"/>
        </w:rPr>
        <w:t>onse</w:t>
      </w:r>
      <w:r>
        <w:rPr>
          <w:rFonts w:ascii="Tahoma" w:hAnsi="Tahoma" w:cs="Tahoma"/>
          <w:sz w:val="24"/>
          <w:szCs w:val="24"/>
        </w:rPr>
        <w:t xml:space="preserve"> to the</w:t>
      </w:r>
      <w:r w:rsidR="007B288E">
        <w:rPr>
          <w:rFonts w:ascii="Tahoma" w:hAnsi="Tahoma" w:cs="Tahoma"/>
          <w:sz w:val="24"/>
          <w:szCs w:val="24"/>
        </w:rPr>
        <w:t xml:space="preserve"> actual</w:t>
      </w:r>
      <w:r>
        <w:rPr>
          <w:rFonts w:ascii="Tahoma" w:hAnsi="Tahoma" w:cs="Tahoma"/>
          <w:sz w:val="24"/>
          <w:szCs w:val="24"/>
        </w:rPr>
        <w:t xml:space="preserve"> point raised</w:t>
      </w:r>
      <w:r w:rsidR="00A2334D">
        <w:rPr>
          <w:rFonts w:ascii="Tahoma" w:hAnsi="Tahoma" w:cs="Tahoma"/>
          <w:sz w:val="24"/>
          <w:szCs w:val="24"/>
        </w:rPr>
        <w:t xml:space="preserve"> it was the</w:t>
      </w:r>
      <w:r>
        <w:rPr>
          <w:rFonts w:ascii="Tahoma" w:hAnsi="Tahoma" w:cs="Tahoma"/>
          <w:sz w:val="24"/>
          <w:szCs w:val="24"/>
        </w:rPr>
        <w:t xml:space="preserve"> Respondent’s position that there was no immediate explanation as to why the charge letter served on the Appellant and indeed forming part of the record was undated and unsigned.  The Respondent</w:t>
      </w:r>
      <w:r w:rsidR="001D09C2">
        <w:rPr>
          <w:rFonts w:ascii="Tahoma" w:hAnsi="Tahoma" w:cs="Tahoma"/>
          <w:sz w:val="24"/>
          <w:szCs w:val="24"/>
        </w:rPr>
        <w:t>’s</w:t>
      </w:r>
      <w:r>
        <w:rPr>
          <w:rFonts w:ascii="Tahoma" w:hAnsi="Tahoma" w:cs="Tahoma"/>
          <w:sz w:val="24"/>
          <w:szCs w:val="24"/>
        </w:rPr>
        <w:t xml:space="preserve"> counsel left it to the court’s discretion to determine the point as it s</w:t>
      </w:r>
      <w:r w:rsidR="001D09C2">
        <w:rPr>
          <w:rFonts w:ascii="Tahoma" w:hAnsi="Tahoma" w:cs="Tahoma"/>
          <w:sz w:val="24"/>
          <w:szCs w:val="24"/>
        </w:rPr>
        <w:t>aw</w:t>
      </w:r>
      <w:r>
        <w:rPr>
          <w:rFonts w:ascii="Tahoma" w:hAnsi="Tahoma" w:cs="Tahoma"/>
          <w:sz w:val="24"/>
          <w:szCs w:val="24"/>
        </w:rPr>
        <w:t xml:space="preserve"> fit.</w:t>
      </w:r>
    </w:p>
    <w:p w:rsidR="00457C72" w:rsidRDefault="00457C72" w:rsidP="00180A7C">
      <w:pPr>
        <w:spacing w:after="0"/>
        <w:ind w:firstLine="720"/>
        <w:rPr>
          <w:rFonts w:ascii="Tahoma" w:hAnsi="Tahoma" w:cs="Tahoma"/>
          <w:sz w:val="24"/>
          <w:szCs w:val="24"/>
        </w:rPr>
      </w:pPr>
    </w:p>
    <w:p w:rsidR="00A2334D" w:rsidRDefault="00457C72" w:rsidP="00A2334D">
      <w:pPr>
        <w:spacing w:after="0" w:line="360" w:lineRule="auto"/>
        <w:ind w:firstLine="720"/>
        <w:rPr>
          <w:rFonts w:ascii="Tahoma" w:hAnsi="Tahoma" w:cs="Tahoma"/>
          <w:sz w:val="24"/>
          <w:szCs w:val="24"/>
        </w:rPr>
      </w:pPr>
      <w:r>
        <w:rPr>
          <w:rFonts w:ascii="Tahoma" w:hAnsi="Tahoma" w:cs="Tahoma"/>
          <w:sz w:val="24"/>
          <w:szCs w:val="24"/>
        </w:rPr>
        <w:t>I am satisfied having considered submissions by both parties that the point of law raised</w:t>
      </w:r>
      <w:r w:rsidR="00180A7C">
        <w:rPr>
          <w:rFonts w:ascii="Tahoma" w:hAnsi="Tahoma" w:cs="Tahoma"/>
          <w:sz w:val="24"/>
          <w:szCs w:val="24"/>
        </w:rPr>
        <w:t xml:space="preserve"> by</w:t>
      </w:r>
      <w:r>
        <w:rPr>
          <w:rFonts w:ascii="Tahoma" w:hAnsi="Tahoma" w:cs="Tahoma"/>
          <w:sz w:val="24"/>
          <w:szCs w:val="24"/>
        </w:rPr>
        <w:t xml:space="preserve"> Appellant’s counsel is clearly merited. </w:t>
      </w:r>
      <w:r w:rsidR="00A2334D">
        <w:rPr>
          <w:rFonts w:ascii="Tahoma" w:hAnsi="Tahoma" w:cs="Tahoma"/>
          <w:sz w:val="24"/>
          <w:szCs w:val="24"/>
        </w:rPr>
        <w:t xml:space="preserve">The issue as to the validity of the charge letter is in my view a point of law and as a point of law it was open to the Appellant to raise it any stage of the proceedings.  If the charge letter was void </w:t>
      </w:r>
      <w:r w:rsidR="00A2334D">
        <w:rPr>
          <w:rFonts w:ascii="Tahoma" w:hAnsi="Tahoma" w:cs="Tahoma"/>
          <w:i/>
          <w:sz w:val="24"/>
          <w:szCs w:val="24"/>
        </w:rPr>
        <w:t>ab initio</w:t>
      </w:r>
      <w:r w:rsidR="00A2334D">
        <w:rPr>
          <w:rFonts w:ascii="Tahoma" w:hAnsi="Tahoma" w:cs="Tahoma"/>
          <w:sz w:val="24"/>
          <w:szCs w:val="24"/>
        </w:rPr>
        <w:t xml:space="preserve"> it was void at all times and for all purposes and the finding of its validity could be raised at any time.  </w:t>
      </w:r>
      <w:r w:rsidR="001D09C2">
        <w:rPr>
          <w:rFonts w:ascii="Tahoma" w:hAnsi="Tahoma" w:cs="Tahoma"/>
          <w:sz w:val="24"/>
          <w:szCs w:val="24"/>
        </w:rPr>
        <w:t>(</w:t>
      </w:r>
      <w:r w:rsidR="00A2334D">
        <w:rPr>
          <w:rFonts w:ascii="Tahoma" w:hAnsi="Tahoma" w:cs="Tahoma"/>
          <w:sz w:val="24"/>
          <w:szCs w:val="24"/>
        </w:rPr>
        <w:t xml:space="preserve">See </w:t>
      </w:r>
      <w:r w:rsidR="00A2334D">
        <w:rPr>
          <w:rFonts w:ascii="Tahoma" w:hAnsi="Tahoma" w:cs="Tahoma"/>
          <w:b/>
          <w:sz w:val="24"/>
          <w:szCs w:val="24"/>
        </w:rPr>
        <w:t>MuchakatavsNetherburn Mine 1996 (1) ZLR 153(S)</w:t>
      </w:r>
      <w:r w:rsidR="001D09C2">
        <w:rPr>
          <w:rFonts w:ascii="Tahoma" w:hAnsi="Tahoma" w:cs="Tahoma"/>
          <w:b/>
          <w:sz w:val="24"/>
          <w:szCs w:val="24"/>
        </w:rPr>
        <w:t>)</w:t>
      </w:r>
      <w:r w:rsidR="00A2334D">
        <w:rPr>
          <w:rFonts w:ascii="Tahoma" w:hAnsi="Tahoma" w:cs="Tahoma"/>
          <w:sz w:val="24"/>
          <w:szCs w:val="24"/>
        </w:rPr>
        <w:t>.</w:t>
      </w:r>
    </w:p>
    <w:p w:rsidR="00A2334D" w:rsidRDefault="00A2334D" w:rsidP="00A2334D">
      <w:pPr>
        <w:spacing w:after="0"/>
        <w:ind w:firstLine="720"/>
        <w:rPr>
          <w:rFonts w:ascii="Tahoma" w:hAnsi="Tahoma" w:cs="Tahoma"/>
          <w:sz w:val="24"/>
          <w:szCs w:val="24"/>
        </w:rPr>
      </w:pPr>
    </w:p>
    <w:p w:rsidR="00457C72" w:rsidRPr="004F0E65" w:rsidRDefault="00457C72" w:rsidP="00457C72">
      <w:pPr>
        <w:spacing w:after="0" w:line="360" w:lineRule="auto"/>
        <w:ind w:firstLine="720"/>
        <w:rPr>
          <w:rFonts w:ascii="Tahoma" w:hAnsi="Tahoma" w:cs="Tahoma"/>
          <w:b/>
          <w:sz w:val="24"/>
          <w:szCs w:val="24"/>
        </w:rPr>
      </w:pPr>
      <w:r>
        <w:rPr>
          <w:rFonts w:ascii="Tahoma" w:hAnsi="Tahoma" w:cs="Tahoma"/>
          <w:sz w:val="24"/>
          <w:szCs w:val="24"/>
        </w:rPr>
        <w:t xml:space="preserve">It is </w:t>
      </w:r>
      <w:r w:rsidR="00A2334D">
        <w:rPr>
          <w:rFonts w:ascii="Tahoma" w:hAnsi="Tahoma" w:cs="Tahoma"/>
          <w:sz w:val="24"/>
          <w:szCs w:val="24"/>
        </w:rPr>
        <w:t xml:space="preserve">also </w:t>
      </w:r>
      <w:r>
        <w:rPr>
          <w:rFonts w:ascii="Tahoma" w:hAnsi="Tahoma" w:cs="Tahoma"/>
          <w:sz w:val="24"/>
          <w:szCs w:val="24"/>
        </w:rPr>
        <w:t xml:space="preserve">clear that where disciplinary proceedings are predicated on a charge letter which is a nullity then the proceedings are void </w:t>
      </w:r>
      <w:r>
        <w:rPr>
          <w:rFonts w:ascii="Tahoma" w:hAnsi="Tahoma" w:cs="Tahoma"/>
          <w:i/>
          <w:sz w:val="24"/>
          <w:szCs w:val="24"/>
        </w:rPr>
        <w:t>ab initio</w:t>
      </w:r>
      <w:r>
        <w:rPr>
          <w:rFonts w:ascii="Tahoma" w:hAnsi="Tahoma" w:cs="Tahoma"/>
          <w:sz w:val="24"/>
          <w:szCs w:val="24"/>
        </w:rPr>
        <w:t xml:space="preserve">. </w:t>
      </w:r>
      <w:r w:rsidR="001D09C2">
        <w:rPr>
          <w:rFonts w:ascii="Tahoma" w:hAnsi="Tahoma" w:cs="Tahoma"/>
          <w:sz w:val="24"/>
          <w:szCs w:val="24"/>
        </w:rPr>
        <w:t xml:space="preserve"> It follows that the subsequent proceedings were of no force or effect. Being a nullity there is </w:t>
      </w:r>
      <w:r w:rsidR="00580EA2">
        <w:rPr>
          <w:rFonts w:ascii="Tahoma" w:hAnsi="Tahoma" w:cs="Tahoma"/>
          <w:sz w:val="24"/>
          <w:szCs w:val="24"/>
        </w:rPr>
        <w:t xml:space="preserve">normally </w:t>
      </w:r>
      <w:r w:rsidR="001D09C2">
        <w:rPr>
          <w:rFonts w:ascii="Tahoma" w:hAnsi="Tahoma" w:cs="Tahoma"/>
          <w:sz w:val="24"/>
          <w:szCs w:val="24"/>
        </w:rPr>
        <w:t xml:space="preserve">no need for </w:t>
      </w:r>
      <w:r w:rsidR="004F0E65">
        <w:rPr>
          <w:rFonts w:ascii="Tahoma" w:hAnsi="Tahoma" w:cs="Tahoma"/>
          <w:sz w:val="24"/>
          <w:szCs w:val="24"/>
        </w:rPr>
        <w:t xml:space="preserve">a </w:t>
      </w:r>
      <w:r w:rsidR="001D09C2">
        <w:rPr>
          <w:rFonts w:ascii="Tahoma" w:hAnsi="Tahoma" w:cs="Tahoma"/>
          <w:sz w:val="24"/>
          <w:szCs w:val="24"/>
        </w:rPr>
        <w:t>court order to set aside the proceedings</w:t>
      </w:r>
      <w:r w:rsidR="00580EA2" w:rsidRPr="004F0E65">
        <w:rPr>
          <w:rFonts w:ascii="Tahoma" w:hAnsi="Tahoma" w:cs="Tahoma"/>
          <w:sz w:val="24"/>
          <w:szCs w:val="24"/>
        </w:rPr>
        <w:t>. (See</w:t>
      </w:r>
      <w:r w:rsidR="00580EA2" w:rsidRPr="004F0E65">
        <w:rPr>
          <w:rFonts w:ascii="Tahoma" w:hAnsi="Tahoma" w:cs="Tahoma"/>
          <w:b/>
          <w:sz w:val="24"/>
          <w:szCs w:val="24"/>
        </w:rPr>
        <w:t>Mugwebie v Seedco2000 (1) ZLR 93 (SC)).</w:t>
      </w:r>
    </w:p>
    <w:p w:rsidR="00A2334D" w:rsidRDefault="00A2334D" w:rsidP="001D09C2">
      <w:pPr>
        <w:spacing w:after="0"/>
        <w:ind w:firstLine="720"/>
        <w:rPr>
          <w:rFonts w:ascii="Tahoma" w:hAnsi="Tahoma" w:cs="Tahoma"/>
          <w:sz w:val="24"/>
          <w:szCs w:val="24"/>
        </w:rPr>
      </w:pPr>
    </w:p>
    <w:p w:rsidR="00457C72" w:rsidRDefault="00580EA2" w:rsidP="00457C72">
      <w:pPr>
        <w:spacing w:after="0" w:line="360" w:lineRule="auto"/>
        <w:ind w:firstLine="720"/>
        <w:rPr>
          <w:rFonts w:ascii="Tahoma" w:hAnsi="Tahoma" w:cs="Tahoma"/>
          <w:sz w:val="24"/>
          <w:szCs w:val="24"/>
        </w:rPr>
      </w:pPr>
      <w:r>
        <w:rPr>
          <w:rFonts w:ascii="Tahoma" w:hAnsi="Tahoma" w:cs="Tahoma"/>
          <w:sz w:val="24"/>
          <w:szCs w:val="24"/>
        </w:rPr>
        <w:t>I</w:t>
      </w:r>
      <w:r w:rsidR="001D09C2">
        <w:rPr>
          <w:rFonts w:ascii="Tahoma" w:hAnsi="Tahoma" w:cs="Tahoma"/>
          <w:sz w:val="24"/>
          <w:szCs w:val="24"/>
        </w:rPr>
        <w:t xml:space="preserve">t is </w:t>
      </w:r>
      <w:r w:rsidR="00985D14">
        <w:rPr>
          <w:rFonts w:ascii="Tahoma" w:hAnsi="Tahoma" w:cs="Tahoma"/>
          <w:sz w:val="24"/>
          <w:szCs w:val="24"/>
        </w:rPr>
        <w:t>however hereby</w:t>
      </w:r>
      <w:r w:rsidR="001D09C2">
        <w:rPr>
          <w:rFonts w:ascii="Tahoma" w:hAnsi="Tahoma" w:cs="Tahoma"/>
          <w:sz w:val="24"/>
          <w:szCs w:val="24"/>
        </w:rPr>
        <w:t xml:space="preserve"> ordered as follows:</w:t>
      </w:r>
    </w:p>
    <w:p w:rsidR="00580EA2" w:rsidRDefault="00580EA2" w:rsidP="00457C72">
      <w:pPr>
        <w:spacing w:after="0" w:line="360" w:lineRule="auto"/>
        <w:ind w:firstLine="720"/>
        <w:rPr>
          <w:rFonts w:ascii="Tahoma" w:hAnsi="Tahoma" w:cs="Tahoma"/>
          <w:sz w:val="24"/>
          <w:szCs w:val="24"/>
        </w:rPr>
      </w:pPr>
    </w:p>
    <w:p w:rsidR="00580EA2" w:rsidRPr="00580EA2" w:rsidRDefault="00580EA2" w:rsidP="00580EA2">
      <w:pPr>
        <w:pStyle w:val="ListParagraph"/>
        <w:numPr>
          <w:ilvl w:val="0"/>
          <w:numId w:val="10"/>
        </w:numPr>
        <w:spacing w:after="0" w:line="360" w:lineRule="auto"/>
        <w:rPr>
          <w:rFonts w:ascii="Tahoma" w:hAnsi="Tahoma" w:cs="Tahoma"/>
          <w:sz w:val="24"/>
          <w:szCs w:val="24"/>
        </w:rPr>
      </w:pPr>
      <w:r>
        <w:rPr>
          <w:rFonts w:ascii="Tahoma" w:hAnsi="Tahoma" w:cs="Tahoma"/>
          <w:sz w:val="24"/>
          <w:szCs w:val="24"/>
        </w:rPr>
        <w:t xml:space="preserve">The point in </w:t>
      </w:r>
      <w:r>
        <w:rPr>
          <w:rFonts w:ascii="Tahoma" w:hAnsi="Tahoma" w:cs="Tahoma"/>
          <w:i/>
          <w:sz w:val="24"/>
          <w:szCs w:val="24"/>
        </w:rPr>
        <w:t>limine</w:t>
      </w:r>
      <w:r>
        <w:rPr>
          <w:rFonts w:ascii="Tahoma" w:hAnsi="Tahoma" w:cs="Tahoma"/>
          <w:sz w:val="24"/>
          <w:szCs w:val="24"/>
        </w:rPr>
        <w:t xml:space="preserve"> is upheld.</w:t>
      </w:r>
    </w:p>
    <w:p w:rsidR="001D09C2" w:rsidRDefault="001D09C2" w:rsidP="00580EA2">
      <w:pPr>
        <w:spacing w:after="0"/>
        <w:ind w:firstLine="720"/>
        <w:rPr>
          <w:rFonts w:ascii="Tahoma" w:hAnsi="Tahoma" w:cs="Tahoma"/>
          <w:sz w:val="24"/>
          <w:szCs w:val="24"/>
        </w:rPr>
      </w:pPr>
    </w:p>
    <w:p w:rsidR="001D09C2" w:rsidRDefault="001D09C2" w:rsidP="001D09C2">
      <w:pPr>
        <w:pStyle w:val="ListParagraph"/>
        <w:numPr>
          <w:ilvl w:val="0"/>
          <w:numId w:val="10"/>
        </w:numPr>
        <w:spacing w:after="0" w:line="360" w:lineRule="auto"/>
        <w:rPr>
          <w:rFonts w:ascii="Tahoma" w:hAnsi="Tahoma" w:cs="Tahoma"/>
          <w:sz w:val="24"/>
          <w:szCs w:val="24"/>
        </w:rPr>
      </w:pPr>
      <w:r>
        <w:rPr>
          <w:rFonts w:ascii="Tahoma" w:hAnsi="Tahoma" w:cs="Tahoma"/>
          <w:sz w:val="24"/>
          <w:szCs w:val="24"/>
        </w:rPr>
        <w:t xml:space="preserve">The disciplinary proceedings </w:t>
      </w:r>
      <w:r w:rsidR="00580EA2">
        <w:rPr>
          <w:rFonts w:ascii="Tahoma" w:hAnsi="Tahoma" w:cs="Tahoma"/>
          <w:sz w:val="24"/>
          <w:szCs w:val="24"/>
        </w:rPr>
        <w:t>before</w:t>
      </w:r>
      <w:r>
        <w:rPr>
          <w:rFonts w:ascii="Tahoma" w:hAnsi="Tahoma" w:cs="Tahoma"/>
          <w:sz w:val="24"/>
          <w:szCs w:val="24"/>
        </w:rPr>
        <w:t xml:space="preserve"> the Respondent are</w:t>
      </w:r>
      <w:r w:rsidR="00580EA2">
        <w:rPr>
          <w:rFonts w:ascii="Tahoma" w:hAnsi="Tahoma" w:cs="Tahoma"/>
          <w:sz w:val="24"/>
          <w:szCs w:val="24"/>
        </w:rPr>
        <w:t xml:space="preserve"> hereby</w:t>
      </w:r>
      <w:r>
        <w:rPr>
          <w:rFonts w:ascii="Tahoma" w:hAnsi="Tahoma" w:cs="Tahoma"/>
          <w:sz w:val="24"/>
          <w:szCs w:val="24"/>
        </w:rPr>
        <w:t xml:space="preserve"> set aside.</w:t>
      </w:r>
    </w:p>
    <w:p w:rsidR="001D09C2" w:rsidRPr="001D09C2" w:rsidRDefault="001D09C2" w:rsidP="001D09C2">
      <w:pPr>
        <w:spacing w:after="0"/>
        <w:ind w:left="720"/>
        <w:rPr>
          <w:rFonts w:ascii="Tahoma" w:hAnsi="Tahoma" w:cs="Tahoma"/>
          <w:sz w:val="24"/>
          <w:szCs w:val="24"/>
        </w:rPr>
      </w:pPr>
    </w:p>
    <w:p w:rsidR="001D09C2" w:rsidRDefault="001D09C2" w:rsidP="001D09C2">
      <w:pPr>
        <w:pStyle w:val="ListParagraph"/>
        <w:numPr>
          <w:ilvl w:val="0"/>
          <w:numId w:val="10"/>
        </w:numPr>
        <w:spacing w:after="0" w:line="360" w:lineRule="auto"/>
        <w:rPr>
          <w:rFonts w:ascii="Tahoma" w:hAnsi="Tahoma" w:cs="Tahoma"/>
          <w:sz w:val="24"/>
          <w:szCs w:val="24"/>
        </w:rPr>
      </w:pPr>
      <w:r>
        <w:rPr>
          <w:rFonts w:ascii="Tahoma" w:hAnsi="Tahoma" w:cs="Tahoma"/>
          <w:sz w:val="24"/>
          <w:szCs w:val="24"/>
        </w:rPr>
        <w:t xml:space="preserve">The Respondent shall reinstate the Appellant to his </w:t>
      </w:r>
      <w:r w:rsidR="00580EA2">
        <w:rPr>
          <w:rFonts w:ascii="Tahoma" w:hAnsi="Tahoma" w:cs="Tahoma"/>
          <w:sz w:val="24"/>
          <w:szCs w:val="24"/>
        </w:rPr>
        <w:t>original</w:t>
      </w:r>
      <w:r>
        <w:rPr>
          <w:rFonts w:ascii="Tahoma" w:hAnsi="Tahoma" w:cs="Tahoma"/>
          <w:sz w:val="24"/>
          <w:szCs w:val="24"/>
        </w:rPr>
        <w:t xml:space="preserve"> position without any loss of salary or benefits from 1 February</w:t>
      </w:r>
      <w:r w:rsidR="000827DD">
        <w:rPr>
          <w:rFonts w:ascii="Tahoma" w:hAnsi="Tahoma" w:cs="Tahoma"/>
          <w:sz w:val="24"/>
          <w:szCs w:val="24"/>
        </w:rPr>
        <w:t>,</w:t>
      </w:r>
      <w:r>
        <w:rPr>
          <w:rFonts w:ascii="Tahoma" w:hAnsi="Tahoma" w:cs="Tahoma"/>
          <w:sz w:val="24"/>
          <w:szCs w:val="24"/>
        </w:rPr>
        <w:t xml:space="preserve"> 2012</w:t>
      </w:r>
      <w:r w:rsidR="000827DD">
        <w:rPr>
          <w:rFonts w:ascii="Tahoma" w:hAnsi="Tahoma" w:cs="Tahoma"/>
          <w:sz w:val="24"/>
          <w:szCs w:val="24"/>
        </w:rPr>
        <w:t xml:space="preserve"> being</w:t>
      </w:r>
      <w:r w:rsidR="00EC2D4C">
        <w:rPr>
          <w:rFonts w:ascii="Tahoma" w:hAnsi="Tahoma" w:cs="Tahoma"/>
          <w:sz w:val="24"/>
          <w:szCs w:val="24"/>
        </w:rPr>
        <w:t>the date of his unlawful demotion to Deputy Head.</w:t>
      </w:r>
    </w:p>
    <w:p w:rsidR="001D09C2" w:rsidRPr="001D09C2" w:rsidRDefault="001D09C2" w:rsidP="001D09C2">
      <w:pPr>
        <w:spacing w:after="0"/>
        <w:ind w:left="720"/>
        <w:rPr>
          <w:rFonts w:ascii="Tahoma" w:hAnsi="Tahoma" w:cs="Tahoma"/>
          <w:sz w:val="24"/>
          <w:szCs w:val="24"/>
        </w:rPr>
      </w:pPr>
    </w:p>
    <w:p w:rsidR="001D09C2" w:rsidRDefault="001D09C2" w:rsidP="001D09C2">
      <w:pPr>
        <w:pStyle w:val="ListParagraph"/>
        <w:numPr>
          <w:ilvl w:val="0"/>
          <w:numId w:val="10"/>
        </w:numPr>
        <w:spacing w:after="0" w:line="360" w:lineRule="auto"/>
        <w:rPr>
          <w:rFonts w:ascii="Tahoma" w:hAnsi="Tahoma" w:cs="Tahoma"/>
          <w:sz w:val="24"/>
          <w:szCs w:val="24"/>
        </w:rPr>
      </w:pPr>
      <w:r>
        <w:rPr>
          <w:rFonts w:ascii="Tahoma" w:hAnsi="Tahoma" w:cs="Tahoma"/>
          <w:sz w:val="24"/>
          <w:szCs w:val="24"/>
        </w:rPr>
        <w:t xml:space="preserve">The Respondent shall also reimburse the Appellant with the amount of US$200-00 unlawfully recovered from </w:t>
      </w:r>
      <w:r w:rsidR="00EC2D4C">
        <w:rPr>
          <w:rFonts w:ascii="Tahoma" w:hAnsi="Tahoma" w:cs="Tahoma"/>
          <w:sz w:val="24"/>
          <w:szCs w:val="24"/>
        </w:rPr>
        <w:t>his</w:t>
      </w:r>
      <w:r>
        <w:rPr>
          <w:rFonts w:ascii="Tahoma" w:hAnsi="Tahoma" w:cs="Tahoma"/>
          <w:sz w:val="24"/>
          <w:szCs w:val="24"/>
        </w:rPr>
        <w:t xml:space="preserve"> salary.</w:t>
      </w:r>
    </w:p>
    <w:p w:rsidR="001D09C2" w:rsidRPr="001D09C2" w:rsidRDefault="001D09C2" w:rsidP="001D09C2">
      <w:pPr>
        <w:pStyle w:val="ListParagraph"/>
        <w:rPr>
          <w:rFonts w:ascii="Tahoma" w:hAnsi="Tahoma" w:cs="Tahoma"/>
          <w:sz w:val="24"/>
          <w:szCs w:val="24"/>
        </w:rPr>
      </w:pPr>
    </w:p>
    <w:p w:rsidR="001D09C2" w:rsidRDefault="001D09C2" w:rsidP="001D09C2">
      <w:pPr>
        <w:spacing w:after="0" w:line="360" w:lineRule="auto"/>
        <w:rPr>
          <w:rFonts w:ascii="Tahoma" w:hAnsi="Tahoma" w:cs="Tahoma"/>
          <w:sz w:val="24"/>
          <w:szCs w:val="24"/>
        </w:rPr>
      </w:pPr>
    </w:p>
    <w:p w:rsidR="001D09C2" w:rsidRDefault="00261B8C" w:rsidP="001D09C2">
      <w:pPr>
        <w:spacing w:after="0" w:line="360" w:lineRule="auto"/>
        <w:rPr>
          <w:rFonts w:ascii="Tahoma" w:hAnsi="Tahoma" w:cs="Tahoma"/>
          <w:sz w:val="24"/>
          <w:szCs w:val="24"/>
        </w:rPr>
      </w:pPr>
      <w:r>
        <w:rPr>
          <w:rFonts w:ascii="Tahoma" w:hAnsi="Tahoma" w:cs="Tahoma"/>
          <w:i/>
          <w:sz w:val="24"/>
          <w:szCs w:val="24"/>
        </w:rPr>
        <w:t>Kawonde&amp; Company</w:t>
      </w:r>
      <w:r>
        <w:rPr>
          <w:rFonts w:ascii="Tahoma" w:hAnsi="Tahoma" w:cs="Tahoma"/>
          <w:sz w:val="24"/>
          <w:szCs w:val="24"/>
        </w:rPr>
        <w:t>, appellant’s legal practitioners</w:t>
      </w:r>
    </w:p>
    <w:p w:rsidR="00261B8C" w:rsidRPr="00261B8C" w:rsidRDefault="00261B8C" w:rsidP="001D09C2">
      <w:pPr>
        <w:spacing w:after="0" w:line="360" w:lineRule="auto"/>
        <w:rPr>
          <w:rFonts w:ascii="Tahoma" w:hAnsi="Tahoma" w:cs="Tahoma"/>
          <w:sz w:val="24"/>
          <w:szCs w:val="24"/>
        </w:rPr>
      </w:pPr>
      <w:r>
        <w:rPr>
          <w:rFonts w:ascii="Tahoma" w:hAnsi="Tahoma" w:cs="Tahoma"/>
          <w:i/>
          <w:sz w:val="24"/>
          <w:szCs w:val="24"/>
        </w:rPr>
        <w:t>Civil Division of the A</w:t>
      </w:r>
      <w:r w:rsidRPr="00261B8C">
        <w:rPr>
          <w:rFonts w:ascii="Tahoma" w:hAnsi="Tahoma" w:cs="Tahoma"/>
          <w:i/>
          <w:sz w:val="24"/>
          <w:szCs w:val="24"/>
        </w:rPr>
        <w:t>ttorney</w:t>
      </w:r>
      <w:r>
        <w:rPr>
          <w:rFonts w:ascii="Tahoma" w:hAnsi="Tahoma" w:cs="Tahoma"/>
          <w:i/>
          <w:sz w:val="24"/>
          <w:szCs w:val="24"/>
        </w:rPr>
        <w:t xml:space="preserve">General </w:t>
      </w:r>
      <w:r>
        <w:rPr>
          <w:rFonts w:ascii="Tahoma" w:hAnsi="Tahoma" w:cs="Tahoma"/>
          <w:sz w:val="24"/>
          <w:szCs w:val="24"/>
        </w:rPr>
        <w:t>’s</w:t>
      </w:r>
      <w:r>
        <w:rPr>
          <w:rFonts w:ascii="Tahoma" w:hAnsi="Tahoma" w:cs="Tahoma"/>
          <w:i/>
          <w:sz w:val="24"/>
          <w:szCs w:val="24"/>
        </w:rPr>
        <w:t>Office</w:t>
      </w:r>
      <w:r>
        <w:rPr>
          <w:rFonts w:ascii="Tahoma" w:hAnsi="Tahoma" w:cs="Tahoma"/>
          <w:sz w:val="24"/>
          <w:szCs w:val="24"/>
        </w:rPr>
        <w:t xml:space="preserve">, respondent’s legal practitioners </w:t>
      </w:r>
    </w:p>
    <w:p w:rsidR="00457C72" w:rsidRDefault="00457C72" w:rsidP="00457C72"/>
    <w:p w:rsidR="00BA7427" w:rsidRDefault="00BA7427"/>
    <w:sectPr w:rsidR="00BA7427" w:rsidSect="00CB3C89">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0DF4" w:rsidRDefault="00280DF4">
      <w:pPr>
        <w:spacing w:after="0"/>
      </w:pPr>
      <w:r>
        <w:separator/>
      </w:r>
    </w:p>
  </w:endnote>
  <w:endnote w:type="continuationSeparator" w:id="1">
    <w:p w:rsidR="00280DF4" w:rsidRDefault="00280DF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90378"/>
      <w:docPartObj>
        <w:docPartGallery w:val="Page Numbers (Bottom of Page)"/>
        <w:docPartUnique/>
      </w:docPartObj>
    </w:sdtPr>
    <w:sdtContent>
      <w:p w:rsidR="00977BB0" w:rsidRDefault="0035607A">
        <w:pPr>
          <w:pStyle w:val="Footer"/>
          <w:jc w:val="right"/>
        </w:pPr>
        <w:r>
          <w:fldChar w:fldCharType="begin"/>
        </w:r>
        <w:r w:rsidR="00977BB0">
          <w:instrText xml:space="preserve"> PAGE   \* MERGEFORMAT </w:instrText>
        </w:r>
        <w:r>
          <w:fldChar w:fldCharType="separate"/>
        </w:r>
        <w:r w:rsidR="008624E1">
          <w:rPr>
            <w:noProof/>
          </w:rPr>
          <w:t>6</w:t>
        </w:r>
        <w:r>
          <w:rPr>
            <w:noProof/>
          </w:rPr>
          <w:fldChar w:fldCharType="end"/>
        </w:r>
      </w:p>
    </w:sdtContent>
  </w:sdt>
  <w:p w:rsidR="00977BB0" w:rsidRDefault="00977B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0DF4" w:rsidRDefault="00280DF4">
      <w:pPr>
        <w:spacing w:after="0"/>
      </w:pPr>
      <w:r>
        <w:separator/>
      </w:r>
    </w:p>
  </w:footnote>
  <w:footnote w:type="continuationSeparator" w:id="1">
    <w:p w:rsidR="00280DF4" w:rsidRDefault="00280DF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BB0" w:rsidRDefault="00977BB0" w:rsidP="00CB3C89">
    <w:pPr>
      <w:pStyle w:val="Header"/>
      <w:jc w:val="right"/>
    </w:pPr>
    <w:r w:rsidRPr="0018044B">
      <w:rPr>
        <w:rFonts w:ascii="Tahoma" w:hAnsi="Tahoma" w:cs="Tahoma"/>
        <w:b/>
      </w:rPr>
      <w:t>JUDGMENT NO. LC/</w:t>
    </w:r>
    <w:r>
      <w:rPr>
        <w:rFonts w:ascii="Tahoma" w:hAnsi="Tahoma" w:cs="Tahoma"/>
        <w:b/>
      </w:rPr>
      <w:t>H</w:t>
    </w:r>
    <w:r w:rsidRPr="0018044B">
      <w:rPr>
        <w:rFonts w:ascii="Tahoma" w:hAnsi="Tahoma" w:cs="Tahoma"/>
        <w:b/>
      </w:rPr>
      <w:t>/</w:t>
    </w:r>
    <w:r w:rsidR="006E192D">
      <w:rPr>
        <w:rFonts w:ascii="Tahoma" w:hAnsi="Tahoma" w:cs="Tahoma"/>
        <w:b/>
      </w:rPr>
      <w:t>90</w:t>
    </w:r>
    <w:r>
      <w:rPr>
        <w:rFonts w:ascii="Tahoma" w:hAnsi="Tahoma" w:cs="Tahoma"/>
        <w:b/>
      </w:rPr>
      <w:t>/2014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B6519"/>
    <w:multiLevelType w:val="hybridMultilevel"/>
    <w:tmpl w:val="F31E5EC6"/>
    <w:lvl w:ilvl="0" w:tplc="EA0C4B1C">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nsid w:val="0F056E68"/>
    <w:multiLevelType w:val="hybridMultilevel"/>
    <w:tmpl w:val="1AD265EC"/>
    <w:lvl w:ilvl="0" w:tplc="45BCAA9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21CB22A8"/>
    <w:multiLevelType w:val="hybridMultilevel"/>
    <w:tmpl w:val="B19880E8"/>
    <w:lvl w:ilvl="0" w:tplc="220ED40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2D234908"/>
    <w:multiLevelType w:val="hybridMultilevel"/>
    <w:tmpl w:val="232EFAE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2E3D18E0"/>
    <w:multiLevelType w:val="hybridMultilevel"/>
    <w:tmpl w:val="4E604AF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4E4C0D6A"/>
    <w:multiLevelType w:val="hybridMultilevel"/>
    <w:tmpl w:val="3C9228AA"/>
    <w:lvl w:ilvl="0" w:tplc="B27233C4">
      <w:start w:val="500"/>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5CB14B56"/>
    <w:multiLevelType w:val="hybridMultilevel"/>
    <w:tmpl w:val="DEF63C0C"/>
    <w:lvl w:ilvl="0" w:tplc="537ADDC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71120814"/>
    <w:multiLevelType w:val="hybridMultilevel"/>
    <w:tmpl w:val="13841532"/>
    <w:lvl w:ilvl="0" w:tplc="73FC2216">
      <w:start w:val="500"/>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nsid w:val="747D4209"/>
    <w:multiLevelType w:val="hybridMultilevel"/>
    <w:tmpl w:val="4DA8BFD4"/>
    <w:lvl w:ilvl="0" w:tplc="781C3AE8">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nsid w:val="7A624432"/>
    <w:multiLevelType w:val="hybridMultilevel"/>
    <w:tmpl w:val="4BEC1FCE"/>
    <w:lvl w:ilvl="0" w:tplc="11705FD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8"/>
  </w:num>
  <w:num w:numId="2">
    <w:abstractNumId w:val="9"/>
  </w:num>
  <w:num w:numId="3">
    <w:abstractNumId w:val="1"/>
  </w:num>
  <w:num w:numId="4">
    <w:abstractNumId w:val="6"/>
  </w:num>
  <w:num w:numId="5">
    <w:abstractNumId w:val="0"/>
  </w:num>
  <w:num w:numId="6">
    <w:abstractNumId w:val="3"/>
  </w:num>
  <w:num w:numId="7">
    <w:abstractNumId w:val="4"/>
  </w:num>
  <w:num w:numId="8">
    <w:abstractNumId w:val="5"/>
  </w:num>
  <w:num w:numId="9">
    <w:abstractNumId w:val="7"/>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57C72"/>
    <w:rsid w:val="000827CC"/>
    <w:rsid w:val="000827DD"/>
    <w:rsid w:val="00180A7C"/>
    <w:rsid w:val="001A2EF5"/>
    <w:rsid w:val="001D09C2"/>
    <w:rsid w:val="00261B8C"/>
    <w:rsid w:val="00280DF4"/>
    <w:rsid w:val="002B7FC0"/>
    <w:rsid w:val="0035607A"/>
    <w:rsid w:val="003F52BE"/>
    <w:rsid w:val="00457C72"/>
    <w:rsid w:val="004F0E65"/>
    <w:rsid w:val="00555F05"/>
    <w:rsid w:val="00580EA2"/>
    <w:rsid w:val="00611CD8"/>
    <w:rsid w:val="00660F2F"/>
    <w:rsid w:val="00673CF9"/>
    <w:rsid w:val="006E192D"/>
    <w:rsid w:val="0072521B"/>
    <w:rsid w:val="007B288E"/>
    <w:rsid w:val="008624E1"/>
    <w:rsid w:val="00977BB0"/>
    <w:rsid w:val="00985D14"/>
    <w:rsid w:val="0098680A"/>
    <w:rsid w:val="009F1758"/>
    <w:rsid w:val="00A2334D"/>
    <w:rsid w:val="00B609FD"/>
    <w:rsid w:val="00BA7427"/>
    <w:rsid w:val="00CB3C89"/>
    <w:rsid w:val="00EC2D4C"/>
    <w:rsid w:val="00F662C0"/>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C72"/>
    <w:pPr>
      <w:spacing w:line="240" w:lineRule="auto"/>
      <w:jc w:val="both"/>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7C72"/>
    <w:pPr>
      <w:ind w:left="720"/>
      <w:contextualSpacing/>
    </w:pPr>
  </w:style>
  <w:style w:type="paragraph" w:styleId="Header">
    <w:name w:val="header"/>
    <w:basedOn w:val="Normal"/>
    <w:link w:val="HeaderChar"/>
    <w:uiPriority w:val="99"/>
    <w:unhideWhenUsed/>
    <w:rsid w:val="00457C72"/>
    <w:pPr>
      <w:tabs>
        <w:tab w:val="center" w:pos="4513"/>
        <w:tab w:val="right" w:pos="9026"/>
      </w:tabs>
      <w:spacing w:after="0"/>
    </w:pPr>
  </w:style>
  <w:style w:type="character" w:customStyle="1" w:styleId="HeaderChar">
    <w:name w:val="Header Char"/>
    <w:basedOn w:val="DefaultParagraphFont"/>
    <w:link w:val="Header"/>
    <w:uiPriority w:val="99"/>
    <w:rsid w:val="00457C72"/>
    <w:rPr>
      <w:lang w:val="en-US"/>
    </w:rPr>
  </w:style>
  <w:style w:type="paragraph" w:styleId="Footer">
    <w:name w:val="footer"/>
    <w:basedOn w:val="Normal"/>
    <w:link w:val="FooterChar"/>
    <w:uiPriority w:val="99"/>
    <w:unhideWhenUsed/>
    <w:rsid w:val="00457C72"/>
    <w:pPr>
      <w:tabs>
        <w:tab w:val="center" w:pos="4513"/>
        <w:tab w:val="right" w:pos="9026"/>
      </w:tabs>
      <w:spacing w:after="0"/>
    </w:pPr>
  </w:style>
  <w:style w:type="character" w:customStyle="1" w:styleId="FooterChar">
    <w:name w:val="Footer Char"/>
    <w:basedOn w:val="DefaultParagraphFont"/>
    <w:link w:val="Footer"/>
    <w:uiPriority w:val="99"/>
    <w:rsid w:val="00457C72"/>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C72"/>
    <w:pPr>
      <w:spacing w:line="240" w:lineRule="auto"/>
      <w:jc w:val="both"/>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7C72"/>
    <w:pPr>
      <w:ind w:left="720"/>
      <w:contextualSpacing/>
    </w:pPr>
  </w:style>
  <w:style w:type="paragraph" w:styleId="Header">
    <w:name w:val="header"/>
    <w:basedOn w:val="Normal"/>
    <w:link w:val="HeaderChar"/>
    <w:uiPriority w:val="99"/>
    <w:unhideWhenUsed/>
    <w:rsid w:val="00457C72"/>
    <w:pPr>
      <w:tabs>
        <w:tab w:val="center" w:pos="4513"/>
        <w:tab w:val="right" w:pos="9026"/>
      </w:tabs>
      <w:spacing w:after="0"/>
    </w:pPr>
  </w:style>
  <w:style w:type="character" w:customStyle="1" w:styleId="HeaderChar">
    <w:name w:val="Header Char"/>
    <w:basedOn w:val="DefaultParagraphFont"/>
    <w:link w:val="Header"/>
    <w:uiPriority w:val="99"/>
    <w:rsid w:val="00457C72"/>
    <w:rPr>
      <w:lang w:val="en-US"/>
    </w:rPr>
  </w:style>
  <w:style w:type="paragraph" w:styleId="Footer">
    <w:name w:val="footer"/>
    <w:basedOn w:val="Normal"/>
    <w:link w:val="FooterChar"/>
    <w:uiPriority w:val="99"/>
    <w:unhideWhenUsed/>
    <w:rsid w:val="00457C72"/>
    <w:pPr>
      <w:tabs>
        <w:tab w:val="center" w:pos="4513"/>
        <w:tab w:val="right" w:pos="9026"/>
      </w:tabs>
      <w:spacing w:after="0"/>
    </w:pPr>
  </w:style>
  <w:style w:type="character" w:customStyle="1" w:styleId="FooterChar">
    <w:name w:val="Footer Char"/>
    <w:basedOn w:val="DefaultParagraphFont"/>
    <w:link w:val="Footer"/>
    <w:uiPriority w:val="99"/>
    <w:rsid w:val="00457C72"/>
    <w:rPr>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1575</Words>
  <Characters>8982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T. DOBA</cp:lastModifiedBy>
  <cp:revision>2</cp:revision>
  <cp:lastPrinted>2014-02-12T09:21:00Z</cp:lastPrinted>
  <dcterms:created xsi:type="dcterms:W3CDTF">2014-04-30T08:32:00Z</dcterms:created>
  <dcterms:modified xsi:type="dcterms:W3CDTF">2014-04-30T08:32:00Z</dcterms:modified>
</cp:coreProperties>
</file>