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9B" w:rsidRPr="00DF3B3D" w:rsidRDefault="00AA4716" w:rsidP="003752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gramStart"/>
      <w:r w:rsidRPr="00DF3B3D">
        <w:rPr>
          <w:rFonts w:ascii="Tahoma" w:hAnsi="Tahoma" w:cs="Tahoma"/>
          <w:b/>
          <w:sz w:val="24"/>
          <w:szCs w:val="24"/>
        </w:rPr>
        <w:t>I</w:t>
      </w:r>
      <w:r w:rsidR="00915C41" w:rsidRPr="00DF3B3D">
        <w:rPr>
          <w:rFonts w:ascii="Tahoma" w:hAnsi="Tahoma" w:cs="Tahoma"/>
          <w:b/>
          <w:sz w:val="24"/>
          <w:szCs w:val="24"/>
        </w:rPr>
        <w:t>N THE LABOU</w:t>
      </w:r>
      <w:r w:rsidR="00AB00D2">
        <w:rPr>
          <w:rFonts w:ascii="Tahoma" w:hAnsi="Tahoma" w:cs="Tahoma"/>
          <w:b/>
          <w:sz w:val="24"/>
          <w:szCs w:val="24"/>
        </w:rPr>
        <w:t>R COURT OF ZIMBABWE</w:t>
      </w:r>
      <w:r w:rsidR="00AB00D2">
        <w:rPr>
          <w:rFonts w:ascii="Tahoma" w:hAnsi="Tahoma" w:cs="Tahoma"/>
          <w:b/>
          <w:sz w:val="24"/>
          <w:szCs w:val="24"/>
        </w:rPr>
        <w:tab/>
        <w:t xml:space="preserve">   </w:t>
      </w:r>
      <w:r w:rsidR="00C21FD6">
        <w:rPr>
          <w:rFonts w:ascii="Tahoma" w:hAnsi="Tahoma" w:cs="Tahoma"/>
          <w:b/>
          <w:sz w:val="24"/>
          <w:szCs w:val="24"/>
        </w:rPr>
        <w:t xml:space="preserve">  </w:t>
      </w:r>
      <w:r w:rsidR="00241E38">
        <w:rPr>
          <w:rFonts w:ascii="Tahoma" w:hAnsi="Tahoma" w:cs="Tahoma"/>
          <w:b/>
          <w:sz w:val="24"/>
          <w:szCs w:val="24"/>
        </w:rPr>
        <w:t xml:space="preserve">JUDGMENT </w:t>
      </w:r>
      <w:r w:rsidR="006934AB">
        <w:rPr>
          <w:rFonts w:ascii="Tahoma" w:hAnsi="Tahoma" w:cs="Tahoma"/>
          <w:b/>
          <w:sz w:val="24"/>
          <w:szCs w:val="24"/>
        </w:rPr>
        <w:t>NO.</w:t>
      </w:r>
      <w:proofErr w:type="gramEnd"/>
      <w:r w:rsidR="006934AB">
        <w:rPr>
          <w:rFonts w:ascii="Tahoma" w:hAnsi="Tahoma" w:cs="Tahoma"/>
          <w:b/>
          <w:sz w:val="24"/>
          <w:szCs w:val="24"/>
        </w:rPr>
        <w:t xml:space="preserve"> LC/H/</w:t>
      </w:r>
      <w:r w:rsidR="00B202AC">
        <w:rPr>
          <w:rFonts w:ascii="Tahoma" w:hAnsi="Tahoma" w:cs="Tahoma"/>
          <w:b/>
          <w:sz w:val="24"/>
          <w:szCs w:val="24"/>
        </w:rPr>
        <w:t>184</w:t>
      </w:r>
      <w:r w:rsidR="006934AB">
        <w:rPr>
          <w:rFonts w:ascii="Tahoma" w:hAnsi="Tahoma" w:cs="Tahoma"/>
          <w:b/>
          <w:sz w:val="24"/>
          <w:szCs w:val="24"/>
        </w:rPr>
        <w:t>/2020</w:t>
      </w:r>
    </w:p>
    <w:p w:rsidR="00AA4716" w:rsidRPr="00DF3B3D" w:rsidRDefault="007D08CD" w:rsidP="003752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HARARE, 28</w:t>
      </w:r>
      <w:r w:rsidR="00B85300">
        <w:rPr>
          <w:rFonts w:ascii="Tahoma" w:hAnsi="Tahoma" w:cs="Tahoma"/>
          <w:b/>
          <w:sz w:val="24"/>
          <w:szCs w:val="24"/>
        </w:rPr>
        <w:t xml:space="preserve"> FEBRUARY,</w:t>
      </w:r>
      <w:r w:rsidR="00C6536D">
        <w:rPr>
          <w:rFonts w:ascii="Tahoma" w:hAnsi="Tahoma" w:cs="Tahoma"/>
          <w:b/>
          <w:sz w:val="24"/>
          <w:szCs w:val="24"/>
        </w:rPr>
        <w:t xml:space="preserve"> </w:t>
      </w:r>
      <w:r w:rsidR="00B85300">
        <w:rPr>
          <w:rFonts w:ascii="Tahoma" w:hAnsi="Tahoma" w:cs="Tahoma"/>
          <w:b/>
          <w:sz w:val="24"/>
          <w:szCs w:val="24"/>
        </w:rPr>
        <w:t>2020</w:t>
      </w:r>
      <w:r w:rsidR="004E5BCA" w:rsidRPr="00DF3B3D">
        <w:rPr>
          <w:rFonts w:ascii="Tahoma" w:hAnsi="Tahoma" w:cs="Tahoma"/>
          <w:b/>
          <w:sz w:val="24"/>
          <w:szCs w:val="24"/>
        </w:rPr>
        <w:tab/>
      </w:r>
      <w:r w:rsidR="004E5BCA" w:rsidRPr="00DF3B3D">
        <w:rPr>
          <w:rFonts w:ascii="Tahoma" w:hAnsi="Tahoma" w:cs="Tahoma"/>
          <w:b/>
          <w:sz w:val="24"/>
          <w:szCs w:val="24"/>
        </w:rPr>
        <w:tab/>
      </w:r>
      <w:r w:rsidR="00586AD5">
        <w:rPr>
          <w:rFonts w:ascii="Tahoma" w:hAnsi="Tahoma" w:cs="Tahoma"/>
          <w:b/>
          <w:sz w:val="24"/>
          <w:szCs w:val="24"/>
        </w:rPr>
        <w:t xml:space="preserve">     </w:t>
      </w:r>
      <w:r w:rsidR="00586AD5">
        <w:rPr>
          <w:rFonts w:ascii="Tahoma" w:hAnsi="Tahoma" w:cs="Tahoma"/>
          <w:b/>
          <w:sz w:val="24"/>
          <w:szCs w:val="24"/>
        </w:rPr>
        <w:tab/>
        <w:t xml:space="preserve"> </w:t>
      </w:r>
      <w:r w:rsidR="005D0191">
        <w:rPr>
          <w:rFonts w:ascii="Tahoma" w:hAnsi="Tahoma" w:cs="Tahoma"/>
          <w:b/>
          <w:sz w:val="24"/>
          <w:szCs w:val="24"/>
        </w:rPr>
        <w:t xml:space="preserve">   </w:t>
      </w:r>
      <w:r w:rsidR="00586AD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CASE NO. LC/H/REV/59/19 (A)</w:t>
      </w:r>
    </w:p>
    <w:p w:rsidR="00AA4716" w:rsidRDefault="00B202AC" w:rsidP="003752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AND </w:t>
      </w:r>
      <w:r w:rsidR="00DB0B76">
        <w:rPr>
          <w:rFonts w:ascii="Tahoma" w:hAnsi="Tahoma" w:cs="Tahoma"/>
          <w:b/>
          <w:sz w:val="24"/>
          <w:szCs w:val="24"/>
        </w:rPr>
        <w:t>14</w:t>
      </w:r>
      <w:r>
        <w:rPr>
          <w:rFonts w:ascii="Tahoma" w:hAnsi="Tahoma" w:cs="Tahoma"/>
          <w:b/>
          <w:sz w:val="24"/>
          <w:szCs w:val="24"/>
        </w:rPr>
        <w:t xml:space="preserve"> AUGUST</w:t>
      </w:r>
      <w:r w:rsidR="003D00D4">
        <w:rPr>
          <w:rFonts w:ascii="Tahoma" w:hAnsi="Tahoma" w:cs="Tahoma"/>
          <w:b/>
          <w:sz w:val="24"/>
          <w:szCs w:val="24"/>
        </w:rPr>
        <w:t xml:space="preserve">, </w:t>
      </w:r>
      <w:r w:rsidR="006934AB">
        <w:rPr>
          <w:rFonts w:ascii="Tahoma" w:hAnsi="Tahoma" w:cs="Tahoma"/>
          <w:b/>
          <w:sz w:val="24"/>
          <w:szCs w:val="24"/>
        </w:rPr>
        <w:t>2020</w:t>
      </w:r>
    </w:p>
    <w:p w:rsidR="00011826" w:rsidRDefault="00011826" w:rsidP="003752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011826" w:rsidRPr="00011826" w:rsidRDefault="00011826" w:rsidP="003752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011826">
        <w:rPr>
          <w:rFonts w:ascii="Tahoma" w:hAnsi="Tahoma" w:cs="Tahoma"/>
          <w:sz w:val="24"/>
          <w:szCs w:val="24"/>
        </w:rPr>
        <w:t>In the matter between:</w:t>
      </w:r>
      <w:r w:rsidR="007F6B20">
        <w:rPr>
          <w:rFonts w:ascii="Tahoma" w:hAnsi="Tahoma" w:cs="Tahoma"/>
          <w:sz w:val="24"/>
          <w:szCs w:val="24"/>
        </w:rPr>
        <w:t>-</w:t>
      </w:r>
    </w:p>
    <w:p w:rsidR="00AA4716" w:rsidRDefault="00AA4716" w:rsidP="00AA471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AA4716" w:rsidRPr="00DF3B3D" w:rsidRDefault="00AA4716" w:rsidP="00AA471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F2711" w:rsidRDefault="007D08CD" w:rsidP="000C4504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SAMUEL MAHLUPELA</w:t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AF5B5F">
        <w:rPr>
          <w:rFonts w:ascii="Tahoma" w:hAnsi="Tahoma" w:cs="Tahoma"/>
          <w:b/>
          <w:sz w:val="24"/>
          <w:szCs w:val="24"/>
        </w:rPr>
        <w:t>1</w:t>
      </w:r>
      <w:r w:rsidR="00AF5B5F" w:rsidRPr="00AF5B5F">
        <w:rPr>
          <w:rFonts w:ascii="Tahoma" w:hAnsi="Tahoma" w:cs="Tahoma"/>
          <w:b/>
          <w:sz w:val="24"/>
          <w:szCs w:val="24"/>
          <w:vertAlign w:val="superscript"/>
        </w:rPr>
        <w:t>st</w:t>
      </w:r>
      <w:r w:rsidR="00AF5B5F">
        <w:rPr>
          <w:rFonts w:ascii="Tahoma" w:hAnsi="Tahoma" w:cs="Tahoma"/>
          <w:b/>
          <w:sz w:val="24"/>
          <w:szCs w:val="24"/>
        </w:rPr>
        <w:t xml:space="preserve"> </w:t>
      </w:r>
      <w:r w:rsidR="008731E0">
        <w:rPr>
          <w:rFonts w:ascii="Tahoma" w:hAnsi="Tahoma" w:cs="Tahoma"/>
          <w:b/>
          <w:sz w:val="24"/>
          <w:szCs w:val="24"/>
        </w:rPr>
        <w:t>Applicant</w:t>
      </w:r>
    </w:p>
    <w:p w:rsidR="004F2711" w:rsidRDefault="00011826" w:rsidP="000C4504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</w:t>
      </w:r>
    </w:p>
    <w:p w:rsidR="00AF5B5F" w:rsidRDefault="00AF5B5F" w:rsidP="000C4504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GEORGE DANGAREMBIZI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4F2711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2</w:t>
      </w:r>
      <w:r w:rsidRPr="00AF5B5F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Applicant</w:t>
      </w:r>
    </w:p>
    <w:p w:rsidR="00AF5B5F" w:rsidRDefault="00AF5B5F" w:rsidP="000C4504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VIOLA CHISENYE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3</w:t>
      </w:r>
      <w:r w:rsidRPr="00AF5B5F">
        <w:rPr>
          <w:rFonts w:ascii="Tahoma" w:hAnsi="Tahoma" w:cs="Tahoma"/>
          <w:b/>
          <w:sz w:val="24"/>
          <w:szCs w:val="24"/>
          <w:vertAlign w:val="superscript"/>
        </w:rPr>
        <w:t>rd</w:t>
      </w:r>
      <w:r>
        <w:rPr>
          <w:rFonts w:ascii="Tahoma" w:hAnsi="Tahoma" w:cs="Tahoma"/>
          <w:b/>
          <w:sz w:val="24"/>
          <w:szCs w:val="24"/>
        </w:rPr>
        <w:t xml:space="preserve"> Applicant</w:t>
      </w:r>
    </w:p>
    <w:p w:rsidR="00AF5B5F" w:rsidRDefault="00AF5B5F" w:rsidP="000C4504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Versus</w:t>
      </w:r>
    </w:p>
    <w:p w:rsidR="00AF5B5F" w:rsidRDefault="00AF5B5F" w:rsidP="00AF5B5F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HATCLIFFE HIGH SCHOOL DEVELOPMENT</w:t>
      </w:r>
    </w:p>
    <w:p w:rsidR="00283F6F" w:rsidRDefault="00AF5B5F" w:rsidP="00AF5B5F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ASSOCIATION</w:t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Respondent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</w:p>
    <w:p w:rsidR="00AA4716" w:rsidRDefault="00011826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Before The Honorable L</w:t>
      </w:r>
      <w:r w:rsidR="004B7C0F">
        <w:rPr>
          <w:rFonts w:ascii="Tahoma" w:hAnsi="Tahoma" w:cs="Tahoma"/>
          <w:b/>
          <w:sz w:val="24"/>
          <w:szCs w:val="24"/>
        </w:rPr>
        <w:t>. Hove</w:t>
      </w:r>
      <w:r w:rsidR="00AA4716" w:rsidRPr="00DF3B3D">
        <w:rPr>
          <w:rFonts w:ascii="Tahoma" w:hAnsi="Tahoma" w:cs="Tahoma"/>
          <w:b/>
          <w:sz w:val="24"/>
          <w:szCs w:val="24"/>
        </w:rPr>
        <w:t>, Judge:</w:t>
      </w:r>
    </w:p>
    <w:p w:rsidR="005E17F7" w:rsidRPr="00DF3B3D" w:rsidRDefault="005E17F7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AA4716" w:rsidRDefault="00AA4716" w:rsidP="00AA471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3B3D">
        <w:rPr>
          <w:rFonts w:ascii="Tahoma" w:hAnsi="Tahoma" w:cs="Tahoma"/>
          <w:sz w:val="24"/>
          <w:szCs w:val="24"/>
        </w:rPr>
        <w:t xml:space="preserve">For </w:t>
      </w:r>
      <w:r w:rsidR="008731E0">
        <w:rPr>
          <w:rFonts w:ascii="Tahoma" w:hAnsi="Tahoma" w:cs="Tahoma"/>
          <w:sz w:val="24"/>
          <w:szCs w:val="24"/>
        </w:rPr>
        <w:t>Applicant</w:t>
      </w:r>
      <w:r w:rsidR="00AF5B5F">
        <w:rPr>
          <w:rFonts w:ascii="Tahoma" w:hAnsi="Tahoma" w:cs="Tahoma"/>
          <w:sz w:val="24"/>
          <w:szCs w:val="24"/>
        </w:rPr>
        <w:t>s</w:t>
      </w:r>
      <w:r w:rsidR="008731E0">
        <w:rPr>
          <w:rFonts w:ascii="Tahoma" w:hAnsi="Tahoma" w:cs="Tahoma"/>
          <w:sz w:val="24"/>
          <w:szCs w:val="24"/>
        </w:rPr>
        <w:t>:</w:t>
      </w:r>
      <w:r w:rsidR="00F80FB6">
        <w:rPr>
          <w:rFonts w:ascii="Tahoma" w:hAnsi="Tahoma" w:cs="Tahoma"/>
          <w:sz w:val="24"/>
          <w:szCs w:val="24"/>
        </w:rPr>
        <w:tab/>
      </w:r>
      <w:r w:rsidRPr="00DF3B3D">
        <w:rPr>
          <w:rFonts w:ascii="Tahoma" w:hAnsi="Tahoma" w:cs="Tahoma"/>
          <w:sz w:val="24"/>
          <w:szCs w:val="24"/>
        </w:rPr>
        <w:tab/>
      </w:r>
      <w:r w:rsidRPr="00DF3B3D">
        <w:rPr>
          <w:rFonts w:ascii="Tahoma" w:hAnsi="Tahoma" w:cs="Tahoma"/>
          <w:sz w:val="24"/>
          <w:szCs w:val="24"/>
        </w:rPr>
        <w:tab/>
      </w:r>
      <w:r w:rsidRPr="00DF3B3D">
        <w:rPr>
          <w:rFonts w:ascii="Tahoma" w:hAnsi="Tahoma" w:cs="Tahoma"/>
          <w:sz w:val="24"/>
          <w:szCs w:val="24"/>
        </w:rPr>
        <w:tab/>
      </w:r>
      <w:proofErr w:type="spellStart"/>
      <w:r w:rsidR="00AF5B5F">
        <w:rPr>
          <w:rFonts w:ascii="Tahoma" w:hAnsi="Tahoma" w:cs="Tahoma"/>
          <w:sz w:val="24"/>
          <w:szCs w:val="24"/>
        </w:rPr>
        <w:t>Ms</w:t>
      </w:r>
      <w:proofErr w:type="spellEnd"/>
      <w:r w:rsidR="00AF5B5F">
        <w:rPr>
          <w:rFonts w:ascii="Tahoma" w:hAnsi="Tahoma" w:cs="Tahoma"/>
          <w:sz w:val="24"/>
          <w:szCs w:val="24"/>
        </w:rPr>
        <w:t xml:space="preserve"> S. </w:t>
      </w:r>
      <w:proofErr w:type="spellStart"/>
      <w:r w:rsidR="00AF5B5F">
        <w:rPr>
          <w:rFonts w:ascii="Tahoma" w:hAnsi="Tahoma" w:cs="Tahoma"/>
          <w:sz w:val="24"/>
          <w:szCs w:val="24"/>
        </w:rPr>
        <w:t>Chihombe</w:t>
      </w:r>
      <w:proofErr w:type="spellEnd"/>
      <w:r w:rsidR="00AF5B5F">
        <w:rPr>
          <w:rFonts w:ascii="Tahoma" w:hAnsi="Tahoma" w:cs="Tahoma"/>
          <w:sz w:val="24"/>
          <w:szCs w:val="24"/>
        </w:rPr>
        <w:t>, Zimbabwe Educational</w:t>
      </w:r>
    </w:p>
    <w:p w:rsidR="00AF5B5F" w:rsidRDefault="00AF5B5F" w:rsidP="00AA471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Scientific Social &amp; Cultural Union</w:t>
      </w:r>
    </w:p>
    <w:p w:rsidR="00AF5B5F" w:rsidRPr="00DF3B3D" w:rsidRDefault="00AF5B5F" w:rsidP="00AA471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F2711" w:rsidRDefault="004F2711" w:rsidP="00AF5B5F">
      <w:pPr>
        <w:spacing w:after="0" w:line="360" w:lineRule="auto"/>
        <w:ind w:left="4320" w:hanging="43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Respondent</w:t>
      </w:r>
      <w:r w:rsidR="00AF5B5F">
        <w:rPr>
          <w:rFonts w:ascii="Tahoma" w:hAnsi="Tahoma" w:cs="Tahoma"/>
          <w:sz w:val="24"/>
          <w:szCs w:val="24"/>
        </w:rPr>
        <w:t>:</w:t>
      </w:r>
      <w:r w:rsidR="00AF5B5F">
        <w:rPr>
          <w:rFonts w:ascii="Tahoma" w:hAnsi="Tahoma" w:cs="Tahoma"/>
          <w:sz w:val="24"/>
          <w:szCs w:val="24"/>
        </w:rPr>
        <w:tab/>
      </w:r>
      <w:proofErr w:type="spellStart"/>
      <w:r w:rsidR="00AF5B5F">
        <w:rPr>
          <w:rFonts w:ascii="Tahoma" w:hAnsi="Tahoma" w:cs="Tahoma"/>
          <w:sz w:val="24"/>
          <w:szCs w:val="24"/>
        </w:rPr>
        <w:t>Mr</w:t>
      </w:r>
      <w:proofErr w:type="spellEnd"/>
      <w:r w:rsidR="00AF5B5F">
        <w:rPr>
          <w:rFonts w:ascii="Tahoma" w:hAnsi="Tahoma" w:cs="Tahoma"/>
          <w:sz w:val="24"/>
          <w:szCs w:val="24"/>
        </w:rPr>
        <w:t xml:space="preserve"> S. </w:t>
      </w:r>
      <w:proofErr w:type="spellStart"/>
      <w:r w:rsidR="00AF5B5F">
        <w:rPr>
          <w:rFonts w:ascii="Tahoma" w:hAnsi="Tahoma" w:cs="Tahoma"/>
          <w:sz w:val="24"/>
          <w:szCs w:val="24"/>
        </w:rPr>
        <w:t>Mangoma</w:t>
      </w:r>
      <w:proofErr w:type="spellEnd"/>
      <w:r w:rsidR="00AF5B5F">
        <w:rPr>
          <w:rFonts w:ascii="Tahoma" w:hAnsi="Tahoma" w:cs="Tahoma"/>
          <w:sz w:val="24"/>
          <w:szCs w:val="24"/>
        </w:rPr>
        <w:t>, Zimbabwe School Development (Trade Unionist)</w:t>
      </w:r>
    </w:p>
    <w:p w:rsidR="00AF5B5F" w:rsidRDefault="00AF5B5F" w:rsidP="00AF5B5F">
      <w:pPr>
        <w:spacing w:after="0" w:line="360" w:lineRule="auto"/>
        <w:ind w:left="4320" w:hanging="4320"/>
        <w:jc w:val="both"/>
        <w:rPr>
          <w:rFonts w:ascii="Tahoma" w:hAnsi="Tahoma" w:cs="Tahoma"/>
          <w:sz w:val="24"/>
          <w:szCs w:val="24"/>
        </w:rPr>
      </w:pPr>
    </w:p>
    <w:p w:rsidR="00AF5B5F" w:rsidRPr="00DF3B3D" w:rsidRDefault="00AF5B5F" w:rsidP="00AF5B5F">
      <w:pPr>
        <w:spacing w:after="0" w:line="360" w:lineRule="auto"/>
        <w:ind w:left="4320" w:hanging="4320"/>
        <w:jc w:val="both"/>
        <w:rPr>
          <w:rFonts w:ascii="Tahoma" w:hAnsi="Tahoma" w:cs="Tahoma"/>
          <w:sz w:val="24"/>
          <w:szCs w:val="24"/>
        </w:rPr>
      </w:pPr>
    </w:p>
    <w:p w:rsidR="00AA4716" w:rsidRDefault="005973ED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HOVE</w:t>
      </w:r>
      <w:r w:rsidR="00AA4716" w:rsidRPr="00DF3B3D">
        <w:rPr>
          <w:rFonts w:ascii="Tahoma" w:hAnsi="Tahoma" w:cs="Tahoma"/>
          <w:b/>
          <w:sz w:val="24"/>
          <w:szCs w:val="24"/>
        </w:rPr>
        <w:t xml:space="preserve"> J:</w:t>
      </w:r>
    </w:p>
    <w:p w:rsidR="00785DEE" w:rsidRDefault="00785DEE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33750A" w:rsidRDefault="00785DEE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9A2149">
        <w:rPr>
          <w:rFonts w:ascii="Tahoma" w:hAnsi="Tahoma" w:cs="Tahoma"/>
          <w:sz w:val="24"/>
          <w:szCs w:val="24"/>
        </w:rPr>
        <w:t xml:space="preserve">This is an application for </w:t>
      </w:r>
      <w:r w:rsidR="005E5F83">
        <w:rPr>
          <w:rFonts w:ascii="Tahoma" w:hAnsi="Tahoma" w:cs="Tahoma"/>
          <w:sz w:val="24"/>
          <w:szCs w:val="24"/>
        </w:rPr>
        <w:t>review.</w:t>
      </w:r>
    </w:p>
    <w:p w:rsidR="005E5F83" w:rsidRDefault="005E5F83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E5F83" w:rsidRDefault="005E5F83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applicants were employees of the respondent. They were charged under section 4(b) of the Statutory Instrument 15 of 2006 </w:t>
      </w:r>
      <w:r w:rsidRPr="005E5F83">
        <w:rPr>
          <w:rFonts w:ascii="Tahoma" w:hAnsi="Tahoma" w:cs="Tahoma"/>
          <w:sz w:val="24"/>
          <w:szCs w:val="24"/>
        </w:rPr>
        <w:t>[</w:t>
      </w:r>
      <w:r>
        <w:rPr>
          <w:rFonts w:ascii="Tahoma" w:hAnsi="Tahoma" w:cs="Tahoma"/>
          <w:sz w:val="24"/>
          <w:szCs w:val="24"/>
        </w:rPr>
        <w:t>SI 15 of 2006] (the national code).</w:t>
      </w:r>
    </w:p>
    <w:p w:rsidR="005E5F83" w:rsidRDefault="005E5F83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E5F83" w:rsidRDefault="005E5F83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They sought to be represented by an official from Zimbabwe Educational Scientific Social Cultural Workers Union (ZESSCWU). The Chairperson of the disciplinary committee ruled that ZESSCWU was not a registered trade union and the official could not represent the applicants. The applicants were grieved by this decision and upon advise from </w:t>
      </w:r>
      <w:proofErr w:type="spellStart"/>
      <w:r>
        <w:rPr>
          <w:rFonts w:ascii="Tahoma" w:hAnsi="Tahoma" w:cs="Tahoma"/>
          <w:sz w:val="24"/>
          <w:szCs w:val="24"/>
        </w:rPr>
        <w:t>their</w:t>
      </w:r>
      <w:proofErr w:type="spellEnd"/>
      <w:r>
        <w:rPr>
          <w:rFonts w:ascii="Tahoma" w:hAnsi="Tahoma" w:cs="Tahoma"/>
          <w:sz w:val="24"/>
          <w:szCs w:val="24"/>
        </w:rPr>
        <w:t xml:space="preserve"> would be representative, they abandoned the proceedings. The hearing proceeded in their absence</w:t>
      </w:r>
      <w:r w:rsidR="00540C06">
        <w:rPr>
          <w:rFonts w:ascii="Tahoma" w:hAnsi="Tahoma" w:cs="Tahoma"/>
          <w:sz w:val="24"/>
          <w:szCs w:val="24"/>
        </w:rPr>
        <w:t xml:space="preserve"> and they were found guilty and they were dismissed.</w:t>
      </w:r>
    </w:p>
    <w:p w:rsidR="00540C06" w:rsidRDefault="00540C06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40C06" w:rsidRDefault="00540C06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applicants were dismissed on 19 March 2012. They registered the dispute with the National Employment Council for Welfare and Educational Institutions (NECWEI) a decision was made in their</w:t>
      </w:r>
      <w:r w:rsidR="004E70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70C8">
        <w:rPr>
          <w:rFonts w:ascii="Tahoma" w:hAnsi="Tahoma" w:cs="Tahoma"/>
          <w:sz w:val="24"/>
          <w:szCs w:val="24"/>
        </w:rPr>
        <w:t>favour</w:t>
      </w:r>
      <w:proofErr w:type="spellEnd"/>
      <w:r w:rsidR="004E70C8">
        <w:rPr>
          <w:rFonts w:ascii="Tahoma" w:hAnsi="Tahoma" w:cs="Tahoma"/>
          <w:sz w:val="24"/>
          <w:szCs w:val="24"/>
        </w:rPr>
        <w:t xml:space="preserve"> on 18 December 2014.</w:t>
      </w:r>
    </w:p>
    <w:p w:rsidR="004E70C8" w:rsidRDefault="004E70C8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E70C8" w:rsidRDefault="004E70C8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On 23 June 2015, the applicants referred the same dispute to the National Employment Council for Zimbabwe Schools Development Associations and Committees (NEC ZSDA/C).</w:t>
      </w:r>
    </w:p>
    <w:p w:rsidR="004E70C8" w:rsidRDefault="004E70C8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E70C8" w:rsidRPr="00A105FA" w:rsidRDefault="004E70C8" w:rsidP="005E5F83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Terms of reference before NEC ZSDA/C were “</w:t>
      </w:r>
      <w:r w:rsidRPr="00A105FA">
        <w:rPr>
          <w:rFonts w:ascii="Tahoma" w:hAnsi="Tahoma" w:cs="Tahoma"/>
          <w:i/>
          <w:sz w:val="24"/>
          <w:szCs w:val="24"/>
        </w:rPr>
        <w:t>Alleged unfair termination of contract”.</w:t>
      </w:r>
    </w:p>
    <w:p w:rsidR="004E70C8" w:rsidRDefault="004E70C8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E70C8" w:rsidRDefault="004E70C8" w:rsidP="005E5F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When the matter came up for hearing, the respondent raised preliminary points which were;</w:t>
      </w:r>
    </w:p>
    <w:p w:rsidR="004E70C8" w:rsidRDefault="004E70C8" w:rsidP="004E70C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E70C8">
        <w:rPr>
          <w:rFonts w:ascii="Tahoma" w:hAnsi="Tahoma" w:cs="Tahoma"/>
          <w:sz w:val="24"/>
          <w:szCs w:val="24"/>
        </w:rPr>
        <w:t>failure to exhaust domestic remedies</w:t>
      </w:r>
    </w:p>
    <w:p w:rsidR="004E70C8" w:rsidRDefault="00634556" w:rsidP="004E70C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the Designated agent had no jurisdiction and</w:t>
      </w:r>
    </w:p>
    <w:p w:rsidR="00634556" w:rsidRDefault="00634556" w:rsidP="004E70C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Terminal benefits had been paid</w:t>
      </w:r>
    </w:p>
    <w:p w:rsidR="00634556" w:rsidRDefault="00634556" w:rsidP="0063455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64032" w:rsidRDefault="00F64032" w:rsidP="0063455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designated agent made a finding that she had no jurisdiction and dismissed the </w:t>
      </w:r>
      <w:proofErr w:type="spellStart"/>
      <w:r>
        <w:rPr>
          <w:rFonts w:ascii="Tahoma" w:hAnsi="Tahoma" w:cs="Tahoma"/>
          <w:sz w:val="24"/>
          <w:szCs w:val="24"/>
        </w:rPr>
        <w:t>applicant</w:t>
      </w:r>
      <w:r w:rsidR="005A4D9C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’s</w:t>
      </w:r>
      <w:proofErr w:type="spellEnd"/>
      <w:r>
        <w:rPr>
          <w:rFonts w:ascii="Tahoma" w:hAnsi="Tahoma" w:cs="Tahoma"/>
          <w:sz w:val="24"/>
          <w:szCs w:val="24"/>
        </w:rPr>
        <w:t xml:space="preserve"> claims.</w:t>
      </w:r>
    </w:p>
    <w:p w:rsidR="00634556" w:rsidRDefault="00634556" w:rsidP="0063455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applicants then filed this application for review.</w:t>
      </w:r>
    </w:p>
    <w:p w:rsidR="00634556" w:rsidRDefault="00634556" w:rsidP="0063455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grounds for review are briefly that;</w:t>
      </w:r>
      <w:bookmarkStart w:id="0" w:name="_GoBack"/>
      <w:bookmarkEnd w:id="0"/>
    </w:p>
    <w:p w:rsidR="00634556" w:rsidRDefault="00634556" w:rsidP="0063455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34556" w:rsidRDefault="00634556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</w:t>
      </w:r>
      <w:r>
        <w:rPr>
          <w:rFonts w:ascii="Tahoma" w:hAnsi="Tahoma" w:cs="Tahoma"/>
          <w:sz w:val="24"/>
          <w:szCs w:val="24"/>
        </w:rPr>
        <w:tab/>
        <w:t>The Designated Agent deviated from the terms of reference and dealt with issues that were not before her.</w:t>
      </w:r>
    </w:p>
    <w:p w:rsidR="00634556" w:rsidRDefault="00634556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</w:t>
      </w:r>
      <w:r>
        <w:rPr>
          <w:rFonts w:ascii="Tahoma" w:hAnsi="Tahoma" w:cs="Tahoma"/>
          <w:sz w:val="24"/>
          <w:szCs w:val="24"/>
        </w:rPr>
        <w:tab/>
        <w:t xml:space="preserve">The Designated Agent issued two contrasting rulings with the initial ruling in </w:t>
      </w:r>
      <w:proofErr w:type="spellStart"/>
      <w:r>
        <w:rPr>
          <w:rFonts w:ascii="Tahoma" w:hAnsi="Tahoma" w:cs="Tahoma"/>
          <w:sz w:val="24"/>
          <w:szCs w:val="24"/>
        </w:rPr>
        <w:t>favour</w:t>
      </w:r>
      <w:proofErr w:type="spellEnd"/>
      <w:r>
        <w:rPr>
          <w:rFonts w:ascii="Tahoma" w:hAnsi="Tahoma" w:cs="Tahoma"/>
          <w:sz w:val="24"/>
          <w:szCs w:val="24"/>
        </w:rPr>
        <w:t xml:space="preserve"> of the applicants</w:t>
      </w:r>
      <w:r w:rsidR="00744445">
        <w:rPr>
          <w:rFonts w:ascii="Tahoma" w:hAnsi="Tahoma" w:cs="Tahoma"/>
          <w:sz w:val="24"/>
          <w:szCs w:val="24"/>
        </w:rPr>
        <w:t xml:space="preserve"> then another one in </w:t>
      </w:r>
      <w:proofErr w:type="spellStart"/>
      <w:r w:rsidR="00744445">
        <w:rPr>
          <w:rFonts w:ascii="Tahoma" w:hAnsi="Tahoma" w:cs="Tahoma"/>
          <w:sz w:val="24"/>
          <w:szCs w:val="24"/>
        </w:rPr>
        <w:t>favour</w:t>
      </w:r>
      <w:proofErr w:type="spellEnd"/>
      <w:r w:rsidR="00744445">
        <w:rPr>
          <w:rFonts w:ascii="Tahoma" w:hAnsi="Tahoma" w:cs="Tahoma"/>
          <w:sz w:val="24"/>
          <w:szCs w:val="24"/>
        </w:rPr>
        <w:t xml:space="preserve"> of the respondent.</w:t>
      </w:r>
    </w:p>
    <w:p w:rsidR="00744445" w:rsidRDefault="00744445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3)</w:t>
      </w:r>
      <w:r>
        <w:rPr>
          <w:rFonts w:ascii="Tahoma" w:hAnsi="Tahoma" w:cs="Tahoma"/>
          <w:sz w:val="24"/>
          <w:szCs w:val="24"/>
        </w:rPr>
        <w:tab/>
        <w:t xml:space="preserve">The Designated Agent took a long time to </w:t>
      </w:r>
      <w:proofErr w:type="spellStart"/>
      <w:r>
        <w:rPr>
          <w:rFonts w:ascii="Tahoma" w:hAnsi="Tahoma" w:cs="Tahoma"/>
          <w:sz w:val="24"/>
          <w:szCs w:val="24"/>
        </w:rPr>
        <w:t>finalise</w:t>
      </w:r>
      <w:proofErr w:type="spellEnd"/>
      <w:r>
        <w:rPr>
          <w:rFonts w:ascii="Tahoma" w:hAnsi="Tahoma" w:cs="Tahoma"/>
          <w:sz w:val="24"/>
          <w:szCs w:val="24"/>
        </w:rPr>
        <w:t xml:space="preserve"> the matter and thus she was biased.</w:t>
      </w:r>
    </w:p>
    <w:p w:rsidR="00744445" w:rsidRDefault="00744445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4)</w:t>
      </w:r>
      <w:r>
        <w:rPr>
          <w:rFonts w:ascii="Tahoma" w:hAnsi="Tahoma" w:cs="Tahoma"/>
          <w:sz w:val="24"/>
          <w:szCs w:val="24"/>
        </w:rPr>
        <w:tab/>
        <w:t>The Designated Agent was biased in making the finding that she had no jurisdiction.</w:t>
      </w:r>
    </w:p>
    <w:p w:rsidR="00744445" w:rsidRDefault="00744445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744445" w:rsidRDefault="00744445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court will first consider the 2</w:t>
      </w:r>
      <w:r w:rsidRPr="00744445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preliminary point and that is that the </w:t>
      </w:r>
    </w:p>
    <w:p w:rsidR="00744445" w:rsidRDefault="00744445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Designated Agent issue</w:t>
      </w:r>
      <w:r w:rsidR="00F64032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 two contrasting rulings.</w:t>
      </w:r>
    </w:p>
    <w:p w:rsidR="004F04F8" w:rsidRDefault="004F04F8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4F04F8" w:rsidRDefault="004F04F8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In the respondent’s opposing affidavit by Lawrence </w:t>
      </w:r>
      <w:proofErr w:type="spellStart"/>
      <w:r>
        <w:rPr>
          <w:rFonts w:ascii="Tahoma" w:hAnsi="Tahoma" w:cs="Tahoma"/>
          <w:sz w:val="24"/>
          <w:szCs w:val="24"/>
        </w:rPr>
        <w:t>Mandevhani</w:t>
      </w:r>
      <w:proofErr w:type="spellEnd"/>
      <w:r>
        <w:rPr>
          <w:rFonts w:ascii="Tahoma" w:hAnsi="Tahoma" w:cs="Tahoma"/>
          <w:sz w:val="24"/>
          <w:szCs w:val="24"/>
        </w:rPr>
        <w:t xml:space="preserve">, the deponent </w:t>
      </w:r>
    </w:p>
    <w:p w:rsidR="004F04F8" w:rsidRDefault="004F04F8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stated</w:t>
      </w:r>
      <w:proofErr w:type="gramEnd"/>
      <w:r>
        <w:rPr>
          <w:rFonts w:ascii="Tahoma" w:hAnsi="Tahoma" w:cs="Tahoma"/>
          <w:sz w:val="24"/>
          <w:szCs w:val="24"/>
        </w:rPr>
        <w:t xml:space="preserve"> in paragraph 7 that;</w:t>
      </w:r>
    </w:p>
    <w:p w:rsidR="004F04F8" w:rsidRDefault="004F04F8" w:rsidP="00634556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4F04F8" w:rsidRPr="004F04F8" w:rsidRDefault="004F04F8" w:rsidP="004F04F8">
      <w:pPr>
        <w:spacing w:after="0" w:line="360" w:lineRule="auto"/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4F04F8">
        <w:rPr>
          <w:rFonts w:ascii="Tahoma" w:hAnsi="Tahoma" w:cs="Tahoma"/>
          <w:i/>
          <w:sz w:val="24"/>
          <w:szCs w:val="24"/>
        </w:rPr>
        <w:t>“I am aware that the Designated Agent presided over only one ruling which is dated February 2019 and received by the applicants’ representative on 17 June 2019”.</w:t>
      </w:r>
    </w:p>
    <w:p w:rsidR="004F04F8" w:rsidRDefault="004F04F8" w:rsidP="004F04F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1071B8" w:rsidRDefault="004F04F8" w:rsidP="00C559E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record however clearly shows that</w:t>
      </w:r>
      <w:r w:rsidR="00C559EA">
        <w:rPr>
          <w:rFonts w:ascii="Tahoma" w:hAnsi="Tahoma" w:cs="Tahoma"/>
          <w:sz w:val="24"/>
          <w:szCs w:val="24"/>
        </w:rPr>
        <w:t xml:space="preserve"> there are two decisions in the matter </w:t>
      </w:r>
      <w:r w:rsidR="00F64032">
        <w:rPr>
          <w:rFonts w:ascii="Tahoma" w:hAnsi="Tahoma" w:cs="Tahoma"/>
          <w:sz w:val="24"/>
          <w:szCs w:val="24"/>
        </w:rPr>
        <w:t xml:space="preserve">and both were issued </w:t>
      </w:r>
      <w:r w:rsidR="00C559EA">
        <w:rPr>
          <w:rFonts w:ascii="Tahoma" w:hAnsi="Tahoma" w:cs="Tahoma"/>
          <w:sz w:val="24"/>
          <w:szCs w:val="24"/>
        </w:rPr>
        <w:t>by the Designated agent</w:t>
      </w:r>
      <w:r w:rsidR="001071B8">
        <w:rPr>
          <w:rFonts w:ascii="Tahoma" w:hAnsi="Tahoma" w:cs="Tahoma"/>
          <w:sz w:val="24"/>
          <w:szCs w:val="24"/>
        </w:rPr>
        <w:t>, o</w:t>
      </w:r>
      <w:r w:rsidR="00C559EA">
        <w:rPr>
          <w:rFonts w:ascii="Tahoma" w:hAnsi="Tahoma" w:cs="Tahoma"/>
          <w:sz w:val="24"/>
          <w:szCs w:val="24"/>
        </w:rPr>
        <w:t xml:space="preserve">ne gives the date of ruling as 27 September 2018 and its filed as of record and it is </w:t>
      </w:r>
      <w:r w:rsidR="005A4840">
        <w:rPr>
          <w:rFonts w:ascii="Tahoma" w:hAnsi="Tahoma" w:cs="Tahoma"/>
          <w:sz w:val="24"/>
          <w:szCs w:val="24"/>
        </w:rPr>
        <w:t xml:space="preserve">in </w:t>
      </w:r>
      <w:r w:rsidR="00C559EA">
        <w:rPr>
          <w:rFonts w:ascii="Tahoma" w:hAnsi="Tahoma" w:cs="Tahoma"/>
          <w:sz w:val="24"/>
          <w:szCs w:val="24"/>
        </w:rPr>
        <w:t>favour</w:t>
      </w:r>
      <w:r w:rsidR="001071B8">
        <w:rPr>
          <w:rFonts w:ascii="Tahoma" w:hAnsi="Tahoma" w:cs="Tahoma"/>
          <w:sz w:val="24"/>
          <w:szCs w:val="24"/>
        </w:rPr>
        <w:t xml:space="preserve"> of the applicants. The other </w:t>
      </w:r>
      <w:r w:rsidR="001071B8">
        <w:rPr>
          <w:rFonts w:ascii="Tahoma" w:hAnsi="Tahoma" w:cs="Tahoma"/>
          <w:sz w:val="24"/>
          <w:szCs w:val="24"/>
        </w:rPr>
        <w:lastRenderedPageBreak/>
        <w:t xml:space="preserve">is on pages 8 to 12 of the record. It gives 5 February 2019 as the date of the ruling. </w:t>
      </w:r>
      <w:r w:rsidR="00F43696">
        <w:rPr>
          <w:rFonts w:ascii="Tahoma" w:hAnsi="Tahoma" w:cs="Tahoma"/>
          <w:sz w:val="24"/>
          <w:szCs w:val="24"/>
        </w:rPr>
        <w:t>T</w:t>
      </w:r>
      <w:r w:rsidR="001071B8">
        <w:rPr>
          <w:rFonts w:ascii="Tahoma" w:hAnsi="Tahoma" w:cs="Tahoma"/>
          <w:sz w:val="24"/>
          <w:szCs w:val="24"/>
        </w:rPr>
        <w:t>his 2</w:t>
      </w:r>
      <w:r w:rsidR="001071B8" w:rsidRPr="001071B8">
        <w:rPr>
          <w:rFonts w:ascii="Tahoma" w:hAnsi="Tahoma" w:cs="Tahoma"/>
          <w:sz w:val="24"/>
          <w:szCs w:val="24"/>
          <w:vertAlign w:val="superscript"/>
        </w:rPr>
        <w:t>nd</w:t>
      </w:r>
      <w:r w:rsidR="001071B8">
        <w:rPr>
          <w:rFonts w:ascii="Tahoma" w:hAnsi="Tahoma" w:cs="Tahoma"/>
          <w:sz w:val="24"/>
          <w:szCs w:val="24"/>
        </w:rPr>
        <w:t xml:space="preserve"> decision was now in </w:t>
      </w:r>
      <w:proofErr w:type="spellStart"/>
      <w:r w:rsidR="001071B8">
        <w:rPr>
          <w:rFonts w:ascii="Tahoma" w:hAnsi="Tahoma" w:cs="Tahoma"/>
          <w:sz w:val="24"/>
          <w:szCs w:val="24"/>
        </w:rPr>
        <w:t>favour</w:t>
      </w:r>
      <w:proofErr w:type="spellEnd"/>
      <w:r w:rsidR="001071B8">
        <w:rPr>
          <w:rFonts w:ascii="Tahoma" w:hAnsi="Tahoma" w:cs="Tahoma"/>
          <w:sz w:val="24"/>
          <w:szCs w:val="24"/>
        </w:rPr>
        <w:t xml:space="preserve"> of the Respondent. The Designated Agent acknowledged that she issued two </w:t>
      </w:r>
    </w:p>
    <w:p w:rsidR="001071B8" w:rsidRDefault="001071B8" w:rsidP="00C559E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4F04F8" w:rsidRDefault="001071B8" w:rsidP="00C559E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rulings</w:t>
      </w:r>
      <w:proofErr w:type="gramEnd"/>
      <w:r>
        <w:rPr>
          <w:rFonts w:ascii="Tahoma" w:hAnsi="Tahoma" w:cs="Tahoma"/>
          <w:sz w:val="24"/>
          <w:szCs w:val="24"/>
        </w:rPr>
        <w:t xml:space="preserve"> on the matter although she states that the first ruling was made in error. The Designated Agent wrote to the applicants on 25 October 2018 to this effect (in part);</w:t>
      </w:r>
    </w:p>
    <w:p w:rsidR="001071B8" w:rsidRDefault="001071B8" w:rsidP="00C559E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4A7DD5" w:rsidRDefault="001071B8" w:rsidP="00C7585C">
      <w:pPr>
        <w:spacing w:after="0" w:line="360" w:lineRule="auto"/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4A7DD5">
        <w:rPr>
          <w:rFonts w:ascii="Tahoma" w:hAnsi="Tahoma" w:cs="Tahoma"/>
          <w:i/>
          <w:sz w:val="24"/>
          <w:szCs w:val="24"/>
        </w:rPr>
        <w:t>“</w:t>
      </w:r>
      <w:proofErr w:type="gramStart"/>
      <w:r w:rsidRPr="004A7DD5">
        <w:rPr>
          <w:rFonts w:ascii="Tahoma" w:hAnsi="Tahoma" w:cs="Tahoma"/>
          <w:i/>
          <w:sz w:val="24"/>
          <w:szCs w:val="24"/>
        </w:rPr>
        <w:t>a</w:t>
      </w:r>
      <w:proofErr w:type="gramEnd"/>
      <w:r w:rsidRPr="004A7DD5">
        <w:rPr>
          <w:rFonts w:ascii="Tahoma" w:hAnsi="Tahoma" w:cs="Tahoma"/>
          <w:i/>
          <w:sz w:val="24"/>
          <w:szCs w:val="24"/>
        </w:rPr>
        <w:t xml:space="preserve"> ruling was issued on the 27</w:t>
      </w:r>
      <w:r w:rsidRPr="004A7DD5">
        <w:rPr>
          <w:rFonts w:ascii="Tahoma" w:hAnsi="Tahoma" w:cs="Tahoma"/>
          <w:i/>
          <w:sz w:val="24"/>
          <w:szCs w:val="24"/>
          <w:vertAlign w:val="superscript"/>
        </w:rPr>
        <w:t>th</w:t>
      </w:r>
      <w:r w:rsidRPr="004A7DD5">
        <w:rPr>
          <w:rFonts w:ascii="Tahoma" w:hAnsi="Tahoma" w:cs="Tahoma"/>
          <w:i/>
          <w:sz w:val="24"/>
          <w:szCs w:val="24"/>
        </w:rPr>
        <w:t xml:space="preserve"> of September 2018 in the matter </w:t>
      </w:r>
      <w:proofErr w:type="spellStart"/>
      <w:r w:rsidRPr="004A7DD5">
        <w:rPr>
          <w:rFonts w:ascii="Tahoma" w:hAnsi="Tahoma" w:cs="Tahoma"/>
          <w:i/>
          <w:sz w:val="24"/>
          <w:szCs w:val="24"/>
        </w:rPr>
        <w:t>Mahlupeka</w:t>
      </w:r>
      <w:proofErr w:type="spellEnd"/>
      <w:r w:rsidRPr="004A7DD5">
        <w:rPr>
          <w:rFonts w:ascii="Tahoma" w:hAnsi="Tahoma" w:cs="Tahoma"/>
          <w:i/>
          <w:sz w:val="24"/>
          <w:szCs w:val="24"/>
        </w:rPr>
        <w:t xml:space="preserve"> and 3 others versus </w:t>
      </w:r>
      <w:proofErr w:type="spellStart"/>
      <w:r w:rsidRPr="004A7DD5">
        <w:rPr>
          <w:rFonts w:ascii="Tahoma" w:hAnsi="Tahoma" w:cs="Tahoma"/>
          <w:i/>
          <w:sz w:val="24"/>
          <w:szCs w:val="24"/>
        </w:rPr>
        <w:t>Hatcliffe</w:t>
      </w:r>
      <w:proofErr w:type="spellEnd"/>
      <w:r w:rsidRPr="004A7DD5">
        <w:rPr>
          <w:rFonts w:ascii="Tahoma" w:hAnsi="Tahoma" w:cs="Tahoma"/>
          <w:i/>
          <w:sz w:val="24"/>
          <w:szCs w:val="24"/>
        </w:rPr>
        <w:t xml:space="preserve"> High School SDC. There was a typing pool error and rulings we</w:t>
      </w:r>
      <w:r w:rsidR="000C2B0D" w:rsidRPr="004A7DD5">
        <w:rPr>
          <w:rFonts w:ascii="Tahoma" w:hAnsi="Tahoma" w:cs="Tahoma"/>
          <w:i/>
          <w:sz w:val="24"/>
          <w:szCs w:val="24"/>
        </w:rPr>
        <w:t>re swapped resulting to (sic) i</w:t>
      </w:r>
      <w:r w:rsidRPr="004A7DD5">
        <w:rPr>
          <w:rFonts w:ascii="Tahoma" w:hAnsi="Tahoma" w:cs="Tahoma"/>
          <w:i/>
          <w:sz w:val="24"/>
          <w:szCs w:val="24"/>
        </w:rPr>
        <w:t>s</w:t>
      </w:r>
      <w:r w:rsidR="004A7DD5" w:rsidRPr="004A7DD5">
        <w:rPr>
          <w:rFonts w:ascii="Tahoma" w:hAnsi="Tahoma" w:cs="Tahoma"/>
          <w:i/>
          <w:sz w:val="24"/>
          <w:szCs w:val="24"/>
        </w:rPr>
        <w:t>s</w:t>
      </w:r>
      <w:r w:rsidR="00C7585C">
        <w:rPr>
          <w:rFonts w:ascii="Tahoma" w:hAnsi="Tahoma" w:cs="Tahoma"/>
          <w:i/>
          <w:sz w:val="24"/>
          <w:szCs w:val="24"/>
        </w:rPr>
        <w:t>uance of a wrong ruling to you.</w:t>
      </w:r>
    </w:p>
    <w:p w:rsidR="00C7585C" w:rsidRDefault="00C7585C" w:rsidP="00C7585C">
      <w:pPr>
        <w:spacing w:after="0" w:line="360" w:lineRule="auto"/>
        <w:ind w:left="1440"/>
        <w:jc w:val="both"/>
        <w:rPr>
          <w:rFonts w:ascii="Tahoma" w:hAnsi="Tahoma" w:cs="Tahoma"/>
          <w:sz w:val="24"/>
          <w:szCs w:val="24"/>
        </w:rPr>
      </w:pPr>
    </w:p>
    <w:p w:rsidR="004A7DD5" w:rsidRPr="00C7585C" w:rsidRDefault="004A7DD5" w:rsidP="00C7585C">
      <w:pPr>
        <w:spacing w:after="0" w:line="360" w:lineRule="auto"/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C7585C">
        <w:rPr>
          <w:rFonts w:ascii="Tahoma" w:hAnsi="Tahoma" w:cs="Tahoma"/>
          <w:i/>
          <w:sz w:val="24"/>
          <w:szCs w:val="24"/>
        </w:rPr>
        <w:t xml:space="preserve">This serves to withdraw that ruling. A fresh ruling will be served in due </w:t>
      </w:r>
      <w:r w:rsidR="00C7585C" w:rsidRPr="00C7585C">
        <w:rPr>
          <w:rFonts w:ascii="Tahoma" w:hAnsi="Tahoma" w:cs="Tahoma"/>
          <w:i/>
          <w:sz w:val="24"/>
          <w:szCs w:val="24"/>
        </w:rPr>
        <w:t>course”.</w:t>
      </w:r>
    </w:p>
    <w:p w:rsidR="004A7DD5" w:rsidRDefault="004A7DD5" w:rsidP="004A7DD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A7DD5" w:rsidRDefault="004A7DD5" w:rsidP="004A7DD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Designated Agent could not competently withdraw a ruling which she made even if it was made in error. That decision is final. It makes the Designated Agent </w:t>
      </w:r>
      <w:proofErr w:type="spellStart"/>
      <w:r w:rsidRPr="004A7DD5">
        <w:rPr>
          <w:rFonts w:ascii="Tahoma" w:hAnsi="Tahoma" w:cs="Tahoma"/>
          <w:i/>
          <w:sz w:val="24"/>
          <w:szCs w:val="24"/>
        </w:rPr>
        <w:t>functus</w:t>
      </w:r>
      <w:proofErr w:type="spellEnd"/>
      <w:r w:rsidRPr="004A7DD5">
        <w:rPr>
          <w:rFonts w:ascii="Tahoma" w:hAnsi="Tahoma" w:cs="Tahoma"/>
          <w:i/>
          <w:sz w:val="24"/>
          <w:szCs w:val="24"/>
        </w:rPr>
        <w:t xml:space="preserve"> officio.</w:t>
      </w:r>
      <w:r>
        <w:rPr>
          <w:rFonts w:ascii="Tahoma" w:hAnsi="Tahoma" w:cs="Tahoma"/>
          <w:sz w:val="24"/>
          <w:szCs w:val="24"/>
        </w:rPr>
        <w:t xml:space="preserve"> A presiding officer cannot issue and withdraw a ruling. Once a ruling is made, it can only be set aside or upheld on appeal or on review</w:t>
      </w:r>
      <w:r w:rsidR="00C7585C">
        <w:rPr>
          <w:rFonts w:ascii="Tahoma" w:hAnsi="Tahoma" w:cs="Tahoma"/>
          <w:sz w:val="24"/>
          <w:szCs w:val="24"/>
        </w:rPr>
        <w:t>. F</w:t>
      </w:r>
      <w:r>
        <w:rPr>
          <w:rFonts w:ascii="Tahoma" w:hAnsi="Tahoma" w:cs="Tahoma"/>
          <w:sz w:val="24"/>
          <w:szCs w:val="24"/>
        </w:rPr>
        <w:t xml:space="preserve">or the Designated Agent to withdraw a ruling by a letter to one of the </w:t>
      </w:r>
      <w:proofErr w:type="gramStart"/>
      <w:r>
        <w:rPr>
          <w:rFonts w:ascii="Tahoma" w:hAnsi="Tahoma" w:cs="Tahoma"/>
          <w:sz w:val="24"/>
          <w:szCs w:val="24"/>
        </w:rPr>
        <w:t>parties</w:t>
      </w:r>
      <w:r w:rsidR="00C7585C">
        <w:rPr>
          <w:rFonts w:ascii="Tahoma" w:hAnsi="Tahoma" w:cs="Tahoma"/>
          <w:sz w:val="24"/>
          <w:szCs w:val="24"/>
        </w:rPr>
        <w:t>,</w:t>
      </w:r>
      <w:proofErr w:type="gramEnd"/>
      <w:r>
        <w:rPr>
          <w:rFonts w:ascii="Tahoma" w:hAnsi="Tahoma" w:cs="Tahoma"/>
          <w:sz w:val="24"/>
          <w:szCs w:val="24"/>
        </w:rPr>
        <w:t xml:space="preserve"> is highly improper.</w:t>
      </w:r>
    </w:p>
    <w:p w:rsidR="00AD68FD" w:rsidRDefault="00AD68FD" w:rsidP="004A7DD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D68FD" w:rsidRPr="003F52E4" w:rsidRDefault="00AD68FD" w:rsidP="004A7DD5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applicants acquired rights in terms of the first ruling and these rights could not be withdrawn for that would be contrary to the doctrine of </w:t>
      </w:r>
      <w:proofErr w:type="spellStart"/>
      <w:r w:rsidRPr="00AD68FD">
        <w:rPr>
          <w:rFonts w:ascii="Tahoma" w:hAnsi="Tahoma" w:cs="Tahoma"/>
          <w:i/>
          <w:sz w:val="24"/>
          <w:szCs w:val="24"/>
        </w:rPr>
        <w:t>functus</w:t>
      </w:r>
      <w:proofErr w:type="spellEnd"/>
      <w:r w:rsidRPr="00AD68FD">
        <w:rPr>
          <w:rFonts w:ascii="Tahoma" w:hAnsi="Tahoma" w:cs="Tahoma"/>
          <w:i/>
          <w:sz w:val="24"/>
          <w:szCs w:val="24"/>
        </w:rPr>
        <w:t xml:space="preserve"> officio</w:t>
      </w:r>
      <w:r>
        <w:rPr>
          <w:rFonts w:ascii="Tahoma" w:hAnsi="Tahoma" w:cs="Tahoma"/>
          <w:sz w:val="24"/>
          <w:szCs w:val="24"/>
        </w:rPr>
        <w:t xml:space="preserve">. See </w:t>
      </w:r>
      <w:proofErr w:type="spellStart"/>
      <w:r w:rsidRPr="003F52E4">
        <w:rPr>
          <w:rFonts w:ascii="Tahoma" w:hAnsi="Tahoma" w:cs="Tahoma"/>
          <w:i/>
          <w:sz w:val="24"/>
          <w:szCs w:val="24"/>
        </w:rPr>
        <w:t>Lapham</w:t>
      </w:r>
      <w:proofErr w:type="spellEnd"/>
      <w:r w:rsidRPr="003F52E4">
        <w:rPr>
          <w:rFonts w:ascii="Tahoma" w:hAnsi="Tahoma" w:cs="Tahoma"/>
          <w:i/>
          <w:sz w:val="24"/>
          <w:szCs w:val="24"/>
        </w:rPr>
        <w:t xml:space="preserve"> v Minister of Mines and others 1989 (2) ZLR 56 (HC).</w:t>
      </w:r>
    </w:p>
    <w:p w:rsidR="003F52E4" w:rsidRDefault="003F52E4" w:rsidP="004A7DD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F52E4" w:rsidRDefault="003F52E4" w:rsidP="004A7DD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This doctrine</w:t>
      </w:r>
      <w:r w:rsidR="0040475A">
        <w:rPr>
          <w:rFonts w:ascii="Tahoma" w:hAnsi="Tahoma" w:cs="Tahoma"/>
          <w:sz w:val="24"/>
          <w:szCs w:val="24"/>
        </w:rPr>
        <w:t xml:space="preserve"> provides that when a matter is pronounced upon</w:t>
      </w:r>
      <w:r w:rsidR="00C7585C">
        <w:rPr>
          <w:rFonts w:ascii="Tahoma" w:hAnsi="Tahoma" w:cs="Tahoma"/>
          <w:sz w:val="24"/>
          <w:szCs w:val="24"/>
        </w:rPr>
        <w:t>,</w:t>
      </w:r>
      <w:r w:rsidR="0040475A">
        <w:rPr>
          <w:rFonts w:ascii="Tahoma" w:hAnsi="Tahoma" w:cs="Tahoma"/>
          <w:sz w:val="24"/>
          <w:szCs w:val="24"/>
        </w:rPr>
        <w:t xml:space="preserve"> the functions of the Judicial body tasked with such pronunciation ceases and terminate by law</w:t>
      </w:r>
      <w:r w:rsidR="00C7585C">
        <w:rPr>
          <w:rFonts w:ascii="Tahoma" w:hAnsi="Tahoma" w:cs="Tahoma"/>
          <w:sz w:val="24"/>
          <w:szCs w:val="24"/>
        </w:rPr>
        <w:t>,</w:t>
      </w:r>
      <w:r w:rsidR="0040475A">
        <w:rPr>
          <w:rFonts w:ascii="Tahoma" w:hAnsi="Tahoma" w:cs="Tahoma"/>
          <w:sz w:val="24"/>
          <w:szCs w:val="24"/>
        </w:rPr>
        <w:t xml:space="preserve"> the matter cannot be related to again. See in this regard the cases of;</w:t>
      </w:r>
    </w:p>
    <w:p w:rsidR="0040475A" w:rsidRDefault="0040475A" w:rsidP="004A7DD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0475A" w:rsidRPr="00E573EA" w:rsidRDefault="0040475A" w:rsidP="0040475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E573EA">
        <w:rPr>
          <w:rFonts w:ascii="Tahoma" w:hAnsi="Tahoma" w:cs="Tahoma"/>
          <w:i/>
          <w:sz w:val="24"/>
          <w:szCs w:val="24"/>
        </w:rPr>
        <w:t xml:space="preserve">Commercial Farmers Union v </w:t>
      </w:r>
      <w:proofErr w:type="spellStart"/>
      <w:r w:rsidRPr="00E573EA">
        <w:rPr>
          <w:rFonts w:ascii="Tahoma" w:hAnsi="Tahoma" w:cs="Tahoma"/>
          <w:i/>
          <w:sz w:val="24"/>
          <w:szCs w:val="24"/>
        </w:rPr>
        <w:t>Mhuriro</w:t>
      </w:r>
      <w:proofErr w:type="spellEnd"/>
      <w:r w:rsidRPr="00E573EA">
        <w:rPr>
          <w:rFonts w:ascii="Tahoma" w:hAnsi="Tahoma" w:cs="Tahoma"/>
          <w:i/>
          <w:sz w:val="24"/>
          <w:szCs w:val="24"/>
        </w:rPr>
        <w:t xml:space="preserve"> and others 2000(1) ZLR 405</w:t>
      </w:r>
    </w:p>
    <w:p w:rsidR="0040475A" w:rsidRPr="00E573EA" w:rsidRDefault="0040475A" w:rsidP="0040475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E573EA">
        <w:rPr>
          <w:rFonts w:ascii="Tahoma" w:hAnsi="Tahoma" w:cs="Tahoma"/>
          <w:i/>
          <w:sz w:val="24"/>
          <w:szCs w:val="24"/>
        </w:rPr>
        <w:t>Harare Sports Clun and Another v United Bottlers Ltd 2000 (1) ZLR 264 (HC)</w:t>
      </w:r>
    </w:p>
    <w:p w:rsidR="0040475A" w:rsidRDefault="0040475A" w:rsidP="0040475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0475A" w:rsidRDefault="0040475A" w:rsidP="0040475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Designated Agent had fully pronounced herself on the matter with the first ruling and could</w:t>
      </w:r>
      <w:r w:rsidR="007B75DC">
        <w:rPr>
          <w:rFonts w:ascii="Tahoma" w:hAnsi="Tahoma" w:cs="Tahoma"/>
          <w:sz w:val="24"/>
          <w:szCs w:val="24"/>
        </w:rPr>
        <w:t xml:space="preserve"> not in any way relate to the matter again.</w:t>
      </w:r>
    </w:p>
    <w:p w:rsidR="007B75DC" w:rsidRDefault="007B75DC" w:rsidP="0040475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7B75DC" w:rsidRDefault="007B75DC" w:rsidP="0040475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withdrawing and issuing another ruling was </w:t>
      </w:r>
      <w:proofErr w:type="gramStart"/>
      <w:r>
        <w:rPr>
          <w:rFonts w:ascii="Tahoma" w:hAnsi="Tahoma" w:cs="Tahoma"/>
          <w:sz w:val="24"/>
          <w:szCs w:val="24"/>
        </w:rPr>
        <w:t>a misdirection</w:t>
      </w:r>
      <w:proofErr w:type="gramEnd"/>
      <w:r>
        <w:rPr>
          <w:rFonts w:ascii="Tahoma" w:hAnsi="Tahoma" w:cs="Tahoma"/>
          <w:sz w:val="24"/>
          <w:szCs w:val="24"/>
        </w:rPr>
        <w:t xml:space="preserve"> on the part of the Designated Agent and it warrants interference by this court.</w:t>
      </w:r>
    </w:p>
    <w:p w:rsidR="007B75DC" w:rsidRDefault="007B75DC" w:rsidP="0040475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7B75DC" w:rsidRDefault="007B75DC" w:rsidP="0040475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Having found thus, it becomes unnecessary to consider the other grounds for review. The application succeeds on this ground alone.</w:t>
      </w:r>
    </w:p>
    <w:p w:rsidR="007B75DC" w:rsidRDefault="007B75DC" w:rsidP="0040475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7B75DC" w:rsidRDefault="007B75DC" w:rsidP="0040475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law provides that where procedural irregularities have been established as is the case in </w:t>
      </w:r>
      <w:proofErr w:type="spellStart"/>
      <w:r w:rsidRPr="007B75DC">
        <w:rPr>
          <w:rFonts w:ascii="Tahoma" w:hAnsi="Tahoma" w:cs="Tahoma"/>
          <w:i/>
          <w:sz w:val="24"/>
          <w:szCs w:val="24"/>
        </w:rPr>
        <w:t>casu</w:t>
      </w:r>
      <w:proofErr w:type="spellEnd"/>
      <w:r w:rsidRPr="007B75DC">
        <w:rPr>
          <w:rFonts w:ascii="Tahoma" w:hAnsi="Tahoma" w:cs="Tahoma"/>
          <w:i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the court may hear the matter itself in a procedurally correct manner to cure the irregularities or remit the matter for the matter to be dealt with in a procedurally correct manner.</w:t>
      </w:r>
    </w:p>
    <w:p w:rsidR="007B75DC" w:rsidRPr="007B75DC" w:rsidRDefault="007B75DC" w:rsidP="007B75DC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proofErr w:type="spellStart"/>
      <w:proofErr w:type="gramStart"/>
      <w:r w:rsidRPr="007B75DC">
        <w:rPr>
          <w:rFonts w:ascii="Tahoma" w:hAnsi="Tahoma" w:cs="Tahoma"/>
          <w:i/>
          <w:sz w:val="24"/>
          <w:szCs w:val="24"/>
        </w:rPr>
        <w:t>Dalny</w:t>
      </w:r>
      <w:proofErr w:type="spellEnd"/>
      <w:r w:rsidRPr="007B75DC">
        <w:rPr>
          <w:rFonts w:ascii="Tahoma" w:hAnsi="Tahoma" w:cs="Tahoma"/>
          <w:i/>
          <w:sz w:val="24"/>
          <w:szCs w:val="24"/>
        </w:rPr>
        <w:t xml:space="preserve"> Mine v Musa Banda SC 39/99.</w:t>
      </w:r>
      <w:proofErr w:type="gramEnd"/>
    </w:p>
    <w:p w:rsidR="007B75DC" w:rsidRDefault="007B75DC" w:rsidP="007B75D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B75DC" w:rsidRDefault="007B75DC" w:rsidP="007B75D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In view of the fact that this matter is long outstanding, the dismissal complained of is a 2012 dismissal, </w:t>
      </w: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court considers it expedient to hear the matter itself and to that effect, directs the registrar to set the matter before the Labour court.</w:t>
      </w:r>
    </w:p>
    <w:p w:rsidR="00ED79CC" w:rsidRDefault="00ED79CC" w:rsidP="007B75D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D79CC" w:rsidRDefault="00ED79CC" w:rsidP="007B75D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41251" w:rsidRDefault="00341251" w:rsidP="007B75D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41251" w:rsidRDefault="00341251" w:rsidP="007B75D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F17B3" w:rsidRDefault="008F17B3" w:rsidP="007B75D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F17B3" w:rsidRPr="008F17B3" w:rsidRDefault="008F17B3" w:rsidP="007B75DC">
      <w:pPr>
        <w:spacing w:after="0"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8F17B3">
        <w:rPr>
          <w:rFonts w:ascii="Tahoma" w:hAnsi="Tahoma" w:cs="Tahoma"/>
          <w:b/>
          <w:sz w:val="28"/>
          <w:szCs w:val="28"/>
        </w:rPr>
        <w:t>Order</w:t>
      </w:r>
    </w:p>
    <w:p w:rsidR="008F17B3" w:rsidRDefault="008F17B3" w:rsidP="007B75D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F17B3" w:rsidRDefault="008F17B3" w:rsidP="008F17B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application succeeds with costs.</w:t>
      </w:r>
    </w:p>
    <w:p w:rsidR="008F17B3" w:rsidRDefault="008F17B3" w:rsidP="008F17B3">
      <w:pPr>
        <w:pStyle w:val="ListParagraph"/>
        <w:spacing w:after="0" w:line="36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8F17B3" w:rsidRDefault="008F17B3" w:rsidP="008F17B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rulings by the </w:t>
      </w:r>
      <w:proofErr w:type="gramStart"/>
      <w:r>
        <w:rPr>
          <w:rFonts w:ascii="Tahoma" w:hAnsi="Tahoma" w:cs="Tahoma"/>
          <w:sz w:val="24"/>
          <w:szCs w:val="24"/>
        </w:rPr>
        <w:t>Designated</w:t>
      </w:r>
      <w:proofErr w:type="gramEnd"/>
      <w:r>
        <w:rPr>
          <w:rFonts w:ascii="Tahoma" w:hAnsi="Tahoma" w:cs="Tahoma"/>
          <w:sz w:val="24"/>
          <w:szCs w:val="24"/>
        </w:rPr>
        <w:t xml:space="preserve"> agent are set aside.</w:t>
      </w:r>
    </w:p>
    <w:p w:rsidR="008F17B3" w:rsidRPr="008F17B3" w:rsidRDefault="008F17B3" w:rsidP="008F17B3">
      <w:pPr>
        <w:pStyle w:val="ListParagraph"/>
        <w:rPr>
          <w:rFonts w:ascii="Tahoma" w:hAnsi="Tahoma" w:cs="Tahoma"/>
          <w:sz w:val="24"/>
          <w:szCs w:val="24"/>
        </w:rPr>
      </w:pPr>
    </w:p>
    <w:p w:rsidR="008F17B3" w:rsidRPr="008F17B3" w:rsidRDefault="008F17B3" w:rsidP="008F17B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Registrar will set the matter down for hearing before this Court.</w:t>
      </w:r>
    </w:p>
    <w:p w:rsidR="004E70C8" w:rsidRPr="005E5F83" w:rsidRDefault="004E70C8" w:rsidP="005E5F83">
      <w:pPr>
        <w:spacing w:after="0" w:line="360" w:lineRule="auto"/>
        <w:jc w:val="both"/>
        <w:rPr>
          <w:rFonts w:ascii="Tahoma" w:hAnsi="Tahoma" w:cs="Tahoma"/>
          <w:b/>
          <w:i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4E70C8" w:rsidRPr="005E5F83" w:rsidSect="002E1B6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26" w:rsidRDefault="00F85826" w:rsidP="002E1B63">
      <w:pPr>
        <w:spacing w:after="0" w:line="240" w:lineRule="auto"/>
      </w:pPr>
      <w:r>
        <w:separator/>
      </w:r>
    </w:p>
  </w:endnote>
  <w:endnote w:type="continuationSeparator" w:id="0">
    <w:p w:rsidR="00F85826" w:rsidRDefault="00F85826" w:rsidP="002E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26" w:rsidRDefault="00F85826" w:rsidP="002E1B63">
      <w:pPr>
        <w:spacing w:after="0" w:line="240" w:lineRule="auto"/>
      </w:pPr>
      <w:r>
        <w:separator/>
      </w:r>
    </w:p>
  </w:footnote>
  <w:footnote w:type="continuationSeparator" w:id="0">
    <w:p w:rsidR="00F85826" w:rsidRDefault="00F85826" w:rsidP="002E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2138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2966" w:rsidRDefault="00112966">
        <w:pPr>
          <w:pStyle w:val="Header"/>
          <w:jc w:val="right"/>
        </w:pPr>
      </w:p>
      <w:p w:rsidR="00112966" w:rsidRDefault="00112966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D9C">
          <w:rPr>
            <w:noProof/>
          </w:rPr>
          <w:t>3</w:t>
        </w:r>
        <w:r>
          <w:rPr>
            <w:noProof/>
          </w:rPr>
          <w:fldChar w:fldCharType="end"/>
        </w:r>
      </w:p>
      <w:p w:rsidR="00112966" w:rsidRDefault="00112966">
        <w:pPr>
          <w:pStyle w:val="Header"/>
          <w:jc w:val="right"/>
          <w:rPr>
            <w:noProof/>
          </w:rPr>
        </w:pPr>
        <w:r>
          <w:rPr>
            <w:noProof/>
          </w:rPr>
          <w:t>JUDGMENT NO. LC/H/</w:t>
        </w:r>
        <w:r w:rsidR="00B202AC">
          <w:rPr>
            <w:noProof/>
          </w:rPr>
          <w:t>184</w:t>
        </w:r>
        <w:r>
          <w:rPr>
            <w:noProof/>
          </w:rPr>
          <w:t>/2020</w:t>
        </w:r>
      </w:p>
      <w:p w:rsidR="00112966" w:rsidRDefault="00112966" w:rsidP="00833E26">
        <w:pPr>
          <w:pStyle w:val="Header"/>
          <w:jc w:val="center"/>
        </w:pPr>
        <w:r>
          <w:rPr>
            <w:noProof/>
          </w:rPr>
          <w:tab/>
        </w:r>
        <w:r>
          <w:rPr>
            <w:noProof/>
          </w:rPr>
          <w:tab/>
          <w:t xml:space="preserve">CASE NO. </w:t>
        </w:r>
        <w:r w:rsidR="00C53C09">
          <w:rPr>
            <w:noProof/>
          </w:rPr>
          <w:t>LC/H/REV/59/19 (A)</w:t>
        </w:r>
      </w:p>
    </w:sdtContent>
  </w:sdt>
  <w:p w:rsidR="00112966" w:rsidRDefault="001129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041"/>
    <w:multiLevelType w:val="hybridMultilevel"/>
    <w:tmpl w:val="14C4FE9C"/>
    <w:lvl w:ilvl="0" w:tplc="156C4EBC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51F4A"/>
    <w:multiLevelType w:val="hybridMultilevel"/>
    <w:tmpl w:val="C5F617B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A1EB6"/>
    <w:multiLevelType w:val="hybridMultilevel"/>
    <w:tmpl w:val="F3FEE604"/>
    <w:lvl w:ilvl="0" w:tplc="EDB86E82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EF18BB"/>
    <w:multiLevelType w:val="hybridMultilevel"/>
    <w:tmpl w:val="2DC67DC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661AF"/>
    <w:multiLevelType w:val="hybridMultilevel"/>
    <w:tmpl w:val="EFA64670"/>
    <w:lvl w:ilvl="0" w:tplc="8FBC85EA">
      <w:start w:val="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32766D"/>
    <w:multiLevelType w:val="hybridMultilevel"/>
    <w:tmpl w:val="704A51C2"/>
    <w:lvl w:ilvl="0" w:tplc="AEEACD0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6A3211"/>
    <w:multiLevelType w:val="hybridMultilevel"/>
    <w:tmpl w:val="F74E135C"/>
    <w:lvl w:ilvl="0" w:tplc="955680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4A3EF9"/>
    <w:multiLevelType w:val="hybridMultilevel"/>
    <w:tmpl w:val="1346D802"/>
    <w:lvl w:ilvl="0" w:tplc="D52C746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62759"/>
    <w:multiLevelType w:val="hybridMultilevel"/>
    <w:tmpl w:val="5120A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16"/>
    <w:rsid w:val="00011826"/>
    <w:rsid w:val="00016EE7"/>
    <w:rsid w:val="00020499"/>
    <w:rsid w:val="00020D7A"/>
    <w:rsid w:val="00025EDA"/>
    <w:rsid w:val="00032D3E"/>
    <w:rsid w:val="00046609"/>
    <w:rsid w:val="0005261C"/>
    <w:rsid w:val="0006239A"/>
    <w:rsid w:val="00067E67"/>
    <w:rsid w:val="00080978"/>
    <w:rsid w:val="00086895"/>
    <w:rsid w:val="000901E3"/>
    <w:rsid w:val="0009283E"/>
    <w:rsid w:val="00094DA1"/>
    <w:rsid w:val="000A1D3A"/>
    <w:rsid w:val="000A3168"/>
    <w:rsid w:val="000A6910"/>
    <w:rsid w:val="000B00F4"/>
    <w:rsid w:val="000B43EE"/>
    <w:rsid w:val="000C1280"/>
    <w:rsid w:val="000C27E1"/>
    <w:rsid w:val="000C2B0D"/>
    <w:rsid w:val="000C4504"/>
    <w:rsid w:val="000D424B"/>
    <w:rsid w:val="000D77F1"/>
    <w:rsid w:val="000E3EAB"/>
    <w:rsid w:val="000E69DF"/>
    <w:rsid w:val="000F163D"/>
    <w:rsid w:val="001071B8"/>
    <w:rsid w:val="00107657"/>
    <w:rsid w:val="00110B2F"/>
    <w:rsid w:val="00112966"/>
    <w:rsid w:val="0011404F"/>
    <w:rsid w:val="0012177F"/>
    <w:rsid w:val="001374B6"/>
    <w:rsid w:val="00142C44"/>
    <w:rsid w:val="001442E7"/>
    <w:rsid w:val="00144612"/>
    <w:rsid w:val="00145A15"/>
    <w:rsid w:val="001478A0"/>
    <w:rsid w:val="00151D73"/>
    <w:rsid w:val="00152041"/>
    <w:rsid w:val="00161586"/>
    <w:rsid w:val="001674BF"/>
    <w:rsid w:val="001714A7"/>
    <w:rsid w:val="0017425B"/>
    <w:rsid w:val="0017463F"/>
    <w:rsid w:val="00190F8A"/>
    <w:rsid w:val="001958D6"/>
    <w:rsid w:val="001A67F1"/>
    <w:rsid w:val="001B1DF6"/>
    <w:rsid w:val="001B7A70"/>
    <w:rsid w:val="001B7CD3"/>
    <w:rsid w:val="001C6ABE"/>
    <w:rsid w:val="001D24A7"/>
    <w:rsid w:val="001F0940"/>
    <w:rsid w:val="001F5F78"/>
    <w:rsid w:val="001F6960"/>
    <w:rsid w:val="002009EF"/>
    <w:rsid w:val="00203A26"/>
    <w:rsid w:val="00205812"/>
    <w:rsid w:val="0021679E"/>
    <w:rsid w:val="00216B43"/>
    <w:rsid w:val="00217328"/>
    <w:rsid w:val="00221EA5"/>
    <w:rsid w:val="00225FEC"/>
    <w:rsid w:val="002262E8"/>
    <w:rsid w:val="002324D0"/>
    <w:rsid w:val="00232C1C"/>
    <w:rsid w:val="00234172"/>
    <w:rsid w:val="0023440A"/>
    <w:rsid w:val="00241E38"/>
    <w:rsid w:val="0024238F"/>
    <w:rsid w:val="002477BE"/>
    <w:rsid w:val="002505D9"/>
    <w:rsid w:val="002523E4"/>
    <w:rsid w:val="0026230C"/>
    <w:rsid w:val="00271300"/>
    <w:rsid w:val="00283CAE"/>
    <w:rsid w:val="00283F6F"/>
    <w:rsid w:val="002B1E42"/>
    <w:rsid w:val="002D49DB"/>
    <w:rsid w:val="002D516A"/>
    <w:rsid w:val="002E1B63"/>
    <w:rsid w:val="002E3B7B"/>
    <w:rsid w:val="00321E25"/>
    <w:rsid w:val="00331C57"/>
    <w:rsid w:val="003336F1"/>
    <w:rsid w:val="0033750A"/>
    <w:rsid w:val="00341251"/>
    <w:rsid w:val="00341ED5"/>
    <w:rsid w:val="00343BBE"/>
    <w:rsid w:val="00356915"/>
    <w:rsid w:val="0037089B"/>
    <w:rsid w:val="00370B20"/>
    <w:rsid w:val="00372B3E"/>
    <w:rsid w:val="003752DA"/>
    <w:rsid w:val="00384859"/>
    <w:rsid w:val="00396D58"/>
    <w:rsid w:val="0039713D"/>
    <w:rsid w:val="003A284B"/>
    <w:rsid w:val="003A5BCD"/>
    <w:rsid w:val="003A718D"/>
    <w:rsid w:val="003B6072"/>
    <w:rsid w:val="003D00D4"/>
    <w:rsid w:val="003E172D"/>
    <w:rsid w:val="003E1CAC"/>
    <w:rsid w:val="003F153D"/>
    <w:rsid w:val="003F52E4"/>
    <w:rsid w:val="00400976"/>
    <w:rsid w:val="0040475A"/>
    <w:rsid w:val="0040494B"/>
    <w:rsid w:val="00406BB1"/>
    <w:rsid w:val="00416D53"/>
    <w:rsid w:val="0045490B"/>
    <w:rsid w:val="00471500"/>
    <w:rsid w:val="004721BA"/>
    <w:rsid w:val="0047590A"/>
    <w:rsid w:val="00475FDE"/>
    <w:rsid w:val="00477D79"/>
    <w:rsid w:val="00477F15"/>
    <w:rsid w:val="00487C8A"/>
    <w:rsid w:val="0049288B"/>
    <w:rsid w:val="00492E11"/>
    <w:rsid w:val="004A4BEA"/>
    <w:rsid w:val="004A7DD5"/>
    <w:rsid w:val="004B275D"/>
    <w:rsid w:val="004B3DF7"/>
    <w:rsid w:val="004B5D82"/>
    <w:rsid w:val="004B7C0F"/>
    <w:rsid w:val="004C54CE"/>
    <w:rsid w:val="004C6B8B"/>
    <w:rsid w:val="004D18DE"/>
    <w:rsid w:val="004E5BCA"/>
    <w:rsid w:val="004E70C8"/>
    <w:rsid w:val="004F04F8"/>
    <w:rsid w:val="004F2711"/>
    <w:rsid w:val="004F7023"/>
    <w:rsid w:val="004F7093"/>
    <w:rsid w:val="0050111D"/>
    <w:rsid w:val="00511750"/>
    <w:rsid w:val="005136B6"/>
    <w:rsid w:val="005152A7"/>
    <w:rsid w:val="00523DF5"/>
    <w:rsid w:val="00525AD7"/>
    <w:rsid w:val="005320E5"/>
    <w:rsid w:val="00535F13"/>
    <w:rsid w:val="005407F8"/>
    <w:rsid w:val="00540C06"/>
    <w:rsid w:val="00541D30"/>
    <w:rsid w:val="0055392F"/>
    <w:rsid w:val="005838DE"/>
    <w:rsid w:val="00586AD5"/>
    <w:rsid w:val="0059003E"/>
    <w:rsid w:val="0059220D"/>
    <w:rsid w:val="005973ED"/>
    <w:rsid w:val="005A4840"/>
    <w:rsid w:val="005A4A4F"/>
    <w:rsid w:val="005A4D9C"/>
    <w:rsid w:val="005B0651"/>
    <w:rsid w:val="005B0B21"/>
    <w:rsid w:val="005B5C62"/>
    <w:rsid w:val="005C0F96"/>
    <w:rsid w:val="005C3D75"/>
    <w:rsid w:val="005D0191"/>
    <w:rsid w:val="005D68F2"/>
    <w:rsid w:val="005E17F7"/>
    <w:rsid w:val="005E2A42"/>
    <w:rsid w:val="005E4400"/>
    <w:rsid w:val="005E5F83"/>
    <w:rsid w:val="005E7CCC"/>
    <w:rsid w:val="005E7D66"/>
    <w:rsid w:val="005F1F7B"/>
    <w:rsid w:val="006005B2"/>
    <w:rsid w:val="00602F52"/>
    <w:rsid w:val="00604405"/>
    <w:rsid w:val="006045BE"/>
    <w:rsid w:val="00621797"/>
    <w:rsid w:val="00632235"/>
    <w:rsid w:val="00634556"/>
    <w:rsid w:val="00643D91"/>
    <w:rsid w:val="00643EFB"/>
    <w:rsid w:val="00654EFC"/>
    <w:rsid w:val="006612E6"/>
    <w:rsid w:val="0066176B"/>
    <w:rsid w:val="006639EC"/>
    <w:rsid w:val="00680C2E"/>
    <w:rsid w:val="0068514E"/>
    <w:rsid w:val="00687C36"/>
    <w:rsid w:val="006934AB"/>
    <w:rsid w:val="0069415D"/>
    <w:rsid w:val="006A0459"/>
    <w:rsid w:val="006A1DDE"/>
    <w:rsid w:val="006A7F23"/>
    <w:rsid w:val="006B0CCB"/>
    <w:rsid w:val="006B3B44"/>
    <w:rsid w:val="006D4893"/>
    <w:rsid w:val="006F49E1"/>
    <w:rsid w:val="00704680"/>
    <w:rsid w:val="00714452"/>
    <w:rsid w:val="00717AED"/>
    <w:rsid w:val="0072035B"/>
    <w:rsid w:val="0072329B"/>
    <w:rsid w:val="00725829"/>
    <w:rsid w:val="007324AA"/>
    <w:rsid w:val="00744445"/>
    <w:rsid w:val="0075127E"/>
    <w:rsid w:val="00762885"/>
    <w:rsid w:val="007820F7"/>
    <w:rsid w:val="00784EA8"/>
    <w:rsid w:val="00785DEE"/>
    <w:rsid w:val="00793501"/>
    <w:rsid w:val="007A68F1"/>
    <w:rsid w:val="007B75DC"/>
    <w:rsid w:val="007C4853"/>
    <w:rsid w:val="007C5098"/>
    <w:rsid w:val="007C68AA"/>
    <w:rsid w:val="007C6DC9"/>
    <w:rsid w:val="007D08CD"/>
    <w:rsid w:val="007D3256"/>
    <w:rsid w:val="007D6DBF"/>
    <w:rsid w:val="007E22C3"/>
    <w:rsid w:val="007E7122"/>
    <w:rsid w:val="007F0867"/>
    <w:rsid w:val="007F4649"/>
    <w:rsid w:val="007F6B20"/>
    <w:rsid w:val="00803186"/>
    <w:rsid w:val="00807F09"/>
    <w:rsid w:val="0082579A"/>
    <w:rsid w:val="00833479"/>
    <w:rsid w:val="00833E26"/>
    <w:rsid w:val="00844CA2"/>
    <w:rsid w:val="008459B0"/>
    <w:rsid w:val="00847C92"/>
    <w:rsid w:val="008502F8"/>
    <w:rsid w:val="00854C90"/>
    <w:rsid w:val="0085733D"/>
    <w:rsid w:val="00860479"/>
    <w:rsid w:val="008625DC"/>
    <w:rsid w:val="0086587D"/>
    <w:rsid w:val="00867E2D"/>
    <w:rsid w:val="00871D84"/>
    <w:rsid w:val="008731E0"/>
    <w:rsid w:val="00887F43"/>
    <w:rsid w:val="00896778"/>
    <w:rsid w:val="008B617C"/>
    <w:rsid w:val="008B77DD"/>
    <w:rsid w:val="008C3B1C"/>
    <w:rsid w:val="008D0393"/>
    <w:rsid w:val="008D7BFF"/>
    <w:rsid w:val="008E19CC"/>
    <w:rsid w:val="008F14A6"/>
    <w:rsid w:val="008F17B3"/>
    <w:rsid w:val="008F610F"/>
    <w:rsid w:val="00912658"/>
    <w:rsid w:val="00915C41"/>
    <w:rsid w:val="009217FC"/>
    <w:rsid w:val="00931E5A"/>
    <w:rsid w:val="00940371"/>
    <w:rsid w:val="00942148"/>
    <w:rsid w:val="00953F28"/>
    <w:rsid w:val="00963E49"/>
    <w:rsid w:val="00963FDC"/>
    <w:rsid w:val="00970F32"/>
    <w:rsid w:val="009714E2"/>
    <w:rsid w:val="009754C2"/>
    <w:rsid w:val="00986878"/>
    <w:rsid w:val="00990998"/>
    <w:rsid w:val="009A2149"/>
    <w:rsid w:val="009A6B24"/>
    <w:rsid w:val="009B02D7"/>
    <w:rsid w:val="009B1AFB"/>
    <w:rsid w:val="009C683B"/>
    <w:rsid w:val="009D4878"/>
    <w:rsid w:val="009D487C"/>
    <w:rsid w:val="009D510C"/>
    <w:rsid w:val="009D633C"/>
    <w:rsid w:val="009F33B4"/>
    <w:rsid w:val="00A100C5"/>
    <w:rsid w:val="00A105FA"/>
    <w:rsid w:val="00A154A8"/>
    <w:rsid w:val="00A228E5"/>
    <w:rsid w:val="00A34027"/>
    <w:rsid w:val="00A34C82"/>
    <w:rsid w:val="00A3553D"/>
    <w:rsid w:val="00A37782"/>
    <w:rsid w:val="00A50BDA"/>
    <w:rsid w:val="00A52AE3"/>
    <w:rsid w:val="00A75A40"/>
    <w:rsid w:val="00A911D7"/>
    <w:rsid w:val="00A94BF2"/>
    <w:rsid w:val="00AA433B"/>
    <w:rsid w:val="00AA4716"/>
    <w:rsid w:val="00AB00D2"/>
    <w:rsid w:val="00AB0516"/>
    <w:rsid w:val="00AB5375"/>
    <w:rsid w:val="00AD070F"/>
    <w:rsid w:val="00AD1A4A"/>
    <w:rsid w:val="00AD1B95"/>
    <w:rsid w:val="00AD68FD"/>
    <w:rsid w:val="00AE234C"/>
    <w:rsid w:val="00AE296D"/>
    <w:rsid w:val="00AF121E"/>
    <w:rsid w:val="00AF5B5F"/>
    <w:rsid w:val="00B009AE"/>
    <w:rsid w:val="00B01197"/>
    <w:rsid w:val="00B202AC"/>
    <w:rsid w:val="00B2216B"/>
    <w:rsid w:val="00B3533D"/>
    <w:rsid w:val="00B433C6"/>
    <w:rsid w:val="00B514A6"/>
    <w:rsid w:val="00B52FBB"/>
    <w:rsid w:val="00B64123"/>
    <w:rsid w:val="00B64850"/>
    <w:rsid w:val="00B700A5"/>
    <w:rsid w:val="00B701C2"/>
    <w:rsid w:val="00B85300"/>
    <w:rsid w:val="00B85BD9"/>
    <w:rsid w:val="00BA1F16"/>
    <w:rsid w:val="00BA38C1"/>
    <w:rsid w:val="00BB18CF"/>
    <w:rsid w:val="00BC12ED"/>
    <w:rsid w:val="00BC6AD9"/>
    <w:rsid w:val="00BD0E8F"/>
    <w:rsid w:val="00BE45FE"/>
    <w:rsid w:val="00BF1D84"/>
    <w:rsid w:val="00BF3273"/>
    <w:rsid w:val="00BF68E7"/>
    <w:rsid w:val="00C16513"/>
    <w:rsid w:val="00C21FD6"/>
    <w:rsid w:val="00C33DA8"/>
    <w:rsid w:val="00C36D65"/>
    <w:rsid w:val="00C410AE"/>
    <w:rsid w:val="00C42CF1"/>
    <w:rsid w:val="00C44460"/>
    <w:rsid w:val="00C53C09"/>
    <w:rsid w:val="00C559EA"/>
    <w:rsid w:val="00C6452B"/>
    <w:rsid w:val="00C6536D"/>
    <w:rsid w:val="00C65E4B"/>
    <w:rsid w:val="00C74B5A"/>
    <w:rsid w:val="00C756CC"/>
    <w:rsid w:val="00C7585C"/>
    <w:rsid w:val="00C75E14"/>
    <w:rsid w:val="00C854E2"/>
    <w:rsid w:val="00C92F12"/>
    <w:rsid w:val="00C952F3"/>
    <w:rsid w:val="00CA0C38"/>
    <w:rsid w:val="00CA16F6"/>
    <w:rsid w:val="00CB1222"/>
    <w:rsid w:val="00CC093B"/>
    <w:rsid w:val="00CC2A24"/>
    <w:rsid w:val="00CF2F5F"/>
    <w:rsid w:val="00D11484"/>
    <w:rsid w:val="00D35095"/>
    <w:rsid w:val="00D453E5"/>
    <w:rsid w:val="00D531D2"/>
    <w:rsid w:val="00D546EA"/>
    <w:rsid w:val="00D567A0"/>
    <w:rsid w:val="00D579E4"/>
    <w:rsid w:val="00D63F0E"/>
    <w:rsid w:val="00D72253"/>
    <w:rsid w:val="00D80508"/>
    <w:rsid w:val="00D84D3A"/>
    <w:rsid w:val="00D97025"/>
    <w:rsid w:val="00DA4F16"/>
    <w:rsid w:val="00DB0B76"/>
    <w:rsid w:val="00DB1DDD"/>
    <w:rsid w:val="00DB3E6C"/>
    <w:rsid w:val="00DB50BF"/>
    <w:rsid w:val="00DB5287"/>
    <w:rsid w:val="00DE0976"/>
    <w:rsid w:val="00DE7463"/>
    <w:rsid w:val="00DF3033"/>
    <w:rsid w:val="00DF3B3D"/>
    <w:rsid w:val="00E11904"/>
    <w:rsid w:val="00E15007"/>
    <w:rsid w:val="00E27594"/>
    <w:rsid w:val="00E34FBC"/>
    <w:rsid w:val="00E4367C"/>
    <w:rsid w:val="00E46B82"/>
    <w:rsid w:val="00E47E18"/>
    <w:rsid w:val="00E508A4"/>
    <w:rsid w:val="00E5110B"/>
    <w:rsid w:val="00E5497A"/>
    <w:rsid w:val="00E5503E"/>
    <w:rsid w:val="00E5593A"/>
    <w:rsid w:val="00E573EA"/>
    <w:rsid w:val="00E70F13"/>
    <w:rsid w:val="00E7756A"/>
    <w:rsid w:val="00E80932"/>
    <w:rsid w:val="00E87F36"/>
    <w:rsid w:val="00EC0A7C"/>
    <w:rsid w:val="00EC7253"/>
    <w:rsid w:val="00ED79CC"/>
    <w:rsid w:val="00EE1971"/>
    <w:rsid w:val="00F07EB4"/>
    <w:rsid w:val="00F112EA"/>
    <w:rsid w:val="00F2114B"/>
    <w:rsid w:val="00F24630"/>
    <w:rsid w:val="00F31CF9"/>
    <w:rsid w:val="00F4268F"/>
    <w:rsid w:val="00F43696"/>
    <w:rsid w:val="00F46DF8"/>
    <w:rsid w:val="00F51A57"/>
    <w:rsid w:val="00F53212"/>
    <w:rsid w:val="00F57B71"/>
    <w:rsid w:val="00F62C80"/>
    <w:rsid w:val="00F64032"/>
    <w:rsid w:val="00F75CEC"/>
    <w:rsid w:val="00F80FB6"/>
    <w:rsid w:val="00F85826"/>
    <w:rsid w:val="00F97F0E"/>
    <w:rsid w:val="00FA489B"/>
    <w:rsid w:val="00FB26B5"/>
    <w:rsid w:val="00FB605D"/>
    <w:rsid w:val="00FC11AC"/>
    <w:rsid w:val="00F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63"/>
  </w:style>
  <w:style w:type="paragraph" w:styleId="Footer">
    <w:name w:val="footer"/>
    <w:basedOn w:val="Normal"/>
    <w:link w:val="FooterChar"/>
    <w:uiPriority w:val="99"/>
    <w:unhideWhenUsed/>
    <w:rsid w:val="002E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63"/>
  </w:style>
  <w:style w:type="paragraph" w:styleId="BalloonText">
    <w:name w:val="Balloon Text"/>
    <w:basedOn w:val="Normal"/>
    <w:link w:val="BalloonTextChar"/>
    <w:uiPriority w:val="99"/>
    <w:semiHidden/>
    <w:unhideWhenUsed/>
    <w:rsid w:val="000B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63"/>
  </w:style>
  <w:style w:type="paragraph" w:styleId="Footer">
    <w:name w:val="footer"/>
    <w:basedOn w:val="Normal"/>
    <w:link w:val="FooterChar"/>
    <w:uiPriority w:val="99"/>
    <w:unhideWhenUsed/>
    <w:rsid w:val="002E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63"/>
  </w:style>
  <w:style w:type="paragraph" w:styleId="BalloonText">
    <w:name w:val="Balloon Text"/>
    <w:basedOn w:val="Normal"/>
    <w:link w:val="BalloonTextChar"/>
    <w:uiPriority w:val="99"/>
    <w:semiHidden/>
    <w:unhideWhenUsed/>
    <w:rsid w:val="000B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HP</cp:lastModifiedBy>
  <cp:revision>34</cp:revision>
  <cp:lastPrinted>2020-08-12T08:01:00Z</cp:lastPrinted>
  <dcterms:created xsi:type="dcterms:W3CDTF">2020-07-01T07:19:00Z</dcterms:created>
  <dcterms:modified xsi:type="dcterms:W3CDTF">2020-08-14T07:23:00Z</dcterms:modified>
</cp:coreProperties>
</file>