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89" w:rsidRPr="00F12EBB" w:rsidRDefault="00335DF6" w:rsidP="00335DF6">
      <w:pPr>
        <w:spacing w:after="0" w:line="240" w:lineRule="auto"/>
        <w:rPr>
          <w:rFonts w:ascii="Times New Roman" w:hAnsi="Times New Roman" w:cs="Times New Roman"/>
          <w:b/>
          <w:sz w:val="24"/>
          <w:szCs w:val="24"/>
        </w:rPr>
      </w:pPr>
      <w:r w:rsidRPr="00F12EBB">
        <w:rPr>
          <w:rFonts w:ascii="Times New Roman" w:hAnsi="Times New Roman" w:cs="Times New Roman"/>
          <w:b/>
          <w:sz w:val="24"/>
          <w:szCs w:val="24"/>
        </w:rPr>
        <w:t>IN THE LABOUR COURT OF ZIMBABWE</w:t>
      </w:r>
      <w:r w:rsidRPr="00F12EBB">
        <w:rPr>
          <w:rFonts w:ascii="Times New Roman" w:hAnsi="Times New Roman" w:cs="Times New Roman"/>
          <w:b/>
          <w:sz w:val="24"/>
          <w:szCs w:val="24"/>
        </w:rPr>
        <w:tab/>
      </w:r>
      <w:r w:rsidR="00F12EBB">
        <w:rPr>
          <w:rFonts w:ascii="Times New Roman" w:hAnsi="Times New Roman" w:cs="Times New Roman"/>
          <w:b/>
          <w:sz w:val="24"/>
          <w:szCs w:val="24"/>
        </w:rPr>
        <w:t xml:space="preserve">        </w:t>
      </w:r>
      <w:r w:rsidRPr="00F12EBB">
        <w:rPr>
          <w:rFonts w:ascii="Times New Roman" w:hAnsi="Times New Roman" w:cs="Times New Roman"/>
          <w:b/>
          <w:sz w:val="24"/>
          <w:szCs w:val="24"/>
        </w:rPr>
        <w:t>JUDGMENT NO LC/H/</w:t>
      </w:r>
      <w:r w:rsidR="00DC546E">
        <w:rPr>
          <w:rFonts w:ascii="Times New Roman" w:hAnsi="Times New Roman" w:cs="Times New Roman"/>
          <w:b/>
          <w:sz w:val="24"/>
          <w:szCs w:val="24"/>
        </w:rPr>
        <w:t>150</w:t>
      </w:r>
      <w:r w:rsidRPr="00F12EBB">
        <w:rPr>
          <w:rFonts w:ascii="Times New Roman" w:hAnsi="Times New Roman" w:cs="Times New Roman"/>
          <w:b/>
          <w:sz w:val="24"/>
          <w:szCs w:val="24"/>
        </w:rPr>
        <w:t>/2016</w:t>
      </w:r>
    </w:p>
    <w:p w:rsidR="00335DF6" w:rsidRPr="00F12EBB" w:rsidRDefault="00335DF6" w:rsidP="00335DF6">
      <w:pPr>
        <w:spacing w:after="0" w:line="240" w:lineRule="auto"/>
        <w:rPr>
          <w:rFonts w:ascii="Times New Roman" w:hAnsi="Times New Roman" w:cs="Times New Roman"/>
          <w:b/>
          <w:sz w:val="24"/>
          <w:szCs w:val="24"/>
        </w:rPr>
      </w:pPr>
    </w:p>
    <w:p w:rsidR="00335DF6" w:rsidRPr="00F12EBB" w:rsidRDefault="00335DF6" w:rsidP="00335DF6">
      <w:pPr>
        <w:spacing w:after="0" w:line="240" w:lineRule="auto"/>
        <w:rPr>
          <w:rFonts w:ascii="Times New Roman" w:hAnsi="Times New Roman" w:cs="Times New Roman"/>
          <w:b/>
          <w:sz w:val="24"/>
          <w:szCs w:val="24"/>
        </w:rPr>
      </w:pPr>
      <w:r w:rsidRPr="00F12EBB">
        <w:rPr>
          <w:rFonts w:ascii="Times New Roman" w:hAnsi="Times New Roman" w:cs="Times New Roman"/>
          <w:b/>
          <w:sz w:val="24"/>
          <w:szCs w:val="24"/>
        </w:rPr>
        <w:t>HARARE, 16 FEBRUARY 2016 &amp;</w:t>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t xml:space="preserve">         </w:t>
      </w:r>
      <w:r w:rsidR="00F12EBB">
        <w:rPr>
          <w:rFonts w:ascii="Times New Roman" w:hAnsi="Times New Roman" w:cs="Times New Roman"/>
          <w:b/>
          <w:sz w:val="24"/>
          <w:szCs w:val="24"/>
        </w:rPr>
        <w:t xml:space="preserve">         </w:t>
      </w:r>
      <w:r w:rsidR="00DC546E">
        <w:rPr>
          <w:rFonts w:ascii="Times New Roman" w:hAnsi="Times New Roman" w:cs="Times New Roman"/>
          <w:b/>
          <w:sz w:val="24"/>
          <w:szCs w:val="24"/>
        </w:rPr>
        <w:t xml:space="preserve">  </w:t>
      </w:r>
      <w:r w:rsidRPr="00F12EBB">
        <w:rPr>
          <w:rFonts w:ascii="Times New Roman" w:hAnsi="Times New Roman" w:cs="Times New Roman"/>
          <w:b/>
          <w:sz w:val="24"/>
          <w:szCs w:val="24"/>
        </w:rPr>
        <w:t>CASE NO LC/H/883/2013</w:t>
      </w:r>
    </w:p>
    <w:p w:rsidR="00335DF6" w:rsidRDefault="00DC546E" w:rsidP="00335DF6">
      <w:pPr>
        <w:spacing w:after="0" w:line="240" w:lineRule="auto"/>
        <w:rPr>
          <w:rFonts w:ascii="Times New Roman" w:hAnsi="Times New Roman" w:cs="Times New Roman"/>
          <w:b/>
          <w:sz w:val="24"/>
          <w:szCs w:val="24"/>
        </w:rPr>
      </w:pPr>
      <w:r>
        <w:rPr>
          <w:rFonts w:ascii="Times New Roman" w:hAnsi="Times New Roman" w:cs="Times New Roman"/>
          <w:b/>
          <w:sz w:val="24"/>
          <w:szCs w:val="24"/>
        </w:rPr>
        <w:t>18 MARCH 2016</w:t>
      </w:r>
    </w:p>
    <w:p w:rsidR="00DC546E" w:rsidRPr="00F12EBB" w:rsidRDefault="00DC546E" w:rsidP="00335DF6">
      <w:pPr>
        <w:spacing w:after="0" w:line="240" w:lineRule="auto"/>
        <w:rPr>
          <w:rFonts w:ascii="Times New Roman" w:hAnsi="Times New Roman" w:cs="Times New Roman"/>
          <w:b/>
          <w:sz w:val="24"/>
          <w:szCs w:val="24"/>
        </w:rPr>
      </w:pP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p>
    <w:p w:rsidR="00335DF6" w:rsidRPr="00F12EBB" w:rsidRDefault="00335DF6" w:rsidP="00335DF6">
      <w:pPr>
        <w:spacing w:after="0" w:line="240" w:lineRule="auto"/>
        <w:rPr>
          <w:rFonts w:ascii="Times New Roman" w:hAnsi="Times New Roman" w:cs="Times New Roman"/>
          <w:b/>
          <w:sz w:val="24"/>
          <w:szCs w:val="24"/>
        </w:rPr>
      </w:pPr>
      <w:r w:rsidRPr="00F12EBB">
        <w:rPr>
          <w:rFonts w:ascii="Times New Roman" w:hAnsi="Times New Roman" w:cs="Times New Roman"/>
          <w:b/>
          <w:sz w:val="24"/>
          <w:szCs w:val="24"/>
        </w:rPr>
        <w:t>SAMUEL GOROTOMA</w:t>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00F12EBB">
        <w:rPr>
          <w:rFonts w:ascii="Times New Roman" w:hAnsi="Times New Roman" w:cs="Times New Roman"/>
          <w:b/>
          <w:sz w:val="24"/>
          <w:szCs w:val="24"/>
        </w:rPr>
        <w:tab/>
      </w:r>
      <w:r w:rsidRPr="00F12EBB">
        <w:rPr>
          <w:rFonts w:ascii="Times New Roman" w:hAnsi="Times New Roman" w:cs="Times New Roman"/>
          <w:b/>
          <w:sz w:val="24"/>
          <w:szCs w:val="24"/>
        </w:rPr>
        <w:t>APPELLANT</w:t>
      </w: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b/>
          <w:sz w:val="24"/>
          <w:szCs w:val="24"/>
        </w:rPr>
      </w:pPr>
      <w:r w:rsidRPr="00F12EBB">
        <w:rPr>
          <w:rFonts w:ascii="Times New Roman" w:hAnsi="Times New Roman" w:cs="Times New Roman"/>
          <w:b/>
          <w:sz w:val="24"/>
          <w:szCs w:val="24"/>
        </w:rPr>
        <w:t>CARGO CARRIERS</w:t>
      </w:r>
      <w:r w:rsidR="00737E76">
        <w:rPr>
          <w:rFonts w:ascii="Times New Roman" w:hAnsi="Times New Roman" w:cs="Times New Roman"/>
          <w:b/>
          <w:sz w:val="24"/>
          <w:szCs w:val="24"/>
        </w:rPr>
        <w:t xml:space="preserve"> INTERNATIONAL</w:t>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r>
      <w:r w:rsidRPr="00F12EBB">
        <w:rPr>
          <w:rFonts w:ascii="Times New Roman" w:hAnsi="Times New Roman" w:cs="Times New Roman"/>
          <w:b/>
          <w:sz w:val="24"/>
          <w:szCs w:val="24"/>
        </w:rPr>
        <w:tab/>
        <w:t>RESPONDENT</w:t>
      </w:r>
    </w:p>
    <w:p w:rsidR="00737E76" w:rsidRPr="00F12EBB" w:rsidRDefault="00737E76" w:rsidP="00335DF6">
      <w:pPr>
        <w:spacing w:after="0" w:line="240" w:lineRule="auto"/>
        <w:rPr>
          <w:rFonts w:ascii="Times New Roman" w:hAnsi="Times New Roman" w:cs="Times New Roman"/>
          <w:b/>
          <w:sz w:val="24"/>
          <w:szCs w:val="24"/>
        </w:rPr>
      </w:pPr>
      <w:r>
        <w:rPr>
          <w:rFonts w:ascii="Times New Roman" w:hAnsi="Times New Roman" w:cs="Times New Roman"/>
          <w:b/>
          <w:sz w:val="24"/>
          <w:szCs w:val="24"/>
        </w:rPr>
        <w:t>HAULIERS</w:t>
      </w:r>
      <w:bookmarkStart w:id="0" w:name="_GoBack"/>
      <w:bookmarkEnd w:id="0"/>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J S </w:t>
      </w:r>
      <w:proofErr w:type="spellStart"/>
      <w:proofErr w:type="gramStart"/>
      <w:r>
        <w:rPr>
          <w:rFonts w:ascii="Times New Roman" w:hAnsi="Times New Roman" w:cs="Times New Roman"/>
          <w:sz w:val="24"/>
          <w:szCs w:val="24"/>
        </w:rPr>
        <w:t>Chakabva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Practitioners)</w:t>
      </w: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w:t>
      </w:r>
      <w:proofErr w:type="spellStart"/>
      <w:r>
        <w:rPr>
          <w:rFonts w:ascii="Times New Roman" w:hAnsi="Times New Roman" w:cs="Times New Roman"/>
          <w:sz w:val="24"/>
          <w:szCs w:val="24"/>
        </w:rPr>
        <w:t>Noormohamed</w:t>
      </w:r>
      <w:proofErr w:type="spellEnd"/>
      <w:r>
        <w:rPr>
          <w:rFonts w:ascii="Times New Roman" w:hAnsi="Times New Roman" w:cs="Times New Roman"/>
          <w:sz w:val="24"/>
          <w:szCs w:val="24"/>
        </w:rPr>
        <w:t xml:space="preserve"> (Legal Practitioners)</w:t>
      </w:r>
    </w:p>
    <w:p w:rsidR="00335DF6" w:rsidRDefault="00335DF6" w:rsidP="00335DF6">
      <w:pPr>
        <w:spacing w:after="0" w:line="240" w:lineRule="auto"/>
        <w:rPr>
          <w:rFonts w:ascii="Times New Roman" w:hAnsi="Times New Roman" w:cs="Times New Roman"/>
          <w:sz w:val="24"/>
          <w:szCs w:val="24"/>
        </w:rPr>
      </w:pPr>
    </w:p>
    <w:p w:rsidR="00335DF6" w:rsidRDefault="00335DF6" w:rsidP="00335DF6">
      <w:pPr>
        <w:spacing w:after="0" w:line="240" w:lineRule="auto"/>
        <w:rPr>
          <w:rFonts w:ascii="Times New Roman" w:hAnsi="Times New Roman" w:cs="Times New Roman"/>
          <w:sz w:val="24"/>
          <w:szCs w:val="24"/>
        </w:rPr>
      </w:pPr>
    </w:p>
    <w:p w:rsidR="00335DF6" w:rsidRPr="00F12EBB" w:rsidRDefault="00335DF6" w:rsidP="00335DF6">
      <w:pPr>
        <w:spacing w:after="0" w:line="240" w:lineRule="auto"/>
        <w:rPr>
          <w:rFonts w:ascii="Times New Roman" w:hAnsi="Times New Roman" w:cs="Times New Roman"/>
          <w:b/>
          <w:sz w:val="24"/>
          <w:szCs w:val="24"/>
        </w:rPr>
      </w:pPr>
      <w:r w:rsidRPr="00F12EBB">
        <w:rPr>
          <w:rFonts w:ascii="Times New Roman" w:hAnsi="Times New Roman" w:cs="Times New Roman"/>
          <w:b/>
          <w:sz w:val="24"/>
          <w:szCs w:val="24"/>
        </w:rPr>
        <w:t>MUZOFA J:</w:t>
      </w:r>
    </w:p>
    <w:p w:rsidR="00335DF6" w:rsidRDefault="00335DF6" w:rsidP="00335DF6">
      <w:pPr>
        <w:spacing w:after="0" w:line="240" w:lineRule="auto"/>
        <w:rPr>
          <w:rFonts w:ascii="Times New Roman" w:hAnsi="Times New Roman" w:cs="Times New Roman"/>
          <w:sz w:val="24"/>
          <w:szCs w:val="24"/>
        </w:rPr>
      </w:pPr>
    </w:p>
    <w:p w:rsidR="00335DF6" w:rsidRDefault="00335DF6"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as a truck driver from 2008 until 2 October 2013 when he was dismissed. He then noted an appeal to this court.</w:t>
      </w:r>
    </w:p>
    <w:p w:rsidR="00335DF6" w:rsidRDefault="00335DF6"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began with a letter that was handed to the respondent’s human resources department. The court was not favoured with a copy of the letter. The letter was purported to have been authored by some drivers. They set out certain grievances relating to starting times and finishing time. The appellant was one of the signatories. The appellant was a member of the worker’s committee.</w:t>
      </w:r>
    </w:p>
    <w:p w:rsidR="00335DF6" w:rsidRDefault="00335DF6"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management received the letter the appellant was charged in terms of paragraph 6 of the respondent’s Code of Conduct for “Inciting or taking part in unlawful industrial action” from July 2013 to September 2013.</w:t>
      </w:r>
    </w:p>
    <w:p w:rsidR="00335DF6" w:rsidRDefault="00335DF6"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disciplinary committee heard the matter and at decision making time there was a deadlock. The matter was referred to the Chief Executive officer (CEO) to make a decision in terms of the applicable Code of Conduct.</w:t>
      </w:r>
    </w:p>
    <w:p w:rsidR="0084415B" w:rsidRDefault="0084415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Chief Executive Officer found the appellant liable and a penalty of dismissal meted.</w:t>
      </w:r>
    </w:p>
    <w:p w:rsidR="0084415B" w:rsidRDefault="0084415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Dissatisfied by the findings the appellant has approached this court on appeal.</w:t>
      </w:r>
    </w:p>
    <w:p w:rsidR="0084415B" w:rsidRDefault="0084415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Nine grounds of appeal were set out on the notice of appeal. These impugn the CEO’s decision by concluding that there was a collective job action, that the appellant was the author of the letter, that the CEO introduced new issues that were not before the disciplinary committee, that the appellant was not heard in mitigation, that irrelevant previous convictions were taken into account </w:t>
      </w:r>
      <w:r w:rsidR="00860816">
        <w:rPr>
          <w:rFonts w:ascii="Times New Roman" w:hAnsi="Times New Roman" w:cs="Times New Roman"/>
          <w:sz w:val="24"/>
          <w:szCs w:val="24"/>
        </w:rPr>
        <w:t>and that there was no evidence against the appellant, he was victimised for being a member of the workers’ committee.</w:t>
      </w:r>
    </w:p>
    <w:p w:rsidR="00860816" w:rsidRDefault="00860816"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address the grounds of appeal in turn.</w:t>
      </w:r>
    </w:p>
    <w:p w:rsidR="000326FE" w:rsidRDefault="000326FE"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impugns the CEO’s finding that there was a collective job action. It was submitted for the appellant to support the allegation that there was a collective job action and that the appellant incited or participated in such a collective job action.</w:t>
      </w:r>
    </w:p>
    <w:p w:rsidR="000326FE" w:rsidRDefault="000326FE"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appellant. In terms of section 2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10</w:t>
      </w:r>
      <w:r>
        <w:rPr>
          <w:rFonts w:ascii="Times New Roman" w:hAnsi="Times New Roman" w:cs="Times New Roman"/>
          <w:sz w:val="24"/>
          <w:szCs w:val="24"/>
        </w:rPr>
        <w:t>] (“the Act”) a collective job action is defined as “</w:t>
      </w:r>
      <w:r w:rsidRPr="004F0782">
        <w:rPr>
          <w:rFonts w:ascii="Times New Roman" w:hAnsi="Times New Roman" w:cs="Times New Roman"/>
          <w:i/>
          <w:sz w:val="24"/>
          <w:szCs w:val="24"/>
        </w:rPr>
        <w:t>an industrial action calculated to persuade or cause a party to an employment relationship to accede to a demand related to employment and includes a strike, boycott, lock-out, sit-in or sit-out or other such</w:t>
      </w:r>
      <w:r>
        <w:rPr>
          <w:rFonts w:ascii="Times New Roman" w:hAnsi="Times New Roman" w:cs="Times New Roman"/>
          <w:sz w:val="24"/>
          <w:szCs w:val="24"/>
        </w:rPr>
        <w:t>.”</w:t>
      </w:r>
    </w:p>
    <w:p w:rsidR="000326FE" w:rsidRDefault="000326FE"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undisputed facts are that there was a letter from drivers which among other things indicated that drivers will start work or driving at 0730 hours to 1700 hours. The complainant interpreted the letter as a challenge to management decisions by demanding to work the said hours. It was also shown </w:t>
      </w:r>
      <w:r w:rsidR="004F0782">
        <w:rPr>
          <w:rFonts w:ascii="Times New Roman" w:hAnsi="Times New Roman" w:cs="Times New Roman"/>
          <w:sz w:val="24"/>
          <w:szCs w:val="24"/>
        </w:rPr>
        <w:t>`T</w:t>
      </w:r>
      <w:r>
        <w:rPr>
          <w:rFonts w:ascii="Times New Roman" w:hAnsi="Times New Roman" w:cs="Times New Roman"/>
          <w:sz w:val="24"/>
          <w:szCs w:val="24"/>
        </w:rPr>
        <w:t>hat on the alleged date the appellant commenced work at 0723 hours. The appellant’s contract did not set out the times he was expected to start and finish work. However it was agreed that drivers were supposed to plan their work between 0400 hours to 2100 hours. The appellant drove during the recommended time.</w:t>
      </w:r>
    </w:p>
    <w:p w:rsidR="000326FE" w:rsidRDefault="000326FE"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conceded that on the day in question the appellant’s transit time was a good performance. It was also conceded that the appellant did not engage on a go-slow. I say this because of what the complainant Mr </w:t>
      </w:r>
      <w:proofErr w:type="spellStart"/>
      <w:r>
        <w:rPr>
          <w:rFonts w:ascii="Times New Roman" w:hAnsi="Times New Roman" w:cs="Times New Roman"/>
          <w:sz w:val="24"/>
          <w:szCs w:val="24"/>
        </w:rPr>
        <w:t>Tawira</w:t>
      </w:r>
      <w:proofErr w:type="spellEnd"/>
      <w:r>
        <w:rPr>
          <w:rFonts w:ascii="Times New Roman" w:hAnsi="Times New Roman" w:cs="Times New Roman"/>
          <w:sz w:val="24"/>
          <w:szCs w:val="24"/>
        </w:rPr>
        <w:t xml:space="preserve"> said under cross-examination which was as follows:</w:t>
      </w:r>
    </w:p>
    <w:p w:rsidR="000326FE" w:rsidRDefault="000326FE" w:rsidP="00F12EBB">
      <w:pPr>
        <w:spacing w:after="0" w:line="360" w:lineRule="auto"/>
        <w:jc w:val="both"/>
        <w:rPr>
          <w:rFonts w:ascii="Times New Roman" w:hAnsi="Times New Roman" w:cs="Times New Roman"/>
          <w:sz w:val="24"/>
          <w:szCs w:val="24"/>
        </w:rPr>
      </w:pPr>
    </w:p>
    <w:p w:rsidR="000326FE" w:rsidRDefault="00977948" w:rsidP="00F12EBB">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Hute</w:t>
      </w:r>
      <w:proofErr w:type="spellEnd"/>
      <w:r>
        <w:rPr>
          <w:rFonts w:ascii="Times New Roman" w:hAnsi="Times New Roman" w:cs="Times New Roman"/>
          <w:sz w:val="24"/>
          <w:szCs w:val="24"/>
        </w:rPr>
        <w:t>:</w:t>
      </w:r>
      <w:r>
        <w:rPr>
          <w:rFonts w:ascii="Times New Roman" w:hAnsi="Times New Roman" w:cs="Times New Roman"/>
          <w:sz w:val="24"/>
          <w:szCs w:val="24"/>
        </w:rPr>
        <w:tab/>
        <w:t xml:space="preserve">On the day in question Mr </w:t>
      </w:r>
      <w:proofErr w:type="spellStart"/>
      <w:r>
        <w:rPr>
          <w:rFonts w:ascii="Times New Roman" w:hAnsi="Times New Roman" w:cs="Times New Roman"/>
          <w:sz w:val="24"/>
          <w:szCs w:val="24"/>
        </w:rPr>
        <w:t>Gorotoma’s</w:t>
      </w:r>
      <w:proofErr w:type="spellEnd"/>
      <w:r>
        <w:rPr>
          <w:rFonts w:ascii="Times New Roman" w:hAnsi="Times New Roman" w:cs="Times New Roman"/>
          <w:sz w:val="24"/>
          <w:szCs w:val="24"/>
        </w:rPr>
        <w:t xml:space="preserve"> transit time was 9 hours 14 minutes. What wrong did he do? Is it not that he performed well?</w:t>
      </w:r>
    </w:p>
    <w:p w:rsidR="00977948" w:rsidRDefault="00977948" w:rsidP="00F12EBB">
      <w:pPr>
        <w:spacing w:after="0" w:line="240" w:lineRule="auto"/>
        <w:ind w:left="2160" w:hanging="1440"/>
        <w:jc w:val="both"/>
        <w:rPr>
          <w:rFonts w:ascii="Times New Roman" w:hAnsi="Times New Roman" w:cs="Times New Roman"/>
          <w:sz w:val="24"/>
          <w:szCs w:val="24"/>
        </w:rPr>
      </w:pPr>
    </w:p>
    <w:p w:rsidR="00977948" w:rsidRDefault="00977948" w:rsidP="00F12EBB">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Tawira</w:t>
      </w:r>
      <w:proofErr w:type="spellEnd"/>
      <w:r>
        <w:rPr>
          <w:rFonts w:ascii="Times New Roman" w:hAnsi="Times New Roman" w:cs="Times New Roman"/>
          <w:sz w:val="24"/>
          <w:szCs w:val="24"/>
        </w:rPr>
        <w:t>:</w:t>
      </w:r>
      <w:r>
        <w:rPr>
          <w:rFonts w:ascii="Times New Roman" w:hAnsi="Times New Roman" w:cs="Times New Roman"/>
          <w:sz w:val="24"/>
          <w:szCs w:val="24"/>
        </w:rPr>
        <w:tab/>
        <w:t>He did not do anything wrong with regards to transit time. His transit time was actually a good performance.</w:t>
      </w:r>
    </w:p>
    <w:p w:rsidR="00977948" w:rsidRDefault="00977948" w:rsidP="00F12EBB">
      <w:pPr>
        <w:spacing w:after="0" w:line="240" w:lineRule="auto"/>
        <w:ind w:left="2160" w:hanging="1440"/>
        <w:jc w:val="both"/>
        <w:rPr>
          <w:rFonts w:ascii="Times New Roman" w:hAnsi="Times New Roman" w:cs="Times New Roman"/>
          <w:sz w:val="24"/>
          <w:szCs w:val="24"/>
        </w:rPr>
      </w:pPr>
    </w:p>
    <w:p w:rsidR="00977948" w:rsidRDefault="00977948" w:rsidP="00F12EBB">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Hute</w:t>
      </w:r>
      <w:proofErr w:type="spellEnd"/>
      <w:r>
        <w:rPr>
          <w:rFonts w:ascii="Times New Roman" w:hAnsi="Times New Roman" w:cs="Times New Roman"/>
          <w:sz w:val="24"/>
          <w:szCs w:val="24"/>
        </w:rPr>
        <w:t>:</w:t>
      </w:r>
      <w:r>
        <w:rPr>
          <w:rFonts w:ascii="Times New Roman" w:hAnsi="Times New Roman" w:cs="Times New Roman"/>
          <w:sz w:val="24"/>
          <w:szCs w:val="24"/>
        </w:rPr>
        <w:tab/>
        <w:t xml:space="preserve">Apart from this day, confirm that there is no other day that Mr </w:t>
      </w:r>
      <w:proofErr w:type="spellStart"/>
      <w:r>
        <w:rPr>
          <w:rFonts w:ascii="Times New Roman" w:hAnsi="Times New Roman" w:cs="Times New Roman"/>
          <w:sz w:val="24"/>
          <w:szCs w:val="24"/>
        </w:rPr>
        <w:t>Gorotoma</w:t>
      </w:r>
      <w:proofErr w:type="spellEnd"/>
      <w:r>
        <w:rPr>
          <w:rFonts w:ascii="Times New Roman" w:hAnsi="Times New Roman" w:cs="Times New Roman"/>
          <w:sz w:val="24"/>
          <w:szCs w:val="24"/>
        </w:rPr>
        <w:t xml:space="preserve"> went on a go slow?</w:t>
      </w:r>
    </w:p>
    <w:p w:rsidR="00977948" w:rsidRDefault="00977948" w:rsidP="00F12EBB">
      <w:pPr>
        <w:spacing w:after="0" w:line="240" w:lineRule="auto"/>
        <w:ind w:left="2160" w:hanging="1440"/>
        <w:jc w:val="both"/>
        <w:rPr>
          <w:rFonts w:ascii="Times New Roman" w:hAnsi="Times New Roman" w:cs="Times New Roman"/>
          <w:sz w:val="24"/>
          <w:szCs w:val="24"/>
        </w:rPr>
      </w:pPr>
    </w:p>
    <w:p w:rsidR="00977948" w:rsidRDefault="00977948" w:rsidP="00F12EBB">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Tawira</w:t>
      </w:r>
      <w:proofErr w:type="spellEnd"/>
      <w:r>
        <w:rPr>
          <w:rFonts w:ascii="Times New Roman" w:hAnsi="Times New Roman" w:cs="Times New Roman"/>
          <w:sz w:val="24"/>
          <w:szCs w:val="24"/>
        </w:rPr>
        <w:t>:</w:t>
      </w:r>
      <w:r>
        <w:rPr>
          <w:rFonts w:ascii="Times New Roman" w:hAnsi="Times New Roman" w:cs="Times New Roman"/>
          <w:sz w:val="24"/>
          <w:szCs w:val="24"/>
        </w:rPr>
        <w:tab/>
        <w:t>If we had any other charges similar we would have charged him.”</w:t>
      </w:r>
    </w:p>
    <w:p w:rsidR="00977948" w:rsidRDefault="00977948" w:rsidP="00F12EBB">
      <w:pPr>
        <w:spacing w:after="0" w:line="240" w:lineRule="auto"/>
        <w:jc w:val="both"/>
        <w:rPr>
          <w:rFonts w:ascii="Times New Roman" w:hAnsi="Times New Roman" w:cs="Times New Roman"/>
          <w:sz w:val="24"/>
          <w:szCs w:val="24"/>
        </w:rPr>
      </w:pPr>
    </w:p>
    <w:p w:rsidR="00977948" w:rsidRDefault="00977948"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exchange demonstrated that the charge related to one day and apparently on that day the appellant’s performance was good. From the contract entered between the parties the real performance indicators were the hours worked which </w:t>
      </w:r>
      <w:r w:rsidR="004F0782">
        <w:rPr>
          <w:rFonts w:ascii="Times New Roman" w:hAnsi="Times New Roman" w:cs="Times New Roman"/>
          <w:sz w:val="24"/>
          <w:szCs w:val="24"/>
        </w:rPr>
        <w:t xml:space="preserve">I </w:t>
      </w:r>
      <w:r>
        <w:rPr>
          <w:rFonts w:ascii="Times New Roman" w:hAnsi="Times New Roman" w:cs="Times New Roman"/>
          <w:sz w:val="24"/>
          <w:szCs w:val="24"/>
        </w:rPr>
        <w:t>believe are the transit times, it was supposed to be 47 hours. Specific routes had prescribe</w:t>
      </w:r>
      <w:r w:rsidR="004F0782">
        <w:rPr>
          <w:rFonts w:ascii="Times New Roman" w:hAnsi="Times New Roman" w:cs="Times New Roman"/>
          <w:sz w:val="24"/>
          <w:szCs w:val="24"/>
        </w:rPr>
        <w:t>d</w:t>
      </w:r>
      <w:r>
        <w:rPr>
          <w:rFonts w:ascii="Times New Roman" w:hAnsi="Times New Roman" w:cs="Times New Roman"/>
          <w:sz w:val="24"/>
          <w:szCs w:val="24"/>
        </w:rPr>
        <w:t xml:space="preserve"> transit times. The appellant delivered in terms of his contract there is no way he could have been classified as a person on go slow.</w:t>
      </w:r>
    </w:p>
    <w:p w:rsidR="00977948" w:rsidRDefault="00977948"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allegation that he incited other drivers there was no evidence. The letter written to management even if it was accepted that it was written by the appellant did not prove</w:t>
      </w:r>
      <w:r w:rsidR="004F0782">
        <w:rPr>
          <w:rFonts w:ascii="Times New Roman" w:hAnsi="Times New Roman" w:cs="Times New Roman"/>
          <w:sz w:val="24"/>
          <w:szCs w:val="24"/>
        </w:rPr>
        <w:t xml:space="preserve"> the</w:t>
      </w:r>
      <w:r>
        <w:rPr>
          <w:rFonts w:ascii="Times New Roman" w:hAnsi="Times New Roman" w:cs="Times New Roman"/>
          <w:sz w:val="24"/>
          <w:szCs w:val="24"/>
        </w:rPr>
        <w:t xml:space="preserve"> charge. The letter was not addressed to the drivers, it was addressed to management. I did not hear the appellant to claim that in the event that management does not do something the drivers will engage in a collective job action to pressure management to accede to their demands. This is the underlying basis of a collective job action. The respondent failed to show this.</w:t>
      </w:r>
    </w:p>
    <w:p w:rsidR="00977948" w:rsidRDefault="00977948"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also confirmed that at no time did the appellant address the drivers with a view to encourage them to engage in a collective job action.</w:t>
      </w:r>
    </w:p>
    <w:p w:rsidR="00977948" w:rsidRDefault="00977948"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as correctly stated the appellant was being persecuted for delivering a letter that management called illegal. It was not disputed that the appellant’s role was in a representative capacity, as a member of the worker’s committee.</w:t>
      </w:r>
    </w:p>
    <w:p w:rsidR="00D9718C" w:rsidRDefault="00977948"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24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r w:rsidR="004F0782">
        <w:rPr>
          <w:rFonts w:ascii="Times New Roman" w:hAnsi="Times New Roman" w:cs="Times New Roman"/>
          <w:sz w:val="24"/>
          <w:szCs w:val="24"/>
        </w:rPr>
        <w:t xml:space="preserve"> of the Labour Act</w:t>
      </w:r>
      <w:r>
        <w:rPr>
          <w:rFonts w:ascii="Times New Roman" w:hAnsi="Times New Roman" w:cs="Times New Roman"/>
          <w:sz w:val="24"/>
          <w:szCs w:val="24"/>
        </w:rPr>
        <w:t xml:space="preserve"> a workers’</w:t>
      </w:r>
      <w:r w:rsidR="00D9718C">
        <w:rPr>
          <w:rFonts w:ascii="Times New Roman" w:hAnsi="Times New Roman" w:cs="Times New Roman"/>
          <w:sz w:val="24"/>
          <w:szCs w:val="24"/>
        </w:rPr>
        <w:t xml:space="preserve"> </w:t>
      </w:r>
      <w:r>
        <w:rPr>
          <w:rFonts w:ascii="Times New Roman" w:hAnsi="Times New Roman" w:cs="Times New Roman"/>
          <w:sz w:val="24"/>
          <w:szCs w:val="24"/>
        </w:rPr>
        <w:t>committee shall represent the employees concerned in any matter affecting their</w:t>
      </w:r>
      <w:r w:rsidR="00D9718C">
        <w:rPr>
          <w:rFonts w:ascii="Times New Roman" w:hAnsi="Times New Roman" w:cs="Times New Roman"/>
          <w:sz w:val="24"/>
          <w:szCs w:val="24"/>
        </w:rPr>
        <w:t xml:space="preserve"> rights and interests. If indeed the drivers had concerns about the driving time it’s a matter in their interest. The appellant together with other workers’ committee member</w:t>
      </w:r>
      <w:r w:rsidR="004F0782">
        <w:rPr>
          <w:rFonts w:ascii="Times New Roman" w:hAnsi="Times New Roman" w:cs="Times New Roman"/>
          <w:sz w:val="24"/>
          <w:szCs w:val="24"/>
        </w:rPr>
        <w:t>s</w:t>
      </w:r>
      <w:r w:rsidR="00D9718C">
        <w:rPr>
          <w:rFonts w:ascii="Times New Roman" w:hAnsi="Times New Roman" w:cs="Times New Roman"/>
          <w:sz w:val="24"/>
          <w:szCs w:val="24"/>
        </w:rPr>
        <w:t xml:space="preserve"> had every right to deliver the concerns of their members to the respondent otherwise they would fall foul of section 9 of the Act. Holding the appellant accountable for delivering such a letter to the respondent is a limitation to the committee’s work. This is unacceptable and goes against the very grain of democracy in the workplace. That letter was supposed to herald engagement in respect of the issues raised. Preferring charges on the appellant is tantamount to silencing the workers. This should be condemned in the workplace.</w:t>
      </w:r>
    </w:p>
    <w:p w:rsidR="00D9718C" w:rsidRDefault="00D9718C"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during the disciplinary proceedings there was no evidence of the other drivers who were incited to engage in the alleged collective job action. The CEO in his determination made other considerations that were not placed before the disciplinary </w:t>
      </w:r>
      <w:r>
        <w:rPr>
          <w:rFonts w:ascii="Times New Roman" w:hAnsi="Times New Roman" w:cs="Times New Roman"/>
          <w:sz w:val="24"/>
          <w:szCs w:val="24"/>
        </w:rPr>
        <w:lastRenderedPageBreak/>
        <w:t xml:space="preserve">committee. He fell into </w:t>
      </w:r>
      <w:proofErr w:type="gramStart"/>
      <w:r>
        <w:rPr>
          <w:rFonts w:ascii="Times New Roman" w:hAnsi="Times New Roman" w:cs="Times New Roman"/>
          <w:sz w:val="24"/>
          <w:szCs w:val="24"/>
        </w:rPr>
        <w:t>error,</w:t>
      </w:r>
      <w:proofErr w:type="gramEnd"/>
      <w:r>
        <w:rPr>
          <w:rFonts w:ascii="Times New Roman" w:hAnsi="Times New Roman" w:cs="Times New Roman"/>
          <w:sz w:val="24"/>
          <w:szCs w:val="24"/>
        </w:rPr>
        <w:t xml:space="preserve"> the appellant was not given an opportunity to respond to all the listed incidences. He was not charged in respect of those incidences and therefore cannot be liable.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Standard Chartered Bank</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Matsika</w:t>
      </w:r>
      <w:proofErr w:type="spellEnd"/>
      <w:r>
        <w:rPr>
          <w:rFonts w:ascii="Times New Roman" w:hAnsi="Times New Roman" w:cs="Times New Roman"/>
          <w:sz w:val="24"/>
          <w:szCs w:val="24"/>
        </w:rPr>
        <w:t xml:space="preserve"> 1996 (1) ZLR 123 (S).</w:t>
      </w:r>
      <w:proofErr w:type="gramEnd"/>
    </w:p>
    <w:p w:rsidR="00D261B4" w:rsidRDefault="00D9718C"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evidence to found the charge preferred against the appellant</w:t>
      </w:r>
      <w:r w:rsidR="00D261B4">
        <w:rPr>
          <w:rFonts w:ascii="Times New Roman" w:hAnsi="Times New Roman" w:cs="Times New Roman"/>
          <w:sz w:val="24"/>
          <w:szCs w:val="24"/>
        </w:rPr>
        <w:t>. The appellant demonstrated that the decision was grossly unreasonable in view of the proved facts. On that basis this court can interfere with the decision of the CEO.</w:t>
      </w:r>
    </w:p>
    <w:p w:rsidR="00D261B4" w:rsidRDefault="00D261B4"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 disposes of grounds of appeal one, two, three, five, six and nine. The grounds of appeal are merited and therefore succeed.</w:t>
      </w:r>
    </w:p>
    <w:p w:rsidR="00D261B4" w:rsidRDefault="00D261B4"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submitted that the CEO erred by holding that the issue of overtime had been finalized. This ground of appeal does not further the appellant’s case. A finding either way would not impact on the issue of the collective job action in view of my finding that no such collective job action was engaged in by the appellant.</w:t>
      </w:r>
    </w:p>
    <w:p w:rsidR="00D261B4" w:rsidRDefault="00D261B4"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 CEO considered aggravating circumstances without hearing the appellant’s submissions. The records of proceedings do not indicate that the appellant addressed the CEO in mitigation. I was not referred to any provision in the Code of Conduct which provide for such addresses. However it is a principle of justice that a party is heard before a decision that impacts on him is made. In this case it was not done.</w:t>
      </w:r>
    </w:p>
    <w:p w:rsidR="00D261B4" w:rsidRDefault="00D261B4"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raised that the CEO took into account irrelevant previous convictions. Indeed the appellant had previous convictions the last one was on 23 August 2012 where he was charged for failure to comply with standing instructions and was given a written warning.</w:t>
      </w:r>
    </w:p>
    <w:p w:rsidR="00F12EBB" w:rsidRDefault="00D261B4"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CEO considered the matter in October 2013 over a year later. There was no evidence on the applicability of previous convictions. However what is clear is that the charges forming the basis of the previous convictions were not related or similar to the one before the CEO. It has been held that for a previous conviction to be relevant it must be for the same charge as the one under consideration. </w:t>
      </w:r>
      <w:proofErr w:type="gramStart"/>
      <w:r>
        <w:rPr>
          <w:rFonts w:ascii="Times New Roman" w:hAnsi="Times New Roman" w:cs="Times New Roman"/>
          <w:i/>
          <w:sz w:val="24"/>
          <w:szCs w:val="24"/>
        </w:rPr>
        <w:t xml:space="preserve">Standard </w:t>
      </w:r>
      <w:r w:rsidR="00F12EBB">
        <w:rPr>
          <w:rFonts w:ascii="Times New Roman" w:hAnsi="Times New Roman" w:cs="Times New Roman"/>
          <w:i/>
          <w:sz w:val="24"/>
          <w:szCs w:val="24"/>
        </w:rPr>
        <w:t>Chartered</w:t>
      </w:r>
      <w:r>
        <w:rPr>
          <w:rFonts w:ascii="Times New Roman" w:hAnsi="Times New Roman" w:cs="Times New Roman"/>
          <w:i/>
          <w:sz w:val="24"/>
          <w:szCs w:val="24"/>
        </w:rPr>
        <w:t xml:space="preserve"> Bank</w:t>
      </w:r>
      <w:r>
        <w:rPr>
          <w:rFonts w:ascii="Times New Roman" w:hAnsi="Times New Roman" w:cs="Times New Roman"/>
          <w:sz w:val="24"/>
          <w:szCs w:val="24"/>
        </w:rPr>
        <w:t xml:space="preserve"> v </w:t>
      </w:r>
      <w:r>
        <w:rPr>
          <w:rFonts w:ascii="Times New Roman" w:hAnsi="Times New Roman" w:cs="Times New Roman"/>
          <w:i/>
          <w:sz w:val="24"/>
          <w:szCs w:val="24"/>
        </w:rPr>
        <w:t>Richardson</w:t>
      </w:r>
      <w:r>
        <w:rPr>
          <w:rFonts w:ascii="Times New Roman" w:hAnsi="Times New Roman" w:cs="Times New Roman"/>
          <w:sz w:val="24"/>
          <w:szCs w:val="24"/>
        </w:rPr>
        <w:t xml:space="preserve"> 2000 (1) ZLR 153 (S).</w:t>
      </w:r>
      <w:proofErr w:type="gramEnd"/>
      <w:r>
        <w:rPr>
          <w:rFonts w:ascii="Times New Roman" w:hAnsi="Times New Roman" w:cs="Times New Roman"/>
          <w:sz w:val="24"/>
          <w:szCs w:val="24"/>
        </w:rPr>
        <w:t xml:space="preserve"> This was not the case</w:t>
      </w:r>
      <w:r w:rsidR="00F12EBB">
        <w:rPr>
          <w:rFonts w:ascii="Times New Roman" w:hAnsi="Times New Roman" w:cs="Times New Roman"/>
          <w:sz w:val="24"/>
          <w:szCs w:val="24"/>
        </w:rPr>
        <w:t xml:space="preserve"> in case.</w:t>
      </w:r>
    </w:p>
    <w:p w:rsidR="00F12EBB" w:rsidRDefault="00F12EBB" w:rsidP="00F12EBB">
      <w:pPr>
        <w:spacing w:after="0" w:line="240" w:lineRule="auto"/>
        <w:ind w:firstLine="720"/>
        <w:jc w:val="both"/>
        <w:rPr>
          <w:rFonts w:ascii="Times New Roman" w:hAnsi="Times New Roman" w:cs="Times New Roman"/>
          <w:sz w:val="24"/>
          <w:szCs w:val="24"/>
        </w:rPr>
      </w:pPr>
    </w:p>
    <w:p w:rsidR="00F12EBB" w:rsidRDefault="00F12EB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merited.</w:t>
      </w:r>
    </w:p>
    <w:p w:rsidR="00F12EBB" w:rsidRDefault="00F12EBB" w:rsidP="00F12EBB">
      <w:pPr>
        <w:spacing w:after="0" w:line="240" w:lineRule="auto"/>
        <w:ind w:firstLine="720"/>
        <w:jc w:val="both"/>
        <w:rPr>
          <w:rFonts w:ascii="Times New Roman" w:hAnsi="Times New Roman" w:cs="Times New Roman"/>
          <w:sz w:val="24"/>
          <w:szCs w:val="24"/>
        </w:rPr>
      </w:pPr>
    </w:p>
    <w:p w:rsidR="00F12EBB" w:rsidRDefault="00F12EB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F12EBB" w:rsidRDefault="00F12EBB" w:rsidP="00F12EBB">
      <w:pPr>
        <w:spacing w:after="0" w:line="360" w:lineRule="auto"/>
        <w:ind w:firstLine="720"/>
        <w:jc w:val="both"/>
        <w:rPr>
          <w:rFonts w:ascii="Times New Roman" w:hAnsi="Times New Roman" w:cs="Times New Roman"/>
          <w:sz w:val="24"/>
          <w:szCs w:val="24"/>
        </w:rPr>
      </w:pPr>
    </w:p>
    <w:p w:rsidR="00F12EBB" w:rsidRDefault="00F12EB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by the Chief Executive Officer be and is hereby set aside.</w:t>
      </w:r>
    </w:p>
    <w:p w:rsidR="00F12EBB" w:rsidRDefault="00F12EBB" w:rsidP="00F12EBB">
      <w:pPr>
        <w:spacing w:after="0" w:line="240" w:lineRule="auto"/>
        <w:ind w:firstLine="720"/>
        <w:jc w:val="both"/>
        <w:rPr>
          <w:rFonts w:ascii="Times New Roman" w:hAnsi="Times New Roman" w:cs="Times New Roman"/>
          <w:sz w:val="24"/>
          <w:szCs w:val="24"/>
        </w:rPr>
      </w:pPr>
    </w:p>
    <w:p w:rsidR="00977948" w:rsidRDefault="00F12EBB" w:rsidP="00F12E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is ordered to reinstate the appellant to his position from date of unlawful dismissal without loss of salary and benefits alternatively payment of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w:t>
      </w:r>
      <w:r w:rsidR="00977948">
        <w:rPr>
          <w:rFonts w:ascii="Times New Roman" w:hAnsi="Times New Roman" w:cs="Times New Roman"/>
          <w:sz w:val="24"/>
          <w:szCs w:val="24"/>
        </w:rPr>
        <w:tab/>
      </w:r>
    </w:p>
    <w:p w:rsidR="00F12EBB" w:rsidRDefault="00F12EBB" w:rsidP="00F12EBB">
      <w:pPr>
        <w:spacing w:after="0" w:line="360" w:lineRule="auto"/>
        <w:jc w:val="both"/>
        <w:rPr>
          <w:rFonts w:ascii="Times New Roman" w:hAnsi="Times New Roman" w:cs="Times New Roman"/>
          <w:sz w:val="24"/>
          <w:szCs w:val="24"/>
        </w:rPr>
      </w:pPr>
    </w:p>
    <w:p w:rsidR="00F12EBB" w:rsidRDefault="00F12EBB" w:rsidP="00F12EBB">
      <w:pPr>
        <w:spacing w:after="0" w:line="360" w:lineRule="auto"/>
        <w:jc w:val="both"/>
        <w:rPr>
          <w:rFonts w:ascii="Times New Roman" w:hAnsi="Times New Roman" w:cs="Times New Roman"/>
          <w:sz w:val="24"/>
          <w:szCs w:val="24"/>
        </w:rPr>
      </w:pPr>
    </w:p>
    <w:p w:rsidR="003946C1" w:rsidRPr="00F12EBB" w:rsidRDefault="003946C1" w:rsidP="003946C1">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Masinire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Chakabva</w:t>
      </w:r>
      <w:proofErr w:type="spellEnd"/>
      <w:r>
        <w:rPr>
          <w:rFonts w:ascii="Times New Roman" w:hAnsi="Times New Roman" w:cs="Times New Roman"/>
          <w:sz w:val="24"/>
          <w:szCs w:val="24"/>
        </w:rPr>
        <w:t>, appellant’s legal practitioners</w:t>
      </w:r>
    </w:p>
    <w:p w:rsidR="00F12EBB" w:rsidRPr="00F12EBB" w:rsidRDefault="003946C1" w:rsidP="00F12EB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Ahmed &amp; </w:t>
      </w:r>
      <w:proofErr w:type="spellStart"/>
      <w:r>
        <w:rPr>
          <w:rFonts w:ascii="Times New Roman" w:hAnsi="Times New Roman" w:cs="Times New Roman"/>
          <w:i/>
          <w:sz w:val="24"/>
          <w:szCs w:val="24"/>
        </w:rPr>
        <w:t>Ziyambi</w:t>
      </w:r>
      <w:proofErr w:type="spellEnd"/>
      <w:r w:rsidR="00F12EBB">
        <w:rPr>
          <w:rFonts w:ascii="Times New Roman" w:hAnsi="Times New Roman" w:cs="Times New Roman"/>
          <w:sz w:val="24"/>
          <w:szCs w:val="24"/>
        </w:rPr>
        <w:t>, respondent’s legal practitioners</w:t>
      </w:r>
    </w:p>
    <w:p w:rsidR="00335DF6" w:rsidRPr="00335DF6" w:rsidRDefault="00335DF6" w:rsidP="00F12EBB">
      <w:pPr>
        <w:spacing w:after="0" w:line="360" w:lineRule="auto"/>
        <w:ind w:firstLine="720"/>
        <w:jc w:val="both"/>
        <w:rPr>
          <w:rFonts w:ascii="Times New Roman" w:hAnsi="Times New Roman" w:cs="Times New Roman"/>
          <w:sz w:val="24"/>
          <w:szCs w:val="24"/>
        </w:rPr>
      </w:pPr>
    </w:p>
    <w:sectPr w:rsidR="00335DF6" w:rsidRPr="00335DF6" w:rsidSect="003946C1">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11" w:rsidRDefault="005E0911" w:rsidP="003946C1">
      <w:pPr>
        <w:spacing w:after="0" w:line="240" w:lineRule="auto"/>
      </w:pPr>
      <w:r>
        <w:separator/>
      </w:r>
    </w:p>
  </w:endnote>
  <w:endnote w:type="continuationSeparator" w:id="0">
    <w:p w:rsidR="005E0911" w:rsidRDefault="005E0911" w:rsidP="0039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11" w:rsidRDefault="005E0911" w:rsidP="003946C1">
      <w:pPr>
        <w:spacing w:after="0" w:line="240" w:lineRule="auto"/>
      </w:pPr>
      <w:r>
        <w:separator/>
      </w:r>
    </w:p>
  </w:footnote>
  <w:footnote w:type="continuationSeparator" w:id="0">
    <w:p w:rsidR="005E0911" w:rsidRDefault="005E0911" w:rsidP="00394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430411"/>
      <w:docPartObj>
        <w:docPartGallery w:val="Page Numbers (Top of Page)"/>
        <w:docPartUnique/>
      </w:docPartObj>
    </w:sdtPr>
    <w:sdtEndPr>
      <w:rPr>
        <w:noProof/>
      </w:rPr>
    </w:sdtEndPr>
    <w:sdtContent>
      <w:p w:rsidR="003946C1" w:rsidRDefault="003946C1">
        <w:pPr>
          <w:pStyle w:val="Header"/>
          <w:jc w:val="right"/>
          <w:rPr>
            <w:noProof/>
          </w:rPr>
        </w:pPr>
        <w:r>
          <w:fldChar w:fldCharType="begin"/>
        </w:r>
        <w:r>
          <w:instrText xml:space="preserve"> PAGE   \* MERGEFORMAT </w:instrText>
        </w:r>
        <w:r>
          <w:fldChar w:fldCharType="separate"/>
        </w:r>
        <w:r w:rsidR="00737E76">
          <w:rPr>
            <w:noProof/>
          </w:rPr>
          <w:t>5</w:t>
        </w:r>
        <w:r>
          <w:rPr>
            <w:noProof/>
          </w:rPr>
          <w:fldChar w:fldCharType="end"/>
        </w:r>
      </w:p>
      <w:p w:rsidR="003946C1" w:rsidRDefault="003946C1">
        <w:pPr>
          <w:pStyle w:val="Header"/>
          <w:jc w:val="right"/>
          <w:rPr>
            <w:noProof/>
          </w:rPr>
        </w:pPr>
        <w:r>
          <w:rPr>
            <w:noProof/>
          </w:rPr>
          <w:t>JUDGMENT NO LC/H/</w:t>
        </w:r>
        <w:r w:rsidR="00DC546E">
          <w:rPr>
            <w:noProof/>
          </w:rPr>
          <w:t>150</w:t>
        </w:r>
        <w:r>
          <w:rPr>
            <w:noProof/>
          </w:rPr>
          <w:t>/2016</w:t>
        </w:r>
      </w:p>
      <w:p w:rsidR="003946C1" w:rsidRDefault="003946C1">
        <w:pPr>
          <w:pStyle w:val="Header"/>
          <w:jc w:val="right"/>
        </w:pPr>
        <w:r>
          <w:rPr>
            <w:noProof/>
          </w:rPr>
          <w:t>CASE NO LC/H/883/2013</w:t>
        </w:r>
      </w:p>
    </w:sdtContent>
  </w:sdt>
  <w:p w:rsidR="003946C1" w:rsidRDefault="00394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F6"/>
    <w:rsid w:val="000326FE"/>
    <w:rsid w:val="000D6F78"/>
    <w:rsid w:val="00335DF6"/>
    <w:rsid w:val="003946C1"/>
    <w:rsid w:val="003E25A8"/>
    <w:rsid w:val="004F0782"/>
    <w:rsid w:val="005E0911"/>
    <w:rsid w:val="00737E76"/>
    <w:rsid w:val="007D5B0F"/>
    <w:rsid w:val="0084415B"/>
    <w:rsid w:val="00860816"/>
    <w:rsid w:val="00951689"/>
    <w:rsid w:val="00977948"/>
    <w:rsid w:val="00D261B4"/>
    <w:rsid w:val="00D9718C"/>
    <w:rsid w:val="00DC546E"/>
    <w:rsid w:val="00F12E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6C1"/>
  </w:style>
  <w:style w:type="paragraph" w:styleId="Footer">
    <w:name w:val="footer"/>
    <w:basedOn w:val="Normal"/>
    <w:link w:val="FooterChar"/>
    <w:uiPriority w:val="99"/>
    <w:unhideWhenUsed/>
    <w:rsid w:val="00394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6C1"/>
  </w:style>
  <w:style w:type="paragraph" w:styleId="Footer">
    <w:name w:val="footer"/>
    <w:basedOn w:val="Normal"/>
    <w:link w:val="FooterChar"/>
    <w:uiPriority w:val="99"/>
    <w:unhideWhenUsed/>
    <w:rsid w:val="00394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2016-03-03T08:44:00Z</dcterms:created>
  <dcterms:modified xsi:type="dcterms:W3CDTF">2016-03-08T12:42:00Z</dcterms:modified>
</cp:coreProperties>
</file>