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815" w:rsidRPr="00163EFC" w:rsidRDefault="00FB57E2" w:rsidP="00FB57E2">
      <w:pPr>
        <w:spacing w:after="0" w:line="240" w:lineRule="auto"/>
        <w:rPr>
          <w:rFonts w:ascii="Times New Roman" w:hAnsi="Times New Roman" w:cs="Times New Roman"/>
          <w:b/>
          <w:sz w:val="24"/>
          <w:szCs w:val="24"/>
        </w:rPr>
      </w:pPr>
      <w:r w:rsidRPr="00163EFC">
        <w:rPr>
          <w:rFonts w:ascii="Times New Roman" w:hAnsi="Times New Roman" w:cs="Times New Roman"/>
          <w:b/>
          <w:sz w:val="24"/>
          <w:szCs w:val="24"/>
        </w:rPr>
        <w:t>IN THE LABOUR COURT OF ZIMBABWE</w:t>
      </w:r>
      <w:r w:rsidRPr="00163EFC">
        <w:rPr>
          <w:rFonts w:ascii="Times New Roman" w:hAnsi="Times New Roman" w:cs="Times New Roman"/>
          <w:b/>
          <w:sz w:val="24"/>
          <w:szCs w:val="24"/>
        </w:rPr>
        <w:tab/>
      </w:r>
      <w:r w:rsidR="00163EFC">
        <w:rPr>
          <w:rFonts w:ascii="Times New Roman" w:hAnsi="Times New Roman" w:cs="Times New Roman"/>
          <w:b/>
          <w:sz w:val="24"/>
          <w:szCs w:val="24"/>
        </w:rPr>
        <w:t xml:space="preserve">         </w:t>
      </w:r>
      <w:r w:rsidRPr="00163EFC">
        <w:rPr>
          <w:rFonts w:ascii="Times New Roman" w:hAnsi="Times New Roman" w:cs="Times New Roman"/>
          <w:b/>
          <w:sz w:val="24"/>
          <w:szCs w:val="24"/>
        </w:rPr>
        <w:t>JUDGMENT NO LC/H/</w:t>
      </w:r>
      <w:r w:rsidR="00F23038">
        <w:rPr>
          <w:rFonts w:ascii="Times New Roman" w:hAnsi="Times New Roman" w:cs="Times New Roman"/>
          <w:b/>
          <w:sz w:val="24"/>
          <w:szCs w:val="24"/>
        </w:rPr>
        <w:t>657</w:t>
      </w:r>
      <w:r w:rsidRPr="00163EFC">
        <w:rPr>
          <w:rFonts w:ascii="Times New Roman" w:hAnsi="Times New Roman" w:cs="Times New Roman"/>
          <w:b/>
          <w:sz w:val="24"/>
          <w:szCs w:val="24"/>
        </w:rPr>
        <w:t>/2016</w:t>
      </w:r>
    </w:p>
    <w:p w:rsidR="00FB57E2" w:rsidRDefault="00FB57E2" w:rsidP="00FB57E2">
      <w:pPr>
        <w:spacing w:after="0" w:line="240" w:lineRule="auto"/>
        <w:rPr>
          <w:rFonts w:ascii="Times New Roman" w:hAnsi="Times New Roman" w:cs="Times New Roman"/>
          <w:sz w:val="24"/>
          <w:szCs w:val="24"/>
        </w:rPr>
      </w:pPr>
    </w:p>
    <w:p w:rsidR="00FB57E2" w:rsidRPr="00163EFC" w:rsidRDefault="00FB57E2" w:rsidP="00FB57E2">
      <w:pPr>
        <w:spacing w:after="0" w:line="240" w:lineRule="auto"/>
        <w:rPr>
          <w:rFonts w:ascii="Times New Roman" w:hAnsi="Times New Roman" w:cs="Times New Roman"/>
          <w:b/>
          <w:sz w:val="24"/>
          <w:szCs w:val="24"/>
        </w:rPr>
      </w:pPr>
      <w:r w:rsidRPr="00163EFC">
        <w:rPr>
          <w:rFonts w:ascii="Times New Roman" w:hAnsi="Times New Roman" w:cs="Times New Roman"/>
          <w:b/>
          <w:sz w:val="24"/>
          <w:szCs w:val="24"/>
        </w:rPr>
        <w:t>HARARE, 13 JUNE 2016 &amp;</w:t>
      </w:r>
      <w:r w:rsidRPr="00163EFC">
        <w:rPr>
          <w:rFonts w:ascii="Times New Roman" w:hAnsi="Times New Roman" w:cs="Times New Roman"/>
          <w:b/>
          <w:sz w:val="24"/>
          <w:szCs w:val="24"/>
        </w:rPr>
        <w:tab/>
      </w:r>
      <w:r w:rsidRPr="00163EFC">
        <w:rPr>
          <w:rFonts w:ascii="Times New Roman" w:hAnsi="Times New Roman" w:cs="Times New Roman"/>
          <w:b/>
          <w:sz w:val="24"/>
          <w:szCs w:val="24"/>
        </w:rPr>
        <w:tab/>
      </w:r>
      <w:r w:rsidRPr="00163EFC">
        <w:rPr>
          <w:rFonts w:ascii="Times New Roman" w:hAnsi="Times New Roman" w:cs="Times New Roman"/>
          <w:b/>
          <w:sz w:val="24"/>
          <w:szCs w:val="24"/>
        </w:rPr>
        <w:tab/>
      </w:r>
      <w:r w:rsidRPr="00163EFC">
        <w:rPr>
          <w:rFonts w:ascii="Times New Roman" w:hAnsi="Times New Roman" w:cs="Times New Roman"/>
          <w:b/>
          <w:sz w:val="24"/>
          <w:szCs w:val="24"/>
        </w:rPr>
        <w:tab/>
        <w:t xml:space="preserve">        </w:t>
      </w:r>
      <w:r w:rsidR="00F23038">
        <w:rPr>
          <w:rFonts w:ascii="Times New Roman" w:hAnsi="Times New Roman" w:cs="Times New Roman"/>
          <w:b/>
          <w:sz w:val="24"/>
          <w:szCs w:val="24"/>
        </w:rPr>
        <w:t xml:space="preserve"> </w:t>
      </w:r>
      <w:r w:rsidRPr="00163EFC">
        <w:rPr>
          <w:rFonts w:ascii="Times New Roman" w:hAnsi="Times New Roman" w:cs="Times New Roman"/>
          <w:b/>
          <w:sz w:val="24"/>
          <w:szCs w:val="24"/>
        </w:rPr>
        <w:t>CASE NO LC/H/537/2015</w:t>
      </w:r>
    </w:p>
    <w:p w:rsidR="00FB57E2" w:rsidRDefault="00F23038" w:rsidP="00FB57E2">
      <w:pPr>
        <w:spacing w:after="0" w:line="240" w:lineRule="auto"/>
        <w:rPr>
          <w:rFonts w:ascii="Times New Roman" w:hAnsi="Times New Roman" w:cs="Times New Roman"/>
          <w:b/>
          <w:sz w:val="24"/>
          <w:szCs w:val="24"/>
        </w:rPr>
      </w:pPr>
      <w:r w:rsidRPr="00F23038">
        <w:rPr>
          <w:rFonts w:ascii="Times New Roman" w:hAnsi="Times New Roman" w:cs="Times New Roman"/>
          <w:b/>
          <w:sz w:val="24"/>
          <w:szCs w:val="24"/>
        </w:rPr>
        <w:t>21 OCTOBER 2016</w:t>
      </w:r>
    </w:p>
    <w:p w:rsidR="00F23038" w:rsidRPr="00F23038" w:rsidRDefault="00F23038" w:rsidP="00FB57E2">
      <w:pPr>
        <w:spacing w:after="0" w:line="240" w:lineRule="auto"/>
        <w:rPr>
          <w:rFonts w:ascii="Times New Roman" w:hAnsi="Times New Roman" w:cs="Times New Roman"/>
          <w:b/>
          <w:sz w:val="24"/>
          <w:szCs w:val="24"/>
        </w:rPr>
      </w:pPr>
    </w:p>
    <w:p w:rsidR="00FB57E2" w:rsidRDefault="00FB57E2" w:rsidP="00FB57E2">
      <w:pPr>
        <w:spacing w:after="0" w:line="240" w:lineRule="auto"/>
        <w:rPr>
          <w:rFonts w:ascii="Times New Roman" w:hAnsi="Times New Roman" w:cs="Times New Roman"/>
          <w:sz w:val="24"/>
          <w:szCs w:val="24"/>
        </w:rPr>
      </w:pPr>
    </w:p>
    <w:p w:rsidR="00FB57E2" w:rsidRDefault="00FB57E2" w:rsidP="00FB57E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FB57E2" w:rsidRDefault="00FB57E2" w:rsidP="00FB57E2">
      <w:pPr>
        <w:spacing w:after="0" w:line="240" w:lineRule="auto"/>
        <w:rPr>
          <w:rFonts w:ascii="Times New Roman" w:hAnsi="Times New Roman" w:cs="Times New Roman"/>
          <w:sz w:val="24"/>
          <w:szCs w:val="24"/>
        </w:rPr>
      </w:pPr>
    </w:p>
    <w:p w:rsidR="00FB57E2" w:rsidRDefault="00FB57E2" w:rsidP="00FB57E2">
      <w:pPr>
        <w:spacing w:after="0" w:line="240" w:lineRule="auto"/>
        <w:rPr>
          <w:rFonts w:ascii="Times New Roman" w:hAnsi="Times New Roman" w:cs="Times New Roman"/>
          <w:sz w:val="24"/>
          <w:szCs w:val="24"/>
        </w:rPr>
      </w:pPr>
    </w:p>
    <w:p w:rsidR="00FB57E2" w:rsidRPr="00163EFC" w:rsidRDefault="00FB57E2" w:rsidP="00FB57E2">
      <w:pPr>
        <w:spacing w:after="0" w:line="240" w:lineRule="auto"/>
        <w:rPr>
          <w:rFonts w:ascii="Times New Roman" w:hAnsi="Times New Roman" w:cs="Times New Roman"/>
          <w:b/>
          <w:sz w:val="24"/>
          <w:szCs w:val="24"/>
        </w:rPr>
      </w:pPr>
      <w:r w:rsidRPr="00163EFC">
        <w:rPr>
          <w:rFonts w:ascii="Times New Roman" w:hAnsi="Times New Roman" w:cs="Times New Roman"/>
          <w:b/>
          <w:sz w:val="24"/>
          <w:szCs w:val="24"/>
        </w:rPr>
        <w:t>SAMSON ZINYAMA</w:t>
      </w:r>
      <w:r w:rsidRPr="00163EFC">
        <w:rPr>
          <w:rFonts w:ascii="Times New Roman" w:hAnsi="Times New Roman" w:cs="Times New Roman"/>
          <w:b/>
          <w:sz w:val="24"/>
          <w:szCs w:val="24"/>
        </w:rPr>
        <w:tab/>
      </w:r>
      <w:r w:rsidRPr="00163EFC">
        <w:rPr>
          <w:rFonts w:ascii="Times New Roman" w:hAnsi="Times New Roman" w:cs="Times New Roman"/>
          <w:b/>
          <w:sz w:val="24"/>
          <w:szCs w:val="24"/>
        </w:rPr>
        <w:tab/>
      </w:r>
      <w:r w:rsidRPr="00163EFC">
        <w:rPr>
          <w:rFonts w:ascii="Times New Roman" w:hAnsi="Times New Roman" w:cs="Times New Roman"/>
          <w:b/>
          <w:sz w:val="24"/>
          <w:szCs w:val="24"/>
        </w:rPr>
        <w:tab/>
      </w:r>
      <w:r w:rsidRPr="00163EFC">
        <w:rPr>
          <w:rFonts w:ascii="Times New Roman" w:hAnsi="Times New Roman" w:cs="Times New Roman"/>
          <w:b/>
          <w:sz w:val="24"/>
          <w:szCs w:val="24"/>
        </w:rPr>
        <w:tab/>
      </w:r>
      <w:r w:rsidRPr="00163EFC">
        <w:rPr>
          <w:rFonts w:ascii="Times New Roman" w:hAnsi="Times New Roman" w:cs="Times New Roman"/>
          <w:b/>
          <w:sz w:val="24"/>
          <w:szCs w:val="24"/>
        </w:rPr>
        <w:tab/>
      </w:r>
      <w:r w:rsidRPr="00163EFC">
        <w:rPr>
          <w:rFonts w:ascii="Times New Roman" w:hAnsi="Times New Roman" w:cs="Times New Roman"/>
          <w:b/>
          <w:sz w:val="24"/>
          <w:szCs w:val="24"/>
        </w:rPr>
        <w:tab/>
        <w:t>APPELLANT</w:t>
      </w:r>
    </w:p>
    <w:p w:rsidR="00FB57E2" w:rsidRDefault="00FB57E2" w:rsidP="00FB57E2">
      <w:pPr>
        <w:spacing w:after="0" w:line="240" w:lineRule="auto"/>
        <w:rPr>
          <w:rFonts w:ascii="Times New Roman" w:hAnsi="Times New Roman" w:cs="Times New Roman"/>
          <w:sz w:val="24"/>
          <w:szCs w:val="24"/>
        </w:rPr>
      </w:pPr>
    </w:p>
    <w:p w:rsidR="00FB57E2" w:rsidRDefault="00FB57E2" w:rsidP="00FB57E2">
      <w:pPr>
        <w:spacing w:after="0" w:line="240" w:lineRule="auto"/>
        <w:rPr>
          <w:rFonts w:ascii="Times New Roman" w:hAnsi="Times New Roman" w:cs="Times New Roman"/>
          <w:sz w:val="24"/>
          <w:szCs w:val="24"/>
        </w:rPr>
      </w:pPr>
    </w:p>
    <w:p w:rsidR="00FB57E2" w:rsidRDefault="00FB57E2" w:rsidP="00FB57E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B57E2" w:rsidRDefault="00FB57E2" w:rsidP="00FB57E2">
      <w:pPr>
        <w:spacing w:after="0" w:line="240" w:lineRule="auto"/>
        <w:rPr>
          <w:rFonts w:ascii="Times New Roman" w:hAnsi="Times New Roman" w:cs="Times New Roman"/>
          <w:sz w:val="24"/>
          <w:szCs w:val="24"/>
        </w:rPr>
      </w:pPr>
    </w:p>
    <w:p w:rsidR="00FB57E2" w:rsidRDefault="00FB57E2" w:rsidP="00FB57E2">
      <w:pPr>
        <w:spacing w:after="0" w:line="240" w:lineRule="auto"/>
        <w:rPr>
          <w:rFonts w:ascii="Times New Roman" w:hAnsi="Times New Roman" w:cs="Times New Roman"/>
          <w:sz w:val="24"/>
          <w:szCs w:val="24"/>
        </w:rPr>
      </w:pPr>
    </w:p>
    <w:p w:rsidR="00FB57E2" w:rsidRPr="00163EFC" w:rsidRDefault="00FB57E2" w:rsidP="00FB57E2">
      <w:pPr>
        <w:spacing w:after="0" w:line="240" w:lineRule="auto"/>
        <w:rPr>
          <w:rFonts w:ascii="Times New Roman" w:hAnsi="Times New Roman" w:cs="Times New Roman"/>
          <w:b/>
          <w:sz w:val="24"/>
          <w:szCs w:val="24"/>
        </w:rPr>
      </w:pPr>
      <w:r w:rsidRPr="00163EFC">
        <w:rPr>
          <w:rFonts w:ascii="Times New Roman" w:hAnsi="Times New Roman" w:cs="Times New Roman"/>
          <w:b/>
          <w:sz w:val="24"/>
          <w:szCs w:val="24"/>
        </w:rPr>
        <w:t>NATIONAL HANDLING SERVICES</w:t>
      </w:r>
      <w:r w:rsidRPr="00163EFC">
        <w:rPr>
          <w:rFonts w:ascii="Times New Roman" w:hAnsi="Times New Roman" w:cs="Times New Roman"/>
          <w:b/>
          <w:sz w:val="24"/>
          <w:szCs w:val="24"/>
        </w:rPr>
        <w:tab/>
      </w:r>
      <w:r w:rsidRPr="00163EFC">
        <w:rPr>
          <w:rFonts w:ascii="Times New Roman" w:hAnsi="Times New Roman" w:cs="Times New Roman"/>
          <w:b/>
          <w:sz w:val="24"/>
          <w:szCs w:val="24"/>
        </w:rPr>
        <w:tab/>
      </w:r>
      <w:r w:rsidRPr="00163EFC">
        <w:rPr>
          <w:rFonts w:ascii="Times New Roman" w:hAnsi="Times New Roman" w:cs="Times New Roman"/>
          <w:b/>
          <w:sz w:val="24"/>
          <w:szCs w:val="24"/>
        </w:rPr>
        <w:tab/>
      </w:r>
      <w:r w:rsidRPr="00163EFC">
        <w:rPr>
          <w:rFonts w:ascii="Times New Roman" w:hAnsi="Times New Roman" w:cs="Times New Roman"/>
          <w:b/>
          <w:sz w:val="24"/>
          <w:szCs w:val="24"/>
        </w:rPr>
        <w:tab/>
        <w:t>RESPONDENT</w:t>
      </w:r>
    </w:p>
    <w:p w:rsidR="00FB57E2" w:rsidRDefault="00FB57E2" w:rsidP="00FB57E2">
      <w:pPr>
        <w:spacing w:after="0" w:line="240" w:lineRule="auto"/>
        <w:rPr>
          <w:rFonts w:ascii="Times New Roman" w:hAnsi="Times New Roman" w:cs="Times New Roman"/>
          <w:sz w:val="24"/>
          <w:szCs w:val="24"/>
        </w:rPr>
      </w:pPr>
    </w:p>
    <w:p w:rsidR="00FB57E2" w:rsidRDefault="00FB57E2" w:rsidP="00FB57E2">
      <w:pPr>
        <w:spacing w:after="0" w:line="240" w:lineRule="auto"/>
        <w:rPr>
          <w:rFonts w:ascii="Times New Roman" w:hAnsi="Times New Roman" w:cs="Times New Roman"/>
          <w:sz w:val="24"/>
          <w:szCs w:val="24"/>
        </w:rPr>
      </w:pPr>
    </w:p>
    <w:p w:rsidR="00FB57E2" w:rsidRDefault="00FB57E2" w:rsidP="00FB57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w:t>
      </w:r>
      <w:r w:rsidR="003A1D3A">
        <w:rPr>
          <w:rFonts w:ascii="Times New Roman" w:hAnsi="Times New Roman" w:cs="Times New Roman"/>
          <w:sz w:val="24"/>
          <w:szCs w:val="24"/>
        </w:rPr>
        <w:t xml:space="preserve">Honourable </w:t>
      </w:r>
      <w:proofErr w:type="spellStart"/>
      <w:r w:rsidR="003A1D3A">
        <w:rPr>
          <w:rFonts w:ascii="Times New Roman" w:hAnsi="Times New Roman" w:cs="Times New Roman"/>
          <w:sz w:val="24"/>
          <w:szCs w:val="24"/>
        </w:rPr>
        <w:t>Manyangadze</w:t>
      </w:r>
      <w:proofErr w:type="spellEnd"/>
      <w:r w:rsidR="003A1D3A">
        <w:rPr>
          <w:rFonts w:ascii="Times New Roman" w:hAnsi="Times New Roman" w:cs="Times New Roman"/>
          <w:sz w:val="24"/>
          <w:szCs w:val="24"/>
        </w:rPr>
        <w:t xml:space="preserve"> J</w:t>
      </w:r>
    </w:p>
    <w:p w:rsidR="003A1D3A" w:rsidRDefault="003A1D3A" w:rsidP="00FB57E2">
      <w:pPr>
        <w:spacing w:after="0" w:line="240" w:lineRule="auto"/>
        <w:rPr>
          <w:rFonts w:ascii="Times New Roman" w:hAnsi="Times New Roman" w:cs="Times New Roman"/>
          <w:sz w:val="24"/>
          <w:szCs w:val="24"/>
        </w:rPr>
      </w:pPr>
    </w:p>
    <w:p w:rsidR="003A1D3A" w:rsidRDefault="003A1D3A" w:rsidP="00FB57E2">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T J </w:t>
      </w:r>
      <w:proofErr w:type="spellStart"/>
      <w:r>
        <w:rPr>
          <w:rFonts w:ascii="Times New Roman" w:hAnsi="Times New Roman" w:cs="Times New Roman"/>
          <w:sz w:val="24"/>
          <w:szCs w:val="24"/>
        </w:rPr>
        <w:t>Mafongoya</w:t>
      </w:r>
      <w:proofErr w:type="spellEnd"/>
      <w:r>
        <w:rPr>
          <w:rFonts w:ascii="Times New Roman" w:hAnsi="Times New Roman" w:cs="Times New Roman"/>
          <w:sz w:val="24"/>
          <w:szCs w:val="24"/>
        </w:rPr>
        <w:t xml:space="preserve"> (Legal Practitioner)</w:t>
      </w:r>
    </w:p>
    <w:p w:rsidR="003A1D3A" w:rsidRDefault="003A1D3A" w:rsidP="00FB57E2">
      <w:pPr>
        <w:spacing w:after="0" w:line="240" w:lineRule="auto"/>
        <w:rPr>
          <w:rFonts w:ascii="Times New Roman" w:hAnsi="Times New Roman" w:cs="Times New Roman"/>
          <w:sz w:val="24"/>
          <w:szCs w:val="24"/>
        </w:rPr>
      </w:pPr>
    </w:p>
    <w:p w:rsidR="003A1D3A" w:rsidRDefault="003A1D3A" w:rsidP="00FB57E2">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Ms R </w:t>
      </w:r>
      <w:proofErr w:type="spellStart"/>
      <w:r>
        <w:rPr>
          <w:rFonts w:ascii="Times New Roman" w:hAnsi="Times New Roman" w:cs="Times New Roman"/>
          <w:sz w:val="24"/>
          <w:szCs w:val="24"/>
        </w:rPr>
        <w:t>Nemaramba-Dodzo</w:t>
      </w:r>
      <w:proofErr w:type="spellEnd"/>
      <w:r>
        <w:rPr>
          <w:rFonts w:ascii="Times New Roman" w:hAnsi="Times New Roman" w:cs="Times New Roman"/>
          <w:sz w:val="24"/>
          <w:szCs w:val="24"/>
        </w:rPr>
        <w:t xml:space="preserve"> (Legal Practitioner)</w:t>
      </w:r>
    </w:p>
    <w:p w:rsidR="003A1D3A" w:rsidRDefault="003A1D3A" w:rsidP="00FB57E2">
      <w:pPr>
        <w:spacing w:after="0" w:line="240" w:lineRule="auto"/>
        <w:rPr>
          <w:rFonts w:ascii="Times New Roman" w:hAnsi="Times New Roman" w:cs="Times New Roman"/>
          <w:sz w:val="24"/>
          <w:szCs w:val="24"/>
        </w:rPr>
      </w:pPr>
    </w:p>
    <w:p w:rsidR="003A1D3A" w:rsidRDefault="003A1D3A" w:rsidP="00FB57E2">
      <w:pPr>
        <w:spacing w:after="0" w:line="240" w:lineRule="auto"/>
        <w:rPr>
          <w:rFonts w:ascii="Times New Roman" w:hAnsi="Times New Roman" w:cs="Times New Roman"/>
          <w:sz w:val="24"/>
          <w:szCs w:val="24"/>
        </w:rPr>
      </w:pPr>
    </w:p>
    <w:p w:rsidR="003A1D3A" w:rsidRPr="00163EFC" w:rsidRDefault="003A1D3A" w:rsidP="00FB57E2">
      <w:pPr>
        <w:spacing w:after="0" w:line="240" w:lineRule="auto"/>
        <w:rPr>
          <w:rFonts w:ascii="Times New Roman" w:hAnsi="Times New Roman" w:cs="Times New Roman"/>
          <w:b/>
          <w:sz w:val="24"/>
          <w:szCs w:val="24"/>
        </w:rPr>
      </w:pPr>
      <w:r w:rsidRPr="00163EFC">
        <w:rPr>
          <w:rFonts w:ascii="Times New Roman" w:hAnsi="Times New Roman" w:cs="Times New Roman"/>
          <w:b/>
          <w:sz w:val="24"/>
          <w:szCs w:val="24"/>
        </w:rPr>
        <w:t>MANYANGADZE J:</w:t>
      </w:r>
    </w:p>
    <w:p w:rsidR="003A1D3A" w:rsidRDefault="003A1D3A" w:rsidP="00FB57E2">
      <w:pPr>
        <w:spacing w:after="0" w:line="240" w:lineRule="auto"/>
        <w:rPr>
          <w:rFonts w:ascii="Times New Roman" w:hAnsi="Times New Roman" w:cs="Times New Roman"/>
          <w:sz w:val="24"/>
          <w:szCs w:val="24"/>
        </w:rPr>
      </w:pPr>
    </w:p>
    <w:p w:rsidR="003A1D3A" w:rsidRDefault="003A1D3A"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handed down on 15 May 2015, wherein the arbitrator dismissed the appellant’s claim on the basis that the matter was not properly before her.</w:t>
      </w:r>
    </w:p>
    <w:p w:rsidR="003A1D3A" w:rsidRDefault="003A1D3A"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background to the matter is well summarised in the parties</w:t>
      </w:r>
      <w:r w:rsidR="00FB018B">
        <w:rPr>
          <w:rFonts w:ascii="Times New Roman" w:hAnsi="Times New Roman" w:cs="Times New Roman"/>
          <w:sz w:val="24"/>
          <w:szCs w:val="24"/>
        </w:rPr>
        <w:t>’</w:t>
      </w:r>
      <w:r>
        <w:rPr>
          <w:rFonts w:ascii="Times New Roman" w:hAnsi="Times New Roman" w:cs="Times New Roman"/>
          <w:sz w:val="24"/>
          <w:szCs w:val="24"/>
        </w:rPr>
        <w:t xml:space="preserve"> heads of argument. I find the respondent’s factual background more comprehensive. The summary presented in the appellant’s heads of argument has some gaps in the sequence of events des</w:t>
      </w:r>
      <w:r w:rsidR="001D2F4D">
        <w:rPr>
          <w:rFonts w:ascii="Times New Roman" w:hAnsi="Times New Roman" w:cs="Times New Roman"/>
          <w:sz w:val="24"/>
          <w:szCs w:val="24"/>
        </w:rPr>
        <w:t>cribed. It is not clear whether these gaps are a result of inadvertent omission, or an attempt to conceal some details which could be decisive in the resolution of the appeal.</w:t>
      </w:r>
    </w:p>
    <w:p w:rsidR="001D2F4D" w:rsidRDefault="001D2F4D"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chronological built up to the appeal can be outlined as follows:</w:t>
      </w:r>
    </w:p>
    <w:p w:rsidR="001D2F4D" w:rsidRDefault="001D2F4D"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 to dis</w:t>
      </w:r>
      <w:r w:rsidR="00C9273A">
        <w:rPr>
          <w:rFonts w:ascii="Times New Roman" w:hAnsi="Times New Roman" w:cs="Times New Roman"/>
          <w:sz w:val="24"/>
          <w:szCs w:val="24"/>
        </w:rPr>
        <w:t xml:space="preserve">ciplinary proceedings held in terms of </w:t>
      </w:r>
      <w:r w:rsidR="00EF0642">
        <w:rPr>
          <w:rFonts w:ascii="Times New Roman" w:hAnsi="Times New Roman" w:cs="Times New Roman"/>
          <w:sz w:val="24"/>
          <w:szCs w:val="24"/>
        </w:rPr>
        <w:t>the Labour (National Employment Code of Conduct) Regulations, Sta</w:t>
      </w:r>
      <w:r w:rsidR="00F74BF6">
        <w:rPr>
          <w:rFonts w:ascii="Times New Roman" w:hAnsi="Times New Roman" w:cs="Times New Roman"/>
          <w:sz w:val="24"/>
          <w:szCs w:val="24"/>
        </w:rPr>
        <w:t>tutory Instrument 15 of 2006</w:t>
      </w:r>
      <w:r w:rsidR="00A81C7A">
        <w:rPr>
          <w:rFonts w:ascii="Times New Roman" w:hAnsi="Times New Roman" w:cs="Times New Roman"/>
          <w:sz w:val="24"/>
          <w:szCs w:val="24"/>
        </w:rPr>
        <w:t xml:space="preserve"> </w:t>
      </w:r>
      <w:r w:rsidR="00F74BF6">
        <w:rPr>
          <w:rFonts w:ascii="Times New Roman" w:hAnsi="Times New Roman" w:cs="Times New Roman"/>
          <w:sz w:val="24"/>
          <w:szCs w:val="24"/>
        </w:rPr>
        <w:t>(S I 15/06)</w:t>
      </w:r>
      <w:r w:rsidR="00A81C7A">
        <w:rPr>
          <w:rFonts w:ascii="Times New Roman" w:hAnsi="Times New Roman" w:cs="Times New Roman"/>
          <w:sz w:val="24"/>
          <w:szCs w:val="24"/>
        </w:rPr>
        <w:t>,</w:t>
      </w:r>
      <w:r w:rsidR="00C9273A">
        <w:rPr>
          <w:rFonts w:ascii="Times New Roman" w:hAnsi="Times New Roman" w:cs="Times New Roman"/>
          <w:sz w:val="24"/>
          <w:szCs w:val="24"/>
        </w:rPr>
        <w:t xml:space="preserve"> </w:t>
      </w:r>
      <w:r w:rsidR="00A81C7A">
        <w:rPr>
          <w:rFonts w:ascii="Times New Roman" w:hAnsi="Times New Roman" w:cs="Times New Roman"/>
          <w:sz w:val="24"/>
          <w:szCs w:val="24"/>
        </w:rPr>
        <w:t>t</w:t>
      </w:r>
      <w:r w:rsidR="00C9273A">
        <w:rPr>
          <w:rFonts w:ascii="Times New Roman" w:hAnsi="Times New Roman" w:cs="Times New Roman"/>
          <w:sz w:val="24"/>
          <w:szCs w:val="24"/>
        </w:rPr>
        <w:t>he appellant was dismissed from the respondent’s employment. The charge of misconduct of which he was convicted was contravention of section 4 (a) of S I 15/06</w:t>
      </w:r>
      <w:r w:rsidR="00CA63B9">
        <w:rPr>
          <w:rFonts w:ascii="Times New Roman" w:hAnsi="Times New Roman" w:cs="Times New Roman"/>
          <w:sz w:val="24"/>
          <w:szCs w:val="24"/>
        </w:rPr>
        <w:t>:</w:t>
      </w:r>
      <w:bookmarkStart w:id="0" w:name="_GoBack"/>
      <w:bookmarkEnd w:id="0"/>
    </w:p>
    <w:p w:rsidR="00C9273A" w:rsidRDefault="00C9273A" w:rsidP="00326C92">
      <w:pPr>
        <w:spacing w:after="0" w:line="240" w:lineRule="auto"/>
        <w:jc w:val="both"/>
        <w:rPr>
          <w:rFonts w:ascii="Times New Roman" w:hAnsi="Times New Roman" w:cs="Times New Roman"/>
          <w:sz w:val="24"/>
          <w:szCs w:val="24"/>
        </w:rPr>
      </w:pPr>
    </w:p>
    <w:p w:rsidR="00C9273A" w:rsidRDefault="00C9273A" w:rsidP="00326C9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act </w:t>
      </w:r>
      <w:r w:rsidR="00F74BF6">
        <w:rPr>
          <w:rFonts w:ascii="Times New Roman" w:hAnsi="Times New Roman" w:cs="Times New Roman"/>
          <w:sz w:val="24"/>
          <w:szCs w:val="24"/>
        </w:rPr>
        <w:t>of conduct or omission inconsistent with the fulfilment of the express or implied conditions of his or her contract.”</w:t>
      </w:r>
    </w:p>
    <w:p w:rsidR="00C9273A" w:rsidRDefault="00C9273A" w:rsidP="00326C92">
      <w:pPr>
        <w:spacing w:after="0" w:line="240" w:lineRule="auto"/>
        <w:jc w:val="both"/>
        <w:rPr>
          <w:rFonts w:ascii="Times New Roman" w:hAnsi="Times New Roman" w:cs="Times New Roman"/>
          <w:sz w:val="24"/>
          <w:szCs w:val="24"/>
        </w:rPr>
      </w:pPr>
    </w:p>
    <w:p w:rsidR="00C9273A" w:rsidRDefault="00C9273A"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appellant’s internal appeal to the </w:t>
      </w:r>
      <w:r w:rsidR="00FB018B">
        <w:rPr>
          <w:rFonts w:ascii="Times New Roman" w:hAnsi="Times New Roman" w:cs="Times New Roman"/>
          <w:sz w:val="24"/>
          <w:szCs w:val="24"/>
        </w:rPr>
        <w:t>General Manager</w:t>
      </w:r>
      <w:r>
        <w:rPr>
          <w:rFonts w:ascii="Times New Roman" w:hAnsi="Times New Roman" w:cs="Times New Roman"/>
          <w:sz w:val="24"/>
          <w:szCs w:val="24"/>
        </w:rPr>
        <w:t xml:space="preserve"> was dismissed on 23 August 2012.</w:t>
      </w:r>
    </w:p>
    <w:p w:rsidR="00C9273A" w:rsidRDefault="00C9273A"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21 March 2013, the appellant, together with two other employees, filed an application for </w:t>
      </w:r>
      <w:proofErr w:type="spellStart"/>
      <w:r>
        <w:rPr>
          <w:rFonts w:ascii="Times New Roman" w:hAnsi="Times New Roman" w:cs="Times New Roman"/>
          <w:sz w:val="24"/>
          <w:szCs w:val="24"/>
        </w:rPr>
        <w:t>condonation</w:t>
      </w:r>
      <w:proofErr w:type="spellEnd"/>
      <w:r w:rsidR="0052096F">
        <w:rPr>
          <w:rFonts w:ascii="Times New Roman" w:hAnsi="Times New Roman" w:cs="Times New Roman"/>
          <w:sz w:val="24"/>
          <w:szCs w:val="24"/>
        </w:rPr>
        <w:t xml:space="preserve"> of late filing of an application for review with this court</w:t>
      </w:r>
      <w:r w:rsidR="00FB018B">
        <w:rPr>
          <w:rFonts w:ascii="Times New Roman" w:hAnsi="Times New Roman" w:cs="Times New Roman"/>
          <w:sz w:val="24"/>
          <w:szCs w:val="24"/>
        </w:rPr>
        <w:t>,</w:t>
      </w:r>
      <w:r w:rsidR="0052096F">
        <w:rPr>
          <w:rFonts w:ascii="Times New Roman" w:hAnsi="Times New Roman" w:cs="Times New Roman"/>
          <w:sz w:val="24"/>
          <w:szCs w:val="24"/>
        </w:rPr>
        <w:t xml:space="preserve"> under Case No LC/REV/H/21/13. The application was dismissed by MUSARIRI J on 28 March 2014.</w:t>
      </w:r>
    </w:p>
    <w:p w:rsidR="0052096F" w:rsidRDefault="0052096F"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5 May 2014, the appellant referred the matter to</w:t>
      </w:r>
      <w:r w:rsidR="00FB018B">
        <w:rPr>
          <w:rFonts w:ascii="Times New Roman" w:hAnsi="Times New Roman" w:cs="Times New Roman"/>
          <w:sz w:val="24"/>
          <w:szCs w:val="24"/>
        </w:rPr>
        <w:t xml:space="preserve"> a</w:t>
      </w:r>
      <w:r>
        <w:rPr>
          <w:rFonts w:ascii="Times New Roman" w:hAnsi="Times New Roman" w:cs="Times New Roman"/>
          <w:sz w:val="24"/>
          <w:szCs w:val="24"/>
        </w:rPr>
        <w:t xml:space="preserve"> labour officer, alleging unfair labour practice. The matter was referred to compulsory arbitration</w:t>
      </w:r>
      <w:r w:rsidR="00FB018B">
        <w:rPr>
          <w:rFonts w:ascii="Times New Roman" w:hAnsi="Times New Roman" w:cs="Times New Roman"/>
          <w:sz w:val="24"/>
          <w:szCs w:val="24"/>
        </w:rPr>
        <w:t>,</w:t>
      </w:r>
      <w:r>
        <w:rPr>
          <w:rFonts w:ascii="Times New Roman" w:hAnsi="Times New Roman" w:cs="Times New Roman"/>
          <w:sz w:val="24"/>
          <w:szCs w:val="24"/>
        </w:rPr>
        <w:t xml:space="preserve"> resulting in the </w:t>
      </w:r>
      <w:r w:rsidR="000B073A">
        <w:rPr>
          <w:rFonts w:ascii="Times New Roman" w:hAnsi="Times New Roman" w:cs="Times New Roman"/>
          <w:sz w:val="24"/>
          <w:szCs w:val="24"/>
        </w:rPr>
        <w:t>contested</w:t>
      </w:r>
      <w:r>
        <w:rPr>
          <w:rFonts w:ascii="Times New Roman" w:hAnsi="Times New Roman" w:cs="Times New Roman"/>
          <w:sz w:val="24"/>
          <w:szCs w:val="24"/>
        </w:rPr>
        <w:t xml:space="preserve"> arbitral award.</w:t>
      </w:r>
    </w:p>
    <w:p w:rsidR="0052096F" w:rsidRDefault="0052096F"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did not go into the merits of the matter. She upheld the respondent’s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sidR="00FB018B">
        <w:rPr>
          <w:rFonts w:ascii="Times New Roman" w:hAnsi="Times New Roman" w:cs="Times New Roman"/>
          <w:sz w:val="24"/>
          <w:szCs w:val="24"/>
        </w:rPr>
        <w:t>,</w:t>
      </w:r>
      <w:r>
        <w:rPr>
          <w:rFonts w:ascii="Times New Roman" w:hAnsi="Times New Roman" w:cs="Times New Roman"/>
          <w:sz w:val="24"/>
          <w:szCs w:val="24"/>
        </w:rPr>
        <w:t xml:space="preserve"> which was to the effect that the matter was not properly before the arbitrator. The basis for so holding was that the appellant failed to appeal to a labour officer within seven days as provided for in S I 15/06.</w:t>
      </w:r>
    </w:p>
    <w:p w:rsidR="0052096F" w:rsidRDefault="0052096F"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this determination, the appellant noted an appeal with this court. The grounds of appeal are sta</w:t>
      </w:r>
      <w:r w:rsidR="000B073A">
        <w:rPr>
          <w:rFonts w:ascii="Times New Roman" w:hAnsi="Times New Roman" w:cs="Times New Roman"/>
          <w:sz w:val="24"/>
          <w:szCs w:val="24"/>
        </w:rPr>
        <w:t>ted as follows:</w:t>
      </w:r>
    </w:p>
    <w:p w:rsidR="000B073A" w:rsidRDefault="000B073A" w:rsidP="00326C92">
      <w:pPr>
        <w:spacing w:after="0" w:line="240" w:lineRule="auto"/>
        <w:ind w:left="720" w:hanging="720"/>
        <w:jc w:val="both"/>
        <w:rPr>
          <w:rFonts w:ascii="Times New Roman" w:hAnsi="Times New Roman" w:cs="Times New Roman"/>
          <w:sz w:val="24"/>
          <w:szCs w:val="24"/>
        </w:rPr>
      </w:pPr>
    </w:p>
    <w:p w:rsidR="000B073A" w:rsidRDefault="000B073A" w:rsidP="00326C9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arbitrator grossly misdirected and erred at law, which misdirection amounts to a question of law by holding that the appellant should have complied with S I 15 of 2006 yet the dismissal of the appellant in terms of S I 15 of 2006 was a nullity at law. Consequently, the appellant could not have legally complied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 null and void procedure.</w:t>
      </w:r>
    </w:p>
    <w:p w:rsidR="000B073A" w:rsidRDefault="000B073A" w:rsidP="00326C92">
      <w:pPr>
        <w:spacing w:after="0" w:line="240" w:lineRule="auto"/>
        <w:ind w:left="1440" w:hanging="720"/>
        <w:jc w:val="both"/>
        <w:rPr>
          <w:rFonts w:ascii="Times New Roman" w:hAnsi="Times New Roman" w:cs="Times New Roman"/>
          <w:sz w:val="24"/>
          <w:szCs w:val="24"/>
        </w:rPr>
      </w:pPr>
    </w:p>
    <w:p w:rsidR="000B073A" w:rsidRDefault="000B073A" w:rsidP="00326C9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By extension the arbitrator grossly misdirected herself which misdirection amounts to a question of law by making a finding that the matter was not properly before her when the dispute was brought to the attention of the labour officer within two years in terms of section 94 of the Labour Act. Consequently the labour officer and by extension the arbitrator had jurisdiction to hear the matter.”</w:t>
      </w:r>
    </w:p>
    <w:p w:rsidR="000B073A" w:rsidRDefault="000B073A" w:rsidP="00326C92">
      <w:pPr>
        <w:spacing w:after="0" w:line="360" w:lineRule="auto"/>
        <w:jc w:val="both"/>
        <w:rPr>
          <w:rFonts w:ascii="Times New Roman" w:hAnsi="Times New Roman" w:cs="Times New Roman"/>
          <w:sz w:val="24"/>
          <w:szCs w:val="24"/>
        </w:rPr>
      </w:pPr>
    </w:p>
    <w:p w:rsidR="00533407" w:rsidRDefault="00533407"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contention is that he was not </w:t>
      </w:r>
      <w:r w:rsidR="00FB018B">
        <w:rPr>
          <w:rFonts w:ascii="Times New Roman" w:hAnsi="Times New Roman" w:cs="Times New Roman"/>
          <w:sz w:val="24"/>
          <w:szCs w:val="24"/>
        </w:rPr>
        <w:t>b</w:t>
      </w:r>
      <w:r>
        <w:rPr>
          <w:rFonts w:ascii="Times New Roman" w:hAnsi="Times New Roman" w:cs="Times New Roman"/>
          <w:sz w:val="24"/>
          <w:szCs w:val="24"/>
        </w:rPr>
        <w:t>ound to follow the provisions of S I 15/06 because the use of that statute was a nullity. It was a nullity in that the respondent had a registered Code of Conduct, wh</w:t>
      </w:r>
      <w:r w:rsidR="00FB018B">
        <w:rPr>
          <w:rFonts w:ascii="Times New Roman" w:hAnsi="Times New Roman" w:cs="Times New Roman"/>
          <w:sz w:val="24"/>
          <w:szCs w:val="24"/>
        </w:rPr>
        <w:t>ich</w:t>
      </w:r>
      <w:r>
        <w:rPr>
          <w:rFonts w:ascii="Times New Roman" w:hAnsi="Times New Roman" w:cs="Times New Roman"/>
          <w:sz w:val="24"/>
          <w:szCs w:val="24"/>
        </w:rPr>
        <w:t xml:space="preserve"> it was obliged to use, instead of S I 15/06.</w:t>
      </w:r>
    </w:p>
    <w:p w:rsidR="00533407" w:rsidRDefault="00533407"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further </w:t>
      </w:r>
      <w:r w:rsidR="00FB018B">
        <w:rPr>
          <w:rFonts w:ascii="Times New Roman" w:hAnsi="Times New Roman" w:cs="Times New Roman"/>
          <w:sz w:val="24"/>
          <w:szCs w:val="24"/>
        </w:rPr>
        <w:t>contended</w:t>
      </w:r>
      <w:r>
        <w:rPr>
          <w:rFonts w:ascii="Times New Roman" w:hAnsi="Times New Roman" w:cs="Times New Roman"/>
          <w:sz w:val="24"/>
          <w:szCs w:val="24"/>
        </w:rPr>
        <w:t xml:space="preserve"> that the dispute in </w:t>
      </w:r>
      <w:r w:rsidR="00FB018B">
        <w:rPr>
          <w:rFonts w:ascii="Times New Roman" w:hAnsi="Times New Roman" w:cs="Times New Roman"/>
          <w:sz w:val="24"/>
          <w:szCs w:val="24"/>
        </w:rPr>
        <w:t>question</w:t>
      </w:r>
      <w:r>
        <w:rPr>
          <w:rFonts w:ascii="Times New Roman" w:hAnsi="Times New Roman" w:cs="Times New Roman"/>
          <w:sz w:val="24"/>
          <w:szCs w:val="24"/>
        </w:rPr>
        <w:t xml:space="preserve"> was brought to a labour officer within two years, as required by section 94 (1)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 There was therefore no basis for the arbitrator to decline jurisdiction.</w:t>
      </w:r>
    </w:p>
    <w:p w:rsidR="00533407" w:rsidRDefault="00533407"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cont</w:t>
      </w:r>
      <w:r w:rsidR="008F4A31">
        <w:rPr>
          <w:rFonts w:ascii="Times New Roman" w:hAnsi="Times New Roman" w:cs="Times New Roman"/>
          <w:sz w:val="24"/>
          <w:szCs w:val="24"/>
        </w:rPr>
        <w:t>ended that the arbitrator did not misdirect herself. Since the disciplinary proceedings were held in terms of S I 15/06, the appellant was bound to follow the time lines stipulated therein.</w:t>
      </w:r>
    </w:p>
    <w:p w:rsidR="008F4A31" w:rsidRDefault="008F4A31"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necessary to look at what S I 15/06 </w:t>
      </w:r>
      <w:proofErr w:type="gramStart"/>
      <w:r>
        <w:rPr>
          <w:rFonts w:ascii="Times New Roman" w:hAnsi="Times New Roman" w:cs="Times New Roman"/>
          <w:sz w:val="24"/>
          <w:szCs w:val="24"/>
        </w:rPr>
        <w:t>provide</w:t>
      </w:r>
      <w:r w:rsidR="00FB018B">
        <w:rPr>
          <w:rFonts w:ascii="Times New Roman" w:hAnsi="Times New Roman" w:cs="Times New Roman"/>
          <w:sz w:val="24"/>
          <w:szCs w:val="24"/>
        </w:rPr>
        <w:t>s</w:t>
      </w:r>
      <w:proofErr w:type="gramEnd"/>
      <w:r>
        <w:rPr>
          <w:rFonts w:ascii="Times New Roman" w:hAnsi="Times New Roman" w:cs="Times New Roman"/>
          <w:sz w:val="24"/>
          <w:szCs w:val="24"/>
        </w:rPr>
        <w:t>. The relevant section is 8 (6</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7), which deals with the procedure following an internal appeal. It reads:</w:t>
      </w:r>
    </w:p>
    <w:p w:rsidR="00FB018B" w:rsidRDefault="00FB018B" w:rsidP="00FB018B">
      <w:pPr>
        <w:spacing w:after="0" w:line="240" w:lineRule="auto"/>
        <w:ind w:firstLine="720"/>
        <w:jc w:val="both"/>
        <w:rPr>
          <w:rFonts w:ascii="Times New Roman" w:hAnsi="Times New Roman" w:cs="Times New Roman"/>
          <w:sz w:val="24"/>
          <w:szCs w:val="24"/>
        </w:rPr>
      </w:pPr>
    </w:p>
    <w:p w:rsidR="008F4A31" w:rsidRDefault="008F4A31" w:rsidP="00326C9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 (6)</w:t>
      </w:r>
      <w:r>
        <w:rPr>
          <w:rFonts w:ascii="Times New Roman" w:hAnsi="Times New Roman" w:cs="Times New Roman"/>
          <w:sz w:val="24"/>
          <w:szCs w:val="24"/>
        </w:rPr>
        <w:tab/>
        <w:t>A person or party who is aggrieved by a decision or manner in which an appeal is handled by his or her employer or the appeals officer or appeals committee, as the case may be, may refer the case to a labour officer or an Employment Council Agent, as the case may be within seven working days of receipt of such decision.</w:t>
      </w:r>
    </w:p>
    <w:p w:rsidR="008F4A31" w:rsidRDefault="008F4A31" w:rsidP="00326C92">
      <w:pPr>
        <w:spacing w:after="0" w:line="240" w:lineRule="auto"/>
        <w:ind w:left="720"/>
        <w:jc w:val="both"/>
        <w:rPr>
          <w:rFonts w:ascii="Times New Roman" w:hAnsi="Times New Roman" w:cs="Times New Roman"/>
          <w:sz w:val="24"/>
          <w:szCs w:val="24"/>
        </w:rPr>
      </w:pPr>
    </w:p>
    <w:p w:rsidR="008F4A31" w:rsidRDefault="008F4A31" w:rsidP="00326C9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 (7)</w:t>
      </w:r>
      <w:r>
        <w:rPr>
          <w:rFonts w:ascii="Times New Roman" w:hAnsi="Times New Roman" w:cs="Times New Roman"/>
          <w:sz w:val="24"/>
          <w:szCs w:val="24"/>
        </w:rPr>
        <w:tab/>
        <w:t>The labour officer or an Employment Council Agent to whom a case has been so referred shall process the case as provided for under section 93 of the Act.”</w:t>
      </w:r>
    </w:p>
    <w:p w:rsidR="008F4A31" w:rsidRDefault="008F4A31" w:rsidP="00326C92">
      <w:pPr>
        <w:spacing w:after="0" w:line="240" w:lineRule="auto"/>
        <w:jc w:val="both"/>
        <w:rPr>
          <w:rFonts w:ascii="Times New Roman" w:hAnsi="Times New Roman" w:cs="Times New Roman"/>
          <w:sz w:val="24"/>
          <w:szCs w:val="24"/>
        </w:rPr>
      </w:pPr>
    </w:p>
    <w:p w:rsidR="008F4A31" w:rsidRDefault="008F4A31"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dismissal was upheld by an </w:t>
      </w:r>
      <w:r w:rsidR="00367A05">
        <w:rPr>
          <w:rFonts w:ascii="Times New Roman" w:hAnsi="Times New Roman" w:cs="Times New Roman"/>
          <w:sz w:val="24"/>
          <w:szCs w:val="24"/>
        </w:rPr>
        <w:t xml:space="preserve">internal appeal on 23 August 2012. He was supposed to refer the matter to a labour officer within seven days of that date. He only did so on 5 May 2014, </w:t>
      </w:r>
      <w:r w:rsidR="00FB018B">
        <w:rPr>
          <w:rFonts w:ascii="Times New Roman" w:hAnsi="Times New Roman" w:cs="Times New Roman"/>
          <w:sz w:val="24"/>
          <w:szCs w:val="24"/>
        </w:rPr>
        <w:t>nearly</w:t>
      </w:r>
      <w:r w:rsidR="00367A05">
        <w:rPr>
          <w:rFonts w:ascii="Times New Roman" w:hAnsi="Times New Roman" w:cs="Times New Roman"/>
          <w:sz w:val="24"/>
          <w:szCs w:val="24"/>
        </w:rPr>
        <w:t xml:space="preserve"> two years </w:t>
      </w:r>
      <w:r w:rsidR="00FB018B">
        <w:rPr>
          <w:rFonts w:ascii="Times New Roman" w:hAnsi="Times New Roman" w:cs="Times New Roman"/>
          <w:sz w:val="24"/>
          <w:szCs w:val="24"/>
        </w:rPr>
        <w:t>later</w:t>
      </w:r>
      <w:r w:rsidR="00367A05">
        <w:rPr>
          <w:rFonts w:ascii="Times New Roman" w:hAnsi="Times New Roman" w:cs="Times New Roman"/>
          <w:sz w:val="24"/>
          <w:szCs w:val="24"/>
        </w:rPr>
        <w:t>. It was therefore a gross violation of the stipulated time line.</w:t>
      </w:r>
    </w:p>
    <w:p w:rsidR="00367A05" w:rsidRDefault="00367A05"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appellant had issues with the propriety o</w:t>
      </w:r>
      <w:r w:rsidR="00FB018B">
        <w:rPr>
          <w:rFonts w:ascii="Times New Roman" w:hAnsi="Times New Roman" w:cs="Times New Roman"/>
          <w:sz w:val="24"/>
          <w:szCs w:val="24"/>
        </w:rPr>
        <w:t>r</w:t>
      </w:r>
      <w:r>
        <w:rPr>
          <w:rFonts w:ascii="Times New Roman" w:hAnsi="Times New Roman" w:cs="Times New Roman"/>
          <w:sz w:val="24"/>
          <w:szCs w:val="24"/>
        </w:rPr>
        <w:t xml:space="preserve"> otherwise of the application of S I 15/06, he was supposed to raise it before the labour officer, within the prescribed time line. This point is, in my view, well captured in paragraph 4.1 of the respondent’s heads of argument:</w:t>
      </w:r>
    </w:p>
    <w:p w:rsidR="00367A05" w:rsidRDefault="00367A05" w:rsidP="00326C92">
      <w:pPr>
        <w:spacing w:after="0" w:line="240" w:lineRule="auto"/>
        <w:jc w:val="both"/>
        <w:rPr>
          <w:rFonts w:ascii="Times New Roman" w:hAnsi="Times New Roman" w:cs="Times New Roman"/>
          <w:sz w:val="24"/>
          <w:szCs w:val="24"/>
        </w:rPr>
      </w:pPr>
    </w:p>
    <w:p w:rsidR="00367A05" w:rsidRDefault="00367A05" w:rsidP="00326C92">
      <w:pPr>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“4.1</w:t>
      </w:r>
      <w:r>
        <w:rPr>
          <w:rFonts w:ascii="Times New Roman" w:hAnsi="Times New Roman" w:cs="Times New Roman"/>
          <w:sz w:val="24"/>
          <w:szCs w:val="24"/>
        </w:rPr>
        <w:tab/>
        <w:t>The appellant contents</w:t>
      </w:r>
      <w:r w:rsidR="00FB018B">
        <w:rPr>
          <w:rFonts w:ascii="Times New Roman" w:hAnsi="Times New Roman" w:cs="Times New Roman"/>
          <w:sz w:val="24"/>
          <w:szCs w:val="24"/>
        </w:rPr>
        <w:t xml:space="preserve"> (sic)</w:t>
      </w:r>
      <w:r>
        <w:rPr>
          <w:rFonts w:ascii="Times New Roman" w:hAnsi="Times New Roman" w:cs="Times New Roman"/>
          <w:sz w:val="24"/>
          <w:szCs w:val="24"/>
        </w:rPr>
        <w:t xml:space="preserve"> that he was not obliged to follow the provisions of S I 15 of 2006 because the respondent had used S I 15 of 2006 when it had a registered code of conduct.</w:t>
      </w:r>
      <w:proofErr w:type="gramEnd"/>
      <w:r>
        <w:rPr>
          <w:rFonts w:ascii="Times New Roman" w:hAnsi="Times New Roman" w:cs="Times New Roman"/>
          <w:sz w:val="24"/>
          <w:szCs w:val="24"/>
        </w:rPr>
        <w:t xml:space="preserve"> This contention, with all due respect is not correct. The appellant had been dismissed in terms of S I 15 of 2006, if he intended to challenge the dismissal he had no option but to follow the procedure stipulated in S I 15 of 2006. There was no other procedure that the appellant could have adopted other than, the one provided for in S I 15 of 2006. The fact that the appellant disputed the use of the national code was not relevant since the appellant was challenging a decision reached in terms of S I 15 of 2006.”</w:t>
      </w:r>
    </w:p>
    <w:p w:rsidR="00D91639" w:rsidRDefault="00D91639" w:rsidP="00326C92">
      <w:pPr>
        <w:spacing w:after="0" w:line="240" w:lineRule="auto"/>
        <w:jc w:val="both"/>
        <w:rPr>
          <w:rFonts w:ascii="Times New Roman" w:hAnsi="Times New Roman" w:cs="Times New Roman"/>
          <w:sz w:val="24"/>
          <w:szCs w:val="24"/>
        </w:rPr>
      </w:pPr>
    </w:p>
    <w:p w:rsidR="00D91639" w:rsidRDefault="00D91639"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dimension to the appellant’s case is that section 94 (1) of the Act provides a period of two years within which to refer a matter to a labour officer. He was within the two years, and should have his matter entertained by the labour officer. </w:t>
      </w:r>
    </w:p>
    <w:p w:rsidR="00D91639" w:rsidRDefault="00D91639"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w:t>
      </w:r>
      <w:r w:rsidR="00805C24">
        <w:rPr>
          <w:rFonts w:ascii="Times New Roman" w:hAnsi="Times New Roman" w:cs="Times New Roman"/>
          <w:sz w:val="24"/>
          <w:szCs w:val="24"/>
        </w:rPr>
        <w:t>really no contention</w:t>
      </w:r>
      <w:r>
        <w:rPr>
          <w:rFonts w:ascii="Times New Roman" w:hAnsi="Times New Roman" w:cs="Times New Roman"/>
          <w:sz w:val="24"/>
          <w:szCs w:val="24"/>
        </w:rPr>
        <w:t xml:space="preserve"> that the dispute was</w:t>
      </w:r>
      <w:r w:rsidR="00805C24">
        <w:rPr>
          <w:rFonts w:ascii="Times New Roman" w:hAnsi="Times New Roman" w:cs="Times New Roman"/>
          <w:sz w:val="24"/>
          <w:szCs w:val="24"/>
        </w:rPr>
        <w:t xml:space="preserve"> referred</w:t>
      </w:r>
      <w:r>
        <w:rPr>
          <w:rFonts w:ascii="Times New Roman" w:hAnsi="Times New Roman" w:cs="Times New Roman"/>
          <w:sz w:val="24"/>
          <w:szCs w:val="24"/>
        </w:rPr>
        <w:t xml:space="preserve"> within the two year period. Pre</w:t>
      </w:r>
      <w:r w:rsidR="00FB018B">
        <w:rPr>
          <w:rFonts w:ascii="Times New Roman" w:hAnsi="Times New Roman" w:cs="Times New Roman"/>
          <w:sz w:val="24"/>
          <w:szCs w:val="24"/>
        </w:rPr>
        <w:t>scription</w:t>
      </w:r>
      <w:r>
        <w:rPr>
          <w:rFonts w:ascii="Times New Roman" w:hAnsi="Times New Roman" w:cs="Times New Roman"/>
          <w:sz w:val="24"/>
          <w:szCs w:val="24"/>
        </w:rPr>
        <w:t xml:space="preserve"> had not yet set in. That is however, not the point in this matter. Refer</w:t>
      </w:r>
      <w:r w:rsidR="00FB018B">
        <w:rPr>
          <w:rFonts w:ascii="Times New Roman" w:hAnsi="Times New Roman" w:cs="Times New Roman"/>
          <w:sz w:val="24"/>
          <w:szCs w:val="24"/>
        </w:rPr>
        <w:t>ral</w:t>
      </w:r>
      <w:r>
        <w:rPr>
          <w:rFonts w:ascii="Times New Roman" w:hAnsi="Times New Roman" w:cs="Times New Roman"/>
          <w:sz w:val="24"/>
          <w:szCs w:val="24"/>
        </w:rPr>
        <w:t xml:space="preserve"> to a labour officer, </w:t>
      </w:r>
      <w:r w:rsidR="00FB018B">
        <w:rPr>
          <w:rFonts w:ascii="Times New Roman" w:hAnsi="Times New Roman" w:cs="Times New Roman"/>
          <w:sz w:val="24"/>
          <w:szCs w:val="24"/>
        </w:rPr>
        <w:t>even</w:t>
      </w:r>
      <w:r>
        <w:rPr>
          <w:rFonts w:ascii="Times New Roman" w:hAnsi="Times New Roman" w:cs="Times New Roman"/>
          <w:sz w:val="24"/>
          <w:szCs w:val="24"/>
        </w:rPr>
        <w:t xml:space="preserve"> </w:t>
      </w:r>
      <w:r w:rsidR="00FB018B">
        <w:rPr>
          <w:rFonts w:ascii="Times New Roman" w:hAnsi="Times New Roman" w:cs="Times New Roman"/>
          <w:sz w:val="24"/>
          <w:szCs w:val="24"/>
        </w:rPr>
        <w:t>w</w:t>
      </w:r>
      <w:r>
        <w:rPr>
          <w:rFonts w:ascii="Times New Roman" w:hAnsi="Times New Roman" w:cs="Times New Roman"/>
          <w:sz w:val="24"/>
          <w:szCs w:val="24"/>
        </w:rPr>
        <w:t>ithin the two year period</w:t>
      </w:r>
      <w:r w:rsidR="00FB018B">
        <w:rPr>
          <w:rFonts w:ascii="Times New Roman" w:hAnsi="Times New Roman" w:cs="Times New Roman"/>
          <w:sz w:val="24"/>
          <w:szCs w:val="24"/>
        </w:rPr>
        <w:t>,</w:t>
      </w:r>
      <w:r>
        <w:rPr>
          <w:rFonts w:ascii="Times New Roman" w:hAnsi="Times New Roman" w:cs="Times New Roman"/>
          <w:sz w:val="24"/>
          <w:szCs w:val="24"/>
        </w:rPr>
        <w:t xml:space="preserve"> was emanating from an internal appeal. </w:t>
      </w:r>
      <w:r>
        <w:rPr>
          <w:rFonts w:ascii="Times New Roman" w:hAnsi="Times New Roman" w:cs="Times New Roman"/>
          <w:sz w:val="24"/>
          <w:szCs w:val="24"/>
        </w:rPr>
        <w:lastRenderedPageBreak/>
        <w:t>Section 8 (6) and (7) of S I 15/06</w:t>
      </w:r>
      <w:r w:rsidR="005C1F82">
        <w:rPr>
          <w:rFonts w:ascii="Times New Roman" w:hAnsi="Times New Roman" w:cs="Times New Roman"/>
          <w:sz w:val="24"/>
          <w:szCs w:val="24"/>
        </w:rPr>
        <w:t xml:space="preserve"> therefore</w:t>
      </w:r>
      <w:r>
        <w:rPr>
          <w:rFonts w:ascii="Times New Roman" w:hAnsi="Times New Roman" w:cs="Times New Roman"/>
          <w:sz w:val="24"/>
          <w:szCs w:val="24"/>
        </w:rPr>
        <w:t xml:space="preserve"> applied. The appellant was bound to </w:t>
      </w:r>
      <w:r w:rsidR="00FB018B">
        <w:rPr>
          <w:rFonts w:ascii="Times New Roman" w:hAnsi="Times New Roman" w:cs="Times New Roman"/>
          <w:sz w:val="24"/>
          <w:szCs w:val="24"/>
        </w:rPr>
        <w:t>comply</w:t>
      </w:r>
      <w:r>
        <w:rPr>
          <w:rFonts w:ascii="Times New Roman" w:hAnsi="Times New Roman" w:cs="Times New Roman"/>
          <w:sz w:val="24"/>
          <w:szCs w:val="24"/>
        </w:rPr>
        <w:t xml:space="preserve"> with those provisions. Refe</w:t>
      </w:r>
      <w:r w:rsidR="00FB018B">
        <w:rPr>
          <w:rFonts w:ascii="Times New Roman" w:hAnsi="Times New Roman" w:cs="Times New Roman"/>
          <w:sz w:val="24"/>
          <w:szCs w:val="24"/>
        </w:rPr>
        <w:t>rral</w:t>
      </w:r>
      <w:r>
        <w:rPr>
          <w:rFonts w:ascii="Times New Roman" w:hAnsi="Times New Roman" w:cs="Times New Roman"/>
          <w:sz w:val="24"/>
          <w:szCs w:val="24"/>
        </w:rPr>
        <w:t xml:space="preserve"> to arbitration, in terms of section 93 of the Act</w:t>
      </w:r>
      <w:r w:rsidR="00FB018B">
        <w:rPr>
          <w:rFonts w:ascii="Times New Roman" w:hAnsi="Times New Roman" w:cs="Times New Roman"/>
          <w:sz w:val="24"/>
          <w:szCs w:val="24"/>
        </w:rPr>
        <w:t>,</w:t>
      </w:r>
      <w:r>
        <w:rPr>
          <w:rFonts w:ascii="Times New Roman" w:hAnsi="Times New Roman" w:cs="Times New Roman"/>
          <w:sz w:val="24"/>
          <w:szCs w:val="24"/>
        </w:rPr>
        <w:t xml:space="preserve"> is subsequent to refer</w:t>
      </w:r>
      <w:r w:rsidR="00FB018B">
        <w:rPr>
          <w:rFonts w:ascii="Times New Roman" w:hAnsi="Times New Roman" w:cs="Times New Roman"/>
          <w:sz w:val="24"/>
          <w:szCs w:val="24"/>
        </w:rPr>
        <w:t>ral to a</w:t>
      </w:r>
      <w:r>
        <w:rPr>
          <w:rFonts w:ascii="Times New Roman" w:hAnsi="Times New Roman" w:cs="Times New Roman"/>
          <w:sz w:val="24"/>
          <w:szCs w:val="24"/>
        </w:rPr>
        <w:t xml:space="preserve"> labour officer in terms of section 8 (6) and (7) of S I 15/06. </w:t>
      </w:r>
      <w:r w:rsidR="002F615E">
        <w:rPr>
          <w:rFonts w:ascii="Times New Roman" w:hAnsi="Times New Roman" w:cs="Times New Roman"/>
          <w:sz w:val="24"/>
          <w:szCs w:val="24"/>
        </w:rPr>
        <w:t>These provisions</w:t>
      </w:r>
      <w:r>
        <w:rPr>
          <w:rFonts w:ascii="Times New Roman" w:hAnsi="Times New Roman" w:cs="Times New Roman"/>
          <w:sz w:val="24"/>
          <w:szCs w:val="24"/>
        </w:rPr>
        <w:t xml:space="preserve"> are clear, unambiguous, and peremptory.</w:t>
      </w:r>
      <w:r w:rsidR="005217F7">
        <w:rPr>
          <w:rFonts w:ascii="Times New Roman" w:hAnsi="Times New Roman" w:cs="Times New Roman"/>
          <w:sz w:val="24"/>
          <w:szCs w:val="24"/>
        </w:rPr>
        <w:t xml:space="preserve"> The prescription argument is misplaced.</w:t>
      </w:r>
    </w:p>
    <w:p w:rsidR="00163EFC" w:rsidRDefault="002F615E"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bringing an appeal against</w:t>
      </w:r>
      <w:r w:rsidR="005217F7">
        <w:rPr>
          <w:rFonts w:ascii="Times New Roman" w:hAnsi="Times New Roman" w:cs="Times New Roman"/>
          <w:sz w:val="24"/>
          <w:szCs w:val="24"/>
        </w:rPr>
        <w:t xml:space="preserve"> </w:t>
      </w:r>
      <w:r>
        <w:rPr>
          <w:rFonts w:ascii="Times New Roman" w:hAnsi="Times New Roman" w:cs="Times New Roman"/>
          <w:sz w:val="24"/>
          <w:szCs w:val="24"/>
        </w:rPr>
        <w:t xml:space="preserve">the appeal officer’s </w:t>
      </w:r>
      <w:r w:rsidR="00BC0CAD">
        <w:rPr>
          <w:rFonts w:ascii="Times New Roman" w:hAnsi="Times New Roman" w:cs="Times New Roman"/>
          <w:sz w:val="24"/>
          <w:szCs w:val="24"/>
        </w:rPr>
        <w:t xml:space="preserve">determination, on a procedural aspect which he unsuccessfully attempted to bring on review in the Labour Court. The chronology of events outlined at the onset of this judgment clearly shows this. The ground for review in the failed </w:t>
      </w:r>
      <w:r w:rsidR="00163EFC">
        <w:rPr>
          <w:rFonts w:ascii="Times New Roman" w:hAnsi="Times New Roman" w:cs="Times New Roman"/>
          <w:sz w:val="24"/>
          <w:szCs w:val="24"/>
        </w:rPr>
        <w:t xml:space="preserve">Labour Court proceedings, is the same </w:t>
      </w:r>
      <w:r w:rsidR="00FB018B">
        <w:rPr>
          <w:rFonts w:ascii="Times New Roman" w:hAnsi="Times New Roman" w:cs="Times New Roman"/>
          <w:sz w:val="24"/>
          <w:szCs w:val="24"/>
        </w:rPr>
        <w:t>i.e.</w:t>
      </w:r>
      <w:r w:rsidR="00163EFC">
        <w:rPr>
          <w:rFonts w:ascii="Times New Roman" w:hAnsi="Times New Roman" w:cs="Times New Roman"/>
          <w:sz w:val="24"/>
          <w:szCs w:val="24"/>
        </w:rPr>
        <w:t xml:space="preserve"> that the use of S I 15/06 </w:t>
      </w:r>
      <w:r w:rsidR="00FB018B">
        <w:rPr>
          <w:rFonts w:ascii="Times New Roman" w:hAnsi="Times New Roman" w:cs="Times New Roman"/>
          <w:sz w:val="24"/>
          <w:szCs w:val="24"/>
        </w:rPr>
        <w:t>constituted</w:t>
      </w:r>
      <w:r w:rsidR="00163EFC">
        <w:rPr>
          <w:rFonts w:ascii="Times New Roman" w:hAnsi="Times New Roman" w:cs="Times New Roman"/>
          <w:sz w:val="24"/>
          <w:szCs w:val="24"/>
        </w:rPr>
        <w:t xml:space="preserve"> a fatal irregularity to the disciplinary proceedings. I agree with the submissions </w:t>
      </w:r>
      <w:r w:rsidR="00FC6519">
        <w:rPr>
          <w:rFonts w:ascii="Times New Roman" w:hAnsi="Times New Roman" w:cs="Times New Roman"/>
          <w:sz w:val="24"/>
          <w:szCs w:val="24"/>
        </w:rPr>
        <w:t>in paragraphs 3.1 to 3.4 of the respondent’s Notice of Response wherein is stated:</w:t>
      </w:r>
    </w:p>
    <w:p w:rsidR="003A516D" w:rsidRDefault="003A516D" w:rsidP="005217F7">
      <w:pPr>
        <w:spacing w:after="0" w:line="240" w:lineRule="auto"/>
        <w:jc w:val="both"/>
        <w:rPr>
          <w:rFonts w:ascii="Times New Roman" w:hAnsi="Times New Roman" w:cs="Times New Roman"/>
          <w:sz w:val="24"/>
          <w:szCs w:val="24"/>
        </w:rPr>
      </w:pPr>
    </w:p>
    <w:p w:rsidR="003A516D" w:rsidRDefault="003A516D" w:rsidP="003A516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 any event, the appellant’s appeal was an attempt to bring an application for review before an arbitrator via the back door and in the guise of an appeal.</w:t>
      </w:r>
    </w:p>
    <w:p w:rsidR="003A516D" w:rsidRDefault="003A516D" w:rsidP="003A516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3.2</w:t>
      </w:r>
      <w:r>
        <w:rPr>
          <w:rFonts w:ascii="Times New Roman" w:hAnsi="Times New Roman" w:cs="Times New Roman"/>
          <w:sz w:val="24"/>
          <w:szCs w:val="24"/>
        </w:rPr>
        <w:tab/>
        <w:t xml:space="preserve">The appellant initially intended to file an application for review with the Labour Court but he was out of time. He proceeded to file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Filing of Application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R</w:t>
      </w:r>
      <w:r w:rsidR="00FB23A8">
        <w:rPr>
          <w:rFonts w:ascii="Times New Roman" w:hAnsi="Times New Roman" w:cs="Times New Roman"/>
          <w:sz w:val="24"/>
          <w:szCs w:val="24"/>
        </w:rPr>
        <w:t>e</w:t>
      </w:r>
      <w:r>
        <w:rPr>
          <w:rFonts w:ascii="Times New Roman" w:hAnsi="Times New Roman" w:cs="Times New Roman"/>
          <w:sz w:val="24"/>
          <w:szCs w:val="24"/>
        </w:rPr>
        <w:t>view on the 21</w:t>
      </w:r>
      <w:r w:rsidRPr="003A516D">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2013.</w:t>
      </w:r>
    </w:p>
    <w:p w:rsidR="003A516D" w:rsidRDefault="00FB23A8" w:rsidP="00FB23A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3A516D">
        <w:rPr>
          <w:rFonts w:ascii="Times New Roman" w:hAnsi="Times New Roman" w:cs="Times New Roman"/>
          <w:sz w:val="24"/>
          <w:szCs w:val="24"/>
        </w:rPr>
        <w:t>On the 28</w:t>
      </w:r>
      <w:r w:rsidR="003A516D" w:rsidRPr="003A516D">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sidR="003A516D">
        <w:rPr>
          <w:rFonts w:ascii="Times New Roman" w:hAnsi="Times New Roman" w:cs="Times New Roman"/>
          <w:sz w:val="24"/>
          <w:szCs w:val="24"/>
        </w:rPr>
        <w:t>March 20</w:t>
      </w:r>
      <w:r>
        <w:rPr>
          <w:rFonts w:ascii="Times New Roman" w:hAnsi="Times New Roman" w:cs="Times New Roman"/>
          <w:sz w:val="24"/>
          <w:szCs w:val="24"/>
        </w:rPr>
        <w:t>14, the application was dismissed and in March 2014 the applicant decided to approach the Ministry of Labour, alleging that he was now appealing against the decision of the Appeals Authority (the General Manager) which was handed down on the 6</w:t>
      </w:r>
      <w:r w:rsidRPr="00FB23A8">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2012, despite the fact that he was out of the stipulated seven (7) days by almost nineteen (19) months. </w:t>
      </w:r>
    </w:p>
    <w:p w:rsidR="00FB23A8" w:rsidRDefault="00FB23A8" w:rsidP="00FB23A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The complaint raised by the appellant is a procedural irregularity which should be dealt with by way of review and not appeal. This explains why the appellant had initially approached the Labour Court and when this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was dismissed, instead of appealing, he chose to resuscitate the matter by initiating appeal procedure.”</w:t>
      </w:r>
    </w:p>
    <w:p w:rsidR="003A516D" w:rsidRDefault="003A516D" w:rsidP="003A516D">
      <w:pPr>
        <w:spacing w:after="0" w:line="240" w:lineRule="auto"/>
        <w:ind w:left="720"/>
        <w:jc w:val="both"/>
        <w:rPr>
          <w:rFonts w:ascii="Times New Roman" w:hAnsi="Times New Roman" w:cs="Times New Roman"/>
          <w:sz w:val="24"/>
          <w:szCs w:val="24"/>
        </w:rPr>
      </w:pPr>
    </w:p>
    <w:p w:rsidR="00FC6519" w:rsidRDefault="00FC6519"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could have appealed against the dismissal of </w:t>
      </w:r>
      <w:r w:rsidR="00FB018B">
        <w:rPr>
          <w:rFonts w:ascii="Times New Roman" w:hAnsi="Times New Roman" w:cs="Times New Roman"/>
          <w:sz w:val="24"/>
          <w:szCs w:val="24"/>
        </w:rPr>
        <w:t>his</w:t>
      </w:r>
      <w:r>
        <w:rPr>
          <w:rFonts w:ascii="Times New Roman" w:hAnsi="Times New Roman" w:cs="Times New Roman"/>
          <w:sz w:val="24"/>
          <w:szCs w:val="24"/>
        </w:rPr>
        <w:t xml:space="preserv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application for review. He could have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w:t>
      </w:r>
      <w:r w:rsidR="00FB018B">
        <w:rPr>
          <w:rFonts w:ascii="Times New Roman" w:hAnsi="Times New Roman" w:cs="Times New Roman"/>
          <w:sz w:val="24"/>
          <w:szCs w:val="24"/>
        </w:rPr>
        <w:t>whatever</w:t>
      </w:r>
      <w:r>
        <w:rPr>
          <w:rFonts w:ascii="Times New Roman" w:hAnsi="Times New Roman" w:cs="Times New Roman"/>
          <w:sz w:val="24"/>
          <w:szCs w:val="24"/>
        </w:rPr>
        <w:t xml:space="preserve"> issues he </w:t>
      </w:r>
      <w:r w:rsidR="00FB018B">
        <w:rPr>
          <w:rFonts w:ascii="Times New Roman" w:hAnsi="Times New Roman" w:cs="Times New Roman"/>
          <w:sz w:val="24"/>
          <w:szCs w:val="24"/>
        </w:rPr>
        <w:t>had</w:t>
      </w:r>
      <w:r>
        <w:rPr>
          <w:rFonts w:ascii="Times New Roman" w:hAnsi="Times New Roman" w:cs="Times New Roman"/>
          <w:sz w:val="24"/>
          <w:szCs w:val="24"/>
        </w:rPr>
        <w:t xml:space="preserve"> with the appeal officer’s decision, within </w:t>
      </w:r>
      <w:r w:rsidR="00FB018B">
        <w:rPr>
          <w:rFonts w:ascii="Times New Roman" w:hAnsi="Times New Roman" w:cs="Times New Roman"/>
          <w:sz w:val="24"/>
          <w:szCs w:val="24"/>
        </w:rPr>
        <w:t xml:space="preserve">the </w:t>
      </w:r>
      <w:r>
        <w:rPr>
          <w:rFonts w:ascii="Times New Roman" w:hAnsi="Times New Roman" w:cs="Times New Roman"/>
          <w:sz w:val="24"/>
          <w:szCs w:val="24"/>
        </w:rPr>
        <w:t xml:space="preserve">time limits prescribed, for the matter to properly land on the arbitrator’s desk. As matters stand, it </w:t>
      </w:r>
      <w:r w:rsidR="00B40D93">
        <w:rPr>
          <w:rFonts w:ascii="Times New Roman" w:hAnsi="Times New Roman" w:cs="Times New Roman"/>
          <w:sz w:val="24"/>
          <w:szCs w:val="24"/>
        </w:rPr>
        <w:t>was</w:t>
      </w:r>
      <w:r>
        <w:rPr>
          <w:rFonts w:ascii="Times New Roman" w:hAnsi="Times New Roman" w:cs="Times New Roman"/>
          <w:sz w:val="24"/>
          <w:szCs w:val="24"/>
        </w:rPr>
        <w:t xml:space="preserve"> not properly before the arbitrator. The facts looked at </w:t>
      </w:r>
      <w:r w:rsidR="001414C9">
        <w:rPr>
          <w:rFonts w:ascii="Times New Roman" w:hAnsi="Times New Roman" w:cs="Times New Roman"/>
          <w:sz w:val="24"/>
          <w:szCs w:val="24"/>
        </w:rPr>
        <w:t>are such</w:t>
      </w:r>
      <w:r>
        <w:rPr>
          <w:rFonts w:ascii="Times New Roman" w:hAnsi="Times New Roman" w:cs="Times New Roman"/>
          <w:sz w:val="24"/>
          <w:szCs w:val="24"/>
        </w:rPr>
        <w:t xml:space="preserve"> that the arbitrator cannot be faulted for </w:t>
      </w:r>
      <w:r w:rsidR="001414C9">
        <w:rPr>
          <w:rFonts w:ascii="Times New Roman" w:hAnsi="Times New Roman" w:cs="Times New Roman"/>
          <w:sz w:val="24"/>
          <w:szCs w:val="24"/>
        </w:rPr>
        <w:t>holding</w:t>
      </w:r>
      <w:r>
        <w:rPr>
          <w:rFonts w:ascii="Times New Roman" w:hAnsi="Times New Roman" w:cs="Times New Roman"/>
          <w:sz w:val="24"/>
          <w:szCs w:val="24"/>
        </w:rPr>
        <w:t xml:space="preserve"> that the matter </w:t>
      </w:r>
      <w:r w:rsidR="001414C9">
        <w:rPr>
          <w:rFonts w:ascii="Times New Roman" w:hAnsi="Times New Roman" w:cs="Times New Roman"/>
          <w:sz w:val="24"/>
          <w:szCs w:val="24"/>
        </w:rPr>
        <w:t>was</w:t>
      </w:r>
      <w:r>
        <w:rPr>
          <w:rFonts w:ascii="Times New Roman" w:hAnsi="Times New Roman" w:cs="Times New Roman"/>
          <w:sz w:val="24"/>
          <w:szCs w:val="24"/>
        </w:rPr>
        <w:t xml:space="preserve"> not properly before her. She did not, in my view, misdirect herself. The appeal cannot be upheld in the circumstances.</w:t>
      </w:r>
    </w:p>
    <w:p w:rsidR="00326C92" w:rsidRDefault="00326C92" w:rsidP="00326C92">
      <w:pPr>
        <w:spacing w:after="0" w:line="240" w:lineRule="auto"/>
        <w:ind w:firstLine="720"/>
        <w:jc w:val="both"/>
        <w:rPr>
          <w:rFonts w:ascii="Times New Roman" w:hAnsi="Times New Roman" w:cs="Times New Roman"/>
          <w:sz w:val="24"/>
          <w:szCs w:val="24"/>
        </w:rPr>
      </w:pPr>
    </w:p>
    <w:p w:rsidR="00636D1A" w:rsidRDefault="00636D1A" w:rsidP="00326C92">
      <w:pPr>
        <w:spacing w:after="0" w:line="240" w:lineRule="auto"/>
        <w:ind w:firstLine="720"/>
        <w:jc w:val="both"/>
        <w:rPr>
          <w:rFonts w:ascii="Times New Roman" w:hAnsi="Times New Roman" w:cs="Times New Roman"/>
          <w:sz w:val="24"/>
          <w:szCs w:val="24"/>
        </w:rPr>
      </w:pPr>
    </w:p>
    <w:p w:rsidR="00FC6519" w:rsidRDefault="00FC6519" w:rsidP="00326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FC6519" w:rsidRDefault="00FC6519" w:rsidP="00326C92">
      <w:pPr>
        <w:spacing w:after="0" w:line="360" w:lineRule="auto"/>
        <w:jc w:val="both"/>
        <w:rPr>
          <w:rFonts w:ascii="Times New Roman" w:hAnsi="Times New Roman" w:cs="Times New Roman"/>
          <w:sz w:val="24"/>
          <w:szCs w:val="24"/>
        </w:rPr>
      </w:pPr>
    </w:p>
    <w:p w:rsidR="00FC6519" w:rsidRDefault="00FC6519" w:rsidP="00326C9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FC6519" w:rsidRDefault="00FC6519" w:rsidP="00326C9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shall bear the respondent’s costs.</w:t>
      </w:r>
    </w:p>
    <w:p w:rsidR="00FC6519" w:rsidRDefault="00FC6519" w:rsidP="00326C92">
      <w:pPr>
        <w:spacing w:after="0" w:line="360" w:lineRule="auto"/>
        <w:jc w:val="both"/>
        <w:rPr>
          <w:rFonts w:ascii="Times New Roman" w:hAnsi="Times New Roman" w:cs="Times New Roman"/>
          <w:sz w:val="24"/>
          <w:szCs w:val="24"/>
        </w:rPr>
      </w:pPr>
    </w:p>
    <w:p w:rsidR="00FC6519" w:rsidRDefault="00FC6519" w:rsidP="00326C92">
      <w:pPr>
        <w:spacing w:after="0" w:line="360" w:lineRule="auto"/>
        <w:jc w:val="both"/>
        <w:rPr>
          <w:rFonts w:ascii="Times New Roman" w:hAnsi="Times New Roman" w:cs="Times New Roman"/>
          <w:sz w:val="24"/>
          <w:szCs w:val="24"/>
        </w:rPr>
      </w:pPr>
    </w:p>
    <w:p w:rsidR="00FC6519" w:rsidRDefault="00FC6519" w:rsidP="00326C92">
      <w:pPr>
        <w:spacing w:after="0" w:line="360" w:lineRule="auto"/>
        <w:jc w:val="both"/>
        <w:rPr>
          <w:rFonts w:ascii="Times New Roman" w:hAnsi="Times New Roman" w:cs="Times New Roman"/>
          <w:sz w:val="24"/>
          <w:szCs w:val="24"/>
        </w:rPr>
      </w:pPr>
    </w:p>
    <w:p w:rsidR="00FC6519" w:rsidRDefault="00FC6519" w:rsidP="00FC6519">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appellant’s legal practitioners</w:t>
      </w:r>
    </w:p>
    <w:p w:rsidR="00C9273A" w:rsidRPr="00FB57E2" w:rsidRDefault="00FC6519" w:rsidP="00326C92">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Chihambakwe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Mutizwa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sectPr w:rsidR="00C9273A" w:rsidRPr="00FB57E2" w:rsidSect="00326C92">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EEC" w:rsidRDefault="00A57EEC" w:rsidP="00326C92">
      <w:pPr>
        <w:spacing w:after="0" w:line="240" w:lineRule="auto"/>
      </w:pPr>
      <w:r>
        <w:separator/>
      </w:r>
    </w:p>
  </w:endnote>
  <w:endnote w:type="continuationSeparator" w:id="0">
    <w:p w:rsidR="00A57EEC" w:rsidRDefault="00A57EEC" w:rsidP="0032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EEC" w:rsidRDefault="00A57EEC" w:rsidP="00326C92">
      <w:pPr>
        <w:spacing w:after="0" w:line="240" w:lineRule="auto"/>
      </w:pPr>
      <w:r>
        <w:separator/>
      </w:r>
    </w:p>
  </w:footnote>
  <w:footnote w:type="continuationSeparator" w:id="0">
    <w:p w:rsidR="00A57EEC" w:rsidRDefault="00A57EEC" w:rsidP="00326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52732"/>
      <w:docPartObj>
        <w:docPartGallery w:val="Page Numbers (Top of Page)"/>
        <w:docPartUnique/>
      </w:docPartObj>
    </w:sdtPr>
    <w:sdtEndPr>
      <w:rPr>
        <w:noProof/>
      </w:rPr>
    </w:sdtEndPr>
    <w:sdtContent>
      <w:p w:rsidR="00326C92" w:rsidRDefault="00326C92">
        <w:pPr>
          <w:pStyle w:val="Header"/>
          <w:jc w:val="right"/>
          <w:rPr>
            <w:noProof/>
          </w:rPr>
        </w:pPr>
        <w:r>
          <w:fldChar w:fldCharType="begin"/>
        </w:r>
        <w:r>
          <w:instrText xml:space="preserve"> PAGE   \* MERGEFORMAT </w:instrText>
        </w:r>
        <w:r>
          <w:fldChar w:fldCharType="separate"/>
        </w:r>
        <w:r w:rsidR="00F23038">
          <w:rPr>
            <w:noProof/>
          </w:rPr>
          <w:t>2</w:t>
        </w:r>
        <w:r>
          <w:rPr>
            <w:noProof/>
          </w:rPr>
          <w:fldChar w:fldCharType="end"/>
        </w:r>
      </w:p>
      <w:p w:rsidR="00326C92" w:rsidRDefault="00326C92">
        <w:pPr>
          <w:pStyle w:val="Header"/>
          <w:jc w:val="right"/>
          <w:rPr>
            <w:noProof/>
          </w:rPr>
        </w:pPr>
        <w:r>
          <w:rPr>
            <w:noProof/>
          </w:rPr>
          <w:t>JUDGMENT NO LC/H/</w:t>
        </w:r>
        <w:r w:rsidR="00F23038">
          <w:rPr>
            <w:noProof/>
          </w:rPr>
          <w:t>657</w:t>
        </w:r>
        <w:r>
          <w:rPr>
            <w:noProof/>
          </w:rPr>
          <w:t>/2016</w:t>
        </w:r>
      </w:p>
      <w:p w:rsidR="00326C92" w:rsidRDefault="00326C92">
        <w:pPr>
          <w:pStyle w:val="Header"/>
          <w:jc w:val="right"/>
        </w:pPr>
        <w:r>
          <w:rPr>
            <w:noProof/>
          </w:rPr>
          <w:t>CASE NO  LC/H/537/2015</w:t>
        </w:r>
      </w:p>
    </w:sdtContent>
  </w:sdt>
  <w:p w:rsidR="00326C92" w:rsidRDefault="00326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D2C40"/>
    <w:multiLevelType w:val="hybridMultilevel"/>
    <w:tmpl w:val="568A70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E2"/>
    <w:rsid w:val="000230D5"/>
    <w:rsid w:val="000B073A"/>
    <w:rsid w:val="001414C9"/>
    <w:rsid w:val="00163EFC"/>
    <w:rsid w:val="001D2F4D"/>
    <w:rsid w:val="001F5815"/>
    <w:rsid w:val="002F40C7"/>
    <w:rsid w:val="002F615E"/>
    <w:rsid w:val="00326C92"/>
    <w:rsid w:val="00367A05"/>
    <w:rsid w:val="003A1D3A"/>
    <w:rsid w:val="003A516D"/>
    <w:rsid w:val="004830EC"/>
    <w:rsid w:val="0052096F"/>
    <w:rsid w:val="005217F7"/>
    <w:rsid w:val="00521B97"/>
    <w:rsid w:val="00533407"/>
    <w:rsid w:val="005C1F82"/>
    <w:rsid w:val="005E3F28"/>
    <w:rsid w:val="005E4CD5"/>
    <w:rsid w:val="00636D1A"/>
    <w:rsid w:val="00805C24"/>
    <w:rsid w:val="008F4A31"/>
    <w:rsid w:val="0097121C"/>
    <w:rsid w:val="00A57EEC"/>
    <w:rsid w:val="00A81C7A"/>
    <w:rsid w:val="00AC7812"/>
    <w:rsid w:val="00B40D93"/>
    <w:rsid w:val="00BC0CAD"/>
    <w:rsid w:val="00C9273A"/>
    <w:rsid w:val="00CA63B9"/>
    <w:rsid w:val="00D91639"/>
    <w:rsid w:val="00EF0642"/>
    <w:rsid w:val="00F23038"/>
    <w:rsid w:val="00F74BF6"/>
    <w:rsid w:val="00F74CF4"/>
    <w:rsid w:val="00FB018B"/>
    <w:rsid w:val="00FB23A8"/>
    <w:rsid w:val="00FB57E2"/>
    <w:rsid w:val="00FC65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519"/>
    <w:pPr>
      <w:ind w:left="720"/>
      <w:contextualSpacing/>
    </w:pPr>
  </w:style>
  <w:style w:type="paragraph" w:styleId="Header">
    <w:name w:val="header"/>
    <w:basedOn w:val="Normal"/>
    <w:link w:val="HeaderChar"/>
    <w:uiPriority w:val="99"/>
    <w:unhideWhenUsed/>
    <w:rsid w:val="00326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C92"/>
  </w:style>
  <w:style w:type="paragraph" w:styleId="Footer">
    <w:name w:val="footer"/>
    <w:basedOn w:val="Normal"/>
    <w:link w:val="FooterChar"/>
    <w:uiPriority w:val="99"/>
    <w:unhideWhenUsed/>
    <w:rsid w:val="00326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C92"/>
  </w:style>
  <w:style w:type="paragraph" w:styleId="BalloonText">
    <w:name w:val="Balloon Text"/>
    <w:basedOn w:val="Normal"/>
    <w:link w:val="BalloonTextChar"/>
    <w:uiPriority w:val="99"/>
    <w:semiHidden/>
    <w:unhideWhenUsed/>
    <w:rsid w:val="00971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519"/>
    <w:pPr>
      <w:ind w:left="720"/>
      <w:contextualSpacing/>
    </w:pPr>
  </w:style>
  <w:style w:type="paragraph" w:styleId="Header">
    <w:name w:val="header"/>
    <w:basedOn w:val="Normal"/>
    <w:link w:val="HeaderChar"/>
    <w:uiPriority w:val="99"/>
    <w:unhideWhenUsed/>
    <w:rsid w:val="00326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C92"/>
  </w:style>
  <w:style w:type="paragraph" w:styleId="Footer">
    <w:name w:val="footer"/>
    <w:basedOn w:val="Normal"/>
    <w:link w:val="FooterChar"/>
    <w:uiPriority w:val="99"/>
    <w:unhideWhenUsed/>
    <w:rsid w:val="00326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C92"/>
  </w:style>
  <w:style w:type="paragraph" w:styleId="BalloonText">
    <w:name w:val="Balloon Text"/>
    <w:basedOn w:val="Normal"/>
    <w:link w:val="BalloonTextChar"/>
    <w:uiPriority w:val="99"/>
    <w:semiHidden/>
    <w:unhideWhenUsed/>
    <w:rsid w:val="00971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18</cp:revision>
  <cp:lastPrinted>2016-10-11T13:22:00Z</cp:lastPrinted>
  <dcterms:created xsi:type="dcterms:W3CDTF">2016-10-04T12:09:00Z</dcterms:created>
  <dcterms:modified xsi:type="dcterms:W3CDTF">2016-10-18T12:41:00Z</dcterms:modified>
</cp:coreProperties>
</file>