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F2C" w:rsidRDefault="004F6F2C" w:rsidP="00B3091B">
      <w:pPr>
        <w:spacing w:after="0"/>
        <w:rPr>
          <w:rFonts w:ascii="Times New Roman" w:hAnsi="Times New Roman" w:cs="Times New Roman"/>
          <w:sz w:val="24"/>
          <w:szCs w:val="24"/>
        </w:rPr>
      </w:pPr>
      <w:bookmarkStart w:id="0" w:name="_GoBack"/>
      <w:bookmarkEnd w:id="0"/>
    </w:p>
    <w:p w:rsidR="004F6F2C" w:rsidRDefault="004F6F2C" w:rsidP="00B3091B">
      <w:pPr>
        <w:spacing w:after="0"/>
        <w:rPr>
          <w:rFonts w:ascii="Times New Roman" w:hAnsi="Times New Roman" w:cs="Times New Roman"/>
          <w:sz w:val="24"/>
          <w:szCs w:val="24"/>
        </w:rPr>
      </w:pPr>
    </w:p>
    <w:p w:rsidR="003E6298" w:rsidRDefault="00825363" w:rsidP="00B3091B">
      <w:pPr>
        <w:spacing w:after="0"/>
        <w:rPr>
          <w:rFonts w:ascii="Times New Roman" w:hAnsi="Times New Roman" w:cs="Times New Roman"/>
          <w:sz w:val="24"/>
          <w:szCs w:val="24"/>
        </w:rPr>
      </w:pPr>
      <w:r>
        <w:rPr>
          <w:rFonts w:ascii="Times New Roman" w:hAnsi="Times New Roman" w:cs="Times New Roman"/>
          <w:sz w:val="24"/>
          <w:szCs w:val="24"/>
        </w:rPr>
        <w:t>SAM</w:t>
      </w:r>
      <w:r w:rsidR="00B3091B">
        <w:rPr>
          <w:rFonts w:ascii="Times New Roman" w:hAnsi="Times New Roman" w:cs="Times New Roman"/>
          <w:sz w:val="24"/>
          <w:szCs w:val="24"/>
        </w:rPr>
        <w:t>SON MARTIN MEKI</w:t>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p>
    <w:p w:rsidR="00825363" w:rsidRDefault="00825363" w:rsidP="00B3091B">
      <w:pPr>
        <w:spacing w:after="0"/>
        <w:rPr>
          <w:rFonts w:ascii="Times New Roman" w:hAnsi="Times New Roman" w:cs="Times New Roman"/>
          <w:sz w:val="24"/>
          <w:szCs w:val="24"/>
        </w:rPr>
      </w:pPr>
      <w:r>
        <w:rPr>
          <w:rFonts w:ascii="Times New Roman" w:hAnsi="Times New Roman" w:cs="Times New Roman"/>
          <w:sz w:val="24"/>
          <w:szCs w:val="24"/>
        </w:rPr>
        <w:t>versus</w:t>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p>
    <w:p w:rsidR="00825363" w:rsidRDefault="00825363" w:rsidP="00B3091B">
      <w:pPr>
        <w:spacing w:after="0"/>
        <w:rPr>
          <w:rFonts w:ascii="Times New Roman" w:hAnsi="Times New Roman" w:cs="Times New Roman"/>
          <w:sz w:val="24"/>
          <w:szCs w:val="24"/>
        </w:rPr>
      </w:pPr>
      <w:r>
        <w:rPr>
          <w:rFonts w:ascii="Times New Roman" w:hAnsi="Times New Roman" w:cs="Times New Roman"/>
          <w:sz w:val="24"/>
          <w:szCs w:val="24"/>
        </w:rPr>
        <w:t>AIR ZIMBABWE (PRIVATE) LIMITED</w:t>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r>
      <w:r w:rsidR="00B3091B">
        <w:rPr>
          <w:rFonts w:ascii="Times New Roman" w:hAnsi="Times New Roman" w:cs="Times New Roman"/>
          <w:sz w:val="24"/>
          <w:szCs w:val="24"/>
        </w:rPr>
        <w:tab/>
        <w:t xml:space="preserve">        </w:t>
      </w:r>
      <w:r w:rsidR="00E66D48">
        <w:rPr>
          <w:rFonts w:ascii="Times New Roman" w:hAnsi="Times New Roman" w:cs="Times New Roman"/>
          <w:sz w:val="24"/>
          <w:szCs w:val="24"/>
        </w:rPr>
        <w:tab/>
      </w:r>
    </w:p>
    <w:p w:rsidR="00825363" w:rsidRDefault="00825363" w:rsidP="00B3091B">
      <w:pPr>
        <w:spacing w:after="0"/>
        <w:rPr>
          <w:rFonts w:ascii="Times New Roman" w:hAnsi="Times New Roman" w:cs="Times New Roman"/>
          <w:sz w:val="24"/>
          <w:szCs w:val="24"/>
        </w:rPr>
      </w:pPr>
      <w:r>
        <w:rPr>
          <w:rFonts w:ascii="Times New Roman" w:hAnsi="Times New Roman" w:cs="Times New Roman"/>
          <w:sz w:val="24"/>
          <w:szCs w:val="24"/>
        </w:rPr>
        <w:t>and</w:t>
      </w:r>
    </w:p>
    <w:p w:rsidR="00825363" w:rsidRDefault="00825363" w:rsidP="00B3091B">
      <w:pPr>
        <w:spacing w:after="0"/>
        <w:rPr>
          <w:rFonts w:ascii="Times New Roman" w:hAnsi="Times New Roman" w:cs="Times New Roman"/>
          <w:sz w:val="24"/>
          <w:szCs w:val="24"/>
        </w:rPr>
      </w:pPr>
      <w:r>
        <w:rPr>
          <w:rFonts w:ascii="Times New Roman" w:hAnsi="Times New Roman" w:cs="Times New Roman"/>
          <w:sz w:val="24"/>
          <w:szCs w:val="24"/>
        </w:rPr>
        <w:t>AIR ZIMBABWE HOLDINGS (PRIVATE) LIMITED</w:t>
      </w:r>
    </w:p>
    <w:p w:rsidR="00825363" w:rsidRDefault="00825363" w:rsidP="00B3091B">
      <w:pPr>
        <w:spacing w:after="0"/>
        <w:rPr>
          <w:rFonts w:ascii="Times New Roman" w:hAnsi="Times New Roman" w:cs="Times New Roman"/>
          <w:sz w:val="24"/>
          <w:szCs w:val="24"/>
        </w:rPr>
      </w:pPr>
      <w:r>
        <w:rPr>
          <w:rFonts w:ascii="Times New Roman" w:hAnsi="Times New Roman" w:cs="Times New Roman"/>
          <w:sz w:val="24"/>
          <w:szCs w:val="24"/>
        </w:rPr>
        <w:t>and</w:t>
      </w:r>
    </w:p>
    <w:p w:rsidR="00825363" w:rsidRDefault="00825363" w:rsidP="00B3091B">
      <w:pPr>
        <w:spacing w:after="0"/>
        <w:rPr>
          <w:rFonts w:ascii="Times New Roman" w:hAnsi="Times New Roman" w:cs="Times New Roman"/>
          <w:sz w:val="24"/>
          <w:szCs w:val="24"/>
        </w:rPr>
      </w:pPr>
      <w:r>
        <w:rPr>
          <w:rFonts w:ascii="Times New Roman" w:hAnsi="Times New Roman" w:cs="Times New Roman"/>
          <w:sz w:val="24"/>
          <w:szCs w:val="24"/>
        </w:rPr>
        <w:t>COMMERCIAL BANK OF ZIMBABWE LIMITED</w:t>
      </w:r>
    </w:p>
    <w:p w:rsidR="00B3091B" w:rsidRDefault="00B3091B" w:rsidP="00B3091B">
      <w:pPr>
        <w:spacing w:after="0"/>
        <w:rPr>
          <w:rFonts w:ascii="Times New Roman" w:hAnsi="Times New Roman" w:cs="Times New Roman"/>
          <w:sz w:val="24"/>
          <w:szCs w:val="24"/>
        </w:rPr>
      </w:pPr>
    </w:p>
    <w:p w:rsidR="00825363" w:rsidRDefault="00825363">
      <w:pPr>
        <w:rPr>
          <w:rFonts w:ascii="Times New Roman" w:hAnsi="Times New Roman" w:cs="Times New Roman"/>
          <w:sz w:val="24"/>
          <w:szCs w:val="24"/>
        </w:rPr>
      </w:pPr>
    </w:p>
    <w:p w:rsidR="00825363" w:rsidRDefault="00825363" w:rsidP="00B3091B">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825363" w:rsidRDefault="00825363" w:rsidP="00B3091B">
      <w:pPr>
        <w:spacing w:after="0"/>
        <w:rPr>
          <w:rFonts w:ascii="Times New Roman" w:hAnsi="Times New Roman" w:cs="Times New Roman"/>
          <w:sz w:val="24"/>
          <w:szCs w:val="24"/>
        </w:rPr>
      </w:pPr>
      <w:r>
        <w:rPr>
          <w:rFonts w:ascii="Times New Roman" w:hAnsi="Times New Roman" w:cs="Times New Roman"/>
          <w:sz w:val="24"/>
          <w:szCs w:val="24"/>
        </w:rPr>
        <w:t>HUNGWE J</w:t>
      </w:r>
    </w:p>
    <w:p w:rsidR="00825363" w:rsidRDefault="00825363" w:rsidP="00B3091B">
      <w:pPr>
        <w:spacing w:after="0"/>
        <w:rPr>
          <w:rFonts w:ascii="Times New Roman" w:hAnsi="Times New Roman" w:cs="Times New Roman"/>
          <w:sz w:val="24"/>
          <w:szCs w:val="24"/>
        </w:rPr>
      </w:pPr>
      <w:r>
        <w:rPr>
          <w:rFonts w:ascii="Times New Roman" w:hAnsi="Times New Roman" w:cs="Times New Roman"/>
          <w:sz w:val="24"/>
          <w:szCs w:val="24"/>
        </w:rPr>
        <w:t xml:space="preserve">HARARE, 12 July 2017 &amp; </w:t>
      </w:r>
      <w:r w:rsidR="00B848B4">
        <w:rPr>
          <w:rFonts w:ascii="Times New Roman" w:hAnsi="Times New Roman" w:cs="Times New Roman"/>
          <w:sz w:val="24"/>
          <w:szCs w:val="24"/>
        </w:rPr>
        <w:t>24</w:t>
      </w:r>
      <w:r w:rsidR="00B3091B">
        <w:rPr>
          <w:rFonts w:ascii="Times New Roman" w:hAnsi="Times New Roman" w:cs="Times New Roman"/>
          <w:sz w:val="24"/>
          <w:szCs w:val="24"/>
        </w:rPr>
        <w:t xml:space="preserve"> </w:t>
      </w:r>
      <w:r>
        <w:rPr>
          <w:rFonts w:ascii="Times New Roman" w:hAnsi="Times New Roman" w:cs="Times New Roman"/>
          <w:sz w:val="24"/>
          <w:szCs w:val="24"/>
        </w:rPr>
        <w:t>January 2018</w:t>
      </w:r>
    </w:p>
    <w:p w:rsidR="00825363" w:rsidRDefault="00825363">
      <w:pPr>
        <w:rPr>
          <w:rFonts w:ascii="Times New Roman" w:hAnsi="Times New Roman" w:cs="Times New Roman"/>
          <w:sz w:val="24"/>
          <w:szCs w:val="24"/>
        </w:rPr>
      </w:pPr>
    </w:p>
    <w:p w:rsidR="00825363" w:rsidRDefault="00825363">
      <w:pPr>
        <w:rPr>
          <w:rFonts w:ascii="Times New Roman" w:hAnsi="Times New Roman" w:cs="Times New Roman"/>
          <w:sz w:val="24"/>
          <w:szCs w:val="24"/>
        </w:rPr>
      </w:pPr>
    </w:p>
    <w:p w:rsidR="00825363" w:rsidRDefault="00825363">
      <w:pPr>
        <w:rPr>
          <w:rFonts w:ascii="Times New Roman" w:hAnsi="Times New Roman" w:cs="Times New Roman"/>
          <w:b/>
          <w:sz w:val="24"/>
          <w:szCs w:val="24"/>
        </w:rPr>
      </w:pPr>
      <w:r w:rsidRPr="00825363">
        <w:rPr>
          <w:rFonts w:ascii="Times New Roman" w:hAnsi="Times New Roman" w:cs="Times New Roman"/>
          <w:b/>
          <w:sz w:val="24"/>
          <w:szCs w:val="24"/>
        </w:rPr>
        <w:t>Opposed Application</w:t>
      </w:r>
    </w:p>
    <w:p w:rsidR="00825363" w:rsidRDefault="00825363">
      <w:pPr>
        <w:rPr>
          <w:rFonts w:ascii="Times New Roman" w:hAnsi="Times New Roman" w:cs="Times New Roman"/>
          <w:sz w:val="24"/>
          <w:szCs w:val="24"/>
        </w:rPr>
      </w:pPr>
    </w:p>
    <w:p w:rsidR="00B848B4" w:rsidRDefault="000457E3" w:rsidP="00B3091B">
      <w:pPr>
        <w:spacing w:after="0"/>
        <w:rPr>
          <w:rFonts w:ascii="Times New Roman" w:hAnsi="Times New Roman" w:cs="Times New Roman"/>
          <w:sz w:val="24"/>
          <w:szCs w:val="24"/>
        </w:rPr>
      </w:pPr>
      <w:r>
        <w:rPr>
          <w:rFonts w:ascii="Times New Roman" w:hAnsi="Times New Roman" w:cs="Times New Roman"/>
          <w:i/>
          <w:sz w:val="24"/>
          <w:szCs w:val="24"/>
        </w:rPr>
        <w:t xml:space="preserve"> </w:t>
      </w:r>
      <w:r w:rsidR="00566220">
        <w:rPr>
          <w:rFonts w:ascii="Times New Roman" w:hAnsi="Times New Roman" w:cs="Times New Roman"/>
          <w:i/>
          <w:sz w:val="24"/>
          <w:szCs w:val="24"/>
        </w:rPr>
        <w:t>P Kawonde</w:t>
      </w:r>
      <w:r w:rsidR="00CA5DE5">
        <w:rPr>
          <w:rFonts w:ascii="Times New Roman" w:hAnsi="Times New Roman" w:cs="Times New Roman"/>
          <w:sz w:val="24"/>
          <w:szCs w:val="24"/>
        </w:rPr>
        <w:t>, for the applicant</w:t>
      </w:r>
    </w:p>
    <w:p w:rsidR="00CA5DE5" w:rsidRDefault="00B848B4" w:rsidP="00B3091B">
      <w:pPr>
        <w:spacing w:after="0"/>
        <w:rPr>
          <w:rFonts w:ascii="Times New Roman" w:hAnsi="Times New Roman" w:cs="Times New Roman"/>
          <w:sz w:val="24"/>
          <w:szCs w:val="24"/>
        </w:rPr>
      </w:pPr>
      <w:r w:rsidRPr="00B848B4">
        <w:rPr>
          <w:rFonts w:ascii="Times New Roman" w:hAnsi="Times New Roman" w:cs="Times New Roman"/>
          <w:i/>
          <w:sz w:val="24"/>
          <w:szCs w:val="24"/>
        </w:rPr>
        <w:t>Mrs G Dzitiro</w:t>
      </w:r>
      <w:r w:rsidR="00CF64F1">
        <w:rPr>
          <w:rFonts w:ascii="Times New Roman" w:hAnsi="Times New Roman" w:cs="Times New Roman"/>
          <w:sz w:val="24"/>
          <w:szCs w:val="24"/>
        </w:rPr>
        <w:t xml:space="preserve">, </w:t>
      </w:r>
      <w:r w:rsidR="00CA5DE5">
        <w:rPr>
          <w:rFonts w:ascii="Times New Roman" w:hAnsi="Times New Roman" w:cs="Times New Roman"/>
          <w:sz w:val="24"/>
          <w:szCs w:val="24"/>
        </w:rPr>
        <w:t>for the 1</w:t>
      </w:r>
      <w:r w:rsidR="00CA5DE5" w:rsidRPr="00CA5DE5">
        <w:rPr>
          <w:rFonts w:ascii="Times New Roman" w:hAnsi="Times New Roman" w:cs="Times New Roman"/>
          <w:sz w:val="24"/>
          <w:szCs w:val="24"/>
          <w:vertAlign w:val="superscript"/>
        </w:rPr>
        <w:t>st</w:t>
      </w:r>
      <w:r w:rsidR="00CA5DE5">
        <w:rPr>
          <w:rFonts w:ascii="Times New Roman" w:hAnsi="Times New Roman" w:cs="Times New Roman"/>
          <w:sz w:val="24"/>
          <w:szCs w:val="24"/>
        </w:rPr>
        <w:t xml:space="preserve"> and 2</w:t>
      </w:r>
      <w:r w:rsidR="00CA5DE5" w:rsidRPr="00CA5DE5">
        <w:rPr>
          <w:rFonts w:ascii="Times New Roman" w:hAnsi="Times New Roman" w:cs="Times New Roman"/>
          <w:sz w:val="24"/>
          <w:szCs w:val="24"/>
          <w:vertAlign w:val="superscript"/>
        </w:rPr>
        <w:t>nd</w:t>
      </w:r>
      <w:r w:rsidR="00CA5DE5">
        <w:rPr>
          <w:rFonts w:ascii="Times New Roman" w:hAnsi="Times New Roman" w:cs="Times New Roman"/>
          <w:sz w:val="24"/>
          <w:szCs w:val="24"/>
        </w:rPr>
        <w:t xml:space="preserve"> respondents</w:t>
      </w:r>
    </w:p>
    <w:p w:rsidR="0022254F" w:rsidRDefault="0022254F" w:rsidP="00B3091B">
      <w:pPr>
        <w:spacing w:after="0"/>
        <w:rPr>
          <w:rFonts w:ascii="Times New Roman" w:hAnsi="Times New Roman" w:cs="Times New Roman"/>
          <w:sz w:val="24"/>
          <w:szCs w:val="24"/>
        </w:rPr>
      </w:pPr>
      <w:r>
        <w:rPr>
          <w:rFonts w:ascii="Times New Roman" w:hAnsi="Times New Roman" w:cs="Times New Roman"/>
          <w:sz w:val="24"/>
          <w:szCs w:val="24"/>
        </w:rPr>
        <w:t>No appearance for the 3</w:t>
      </w:r>
      <w:r w:rsidRPr="0022254F">
        <w:rPr>
          <w:rFonts w:ascii="Times New Roman" w:hAnsi="Times New Roman" w:cs="Times New Roman"/>
          <w:sz w:val="24"/>
          <w:szCs w:val="24"/>
          <w:vertAlign w:val="superscript"/>
        </w:rPr>
        <w:t>rd</w:t>
      </w:r>
      <w:r w:rsidR="00CF64F1">
        <w:rPr>
          <w:rFonts w:ascii="Times New Roman" w:hAnsi="Times New Roman" w:cs="Times New Roman"/>
          <w:sz w:val="24"/>
          <w:szCs w:val="24"/>
        </w:rPr>
        <w:t xml:space="preserve"> respondent</w:t>
      </w:r>
    </w:p>
    <w:p w:rsidR="00CA5DE5" w:rsidRDefault="00CA5DE5">
      <w:pPr>
        <w:rPr>
          <w:rFonts w:ascii="Times New Roman" w:hAnsi="Times New Roman" w:cs="Times New Roman"/>
          <w:sz w:val="24"/>
          <w:szCs w:val="24"/>
        </w:rPr>
      </w:pPr>
    </w:p>
    <w:p w:rsidR="00CA5DE5" w:rsidRDefault="00CA5DE5" w:rsidP="00CA5DE5">
      <w:pPr>
        <w:ind w:firstLine="851"/>
        <w:rPr>
          <w:rFonts w:ascii="Times New Roman" w:hAnsi="Times New Roman" w:cs="Times New Roman"/>
          <w:sz w:val="24"/>
          <w:szCs w:val="24"/>
        </w:rPr>
      </w:pPr>
      <w:r>
        <w:rPr>
          <w:rFonts w:ascii="Times New Roman" w:hAnsi="Times New Roman" w:cs="Times New Roman"/>
          <w:sz w:val="24"/>
          <w:szCs w:val="24"/>
        </w:rPr>
        <w:t>HUNGWE J</w:t>
      </w:r>
      <w:r w:rsidR="00B3091B">
        <w:rPr>
          <w:rFonts w:ascii="Times New Roman" w:hAnsi="Times New Roman" w:cs="Times New Roman"/>
          <w:sz w:val="24"/>
          <w:szCs w:val="24"/>
        </w:rPr>
        <w:t>:</w:t>
      </w:r>
      <w:r>
        <w:rPr>
          <w:rFonts w:ascii="Times New Roman" w:hAnsi="Times New Roman" w:cs="Times New Roman"/>
          <w:sz w:val="24"/>
          <w:szCs w:val="24"/>
        </w:rPr>
        <w:tab/>
      </w:r>
      <w:r w:rsidR="00B3091B">
        <w:rPr>
          <w:rFonts w:ascii="Times New Roman" w:hAnsi="Times New Roman" w:cs="Times New Roman"/>
          <w:sz w:val="24"/>
          <w:szCs w:val="24"/>
        </w:rPr>
        <w:t xml:space="preserve"> </w:t>
      </w:r>
      <w:r>
        <w:rPr>
          <w:rFonts w:ascii="Times New Roman" w:hAnsi="Times New Roman" w:cs="Times New Roman"/>
          <w:sz w:val="24"/>
          <w:szCs w:val="24"/>
        </w:rPr>
        <w:t>The applicant seeks the grant of an order in the following terms:</w:t>
      </w:r>
    </w:p>
    <w:p w:rsidR="00CA5DE5" w:rsidRDefault="0022254F" w:rsidP="0022254F">
      <w:pPr>
        <w:ind w:left="1211" w:hanging="491"/>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A5DE5" w:rsidRPr="0022254F">
        <w:rPr>
          <w:rFonts w:ascii="Times New Roman" w:hAnsi="Times New Roman" w:cs="Times New Roman"/>
          <w:sz w:val="24"/>
          <w:szCs w:val="24"/>
        </w:rPr>
        <w:t xml:space="preserve">That on service of this order upon the second respondent, the said second respondent </w:t>
      </w:r>
      <w:r w:rsidR="00E258D8" w:rsidRPr="0022254F">
        <w:rPr>
          <w:rFonts w:ascii="Times New Roman" w:hAnsi="Times New Roman" w:cs="Times New Roman"/>
          <w:sz w:val="24"/>
          <w:szCs w:val="24"/>
        </w:rPr>
        <w:t>cause to be paid out of its account with the third respondent such a sum as will satisfy the judgment issued out of this Honourable Court in cases number HC 6220/13 and HC 10786/14.</w:t>
      </w:r>
    </w:p>
    <w:p w:rsidR="00305361" w:rsidRPr="0022254F" w:rsidRDefault="00E258D8" w:rsidP="0022254F">
      <w:pPr>
        <w:pStyle w:val="ListParagraph"/>
        <w:numPr>
          <w:ilvl w:val="0"/>
          <w:numId w:val="5"/>
        </w:numPr>
        <w:spacing w:after="0"/>
        <w:jc w:val="both"/>
        <w:rPr>
          <w:rFonts w:ascii="Times New Roman" w:hAnsi="Times New Roman" w:cs="Times New Roman"/>
          <w:sz w:val="24"/>
          <w:szCs w:val="24"/>
        </w:rPr>
      </w:pPr>
      <w:r w:rsidRPr="0022254F">
        <w:rPr>
          <w:rFonts w:ascii="Times New Roman" w:hAnsi="Times New Roman" w:cs="Times New Roman"/>
          <w:sz w:val="24"/>
          <w:szCs w:val="24"/>
        </w:rPr>
        <w:t>That should the second respondent fail to pay the applicant as required in terms of paragraph 1, then the third respondent is rest</w:t>
      </w:r>
      <w:r w:rsidR="00A068BE" w:rsidRPr="0022254F">
        <w:rPr>
          <w:rFonts w:ascii="Times New Roman" w:hAnsi="Times New Roman" w:cs="Times New Roman"/>
          <w:sz w:val="24"/>
          <w:szCs w:val="24"/>
        </w:rPr>
        <w:t>rained from paying to the second</w:t>
      </w:r>
      <w:r w:rsidRPr="0022254F">
        <w:rPr>
          <w:rFonts w:ascii="Times New Roman" w:hAnsi="Times New Roman" w:cs="Times New Roman"/>
          <w:sz w:val="24"/>
          <w:szCs w:val="24"/>
        </w:rPr>
        <w:t xml:space="preserve"> respondent any proceeds in an account No. 06109-01120051570077, Kwame Nkrumah Branch in Harare. Instead, the third respondent is directed to pay to the applicant such sums as will satisfy the court judgment due to the applicant.</w:t>
      </w:r>
    </w:p>
    <w:p w:rsidR="00B3091B" w:rsidRPr="00B3091B" w:rsidRDefault="00B3091B" w:rsidP="00B3091B">
      <w:pPr>
        <w:spacing w:after="0"/>
        <w:jc w:val="both"/>
        <w:rPr>
          <w:rFonts w:ascii="Times New Roman" w:hAnsi="Times New Roman" w:cs="Times New Roman"/>
          <w:sz w:val="24"/>
          <w:szCs w:val="24"/>
        </w:rPr>
      </w:pPr>
    </w:p>
    <w:p w:rsidR="00B3091B" w:rsidRDefault="00E258D8" w:rsidP="00ED4525">
      <w:pPr>
        <w:pStyle w:val="ListParagraph"/>
        <w:numPr>
          <w:ilvl w:val="0"/>
          <w:numId w:val="5"/>
        </w:numPr>
        <w:spacing w:after="0"/>
        <w:jc w:val="both"/>
        <w:rPr>
          <w:rFonts w:ascii="Times New Roman" w:hAnsi="Times New Roman" w:cs="Times New Roman"/>
          <w:sz w:val="24"/>
          <w:szCs w:val="24"/>
        </w:rPr>
      </w:pPr>
      <w:r w:rsidRPr="0022254F">
        <w:rPr>
          <w:rFonts w:ascii="Times New Roman" w:hAnsi="Times New Roman" w:cs="Times New Roman"/>
          <w:sz w:val="24"/>
          <w:szCs w:val="24"/>
        </w:rPr>
        <w:t>That the first and second respondents shall pay the costs of this application.</w:t>
      </w:r>
      <w:r w:rsidR="0022254F">
        <w:rPr>
          <w:rFonts w:ascii="Times New Roman" w:hAnsi="Times New Roman" w:cs="Times New Roman"/>
          <w:sz w:val="24"/>
          <w:szCs w:val="24"/>
        </w:rPr>
        <w:t>”</w:t>
      </w:r>
    </w:p>
    <w:p w:rsidR="0022254F" w:rsidRPr="0022254F" w:rsidRDefault="0022254F" w:rsidP="0022254F">
      <w:pPr>
        <w:pStyle w:val="ListParagraph"/>
        <w:rPr>
          <w:rFonts w:ascii="Times New Roman" w:hAnsi="Times New Roman" w:cs="Times New Roman"/>
          <w:sz w:val="24"/>
          <w:szCs w:val="24"/>
        </w:rPr>
      </w:pPr>
    </w:p>
    <w:p w:rsidR="0022254F" w:rsidRPr="0022254F" w:rsidRDefault="0022254F" w:rsidP="0022254F">
      <w:pPr>
        <w:pStyle w:val="ListParagraph"/>
        <w:spacing w:after="0"/>
        <w:ind w:left="1080"/>
        <w:jc w:val="both"/>
        <w:rPr>
          <w:rFonts w:ascii="Times New Roman" w:hAnsi="Times New Roman" w:cs="Times New Roman"/>
          <w:sz w:val="24"/>
          <w:szCs w:val="24"/>
        </w:rPr>
      </w:pPr>
    </w:p>
    <w:p w:rsidR="00B3091B" w:rsidRPr="00B3091B" w:rsidRDefault="00B3091B" w:rsidP="00B3091B">
      <w:pPr>
        <w:pStyle w:val="ListParagraph"/>
        <w:spacing w:after="0"/>
        <w:ind w:left="1211"/>
        <w:jc w:val="both"/>
        <w:rPr>
          <w:rFonts w:ascii="Times New Roman" w:hAnsi="Times New Roman" w:cs="Times New Roman"/>
          <w:sz w:val="24"/>
          <w:szCs w:val="24"/>
        </w:rPr>
      </w:pPr>
    </w:p>
    <w:p w:rsidR="00A068BE" w:rsidRDefault="00A068BE" w:rsidP="00305361">
      <w:pPr>
        <w:spacing w:line="360" w:lineRule="auto"/>
        <w:ind w:firstLine="720"/>
        <w:jc w:val="both"/>
        <w:rPr>
          <w:rFonts w:ascii="Times New Roman" w:hAnsi="Times New Roman" w:cs="Times New Roman"/>
          <w:sz w:val="24"/>
          <w:szCs w:val="24"/>
        </w:rPr>
      </w:pPr>
      <w:r w:rsidRPr="00A068BE">
        <w:rPr>
          <w:rFonts w:ascii="Times New Roman" w:hAnsi="Times New Roman" w:cs="Times New Roman"/>
          <w:sz w:val="24"/>
          <w:szCs w:val="24"/>
        </w:rPr>
        <w:t>The applicant obtained an arbitral aw</w:t>
      </w:r>
      <w:r w:rsidR="0022254F">
        <w:rPr>
          <w:rFonts w:ascii="Times New Roman" w:hAnsi="Times New Roman" w:cs="Times New Roman"/>
          <w:sz w:val="24"/>
          <w:szCs w:val="24"/>
        </w:rPr>
        <w:t>ard in his favour against first</w:t>
      </w:r>
      <w:r w:rsidRPr="00A068BE">
        <w:rPr>
          <w:rFonts w:ascii="Times New Roman" w:hAnsi="Times New Roman" w:cs="Times New Roman"/>
          <w:sz w:val="24"/>
          <w:szCs w:val="24"/>
        </w:rPr>
        <w:t xml:space="preserve"> respondent. It </w:t>
      </w:r>
      <w:r>
        <w:rPr>
          <w:rFonts w:ascii="Times New Roman" w:hAnsi="Times New Roman" w:cs="Times New Roman"/>
          <w:sz w:val="24"/>
          <w:szCs w:val="24"/>
        </w:rPr>
        <w:t xml:space="preserve">was subsequently, </w:t>
      </w:r>
      <w:r w:rsidRPr="00A068BE">
        <w:rPr>
          <w:rFonts w:ascii="Times New Roman" w:hAnsi="Times New Roman" w:cs="Times New Roman"/>
          <w:sz w:val="24"/>
          <w:szCs w:val="24"/>
        </w:rPr>
        <w:t xml:space="preserve">registered </w:t>
      </w:r>
      <w:r>
        <w:rPr>
          <w:rFonts w:ascii="Times New Roman" w:hAnsi="Times New Roman" w:cs="Times New Roman"/>
          <w:sz w:val="24"/>
          <w:szCs w:val="24"/>
        </w:rPr>
        <w:t xml:space="preserve">as an order of this court under HC 6220/13 on 21 October 2013. Upon </w:t>
      </w:r>
      <w:r>
        <w:rPr>
          <w:rFonts w:ascii="Times New Roman" w:hAnsi="Times New Roman" w:cs="Times New Roman"/>
          <w:sz w:val="24"/>
          <w:szCs w:val="24"/>
        </w:rPr>
        <w:lastRenderedPageBreak/>
        <w:t>service of the court order</w:t>
      </w:r>
      <w:r w:rsidR="00E33741">
        <w:rPr>
          <w:rFonts w:ascii="Times New Roman" w:hAnsi="Times New Roman" w:cs="Times New Roman"/>
          <w:sz w:val="24"/>
          <w:szCs w:val="24"/>
        </w:rPr>
        <w:t>, the first respondent neglected or failed to pay th</w:t>
      </w:r>
      <w:r w:rsidR="0022254F">
        <w:rPr>
          <w:rFonts w:ascii="Times New Roman" w:hAnsi="Times New Roman" w:cs="Times New Roman"/>
          <w:sz w:val="24"/>
          <w:szCs w:val="24"/>
        </w:rPr>
        <w:t>e amount stated in the order. Applicant</w:t>
      </w:r>
      <w:r w:rsidR="00E33741">
        <w:rPr>
          <w:rFonts w:ascii="Times New Roman" w:hAnsi="Times New Roman" w:cs="Times New Roman"/>
          <w:sz w:val="24"/>
          <w:szCs w:val="24"/>
        </w:rPr>
        <w:t xml:space="preserve"> then obtained a writ of execution ag</w:t>
      </w:r>
      <w:r w:rsidR="0022254F">
        <w:rPr>
          <w:rFonts w:ascii="Times New Roman" w:hAnsi="Times New Roman" w:cs="Times New Roman"/>
          <w:sz w:val="24"/>
          <w:szCs w:val="24"/>
        </w:rPr>
        <w:t>ainst the first respondent. The Sheriff of this court</w:t>
      </w:r>
      <w:r w:rsidR="00E33741">
        <w:rPr>
          <w:rFonts w:ascii="Times New Roman" w:hAnsi="Times New Roman" w:cs="Times New Roman"/>
          <w:sz w:val="24"/>
          <w:szCs w:val="24"/>
        </w:rPr>
        <w:t xml:space="preserve"> </w:t>
      </w:r>
      <w:r w:rsidR="00305361">
        <w:rPr>
          <w:rFonts w:ascii="Times New Roman" w:hAnsi="Times New Roman" w:cs="Times New Roman"/>
          <w:sz w:val="24"/>
          <w:szCs w:val="24"/>
        </w:rPr>
        <w:t>a</w:t>
      </w:r>
      <w:r w:rsidR="0022254F">
        <w:rPr>
          <w:rFonts w:ascii="Times New Roman" w:hAnsi="Times New Roman" w:cs="Times New Roman"/>
          <w:sz w:val="24"/>
          <w:szCs w:val="24"/>
        </w:rPr>
        <w:t>t</w:t>
      </w:r>
      <w:r w:rsidR="00305361">
        <w:rPr>
          <w:rFonts w:ascii="Times New Roman" w:hAnsi="Times New Roman" w:cs="Times New Roman"/>
          <w:sz w:val="24"/>
          <w:szCs w:val="24"/>
        </w:rPr>
        <w:t>te</w:t>
      </w:r>
      <w:r w:rsidR="00E33741">
        <w:rPr>
          <w:rFonts w:ascii="Times New Roman" w:hAnsi="Times New Roman" w:cs="Times New Roman"/>
          <w:sz w:val="24"/>
          <w:szCs w:val="24"/>
        </w:rPr>
        <w:t xml:space="preserve">mpting </w:t>
      </w:r>
      <w:r w:rsidR="0022254F">
        <w:rPr>
          <w:rFonts w:ascii="Times New Roman" w:hAnsi="Times New Roman" w:cs="Times New Roman"/>
          <w:sz w:val="24"/>
          <w:szCs w:val="24"/>
        </w:rPr>
        <w:t xml:space="preserve">to attach monies held </w:t>
      </w:r>
      <w:r w:rsidR="002D4564">
        <w:rPr>
          <w:rFonts w:ascii="Times New Roman" w:hAnsi="Times New Roman" w:cs="Times New Roman"/>
          <w:sz w:val="24"/>
          <w:szCs w:val="24"/>
        </w:rPr>
        <w:t>in a bank account with the</w:t>
      </w:r>
      <w:r w:rsidR="0022254F">
        <w:rPr>
          <w:rFonts w:ascii="Times New Roman" w:hAnsi="Times New Roman" w:cs="Times New Roman"/>
          <w:sz w:val="24"/>
          <w:szCs w:val="24"/>
        </w:rPr>
        <w:t xml:space="preserve"> third respondent</w:t>
      </w:r>
      <w:r w:rsidR="002D4564">
        <w:rPr>
          <w:rFonts w:ascii="Times New Roman" w:hAnsi="Times New Roman" w:cs="Times New Roman"/>
          <w:sz w:val="24"/>
          <w:szCs w:val="24"/>
        </w:rPr>
        <w:t>.</w:t>
      </w:r>
      <w:r w:rsidR="00E33741">
        <w:rPr>
          <w:rFonts w:ascii="Times New Roman" w:hAnsi="Times New Roman" w:cs="Times New Roman"/>
          <w:sz w:val="24"/>
          <w:szCs w:val="24"/>
        </w:rPr>
        <w:t xml:space="preserve"> </w:t>
      </w:r>
      <w:r w:rsidR="005102A6">
        <w:rPr>
          <w:rFonts w:ascii="Times New Roman" w:hAnsi="Times New Roman" w:cs="Times New Roman"/>
          <w:sz w:val="24"/>
          <w:szCs w:val="24"/>
        </w:rPr>
        <w:t>I</w:t>
      </w:r>
      <w:r w:rsidR="00E33741">
        <w:rPr>
          <w:rFonts w:ascii="Times New Roman" w:hAnsi="Times New Roman" w:cs="Times New Roman"/>
          <w:sz w:val="24"/>
          <w:szCs w:val="24"/>
        </w:rPr>
        <w:t xml:space="preserve">t turned out that the account did not belong to first respondent </w:t>
      </w:r>
      <w:r w:rsidR="002D4564">
        <w:rPr>
          <w:rFonts w:ascii="Times New Roman" w:hAnsi="Times New Roman" w:cs="Times New Roman"/>
          <w:sz w:val="24"/>
          <w:szCs w:val="24"/>
        </w:rPr>
        <w:t>but to the second respondent. Applicant</w:t>
      </w:r>
      <w:r w:rsidR="00E33741">
        <w:rPr>
          <w:rFonts w:ascii="Times New Roman" w:hAnsi="Times New Roman" w:cs="Times New Roman"/>
          <w:sz w:val="24"/>
          <w:szCs w:val="24"/>
        </w:rPr>
        <w:t xml:space="preserve"> then </w:t>
      </w:r>
      <w:r w:rsidR="002D4564">
        <w:rPr>
          <w:rFonts w:ascii="Times New Roman" w:hAnsi="Times New Roman" w:cs="Times New Roman"/>
          <w:sz w:val="24"/>
          <w:szCs w:val="24"/>
        </w:rPr>
        <w:t xml:space="preserve">made application to this court seeking to join second respondent as a judgment debtor in the writ of execution proceedings </w:t>
      </w:r>
      <w:r w:rsidR="00E33741">
        <w:rPr>
          <w:rFonts w:ascii="Times New Roman" w:hAnsi="Times New Roman" w:cs="Times New Roman"/>
          <w:sz w:val="24"/>
          <w:szCs w:val="24"/>
        </w:rPr>
        <w:t xml:space="preserve">under HC 10786/14. In the absence of opposition, applicant obtained an order against the second respondent in default. </w:t>
      </w:r>
      <w:r w:rsidR="002D4564">
        <w:rPr>
          <w:rFonts w:ascii="Times New Roman" w:hAnsi="Times New Roman" w:cs="Times New Roman"/>
          <w:sz w:val="24"/>
          <w:szCs w:val="24"/>
        </w:rPr>
        <w:t>As a</w:t>
      </w:r>
      <w:r w:rsidR="00E33741">
        <w:rPr>
          <w:rFonts w:ascii="Times New Roman" w:hAnsi="Times New Roman" w:cs="Times New Roman"/>
          <w:sz w:val="24"/>
          <w:szCs w:val="24"/>
        </w:rPr>
        <w:t>ll th</w:t>
      </w:r>
      <w:r w:rsidR="002D4564">
        <w:rPr>
          <w:rFonts w:ascii="Times New Roman" w:hAnsi="Times New Roman" w:cs="Times New Roman"/>
          <w:sz w:val="24"/>
          <w:szCs w:val="24"/>
        </w:rPr>
        <w:t>e processes unfolded,</w:t>
      </w:r>
      <w:r w:rsidR="00E33741">
        <w:rPr>
          <w:rFonts w:ascii="Times New Roman" w:hAnsi="Times New Roman" w:cs="Times New Roman"/>
          <w:sz w:val="24"/>
          <w:szCs w:val="24"/>
        </w:rPr>
        <w:t xml:space="preserve"> applicant remained on the payroll</w:t>
      </w:r>
      <w:r w:rsidR="002D4564">
        <w:rPr>
          <w:rFonts w:ascii="Times New Roman" w:hAnsi="Times New Roman" w:cs="Times New Roman"/>
          <w:sz w:val="24"/>
          <w:szCs w:val="24"/>
        </w:rPr>
        <w:t xml:space="preserve"> of the first respondent. This was in spite of the fact that</w:t>
      </w:r>
      <w:r w:rsidR="00E33741">
        <w:rPr>
          <w:rFonts w:ascii="Times New Roman" w:hAnsi="Times New Roman" w:cs="Times New Roman"/>
          <w:sz w:val="24"/>
          <w:szCs w:val="24"/>
        </w:rPr>
        <w:t xml:space="preserve"> the subject matter of the writ was his retrenchment package. In 2016 his employment </w:t>
      </w:r>
      <w:r w:rsidR="00FF687F">
        <w:rPr>
          <w:rFonts w:ascii="Times New Roman" w:hAnsi="Times New Roman" w:cs="Times New Roman"/>
          <w:sz w:val="24"/>
          <w:szCs w:val="24"/>
        </w:rPr>
        <w:t xml:space="preserve">with second respondent </w:t>
      </w:r>
      <w:r w:rsidR="00E33741">
        <w:rPr>
          <w:rFonts w:ascii="Times New Roman" w:hAnsi="Times New Roman" w:cs="Times New Roman"/>
          <w:sz w:val="24"/>
          <w:szCs w:val="24"/>
        </w:rPr>
        <w:t>was terminated in terms of a law</w:t>
      </w:r>
      <w:r w:rsidR="002D4564">
        <w:rPr>
          <w:rFonts w:ascii="Times New Roman" w:hAnsi="Times New Roman" w:cs="Times New Roman"/>
          <w:sz w:val="24"/>
          <w:szCs w:val="24"/>
        </w:rPr>
        <w:t xml:space="preserve"> that did not entitle him to a lucrative severance package</w:t>
      </w:r>
      <w:r w:rsidR="005102A6">
        <w:rPr>
          <w:rFonts w:ascii="Times New Roman" w:hAnsi="Times New Roman" w:cs="Times New Roman"/>
          <w:sz w:val="24"/>
          <w:szCs w:val="24"/>
        </w:rPr>
        <w:t>. Th</w:t>
      </w:r>
      <w:r w:rsidR="002D4564">
        <w:rPr>
          <w:rFonts w:ascii="Times New Roman" w:hAnsi="Times New Roman" w:cs="Times New Roman"/>
          <w:sz w:val="24"/>
          <w:szCs w:val="24"/>
        </w:rPr>
        <w:t>at</w:t>
      </w:r>
      <w:r w:rsidR="005102A6">
        <w:rPr>
          <w:rFonts w:ascii="Times New Roman" w:hAnsi="Times New Roman" w:cs="Times New Roman"/>
          <w:sz w:val="24"/>
          <w:szCs w:val="24"/>
        </w:rPr>
        <w:t xml:space="preserve"> law </w:t>
      </w:r>
      <w:r w:rsidR="002D4564">
        <w:rPr>
          <w:rFonts w:ascii="Times New Roman" w:hAnsi="Times New Roman" w:cs="Times New Roman"/>
          <w:sz w:val="24"/>
          <w:szCs w:val="24"/>
        </w:rPr>
        <w:t>entitled him to a lean</w:t>
      </w:r>
      <w:r w:rsidR="005102A6">
        <w:rPr>
          <w:rFonts w:ascii="Times New Roman" w:hAnsi="Times New Roman" w:cs="Times New Roman"/>
          <w:sz w:val="24"/>
          <w:szCs w:val="24"/>
        </w:rPr>
        <w:t>er exit package than that offere</w:t>
      </w:r>
      <w:r w:rsidR="002D4564">
        <w:rPr>
          <w:rFonts w:ascii="Times New Roman" w:hAnsi="Times New Roman" w:cs="Times New Roman"/>
          <w:sz w:val="24"/>
          <w:szCs w:val="24"/>
        </w:rPr>
        <w:t>d under the retrenchment scheme. His salary was ceased.</w:t>
      </w:r>
      <w:r w:rsidR="005102A6">
        <w:rPr>
          <w:rFonts w:ascii="Times New Roman" w:hAnsi="Times New Roman" w:cs="Times New Roman"/>
          <w:sz w:val="24"/>
          <w:szCs w:val="24"/>
        </w:rPr>
        <w:t xml:space="preserve"> He then mounted these proceedings in order to execute the order of court entitling him to r</w:t>
      </w:r>
      <w:r w:rsidR="00FF687F">
        <w:rPr>
          <w:rFonts w:ascii="Times New Roman" w:hAnsi="Times New Roman" w:cs="Times New Roman"/>
          <w:sz w:val="24"/>
          <w:szCs w:val="24"/>
        </w:rPr>
        <w:t>eceive a retrenchment package</w:t>
      </w:r>
      <w:r w:rsidR="005102A6">
        <w:rPr>
          <w:rFonts w:ascii="Times New Roman" w:hAnsi="Times New Roman" w:cs="Times New Roman"/>
          <w:sz w:val="24"/>
          <w:szCs w:val="24"/>
        </w:rPr>
        <w:t xml:space="preserve"> aforesaid.</w:t>
      </w:r>
    </w:p>
    <w:p w:rsidR="005102A6" w:rsidRDefault="005102A6" w:rsidP="00A068BE">
      <w:pPr>
        <w:ind w:firstLine="720"/>
        <w:jc w:val="both"/>
        <w:rPr>
          <w:rFonts w:ascii="Times New Roman" w:hAnsi="Times New Roman" w:cs="Times New Roman"/>
          <w:sz w:val="24"/>
          <w:szCs w:val="24"/>
        </w:rPr>
      </w:pPr>
      <w:r>
        <w:rPr>
          <w:rFonts w:ascii="Times New Roman" w:hAnsi="Times New Roman" w:cs="Times New Roman"/>
          <w:sz w:val="24"/>
          <w:szCs w:val="24"/>
        </w:rPr>
        <w:t>The first and second respondents oppose the grant of the o</w:t>
      </w:r>
      <w:r w:rsidR="00007CD4">
        <w:rPr>
          <w:rFonts w:ascii="Times New Roman" w:hAnsi="Times New Roman" w:cs="Times New Roman"/>
          <w:sz w:val="24"/>
          <w:szCs w:val="24"/>
        </w:rPr>
        <w:t>r</w:t>
      </w:r>
      <w:r w:rsidR="00FF687F">
        <w:rPr>
          <w:rFonts w:ascii="Times New Roman" w:hAnsi="Times New Roman" w:cs="Times New Roman"/>
          <w:sz w:val="24"/>
          <w:szCs w:val="24"/>
        </w:rPr>
        <w:t>der sought on various grounds</w:t>
      </w:r>
      <w:r w:rsidR="00007CD4">
        <w:rPr>
          <w:rFonts w:ascii="Times New Roman" w:hAnsi="Times New Roman" w:cs="Times New Roman"/>
          <w:sz w:val="24"/>
          <w:szCs w:val="24"/>
        </w:rPr>
        <w:t xml:space="preserve"> which I will advert to in due course.</w:t>
      </w:r>
    </w:p>
    <w:p w:rsidR="00CA6581" w:rsidRDefault="00007CD4" w:rsidP="00B309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founding affidavit, the applicant</w:t>
      </w:r>
      <w:r w:rsidR="00FF687F">
        <w:rPr>
          <w:rFonts w:ascii="Times New Roman" w:hAnsi="Times New Roman" w:cs="Times New Roman"/>
          <w:sz w:val="24"/>
          <w:szCs w:val="24"/>
        </w:rPr>
        <w:t>’s</w:t>
      </w:r>
      <w:r>
        <w:rPr>
          <w:rFonts w:ascii="Times New Roman" w:hAnsi="Times New Roman" w:cs="Times New Roman"/>
          <w:sz w:val="24"/>
          <w:szCs w:val="24"/>
        </w:rPr>
        <w:t xml:space="preserve"> averments revolved around how he had acquired proprietary rights</w:t>
      </w:r>
      <w:r w:rsidR="00FF687F">
        <w:rPr>
          <w:rFonts w:ascii="Times New Roman" w:hAnsi="Times New Roman" w:cs="Times New Roman"/>
          <w:sz w:val="24"/>
          <w:szCs w:val="24"/>
        </w:rPr>
        <w:t>,</w:t>
      </w:r>
      <w:r>
        <w:rPr>
          <w:rFonts w:ascii="Times New Roman" w:hAnsi="Times New Roman" w:cs="Times New Roman"/>
          <w:sz w:val="24"/>
          <w:szCs w:val="24"/>
        </w:rPr>
        <w:t xml:space="preserve"> title and interest in the arbitral award made in his favo</w:t>
      </w:r>
      <w:r w:rsidR="00FF687F">
        <w:rPr>
          <w:rFonts w:ascii="Times New Roman" w:hAnsi="Times New Roman" w:cs="Times New Roman"/>
          <w:sz w:val="24"/>
          <w:szCs w:val="24"/>
        </w:rPr>
        <w:t>ur by an independent arbitrator. He narrates</w:t>
      </w:r>
      <w:r>
        <w:rPr>
          <w:rFonts w:ascii="Times New Roman" w:hAnsi="Times New Roman" w:cs="Times New Roman"/>
          <w:sz w:val="24"/>
          <w:szCs w:val="24"/>
        </w:rPr>
        <w:t xml:space="preserve"> how the respondents had constantly evaded payment by resort to one excuse or the other</w:t>
      </w:r>
      <w:r w:rsidR="00FF687F">
        <w:rPr>
          <w:rFonts w:ascii="Times New Roman" w:hAnsi="Times New Roman" w:cs="Times New Roman"/>
          <w:sz w:val="24"/>
          <w:szCs w:val="24"/>
        </w:rPr>
        <w:t>.</w:t>
      </w:r>
      <w:r>
        <w:rPr>
          <w:rFonts w:ascii="Times New Roman" w:hAnsi="Times New Roman" w:cs="Times New Roman"/>
          <w:sz w:val="24"/>
          <w:szCs w:val="24"/>
        </w:rPr>
        <w:t xml:space="preserve"> </w:t>
      </w:r>
      <w:r w:rsidR="00FF687F">
        <w:rPr>
          <w:rFonts w:ascii="Times New Roman" w:hAnsi="Times New Roman" w:cs="Times New Roman"/>
          <w:sz w:val="24"/>
          <w:szCs w:val="24"/>
        </w:rPr>
        <w:t xml:space="preserve">He </w:t>
      </w:r>
      <w:r>
        <w:rPr>
          <w:rFonts w:ascii="Times New Roman" w:hAnsi="Times New Roman" w:cs="Times New Roman"/>
          <w:sz w:val="24"/>
          <w:szCs w:val="24"/>
        </w:rPr>
        <w:t>a</w:t>
      </w:r>
      <w:r w:rsidR="00FF687F">
        <w:rPr>
          <w:rFonts w:ascii="Times New Roman" w:hAnsi="Times New Roman" w:cs="Times New Roman"/>
          <w:sz w:val="24"/>
          <w:szCs w:val="24"/>
        </w:rPr>
        <w:t>vers that</w:t>
      </w:r>
      <w:r>
        <w:rPr>
          <w:rFonts w:ascii="Times New Roman" w:hAnsi="Times New Roman" w:cs="Times New Roman"/>
          <w:sz w:val="24"/>
          <w:szCs w:val="24"/>
        </w:rPr>
        <w:t xml:space="preserve"> by reason of his entrenched constitutional right</w:t>
      </w:r>
      <w:r w:rsidR="00FF687F">
        <w:rPr>
          <w:rFonts w:ascii="Times New Roman" w:hAnsi="Times New Roman" w:cs="Times New Roman"/>
          <w:sz w:val="24"/>
          <w:szCs w:val="24"/>
        </w:rPr>
        <w:t>,</w:t>
      </w:r>
      <w:r>
        <w:rPr>
          <w:rFonts w:ascii="Times New Roman" w:hAnsi="Times New Roman" w:cs="Times New Roman"/>
          <w:sz w:val="24"/>
          <w:szCs w:val="24"/>
        </w:rPr>
        <w:t xml:space="preserve"> he was entitled to the enjoyment of his right to property</w:t>
      </w:r>
      <w:r w:rsidR="00FF687F">
        <w:rPr>
          <w:rFonts w:ascii="Times New Roman" w:hAnsi="Times New Roman" w:cs="Times New Roman"/>
          <w:sz w:val="24"/>
          <w:szCs w:val="24"/>
        </w:rPr>
        <w:t xml:space="preserve">, which right the respondents have breached by failing to pay. There is no doubt </w:t>
      </w:r>
      <w:r w:rsidR="00F12218">
        <w:rPr>
          <w:rFonts w:ascii="Times New Roman" w:hAnsi="Times New Roman" w:cs="Times New Roman"/>
          <w:sz w:val="24"/>
          <w:szCs w:val="24"/>
        </w:rPr>
        <w:t xml:space="preserve">that terminal benefits of an employee are </w:t>
      </w:r>
      <w:r>
        <w:rPr>
          <w:rFonts w:ascii="Times New Roman" w:hAnsi="Times New Roman" w:cs="Times New Roman"/>
          <w:sz w:val="24"/>
          <w:szCs w:val="24"/>
        </w:rPr>
        <w:t>an accrued benefit</w:t>
      </w:r>
      <w:r w:rsidR="00F12218">
        <w:rPr>
          <w:rFonts w:ascii="Times New Roman" w:hAnsi="Times New Roman" w:cs="Times New Roman"/>
          <w:sz w:val="24"/>
          <w:szCs w:val="24"/>
        </w:rPr>
        <w:t>. As such, the applicant would naturally have a right to</w:t>
      </w:r>
      <w:r>
        <w:rPr>
          <w:rFonts w:ascii="Times New Roman" w:hAnsi="Times New Roman" w:cs="Times New Roman"/>
          <w:sz w:val="24"/>
          <w:szCs w:val="24"/>
        </w:rPr>
        <w:t>, either by virtue of the arbitral award or by virtue of his right to terminal benefits in term</w:t>
      </w:r>
      <w:r w:rsidR="00F12218">
        <w:rPr>
          <w:rFonts w:ascii="Times New Roman" w:hAnsi="Times New Roman" w:cs="Times New Roman"/>
          <w:sz w:val="24"/>
          <w:szCs w:val="24"/>
        </w:rPr>
        <w:t>s of his contract of employment.</w:t>
      </w:r>
      <w:r>
        <w:rPr>
          <w:rFonts w:ascii="Times New Roman" w:hAnsi="Times New Roman" w:cs="Times New Roman"/>
          <w:sz w:val="24"/>
          <w:szCs w:val="24"/>
        </w:rPr>
        <w:t xml:space="preserve"> </w:t>
      </w:r>
      <w:r w:rsidR="00F12218">
        <w:rPr>
          <w:rFonts w:ascii="Times New Roman" w:hAnsi="Times New Roman" w:cs="Times New Roman"/>
          <w:sz w:val="24"/>
          <w:szCs w:val="24"/>
        </w:rPr>
        <w:t xml:space="preserve">In short, </w:t>
      </w:r>
      <w:r>
        <w:rPr>
          <w:rFonts w:ascii="Times New Roman" w:hAnsi="Times New Roman" w:cs="Times New Roman"/>
          <w:sz w:val="24"/>
          <w:szCs w:val="24"/>
        </w:rPr>
        <w:t xml:space="preserve">the applicant has a </w:t>
      </w:r>
      <w:r w:rsidR="00B3091B">
        <w:rPr>
          <w:rFonts w:ascii="Times New Roman" w:hAnsi="Times New Roman" w:cs="Times New Roman"/>
          <w:sz w:val="24"/>
          <w:szCs w:val="24"/>
        </w:rPr>
        <w:t>contingent</w:t>
      </w:r>
      <w:r>
        <w:rPr>
          <w:rFonts w:ascii="Times New Roman" w:hAnsi="Times New Roman" w:cs="Times New Roman"/>
          <w:sz w:val="24"/>
          <w:szCs w:val="24"/>
        </w:rPr>
        <w:t xml:space="preserve"> right that </w:t>
      </w:r>
      <w:r w:rsidR="00F12218">
        <w:rPr>
          <w:rFonts w:ascii="Times New Roman" w:hAnsi="Times New Roman" w:cs="Times New Roman"/>
          <w:sz w:val="24"/>
          <w:szCs w:val="24"/>
        </w:rPr>
        <w:t>has a</w:t>
      </w:r>
      <w:r>
        <w:rPr>
          <w:rFonts w:ascii="Times New Roman" w:hAnsi="Times New Roman" w:cs="Times New Roman"/>
          <w:sz w:val="24"/>
          <w:szCs w:val="24"/>
        </w:rPr>
        <w:t xml:space="preserve">ccrued to him. </w:t>
      </w:r>
    </w:p>
    <w:p w:rsidR="00007CD4" w:rsidRDefault="00007CD4" w:rsidP="00B309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as matters stand, it would appear that </w:t>
      </w:r>
      <w:r w:rsidR="00F12218">
        <w:rPr>
          <w:rFonts w:ascii="Times New Roman" w:hAnsi="Times New Roman" w:cs="Times New Roman"/>
          <w:sz w:val="24"/>
          <w:szCs w:val="24"/>
        </w:rPr>
        <w:t xml:space="preserve">the true nature and extent of </w:t>
      </w:r>
      <w:r>
        <w:rPr>
          <w:rFonts w:ascii="Times New Roman" w:hAnsi="Times New Roman" w:cs="Times New Roman"/>
          <w:sz w:val="24"/>
          <w:szCs w:val="24"/>
        </w:rPr>
        <w:t xml:space="preserve">those rights are under dispute </w:t>
      </w:r>
      <w:r w:rsidR="00F12218">
        <w:rPr>
          <w:rFonts w:ascii="Times New Roman" w:hAnsi="Times New Roman" w:cs="Times New Roman"/>
          <w:sz w:val="24"/>
          <w:szCs w:val="24"/>
        </w:rPr>
        <w:t>as between himself and the respondents</w:t>
      </w:r>
      <w:r>
        <w:rPr>
          <w:rFonts w:ascii="Times New Roman" w:hAnsi="Times New Roman" w:cs="Times New Roman"/>
          <w:sz w:val="24"/>
          <w:szCs w:val="24"/>
        </w:rPr>
        <w:t>. I mention this as fact because the first respondent has challenged th</w:t>
      </w:r>
      <w:r w:rsidR="00CA6581">
        <w:rPr>
          <w:rFonts w:ascii="Times New Roman" w:hAnsi="Times New Roman" w:cs="Times New Roman"/>
          <w:sz w:val="24"/>
          <w:szCs w:val="24"/>
        </w:rPr>
        <w:t>e judgment that led to the issu</w:t>
      </w:r>
      <w:r>
        <w:rPr>
          <w:rFonts w:ascii="Times New Roman" w:hAnsi="Times New Roman" w:cs="Times New Roman"/>
          <w:sz w:val="24"/>
          <w:szCs w:val="24"/>
        </w:rPr>
        <w:t>ance of the writ of execution i.e</w:t>
      </w:r>
      <w:r w:rsidR="00B3091B">
        <w:rPr>
          <w:rFonts w:ascii="Times New Roman" w:hAnsi="Times New Roman" w:cs="Times New Roman"/>
          <w:sz w:val="24"/>
          <w:szCs w:val="24"/>
        </w:rPr>
        <w:t>.</w:t>
      </w:r>
      <w:r>
        <w:rPr>
          <w:rFonts w:ascii="Times New Roman" w:hAnsi="Times New Roman" w:cs="Times New Roman"/>
          <w:sz w:val="24"/>
          <w:szCs w:val="24"/>
        </w:rPr>
        <w:t xml:space="preserve"> HC </w:t>
      </w:r>
      <w:r w:rsidR="00CA6581">
        <w:rPr>
          <w:rFonts w:ascii="Times New Roman" w:hAnsi="Times New Roman" w:cs="Times New Roman"/>
          <w:sz w:val="24"/>
          <w:szCs w:val="24"/>
        </w:rPr>
        <w:t xml:space="preserve">6220/13. First respondent has filed an application for rescission of the judgement. Second respondent has also filed an application for rescission of the order of this court joining it </w:t>
      </w:r>
      <w:r w:rsidR="00F12218">
        <w:rPr>
          <w:rFonts w:ascii="Times New Roman" w:hAnsi="Times New Roman" w:cs="Times New Roman"/>
          <w:sz w:val="24"/>
          <w:szCs w:val="24"/>
        </w:rPr>
        <w:t>as a judgment debtor</w:t>
      </w:r>
      <w:r w:rsidR="00CA6581">
        <w:rPr>
          <w:rFonts w:ascii="Times New Roman" w:hAnsi="Times New Roman" w:cs="Times New Roman"/>
          <w:sz w:val="24"/>
          <w:szCs w:val="24"/>
        </w:rPr>
        <w:t xml:space="preserve"> in a matter to which it was not party to i.e</w:t>
      </w:r>
      <w:r w:rsidR="00B3091B">
        <w:rPr>
          <w:rFonts w:ascii="Times New Roman" w:hAnsi="Times New Roman" w:cs="Times New Roman"/>
          <w:sz w:val="24"/>
          <w:szCs w:val="24"/>
        </w:rPr>
        <w:t>. C</w:t>
      </w:r>
      <w:r w:rsidR="00CA6581">
        <w:rPr>
          <w:rFonts w:ascii="Times New Roman" w:hAnsi="Times New Roman" w:cs="Times New Roman"/>
          <w:sz w:val="24"/>
          <w:szCs w:val="24"/>
        </w:rPr>
        <w:t>ase</w:t>
      </w:r>
      <w:r w:rsidR="00B3091B">
        <w:rPr>
          <w:rFonts w:ascii="Times New Roman" w:hAnsi="Times New Roman" w:cs="Times New Roman"/>
          <w:sz w:val="24"/>
          <w:szCs w:val="24"/>
        </w:rPr>
        <w:t xml:space="preserve"> No.</w:t>
      </w:r>
      <w:r w:rsidR="00CA6581">
        <w:rPr>
          <w:rFonts w:ascii="Times New Roman" w:hAnsi="Times New Roman" w:cs="Times New Roman"/>
          <w:sz w:val="24"/>
          <w:szCs w:val="24"/>
        </w:rPr>
        <w:t xml:space="preserve"> HC 10786/14.</w:t>
      </w:r>
    </w:p>
    <w:p w:rsidR="00CA6581" w:rsidRDefault="00CA6581" w:rsidP="00B309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order to deal exhaustively with the basis of the application, I proceed to consider the issues raised in the sequence in which they appear in the applicant’s heads of argument.</w:t>
      </w:r>
    </w:p>
    <w:p w:rsidR="00CA6581" w:rsidRPr="00CA6581" w:rsidRDefault="00CA6581" w:rsidP="00CA6581">
      <w:pPr>
        <w:pStyle w:val="ListParagraph"/>
        <w:numPr>
          <w:ilvl w:val="0"/>
          <w:numId w:val="2"/>
        </w:numPr>
        <w:jc w:val="both"/>
        <w:rPr>
          <w:rFonts w:ascii="Times New Roman" w:hAnsi="Times New Roman" w:cs="Times New Roman"/>
          <w:b/>
          <w:sz w:val="24"/>
          <w:szCs w:val="24"/>
        </w:rPr>
      </w:pPr>
      <w:r w:rsidRPr="00CA6581">
        <w:rPr>
          <w:rFonts w:ascii="Times New Roman" w:hAnsi="Times New Roman" w:cs="Times New Roman"/>
          <w:b/>
          <w:sz w:val="24"/>
          <w:szCs w:val="24"/>
        </w:rPr>
        <w:t>Whether the respondents are in contempt of court and therefore should not be heard</w:t>
      </w:r>
    </w:p>
    <w:p w:rsidR="008C42E3" w:rsidRDefault="00CA6581" w:rsidP="00B309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contends that because the two respondents have not complied w</w:t>
      </w:r>
      <w:r w:rsidR="00373159">
        <w:rPr>
          <w:rFonts w:ascii="Times New Roman" w:hAnsi="Times New Roman" w:cs="Times New Roman"/>
          <w:sz w:val="24"/>
          <w:szCs w:val="24"/>
        </w:rPr>
        <w:t>ith the order of this</w:t>
      </w:r>
      <w:r>
        <w:rPr>
          <w:rFonts w:ascii="Times New Roman" w:hAnsi="Times New Roman" w:cs="Times New Roman"/>
          <w:sz w:val="24"/>
          <w:szCs w:val="24"/>
        </w:rPr>
        <w:t xml:space="preserve"> court compelling them to pay the amount awarded to him by the arbitrator, the respondents should be held to be in contempt of court and therefore cannot be heard unless they first purge their contempt.</w:t>
      </w:r>
      <w:r w:rsidR="00373159">
        <w:rPr>
          <w:rFonts w:ascii="Times New Roman" w:hAnsi="Times New Roman" w:cs="Times New Roman"/>
          <w:sz w:val="24"/>
          <w:szCs w:val="24"/>
        </w:rPr>
        <w:t xml:space="preserve"> The respondents deny that they are in contempt of court. First and second respondents contend that they have approached this court for rescission of the two judgments under HC 2005/17 and HC 2050/17. Both respondents have raised several defences to the claim by the applicant. </w:t>
      </w:r>
    </w:p>
    <w:p w:rsidR="00302D41" w:rsidRDefault="00302D41" w:rsidP="00B309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373159">
        <w:rPr>
          <w:rFonts w:ascii="Times New Roman" w:hAnsi="Times New Roman" w:cs="Times New Roman"/>
          <w:sz w:val="24"/>
          <w:szCs w:val="24"/>
        </w:rPr>
        <w:t xml:space="preserve">irst respondent’s contention is that there was a novation of the </w:t>
      </w:r>
      <w:r w:rsidR="008C42E3">
        <w:rPr>
          <w:rFonts w:ascii="Times New Roman" w:hAnsi="Times New Roman" w:cs="Times New Roman"/>
          <w:sz w:val="24"/>
          <w:szCs w:val="24"/>
        </w:rPr>
        <w:t xml:space="preserve">2010 </w:t>
      </w:r>
      <w:r w:rsidR="00373159">
        <w:rPr>
          <w:rFonts w:ascii="Times New Roman" w:hAnsi="Times New Roman" w:cs="Times New Roman"/>
          <w:sz w:val="24"/>
          <w:szCs w:val="24"/>
        </w:rPr>
        <w:t xml:space="preserve">agreement to retrench which was accepted by the applicant when he agreed to continue in </w:t>
      </w:r>
      <w:r w:rsidR="00B3091B">
        <w:rPr>
          <w:rFonts w:ascii="Times New Roman" w:hAnsi="Times New Roman" w:cs="Times New Roman"/>
          <w:sz w:val="24"/>
          <w:szCs w:val="24"/>
        </w:rPr>
        <w:t xml:space="preserve">employment after the Notice to </w:t>
      </w:r>
      <w:r w:rsidR="00F12218">
        <w:rPr>
          <w:rFonts w:ascii="Times New Roman" w:hAnsi="Times New Roman" w:cs="Times New Roman"/>
          <w:sz w:val="24"/>
          <w:szCs w:val="24"/>
        </w:rPr>
        <w:t>R</w:t>
      </w:r>
      <w:r w:rsidR="00373159">
        <w:rPr>
          <w:rFonts w:ascii="Times New Roman" w:hAnsi="Times New Roman" w:cs="Times New Roman"/>
          <w:sz w:val="24"/>
          <w:szCs w:val="24"/>
        </w:rPr>
        <w:t>etrench had been given. He had continued drawing a salary on a monthly ba</w:t>
      </w:r>
      <w:r w:rsidR="008C42E3">
        <w:rPr>
          <w:rFonts w:ascii="Times New Roman" w:hAnsi="Times New Roman" w:cs="Times New Roman"/>
          <w:sz w:val="24"/>
          <w:szCs w:val="24"/>
        </w:rPr>
        <w:t>s</w:t>
      </w:r>
      <w:r w:rsidR="00373159">
        <w:rPr>
          <w:rFonts w:ascii="Times New Roman" w:hAnsi="Times New Roman" w:cs="Times New Roman"/>
          <w:sz w:val="24"/>
          <w:szCs w:val="24"/>
        </w:rPr>
        <w:t>is until his employment was terminated on notice in 2015.</w:t>
      </w:r>
      <w:r w:rsidR="008C42E3">
        <w:rPr>
          <w:rFonts w:ascii="Times New Roman" w:hAnsi="Times New Roman" w:cs="Times New Roman"/>
          <w:sz w:val="24"/>
          <w:szCs w:val="24"/>
        </w:rPr>
        <w:t xml:space="preserve"> His terminal benefit in terms of that notice to terminate employment w</w:t>
      </w:r>
      <w:r w:rsidR="00B3091B">
        <w:rPr>
          <w:rFonts w:ascii="Times New Roman" w:hAnsi="Times New Roman" w:cs="Times New Roman"/>
          <w:sz w:val="24"/>
          <w:szCs w:val="24"/>
        </w:rPr>
        <w:t>as only a sum of about US$9 131.08 as opposed to the US$88 878.</w:t>
      </w:r>
      <w:r w:rsidR="008C42E3">
        <w:rPr>
          <w:rFonts w:ascii="Times New Roman" w:hAnsi="Times New Roman" w:cs="Times New Roman"/>
          <w:sz w:val="24"/>
          <w:szCs w:val="24"/>
        </w:rPr>
        <w:t>67 awarded by the arbitrator which was beyond its capacity to pay at once. In any event, the first respondent maintained, its assets were protected by section 24 of the Finance Act No. 8 of 2015 which categorized it as a State entity. Finally, the first respondent took the point</w:t>
      </w:r>
      <w:r w:rsidR="00F12218">
        <w:rPr>
          <w:rFonts w:ascii="Times New Roman" w:hAnsi="Times New Roman" w:cs="Times New Roman"/>
          <w:sz w:val="24"/>
          <w:szCs w:val="24"/>
        </w:rPr>
        <w:t>,</w:t>
      </w:r>
      <w:r w:rsidR="008C42E3">
        <w:rPr>
          <w:rFonts w:ascii="Times New Roman" w:hAnsi="Times New Roman" w:cs="Times New Roman"/>
          <w:sz w:val="24"/>
          <w:szCs w:val="24"/>
        </w:rPr>
        <w:t xml:space="preserve"> in that application for rescission</w:t>
      </w:r>
      <w:r w:rsidR="00F12218">
        <w:rPr>
          <w:rFonts w:ascii="Times New Roman" w:hAnsi="Times New Roman" w:cs="Times New Roman"/>
          <w:sz w:val="24"/>
          <w:szCs w:val="24"/>
        </w:rPr>
        <w:t>,</w:t>
      </w:r>
      <w:r w:rsidR="008C42E3">
        <w:rPr>
          <w:rFonts w:ascii="Times New Roman" w:hAnsi="Times New Roman" w:cs="Times New Roman"/>
          <w:sz w:val="24"/>
          <w:szCs w:val="24"/>
        </w:rPr>
        <w:t xml:space="preserve"> that applicant had failed to give the required notice before proceeding against it in terms of the State Liabilities Act [</w:t>
      </w:r>
      <w:r w:rsidR="008C42E3" w:rsidRPr="00B3091B">
        <w:rPr>
          <w:rFonts w:ascii="Times New Roman" w:hAnsi="Times New Roman" w:cs="Times New Roman"/>
          <w:i/>
          <w:sz w:val="24"/>
          <w:szCs w:val="24"/>
        </w:rPr>
        <w:t>Chapter 8:14</w:t>
      </w:r>
      <w:r w:rsidR="008C42E3">
        <w:rPr>
          <w:rFonts w:ascii="Times New Roman" w:hAnsi="Times New Roman" w:cs="Times New Roman"/>
          <w:sz w:val="24"/>
          <w:szCs w:val="24"/>
        </w:rPr>
        <w:t xml:space="preserve">]. </w:t>
      </w:r>
    </w:p>
    <w:p w:rsidR="00A068BE" w:rsidRDefault="008C42E3" w:rsidP="00B309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respondent in HC 2050/17 seeks rescission of the order under HC 10786/14 on the basis that it was not </w:t>
      </w:r>
      <w:r w:rsidR="00F12218">
        <w:rPr>
          <w:rFonts w:ascii="Times New Roman" w:hAnsi="Times New Roman" w:cs="Times New Roman"/>
          <w:sz w:val="24"/>
          <w:szCs w:val="24"/>
        </w:rPr>
        <w:t xml:space="preserve">a </w:t>
      </w:r>
      <w:r>
        <w:rPr>
          <w:rFonts w:ascii="Times New Roman" w:hAnsi="Times New Roman" w:cs="Times New Roman"/>
          <w:sz w:val="24"/>
          <w:szCs w:val="24"/>
        </w:rPr>
        <w:t>party to the proceedings in HC 6220/13 in which the applicant obtained registration of the arbitral award agai</w:t>
      </w:r>
      <w:r w:rsidR="00302D41">
        <w:rPr>
          <w:rFonts w:ascii="Times New Roman" w:hAnsi="Times New Roman" w:cs="Times New Roman"/>
          <w:sz w:val="24"/>
          <w:szCs w:val="24"/>
        </w:rPr>
        <w:t>n</w:t>
      </w:r>
      <w:r>
        <w:rPr>
          <w:rFonts w:ascii="Times New Roman" w:hAnsi="Times New Roman" w:cs="Times New Roman"/>
          <w:sz w:val="24"/>
          <w:szCs w:val="24"/>
        </w:rPr>
        <w:t xml:space="preserve">st first respondent. For </w:t>
      </w:r>
      <w:r w:rsidR="00302D41">
        <w:rPr>
          <w:rFonts w:ascii="Times New Roman" w:hAnsi="Times New Roman" w:cs="Times New Roman"/>
          <w:sz w:val="24"/>
          <w:szCs w:val="24"/>
        </w:rPr>
        <w:t xml:space="preserve">it to be </w:t>
      </w:r>
      <w:r>
        <w:rPr>
          <w:rFonts w:ascii="Times New Roman" w:hAnsi="Times New Roman" w:cs="Times New Roman"/>
          <w:sz w:val="24"/>
          <w:szCs w:val="24"/>
        </w:rPr>
        <w:t xml:space="preserve">joined at execution stage </w:t>
      </w:r>
      <w:r w:rsidR="00302D41">
        <w:rPr>
          <w:rFonts w:ascii="Times New Roman" w:hAnsi="Times New Roman" w:cs="Times New Roman"/>
          <w:sz w:val="24"/>
          <w:szCs w:val="24"/>
        </w:rPr>
        <w:t xml:space="preserve">was highly irregular. In any event, so the argument went, the Supreme Court had, in </w:t>
      </w:r>
      <w:r w:rsidR="00302D41" w:rsidRPr="00F12218">
        <w:rPr>
          <w:rFonts w:ascii="Times New Roman" w:hAnsi="Times New Roman" w:cs="Times New Roman"/>
          <w:i/>
          <w:sz w:val="24"/>
          <w:szCs w:val="24"/>
        </w:rPr>
        <w:t>Air Zimbabwe (Pvt) Lt</w:t>
      </w:r>
      <w:r w:rsidR="00F12218" w:rsidRPr="00F12218">
        <w:rPr>
          <w:rFonts w:ascii="Times New Roman" w:hAnsi="Times New Roman" w:cs="Times New Roman"/>
          <w:i/>
          <w:sz w:val="24"/>
          <w:szCs w:val="24"/>
        </w:rPr>
        <w:t>d and</w:t>
      </w:r>
      <w:r w:rsidR="00302D41" w:rsidRPr="00F12218">
        <w:rPr>
          <w:rFonts w:ascii="Times New Roman" w:hAnsi="Times New Roman" w:cs="Times New Roman"/>
          <w:i/>
          <w:sz w:val="24"/>
          <w:szCs w:val="24"/>
        </w:rPr>
        <w:t xml:space="preserve"> Air Zimbabwe Holdings (Pvt) Lt</w:t>
      </w:r>
      <w:r w:rsidR="00F12218" w:rsidRPr="00F12218">
        <w:rPr>
          <w:rFonts w:ascii="Times New Roman" w:hAnsi="Times New Roman" w:cs="Times New Roman"/>
          <w:i/>
          <w:sz w:val="24"/>
          <w:szCs w:val="24"/>
        </w:rPr>
        <w:t>d v Nhuta</w:t>
      </w:r>
      <w:r w:rsidR="00302D41">
        <w:rPr>
          <w:rFonts w:ascii="Times New Roman" w:hAnsi="Times New Roman" w:cs="Times New Roman"/>
          <w:sz w:val="24"/>
          <w:szCs w:val="24"/>
        </w:rPr>
        <w:t xml:space="preserve"> </w:t>
      </w:r>
      <w:r w:rsidR="00F12218">
        <w:rPr>
          <w:rFonts w:ascii="Times New Roman" w:hAnsi="Times New Roman" w:cs="Times New Roman"/>
          <w:sz w:val="24"/>
          <w:szCs w:val="24"/>
        </w:rPr>
        <w:t>20</w:t>
      </w:r>
      <w:r w:rsidR="00302D41">
        <w:rPr>
          <w:rFonts w:ascii="Times New Roman" w:hAnsi="Times New Roman" w:cs="Times New Roman"/>
          <w:sz w:val="24"/>
          <w:szCs w:val="24"/>
        </w:rPr>
        <w:t>14</w:t>
      </w:r>
      <w:r w:rsidR="00F12218">
        <w:rPr>
          <w:rFonts w:ascii="Times New Roman" w:hAnsi="Times New Roman" w:cs="Times New Roman"/>
          <w:sz w:val="24"/>
          <w:szCs w:val="24"/>
        </w:rPr>
        <w:t xml:space="preserve"> (2) ZLR 333</w:t>
      </w:r>
      <w:r w:rsidR="00302D41">
        <w:rPr>
          <w:rFonts w:ascii="Times New Roman" w:hAnsi="Times New Roman" w:cs="Times New Roman"/>
          <w:sz w:val="24"/>
          <w:szCs w:val="24"/>
        </w:rPr>
        <w:t xml:space="preserve"> long held that second respondent was not a successor company to Air Zimbabwe Corporation, the basis upon which </w:t>
      </w:r>
      <w:r w:rsidR="00ED4525">
        <w:rPr>
          <w:rFonts w:ascii="Times New Roman" w:hAnsi="Times New Roman" w:cs="Times New Roman"/>
          <w:sz w:val="24"/>
          <w:szCs w:val="24"/>
        </w:rPr>
        <w:t>the order in HC 10786/14 was granted. Consequently, second respondent</w:t>
      </w:r>
      <w:r w:rsidR="00302D41">
        <w:rPr>
          <w:rFonts w:ascii="Times New Roman" w:hAnsi="Times New Roman" w:cs="Times New Roman"/>
          <w:sz w:val="24"/>
          <w:szCs w:val="24"/>
        </w:rPr>
        <w:t xml:space="preserve"> could not be liable for the debt accruing to the applicant. </w:t>
      </w:r>
      <w:r w:rsidR="00ED4525">
        <w:rPr>
          <w:rFonts w:ascii="Times New Roman" w:hAnsi="Times New Roman" w:cs="Times New Roman"/>
          <w:sz w:val="24"/>
          <w:szCs w:val="24"/>
        </w:rPr>
        <w:t xml:space="preserve">The respondent </w:t>
      </w:r>
      <w:r w:rsidR="00ED4525">
        <w:rPr>
          <w:rFonts w:ascii="Times New Roman" w:hAnsi="Times New Roman" w:cs="Times New Roman"/>
          <w:sz w:val="24"/>
          <w:szCs w:val="24"/>
        </w:rPr>
        <w:lastRenderedPageBreak/>
        <w:t xml:space="preserve">urged this court to hold that since they have approached this court seeking the indulgence of rescission, they cannot be held in contempt of court. Respondents argue that there is a real likelihood that the applications for rescission will meet with success in that all that they are required to show is good and sufficient cause. </w:t>
      </w:r>
      <w:r w:rsidR="00ED4525" w:rsidRPr="00ED4525">
        <w:rPr>
          <w:rFonts w:ascii="Times New Roman" w:hAnsi="Times New Roman" w:cs="Times New Roman"/>
          <w:i/>
          <w:sz w:val="24"/>
          <w:szCs w:val="24"/>
        </w:rPr>
        <w:t>Deweras Farm (Pvt) Ltd &amp; Ors v Zimbabwe Banking Corporation</w:t>
      </w:r>
      <w:r w:rsidR="00ED4525">
        <w:rPr>
          <w:rFonts w:ascii="Times New Roman" w:hAnsi="Times New Roman" w:cs="Times New Roman"/>
          <w:sz w:val="24"/>
          <w:szCs w:val="24"/>
        </w:rPr>
        <w:t xml:space="preserve"> 1997 (2) ZLR 47. To my mind</w:t>
      </w:r>
      <w:r w:rsidR="00E13F9E">
        <w:rPr>
          <w:rFonts w:ascii="Times New Roman" w:hAnsi="Times New Roman" w:cs="Times New Roman"/>
          <w:sz w:val="24"/>
          <w:szCs w:val="24"/>
        </w:rPr>
        <w:t>,</w:t>
      </w:r>
      <w:r w:rsidR="00ED4525">
        <w:rPr>
          <w:rFonts w:ascii="Times New Roman" w:hAnsi="Times New Roman" w:cs="Times New Roman"/>
          <w:sz w:val="24"/>
          <w:szCs w:val="24"/>
        </w:rPr>
        <w:t xml:space="preserve"> the arguments raised in the rescission applications are arguable</w:t>
      </w:r>
      <w:r w:rsidR="00E13F9E">
        <w:rPr>
          <w:rFonts w:ascii="Times New Roman" w:hAnsi="Times New Roman" w:cs="Times New Roman"/>
          <w:sz w:val="24"/>
          <w:szCs w:val="24"/>
        </w:rPr>
        <w:t>.</w:t>
      </w:r>
    </w:p>
    <w:p w:rsidR="00302D41" w:rsidRDefault="00302D41" w:rsidP="00B309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above</w:t>
      </w:r>
      <w:r w:rsidR="00E13F9E">
        <w:rPr>
          <w:rFonts w:ascii="Times New Roman" w:hAnsi="Times New Roman" w:cs="Times New Roman"/>
          <w:sz w:val="24"/>
          <w:szCs w:val="24"/>
        </w:rPr>
        <w:t>,</w:t>
      </w:r>
      <w:r>
        <w:rPr>
          <w:rFonts w:ascii="Times New Roman" w:hAnsi="Times New Roman" w:cs="Times New Roman"/>
          <w:sz w:val="24"/>
          <w:szCs w:val="24"/>
        </w:rPr>
        <w:t xml:space="preserve"> I am satisfied that the respondents are not in contempt and therefore dismiss this point </w:t>
      </w:r>
      <w:r w:rsidRPr="00E13F9E">
        <w:rPr>
          <w:rFonts w:ascii="Times New Roman" w:hAnsi="Times New Roman" w:cs="Times New Roman"/>
          <w:i/>
          <w:sz w:val="24"/>
          <w:szCs w:val="24"/>
        </w:rPr>
        <w:t>in limine</w:t>
      </w:r>
      <w:r>
        <w:rPr>
          <w:rFonts w:ascii="Times New Roman" w:hAnsi="Times New Roman" w:cs="Times New Roman"/>
          <w:sz w:val="24"/>
          <w:szCs w:val="24"/>
        </w:rPr>
        <w:t>.</w:t>
      </w:r>
    </w:p>
    <w:p w:rsidR="00E13F9E" w:rsidRPr="00E13F9E" w:rsidRDefault="00E13F9E" w:rsidP="00B3091B">
      <w:pPr>
        <w:spacing w:after="0" w:line="360" w:lineRule="auto"/>
        <w:ind w:firstLine="720"/>
        <w:jc w:val="both"/>
        <w:rPr>
          <w:rFonts w:ascii="Times New Roman" w:hAnsi="Times New Roman" w:cs="Times New Roman"/>
          <w:b/>
          <w:sz w:val="24"/>
          <w:szCs w:val="24"/>
        </w:rPr>
      </w:pPr>
    </w:p>
    <w:p w:rsidR="00E13F9E" w:rsidRPr="00E13F9E" w:rsidRDefault="00E13F9E" w:rsidP="008E4B5E">
      <w:pPr>
        <w:pStyle w:val="ListParagraph"/>
        <w:numPr>
          <w:ilvl w:val="0"/>
          <w:numId w:val="2"/>
        </w:numPr>
        <w:spacing w:after="0" w:line="360" w:lineRule="auto"/>
        <w:jc w:val="both"/>
        <w:rPr>
          <w:rFonts w:ascii="Times New Roman" w:hAnsi="Times New Roman" w:cs="Times New Roman"/>
          <w:b/>
          <w:sz w:val="24"/>
          <w:szCs w:val="24"/>
        </w:rPr>
      </w:pPr>
      <w:r w:rsidRPr="00E13F9E">
        <w:rPr>
          <w:rFonts w:ascii="Times New Roman" w:hAnsi="Times New Roman" w:cs="Times New Roman"/>
          <w:b/>
          <w:sz w:val="24"/>
          <w:szCs w:val="24"/>
        </w:rPr>
        <w:t>Does the mis-citation of an Act of Parliament render it invalid?</w:t>
      </w:r>
    </w:p>
    <w:p w:rsidR="00E13F9E" w:rsidRDefault="00302D41" w:rsidP="00E13F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E13F9E">
        <w:rPr>
          <w:rFonts w:ascii="Times New Roman" w:hAnsi="Times New Roman" w:cs="Times New Roman"/>
          <w:i/>
          <w:sz w:val="24"/>
          <w:szCs w:val="24"/>
        </w:rPr>
        <w:t>in limine</w:t>
      </w:r>
      <w:r>
        <w:rPr>
          <w:rFonts w:ascii="Times New Roman" w:hAnsi="Times New Roman" w:cs="Times New Roman"/>
          <w:sz w:val="24"/>
          <w:szCs w:val="24"/>
        </w:rPr>
        <w:t xml:space="preserve"> raised in the application was that the Finance Act No. 8 of 2015 erroneously cited the State Liabilities Act as </w:t>
      </w:r>
      <w:r w:rsidR="00342896">
        <w:rPr>
          <w:rFonts w:ascii="Times New Roman" w:hAnsi="Times New Roman" w:cs="Times New Roman"/>
          <w:i/>
          <w:sz w:val="24"/>
          <w:szCs w:val="24"/>
        </w:rPr>
        <w:t>[C</w:t>
      </w:r>
      <w:r w:rsidRPr="00342896">
        <w:rPr>
          <w:rFonts w:ascii="Times New Roman" w:hAnsi="Times New Roman" w:cs="Times New Roman"/>
          <w:i/>
          <w:sz w:val="24"/>
          <w:szCs w:val="24"/>
        </w:rPr>
        <w:t>h</w:t>
      </w:r>
      <w:r w:rsidR="00342896">
        <w:rPr>
          <w:rFonts w:ascii="Times New Roman" w:hAnsi="Times New Roman" w:cs="Times New Roman"/>
          <w:i/>
          <w:sz w:val="24"/>
          <w:szCs w:val="24"/>
        </w:rPr>
        <w:t>a</w:t>
      </w:r>
      <w:r w:rsidRPr="00342896">
        <w:rPr>
          <w:rFonts w:ascii="Times New Roman" w:hAnsi="Times New Roman" w:cs="Times New Roman"/>
          <w:i/>
          <w:sz w:val="24"/>
          <w:szCs w:val="24"/>
        </w:rPr>
        <w:t xml:space="preserve">pter </w:t>
      </w:r>
      <w:r w:rsidR="00342896" w:rsidRPr="00342896">
        <w:rPr>
          <w:rFonts w:ascii="Times New Roman" w:hAnsi="Times New Roman" w:cs="Times New Roman"/>
          <w:i/>
          <w:sz w:val="24"/>
          <w:szCs w:val="24"/>
        </w:rPr>
        <w:t xml:space="preserve">22:13] </w:t>
      </w:r>
      <w:r w:rsidR="00342896">
        <w:rPr>
          <w:rFonts w:ascii="Times New Roman" w:hAnsi="Times New Roman" w:cs="Times New Roman"/>
          <w:sz w:val="24"/>
          <w:szCs w:val="24"/>
        </w:rPr>
        <w:t xml:space="preserve">instead of </w:t>
      </w:r>
    </w:p>
    <w:p w:rsidR="00E13F9E" w:rsidRDefault="00342896" w:rsidP="00E13F9E">
      <w:pPr>
        <w:spacing w:after="0" w:line="360" w:lineRule="auto"/>
        <w:jc w:val="both"/>
        <w:rPr>
          <w:rFonts w:ascii="Times New Roman" w:hAnsi="Times New Roman" w:cs="Times New Roman"/>
          <w:sz w:val="24"/>
          <w:szCs w:val="24"/>
        </w:rPr>
      </w:pPr>
      <w:r w:rsidRPr="00342896">
        <w:rPr>
          <w:rFonts w:ascii="Times New Roman" w:hAnsi="Times New Roman" w:cs="Times New Roman"/>
          <w:i/>
          <w:sz w:val="24"/>
          <w:szCs w:val="24"/>
        </w:rPr>
        <w:t>[Chapter 8:14].</w:t>
      </w:r>
      <w:r>
        <w:rPr>
          <w:rFonts w:ascii="Times New Roman" w:hAnsi="Times New Roman" w:cs="Times New Roman"/>
          <w:sz w:val="24"/>
          <w:szCs w:val="24"/>
        </w:rPr>
        <w:t xml:space="preserve"> As such, the Finance Act is invalid. </w:t>
      </w:r>
      <w:r w:rsidR="00E13F9E">
        <w:rPr>
          <w:rFonts w:ascii="Times New Roman" w:hAnsi="Times New Roman" w:cs="Times New Roman"/>
          <w:sz w:val="24"/>
          <w:szCs w:val="24"/>
        </w:rPr>
        <w:t>Before the repeal of the Statute Law Compilati</w:t>
      </w:r>
      <w:r w:rsidR="000D4596">
        <w:rPr>
          <w:rFonts w:ascii="Times New Roman" w:hAnsi="Times New Roman" w:cs="Times New Roman"/>
          <w:sz w:val="24"/>
          <w:szCs w:val="24"/>
        </w:rPr>
        <w:t xml:space="preserve">on and Revision Act, </w:t>
      </w:r>
      <w:r w:rsidR="000D4596" w:rsidRPr="000D4596">
        <w:rPr>
          <w:rFonts w:ascii="Times New Roman" w:hAnsi="Times New Roman" w:cs="Times New Roman"/>
          <w:i/>
          <w:sz w:val="24"/>
          <w:szCs w:val="24"/>
        </w:rPr>
        <w:t>[Chapter 1</w:t>
      </w:r>
      <w:r w:rsidR="00E13F9E" w:rsidRPr="000D4596">
        <w:rPr>
          <w:rFonts w:ascii="Times New Roman" w:hAnsi="Times New Roman" w:cs="Times New Roman"/>
          <w:i/>
          <w:sz w:val="24"/>
          <w:szCs w:val="24"/>
        </w:rPr>
        <w:t>:03]</w:t>
      </w:r>
      <w:r w:rsidR="00E13F9E">
        <w:rPr>
          <w:rFonts w:ascii="Times New Roman" w:hAnsi="Times New Roman" w:cs="Times New Roman"/>
          <w:sz w:val="24"/>
          <w:szCs w:val="24"/>
        </w:rPr>
        <w:t xml:space="preserve"> this </w:t>
      </w:r>
      <w:r w:rsidR="007D5708">
        <w:rPr>
          <w:rFonts w:ascii="Times New Roman" w:hAnsi="Times New Roman" w:cs="Times New Roman"/>
          <w:sz w:val="24"/>
          <w:szCs w:val="24"/>
        </w:rPr>
        <w:t xml:space="preserve">would have been well taken. </w:t>
      </w:r>
      <w:r>
        <w:rPr>
          <w:rFonts w:ascii="Times New Roman" w:hAnsi="Times New Roman" w:cs="Times New Roman"/>
          <w:sz w:val="24"/>
          <w:szCs w:val="24"/>
        </w:rPr>
        <w:t xml:space="preserve">The answer to that is that the section of the Statute Law Compilation and Revision Act </w:t>
      </w:r>
      <w:r w:rsidRPr="00342896">
        <w:rPr>
          <w:rFonts w:ascii="Times New Roman" w:hAnsi="Times New Roman" w:cs="Times New Roman"/>
          <w:i/>
          <w:sz w:val="24"/>
          <w:szCs w:val="24"/>
        </w:rPr>
        <w:t>[Chapter 1:03]</w:t>
      </w:r>
      <w:r>
        <w:rPr>
          <w:rFonts w:ascii="Times New Roman" w:hAnsi="Times New Roman" w:cs="Times New Roman"/>
          <w:sz w:val="24"/>
          <w:szCs w:val="24"/>
        </w:rPr>
        <w:t xml:space="preserve"> relied upon by the applicant was long repealed and therefore no longer applicable. </w:t>
      </w:r>
      <w:r w:rsidR="007D5708">
        <w:rPr>
          <w:rFonts w:ascii="Times New Roman" w:hAnsi="Times New Roman" w:cs="Times New Roman"/>
          <w:sz w:val="24"/>
          <w:szCs w:val="24"/>
        </w:rPr>
        <w:t xml:space="preserve">As matters stand, a mis-citation or an erroneous citation of an Act of Parliament does not render it invalid. The point </w:t>
      </w:r>
      <w:r w:rsidR="007D5708" w:rsidRPr="007D5708">
        <w:rPr>
          <w:rFonts w:ascii="Times New Roman" w:hAnsi="Times New Roman" w:cs="Times New Roman"/>
          <w:i/>
          <w:sz w:val="24"/>
          <w:szCs w:val="24"/>
        </w:rPr>
        <w:t>in limine</w:t>
      </w:r>
      <w:r w:rsidR="007D5708">
        <w:rPr>
          <w:rFonts w:ascii="Times New Roman" w:hAnsi="Times New Roman" w:cs="Times New Roman"/>
          <w:sz w:val="24"/>
          <w:szCs w:val="24"/>
        </w:rPr>
        <w:t xml:space="preserve"> is therefore dismissed.</w:t>
      </w:r>
    </w:p>
    <w:p w:rsidR="007D5708" w:rsidRDefault="007D5708" w:rsidP="00E13F9E">
      <w:pPr>
        <w:spacing w:after="0" w:line="360" w:lineRule="auto"/>
        <w:jc w:val="both"/>
        <w:rPr>
          <w:rFonts w:ascii="Times New Roman" w:hAnsi="Times New Roman" w:cs="Times New Roman"/>
          <w:sz w:val="24"/>
          <w:szCs w:val="24"/>
        </w:rPr>
      </w:pPr>
    </w:p>
    <w:p w:rsidR="00E13F9E" w:rsidRPr="007D5708" w:rsidRDefault="007D5708" w:rsidP="00E13F9E">
      <w:pPr>
        <w:pStyle w:val="ListParagraph"/>
        <w:numPr>
          <w:ilvl w:val="0"/>
          <w:numId w:val="2"/>
        </w:numPr>
        <w:spacing w:after="0" w:line="360" w:lineRule="auto"/>
        <w:jc w:val="both"/>
        <w:rPr>
          <w:rFonts w:ascii="Times New Roman" w:hAnsi="Times New Roman" w:cs="Times New Roman"/>
          <w:b/>
          <w:sz w:val="24"/>
          <w:szCs w:val="24"/>
        </w:rPr>
      </w:pPr>
      <w:r w:rsidRPr="007D5708">
        <w:rPr>
          <w:rFonts w:ascii="Times New Roman" w:hAnsi="Times New Roman" w:cs="Times New Roman"/>
          <w:b/>
          <w:sz w:val="24"/>
          <w:szCs w:val="24"/>
        </w:rPr>
        <w:t>Is the State Liabilities Act [Chapter 8:14] unconstitutional?</w:t>
      </w:r>
    </w:p>
    <w:p w:rsidR="00731A4F" w:rsidRDefault="00342896" w:rsidP="007D57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point </w:t>
      </w:r>
      <w:r w:rsidRPr="007D5708">
        <w:rPr>
          <w:rFonts w:ascii="Times New Roman" w:hAnsi="Times New Roman" w:cs="Times New Roman"/>
          <w:i/>
          <w:sz w:val="24"/>
          <w:szCs w:val="24"/>
        </w:rPr>
        <w:t>in limine</w:t>
      </w:r>
      <w:r>
        <w:rPr>
          <w:rFonts w:ascii="Times New Roman" w:hAnsi="Times New Roman" w:cs="Times New Roman"/>
          <w:sz w:val="24"/>
          <w:szCs w:val="24"/>
        </w:rPr>
        <w:t xml:space="preserve"> was that section 5</w:t>
      </w:r>
      <w:r w:rsidR="00B3091B">
        <w:rPr>
          <w:rFonts w:ascii="Times New Roman" w:hAnsi="Times New Roman" w:cs="Times New Roman"/>
          <w:sz w:val="24"/>
          <w:szCs w:val="24"/>
        </w:rPr>
        <w:t xml:space="preserve"> </w:t>
      </w:r>
      <w:r>
        <w:rPr>
          <w:rFonts w:ascii="Times New Roman" w:hAnsi="Times New Roman" w:cs="Times New Roman"/>
          <w:sz w:val="24"/>
          <w:szCs w:val="24"/>
        </w:rPr>
        <w:t xml:space="preserve">(2) of the State Liabilities Act </w:t>
      </w:r>
      <w:r w:rsidRPr="00342896">
        <w:rPr>
          <w:rFonts w:ascii="Times New Roman" w:hAnsi="Times New Roman" w:cs="Times New Roman"/>
          <w:i/>
          <w:sz w:val="24"/>
          <w:szCs w:val="24"/>
        </w:rPr>
        <w:t>[Chapter 8:14]</w:t>
      </w:r>
      <w:r>
        <w:rPr>
          <w:rFonts w:ascii="Times New Roman" w:hAnsi="Times New Roman" w:cs="Times New Roman"/>
          <w:sz w:val="24"/>
          <w:szCs w:val="24"/>
        </w:rPr>
        <w:t xml:space="preserve"> is unconstitutional as it deprives applicant of the right to property. </w:t>
      </w:r>
      <w:r w:rsidR="007D5708">
        <w:rPr>
          <w:rFonts w:ascii="Times New Roman" w:hAnsi="Times New Roman" w:cs="Times New Roman"/>
          <w:sz w:val="24"/>
          <w:szCs w:val="24"/>
        </w:rPr>
        <w:t xml:space="preserve">The argument requires me to make a finding of constitutional invalidity of an Act of Parliament and immediately act on it. </w:t>
      </w:r>
      <w:r>
        <w:rPr>
          <w:rFonts w:ascii="Times New Roman" w:hAnsi="Times New Roman" w:cs="Times New Roman"/>
          <w:sz w:val="24"/>
          <w:szCs w:val="24"/>
        </w:rPr>
        <w:t xml:space="preserve">This is clearly not the position </w:t>
      </w:r>
      <w:r w:rsidR="007D5708">
        <w:rPr>
          <w:rFonts w:ascii="Times New Roman" w:hAnsi="Times New Roman" w:cs="Times New Roman"/>
          <w:sz w:val="24"/>
          <w:szCs w:val="24"/>
        </w:rPr>
        <w:t>at law. Whilst this court is vested with the p</w:t>
      </w:r>
      <w:r w:rsidR="000D4596">
        <w:rPr>
          <w:rFonts w:ascii="Times New Roman" w:hAnsi="Times New Roman" w:cs="Times New Roman"/>
          <w:sz w:val="24"/>
          <w:szCs w:val="24"/>
        </w:rPr>
        <w:t xml:space="preserve">ower make such a finding, </w:t>
      </w:r>
      <w:r w:rsidR="007D5708">
        <w:rPr>
          <w:rFonts w:ascii="Times New Roman" w:hAnsi="Times New Roman" w:cs="Times New Roman"/>
          <w:sz w:val="24"/>
          <w:szCs w:val="24"/>
        </w:rPr>
        <w:t xml:space="preserve">that is not the end of the matter. It is only after the Constitutional Court has confirmed such a finding that an Act of Parliament can </w:t>
      </w:r>
      <w:r w:rsidR="00731A4F">
        <w:rPr>
          <w:rFonts w:ascii="Times New Roman" w:hAnsi="Times New Roman" w:cs="Times New Roman"/>
          <w:sz w:val="24"/>
          <w:szCs w:val="24"/>
        </w:rPr>
        <w:t xml:space="preserve">only </w:t>
      </w:r>
      <w:r w:rsidR="007D5708">
        <w:rPr>
          <w:rFonts w:ascii="Times New Roman" w:hAnsi="Times New Roman" w:cs="Times New Roman"/>
          <w:sz w:val="24"/>
          <w:szCs w:val="24"/>
        </w:rPr>
        <w:t>then be regarded as unconstitutional. In any event, the procedure adopted by the applicant prevents me from making such a determination as the point was raised in limine. No full argument was</w:t>
      </w:r>
      <w:r w:rsidR="00731A4F">
        <w:rPr>
          <w:rFonts w:ascii="Times New Roman" w:hAnsi="Times New Roman" w:cs="Times New Roman"/>
          <w:sz w:val="24"/>
          <w:szCs w:val="24"/>
        </w:rPr>
        <w:t xml:space="preserve"> </w:t>
      </w:r>
      <w:r w:rsidR="007D5708">
        <w:rPr>
          <w:rFonts w:ascii="Times New Roman" w:hAnsi="Times New Roman" w:cs="Times New Roman"/>
          <w:sz w:val="24"/>
          <w:szCs w:val="24"/>
        </w:rPr>
        <w:t>presented on the issue and therefore this court is unable to decide it on the merits.</w:t>
      </w:r>
      <w:r>
        <w:rPr>
          <w:rFonts w:ascii="Times New Roman" w:hAnsi="Times New Roman" w:cs="Times New Roman"/>
          <w:sz w:val="24"/>
          <w:szCs w:val="24"/>
        </w:rPr>
        <w:t xml:space="preserve"> There has been no </w:t>
      </w:r>
      <w:r w:rsidR="00731A4F">
        <w:rPr>
          <w:rFonts w:ascii="Times New Roman" w:hAnsi="Times New Roman" w:cs="Times New Roman"/>
          <w:sz w:val="24"/>
          <w:szCs w:val="24"/>
        </w:rPr>
        <w:t xml:space="preserve">prior </w:t>
      </w:r>
      <w:r>
        <w:rPr>
          <w:rFonts w:ascii="Times New Roman" w:hAnsi="Times New Roman" w:cs="Times New Roman"/>
          <w:sz w:val="24"/>
          <w:szCs w:val="24"/>
        </w:rPr>
        <w:t>declaration of constitutional invalidity</w:t>
      </w:r>
      <w:r w:rsidR="00731A4F">
        <w:rPr>
          <w:rFonts w:ascii="Times New Roman" w:hAnsi="Times New Roman" w:cs="Times New Roman"/>
          <w:sz w:val="24"/>
          <w:szCs w:val="24"/>
        </w:rPr>
        <w:t xml:space="preserve"> by the superior court of the Act</w:t>
      </w:r>
      <w:r>
        <w:rPr>
          <w:rFonts w:ascii="Times New Roman" w:hAnsi="Times New Roman" w:cs="Times New Roman"/>
          <w:sz w:val="24"/>
          <w:szCs w:val="24"/>
        </w:rPr>
        <w:t xml:space="preserve">. </w:t>
      </w:r>
    </w:p>
    <w:p w:rsidR="00731A4F" w:rsidRDefault="00731A4F" w:rsidP="007D57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the applicant’s points </w:t>
      </w:r>
      <w:r w:rsidRPr="00731A4F">
        <w:rPr>
          <w:rFonts w:ascii="Times New Roman" w:hAnsi="Times New Roman" w:cs="Times New Roman"/>
          <w:i/>
          <w:sz w:val="24"/>
          <w:szCs w:val="24"/>
        </w:rPr>
        <w:t>in limine</w:t>
      </w:r>
      <w:r>
        <w:rPr>
          <w:rFonts w:ascii="Times New Roman" w:hAnsi="Times New Roman" w:cs="Times New Roman"/>
          <w:sz w:val="24"/>
          <w:szCs w:val="24"/>
        </w:rPr>
        <w:t xml:space="preserve"> fail.</w:t>
      </w:r>
    </w:p>
    <w:p w:rsidR="00302D41" w:rsidRDefault="00731A4F" w:rsidP="007D57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DA441F">
        <w:rPr>
          <w:rFonts w:ascii="Times New Roman" w:hAnsi="Times New Roman" w:cs="Times New Roman"/>
          <w:sz w:val="24"/>
          <w:szCs w:val="24"/>
        </w:rPr>
        <w:t>here are</w:t>
      </w:r>
      <w:r>
        <w:rPr>
          <w:rFonts w:ascii="Times New Roman" w:hAnsi="Times New Roman" w:cs="Times New Roman"/>
          <w:sz w:val="24"/>
          <w:szCs w:val="24"/>
        </w:rPr>
        <w:t xml:space="preserve"> other grounds to dismiss this application on the merits.</w:t>
      </w:r>
      <w:r w:rsidR="00DA441F">
        <w:rPr>
          <w:rFonts w:ascii="Times New Roman" w:hAnsi="Times New Roman" w:cs="Times New Roman"/>
          <w:sz w:val="24"/>
          <w:szCs w:val="24"/>
        </w:rPr>
        <w:t xml:space="preserve"> </w:t>
      </w:r>
    </w:p>
    <w:p w:rsidR="00DA441F" w:rsidRDefault="00DA441F" w:rsidP="00B309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brought the application for a garnishee order under Order 32 rule 226(1) (a) of the High Court Rules, 1971.</w:t>
      </w:r>
      <w:r w:rsidR="00F84F46">
        <w:rPr>
          <w:rFonts w:ascii="Times New Roman" w:hAnsi="Times New Roman" w:cs="Times New Roman"/>
          <w:sz w:val="24"/>
          <w:szCs w:val="24"/>
        </w:rPr>
        <w:t xml:space="preserve"> </w:t>
      </w:r>
      <w:r w:rsidR="00731A4F">
        <w:rPr>
          <w:rFonts w:ascii="Times New Roman" w:hAnsi="Times New Roman" w:cs="Times New Roman"/>
          <w:sz w:val="24"/>
          <w:szCs w:val="24"/>
        </w:rPr>
        <w:t xml:space="preserve">(see page 1 of the papers). </w:t>
      </w:r>
      <w:r w:rsidR="00F84F46">
        <w:rPr>
          <w:rFonts w:ascii="Times New Roman" w:hAnsi="Times New Roman" w:cs="Times New Roman"/>
          <w:sz w:val="24"/>
          <w:szCs w:val="24"/>
        </w:rPr>
        <w:t>That rule provides:</w:t>
      </w:r>
    </w:p>
    <w:p w:rsidR="00F84F46" w:rsidRDefault="00F84F46" w:rsidP="00F84F46">
      <w:pPr>
        <w:jc w:val="both"/>
        <w:rPr>
          <w:rFonts w:ascii="Times New Roman" w:hAnsi="Times New Roman" w:cs="Times New Roman"/>
          <w:sz w:val="24"/>
          <w:szCs w:val="24"/>
        </w:rPr>
      </w:pPr>
      <w:r>
        <w:rPr>
          <w:rFonts w:ascii="Times New Roman" w:hAnsi="Times New Roman" w:cs="Times New Roman"/>
          <w:sz w:val="24"/>
          <w:szCs w:val="24"/>
        </w:rPr>
        <w:t>Order 32 r</w:t>
      </w:r>
      <w:r w:rsidR="00B3091B">
        <w:rPr>
          <w:rFonts w:ascii="Times New Roman" w:hAnsi="Times New Roman" w:cs="Times New Roman"/>
          <w:sz w:val="24"/>
          <w:szCs w:val="24"/>
        </w:rPr>
        <w:t xml:space="preserve"> </w:t>
      </w:r>
      <w:r>
        <w:rPr>
          <w:rFonts w:ascii="Times New Roman" w:hAnsi="Times New Roman" w:cs="Times New Roman"/>
          <w:sz w:val="24"/>
          <w:szCs w:val="24"/>
        </w:rPr>
        <w:t>226 (1) (a) of the High Court Rules, 1971</w:t>
      </w:r>
    </w:p>
    <w:p w:rsidR="00F84F46" w:rsidRDefault="00F84F46" w:rsidP="00F84F46">
      <w:pPr>
        <w:autoSpaceDE w:val="0"/>
        <w:autoSpaceDN w:val="0"/>
        <w:adjustRightInd w:val="0"/>
        <w:spacing w:after="0" w:line="240" w:lineRule="auto"/>
        <w:rPr>
          <w:rFonts w:ascii="Times New Roman" w:hAnsi="Times New Roman" w:cs="Times New Roman"/>
          <w:b/>
          <w:bCs/>
          <w:i/>
          <w:iCs/>
          <w:sz w:val="21"/>
          <w:szCs w:val="21"/>
        </w:rPr>
      </w:pPr>
      <w:r>
        <w:rPr>
          <w:rFonts w:ascii="Times New Roman" w:hAnsi="Times New Roman" w:cs="Times New Roman"/>
          <w:b/>
          <w:bCs/>
          <w:i/>
          <w:iCs/>
          <w:sz w:val="21"/>
          <w:szCs w:val="21"/>
        </w:rPr>
        <w:t>226. Nature of applications</w:t>
      </w:r>
    </w:p>
    <w:p w:rsidR="00F84F46" w:rsidRDefault="00F84F46" w:rsidP="00F84F46">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(1) Subject to this rule, all applications made for whatever purpose in terms of these rules or any other law,</w:t>
      </w:r>
    </w:p>
    <w:p w:rsidR="00F84F46" w:rsidRDefault="00F84F46" w:rsidP="00F84F46">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other than applications made orally during the course of a hearing, shall be made—</w:t>
      </w:r>
    </w:p>
    <w:p w:rsidR="00F84F46" w:rsidRPr="00DA441F" w:rsidRDefault="00F84F46" w:rsidP="00F84F46">
      <w:pPr>
        <w:pStyle w:val="ListParagraph"/>
        <w:numPr>
          <w:ilvl w:val="0"/>
          <w:numId w:val="3"/>
        </w:numPr>
        <w:jc w:val="both"/>
        <w:rPr>
          <w:rFonts w:ascii="Times New Roman" w:hAnsi="Times New Roman" w:cs="Times New Roman"/>
          <w:sz w:val="21"/>
          <w:szCs w:val="21"/>
        </w:rPr>
      </w:pPr>
      <w:r w:rsidRPr="00DA441F">
        <w:rPr>
          <w:rFonts w:ascii="Times New Roman" w:hAnsi="Times New Roman" w:cs="Times New Roman"/>
          <w:sz w:val="21"/>
          <w:szCs w:val="21"/>
        </w:rPr>
        <w:t>as a court application, that is to say, in writing to the court on notice to all interested parties ; or</w:t>
      </w:r>
    </w:p>
    <w:p w:rsidR="00F84F46" w:rsidRDefault="00F84F46" w:rsidP="00F84F46">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as a chamber application, that is to say, in writing to a judge.</w:t>
      </w:r>
    </w:p>
    <w:p w:rsidR="00F84F46" w:rsidRDefault="00F84F46" w:rsidP="00F84F46">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(2) An application shall not be made as a chamber application unless—</w:t>
      </w:r>
    </w:p>
    <w:p w:rsidR="00F84F46" w:rsidRDefault="00F84F46" w:rsidP="00F84F46">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the matter is urgent and cannot wait to be resolved through a court application; or</w:t>
      </w:r>
    </w:p>
    <w:p w:rsidR="00F84F46" w:rsidRDefault="00F84F46" w:rsidP="00F84F46">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these rules or any other enactment so provide; or</w:t>
      </w:r>
    </w:p>
    <w:p w:rsidR="00F84F46" w:rsidRDefault="00F84F46" w:rsidP="00F84F46">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c</w:t>
      </w:r>
      <w:r>
        <w:rPr>
          <w:rFonts w:ascii="Times New Roman" w:hAnsi="Times New Roman" w:cs="Times New Roman"/>
          <w:sz w:val="21"/>
          <w:szCs w:val="21"/>
        </w:rPr>
        <w:t>) the relief sought is procedural or for a provisional order where no interim relief is sought only; or</w:t>
      </w:r>
    </w:p>
    <w:p w:rsidR="00F84F46" w:rsidRDefault="00F84F46" w:rsidP="00F84F46">
      <w:pPr>
        <w:autoSpaceDE w:val="0"/>
        <w:autoSpaceDN w:val="0"/>
        <w:adjustRightInd w:val="0"/>
        <w:spacing w:after="0" w:line="240" w:lineRule="auto"/>
        <w:ind w:left="720" w:firstLine="720"/>
        <w:rPr>
          <w:rFonts w:ascii="Times New Roman" w:hAnsi="Times New Roman" w:cs="Times New Roman"/>
          <w:sz w:val="15"/>
          <w:szCs w:val="15"/>
        </w:rPr>
      </w:pPr>
      <w:r>
        <w:rPr>
          <w:rFonts w:ascii="Times New Roman" w:hAnsi="Times New Roman" w:cs="Times New Roman"/>
          <w:sz w:val="15"/>
          <w:szCs w:val="15"/>
        </w:rPr>
        <w:t>[Paragraph amended by s.i. 101 of 1994]</w:t>
      </w:r>
    </w:p>
    <w:p w:rsidR="00F84F46" w:rsidRDefault="00F84F46" w:rsidP="00F84F46">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d</w:t>
      </w:r>
      <w:r>
        <w:rPr>
          <w:rFonts w:ascii="Times New Roman" w:hAnsi="Times New Roman" w:cs="Times New Roman"/>
          <w:sz w:val="21"/>
          <w:szCs w:val="21"/>
        </w:rPr>
        <w:t>) the relief sought is for a default judgment or a final order where—</w:t>
      </w:r>
    </w:p>
    <w:p w:rsidR="00F84F46" w:rsidRDefault="00F84F46" w:rsidP="00F84F46">
      <w:pPr>
        <w:autoSpaceDE w:val="0"/>
        <w:autoSpaceDN w:val="0"/>
        <w:adjustRightInd w:val="0"/>
        <w:spacing w:after="0" w:line="240" w:lineRule="auto"/>
        <w:ind w:left="1440"/>
        <w:rPr>
          <w:rFonts w:ascii="Times New Roman" w:hAnsi="Times New Roman" w:cs="Times New Roman"/>
          <w:sz w:val="21"/>
          <w:szCs w:val="21"/>
        </w:rPr>
      </w:pPr>
      <w:r>
        <w:rPr>
          <w:rFonts w:ascii="Times New Roman" w:hAnsi="Times New Roman" w:cs="Times New Roman"/>
          <w:sz w:val="21"/>
          <w:szCs w:val="21"/>
        </w:rPr>
        <w:t>(i) the defendant or respondent, as the case may be, has previously had due notice that the order will be sought, and is in default; or</w:t>
      </w:r>
    </w:p>
    <w:p w:rsidR="00F84F46" w:rsidRDefault="00F84F46" w:rsidP="00F84F46">
      <w:pPr>
        <w:autoSpaceDE w:val="0"/>
        <w:autoSpaceDN w:val="0"/>
        <w:adjustRightInd w:val="0"/>
        <w:spacing w:after="0" w:line="240" w:lineRule="auto"/>
        <w:ind w:left="720" w:firstLine="720"/>
        <w:rPr>
          <w:rFonts w:ascii="Times New Roman" w:hAnsi="Times New Roman" w:cs="Times New Roman"/>
          <w:sz w:val="21"/>
          <w:szCs w:val="21"/>
        </w:rPr>
      </w:pPr>
      <w:r>
        <w:rPr>
          <w:rFonts w:ascii="Times New Roman" w:hAnsi="Times New Roman" w:cs="Times New Roman"/>
          <w:sz w:val="21"/>
          <w:szCs w:val="21"/>
        </w:rPr>
        <w:t>(ii) there is no other interested party to the application; or</w:t>
      </w:r>
    </w:p>
    <w:p w:rsidR="00F84F46" w:rsidRDefault="00F84F46" w:rsidP="00F84F46">
      <w:pPr>
        <w:autoSpaceDE w:val="0"/>
        <w:autoSpaceDN w:val="0"/>
        <w:adjustRightInd w:val="0"/>
        <w:spacing w:after="0" w:line="240" w:lineRule="auto"/>
        <w:ind w:left="720" w:firstLine="720"/>
        <w:rPr>
          <w:rFonts w:ascii="Times New Roman" w:hAnsi="Times New Roman" w:cs="Times New Roman"/>
          <w:sz w:val="21"/>
          <w:szCs w:val="21"/>
        </w:rPr>
      </w:pPr>
      <w:r>
        <w:rPr>
          <w:rFonts w:ascii="Times New Roman" w:hAnsi="Times New Roman" w:cs="Times New Roman"/>
          <w:sz w:val="21"/>
          <w:szCs w:val="21"/>
        </w:rPr>
        <w:t>(iii) every interested party is a party to the application; or</w:t>
      </w:r>
    </w:p>
    <w:p w:rsidR="00F84F46" w:rsidRDefault="00F84F46" w:rsidP="00F84F46">
      <w:pPr>
        <w:ind w:left="720"/>
        <w:jc w:val="both"/>
        <w:rPr>
          <w:rFonts w:ascii="Times New Roman" w:hAnsi="Times New Roman" w:cs="Times New Roman"/>
          <w:sz w:val="21"/>
          <w:szCs w:val="21"/>
        </w:rPr>
      </w:pPr>
      <w:r w:rsidRPr="00DA441F">
        <w:rPr>
          <w:rFonts w:ascii="Times New Roman" w:hAnsi="Times New Roman" w:cs="Times New Roman"/>
          <w:sz w:val="21"/>
          <w:szCs w:val="21"/>
        </w:rPr>
        <w:t>(</w:t>
      </w:r>
      <w:r w:rsidRPr="00DA441F">
        <w:rPr>
          <w:rFonts w:ascii="Times New Roman" w:hAnsi="Times New Roman" w:cs="Times New Roman"/>
          <w:i/>
          <w:iCs/>
          <w:sz w:val="21"/>
          <w:szCs w:val="21"/>
        </w:rPr>
        <w:t>e</w:t>
      </w:r>
      <w:r w:rsidRPr="00DA441F">
        <w:rPr>
          <w:rFonts w:ascii="Times New Roman" w:hAnsi="Times New Roman" w:cs="Times New Roman"/>
          <w:sz w:val="21"/>
          <w:szCs w:val="21"/>
        </w:rPr>
        <w:t>) there are special circumstances which are set out in the application justifying the application.</w:t>
      </w:r>
      <w:r>
        <w:rPr>
          <w:rFonts w:ascii="Times New Roman" w:hAnsi="Times New Roman" w:cs="Times New Roman"/>
          <w:sz w:val="21"/>
          <w:szCs w:val="21"/>
        </w:rPr>
        <w:t xml:space="preserve"> </w:t>
      </w:r>
    </w:p>
    <w:p w:rsidR="00F84F46" w:rsidRDefault="00F84F46" w:rsidP="00F84F46">
      <w:pPr>
        <w:jc w:val="both"/>
        <w:rPr>
          <w:rFonts w:ascii="Times New Roman" w:hAnsi="Times New Roman" w:cs="Times New Roman"/>
          <w:sz w:val="21"/>
          <w:szCs w:val="21"/>
        </w:rPr>
      </w:pPr>
    </w:p>
    <w:p w:rsidR="00F84F46" w:rsidRDefault="00F84F46" w:rsidP="00B3091B">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Clearly, this is not the rule under which to bring an application of this nature. The appropriate rule is to be found under Order</w:t>
      </w:r>
      <w:r w:rsidR="00731A4F">
        <w:rPr>
          <w:rFonts w:ascii="Times New Roman" w:hAnsi="Times New Roman" w:cs="Times New Roman"/>
          <w:sz w:val="24"/>
          <w:szCs w:val="24"/>
        </w:rPr>
        <w:t xml:space="preserve"> 42</w:t>
      </w:r>
      <w:r>
        <w:rPr>
          <w:rFonts w:ascii="Times New Roman" w:hAnsi="Times New Roman" w:cs="Times New Roman"/>
          <w:sz w:val="24"/>
          <w:szCs w:val="24"/>
        </w:rPr>
        <w:t xml:space="preserve"> titled </w:t>
      </w:r>
      <w:r w:rsidRPr="00F84F46">
        <w:rPr>
          <w:rFonts w:ascii="Times New Roman" w:hAnsi="Times New Roman" w:cs="Times New Roman"/>
          <w:b/>
          <w:sz w:val="24"/>
          <w:szCs w:val="24"/>
        </w:rPr>
        <w:t>Attachment Of Debts</w:t>
      </w:r>
      <w:r>
        <w:rPr>
          <w:rFonts w:ascii="Times New Roman" w:hAnsi="Times New Roman" w:cs="Times New Roman"/>
          <w:b/>
          <w:sz w:val="24"/>
          <w:szCs w:val="24"/>
        </w:rPr>
        <w:t>.</w:t>
      </w:r>
    </w:p>
    <w:p w:rsidR="00F84F46" w:rsidRDefault="00F84F46" w:rsidP="00373159">
      <w:pPr>
        <w:ind w:firstLine="720"/>
        <w:jc w:val="both"/>
        <w:rPr>
          <w:rFonts w:ascii="Times New Roman" w:hAnsi="Times New Roman" w:cs="Times New Roman"/>
          <w:sz w:val="24"/>
          <w:szCs w:val="24"/>
        </w:rPr>
      </w:pPr>
      <w:r>
        <w:rPr>
          <w:rFonts w:ascii="Times New Roman" w:hAnsi="Times New Roman" w:cs="Times New Roman"/>
          <w:b/>
          <w:sz w:val="24"/>
          <w:szCs w:val="24"/>
        </w:rPr>
        <w:t>Orde 42</w:t>
      </w:r>
      <w:r w:rsidR="00731A4F">
        <w:rPr>
          <w:rFonts w:ascii="Times New Roman" w:hAnsi="Times New Roman" w:cs="Times New Roman"/>
          <w:b/>
          <w:sz w:val="24"/>
          <w:szCs w:val="24"/>
        </w:rPr>
        <w:t xml:space="preserve"> Rule 377</w:t>
      </w:r>
      <w:r>
        <w:rPr>
          <w:rFonts w:ascii="Times New Roman" w:hAnsi="Times New Roman" w:cs="Times New Roman"/>
          <w:b/>
          <w:sz w:val="24"/>
          <w:szCs w:val="24"/>
        </w:rPr>
        <w:t xml:space="preserve"> </w:t>
      </w:r>
      <w:r>
        <w:rPr>
          <w:rFonts w:ascii="Times New Roman" w:hAnsi="Times New Roman" w:cs="Times New Roman"/>
          <w:sz w:val="24"/>
          <w:szCs w:val="24"/>
        </w:rPr>
        <w:t>provides:</w:t>
      </w:r>
    </w:p>
    <w:p w:rsidR="00F84F46" w:rsidRDefault="00F84F46" w:rsidP="00F84F46">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ORDER 42</w:t>
      </w:r>
    </w:p>
    <w:p w:rsidR="00F84F46" w:rsidRDefault="00F84F46" w:rsidP="00F84F46">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7"/>
          <w:szCs w:val="17"/>
        </w:rPr>
        <w:t>A</w:t>
      </w:r>
      <w:r>
        <w:rPr>
          <w:rFonts w:ascii="Times New Roman" w:hAnsi="Times New Roman" w:cs="Times New Roman"/>
          <w:sz w:val="14"/>
          <w:szCs w:val="14"/>
        </w:rPr>
        <w:t xml:space="preserve">TTACHMENT OF </w:t>
      </w:r>
      <w:r>
        <w:rPr>
          <w:rFonts w:ascii="Times New Roman" w:hAnsi="Times New Roman" w:cs="Times New Roman"/>
          <w:sz w:val="17"/>
          <w:szCs w:val="17"/>
        </w:rPr>
        <w:t>D</w:t>
      </w:r>
      <w:r>
        <w:rPr>
          <w:rFonts w:ascii="Times New Roman" w:hAnsi="Times New Roman" w:cs="Times New Roman"/>
          <w:sz w:val="14"/>
          <w:szCs w:val="14"/>
        </w:rPr>
        <w:t>EBTS</w:t>
      </w:r>
    </w:p>
    <w:p w:rsidR="00F84F46" w:rsidRDefault="00F84F46" w:rsidP="00F84F46">
      <w:pPr>
        <w:autoSpaceDE w:val="0"/>
        <w:autoSpaceDN w:val="0"/>
        <w:adjustRightInd w:val="0"/>
        <w:spacing w:after="0" w:line="240" w:lineRule="auto"/>
        <w:rPr>
          <w:rFonts w:ascii="Times New Roman" w:hAnsi="Times New Roman" w:cs="Times New Roman"/>
          <w:b/>
          <w:bCs/>
          <w:i/>
          <w:iCs/>
          <w:sz w:val="21"/>
          <w:szCs w:val="21"/>
        </w:rPr>
      </w:pPr>
      <w:r>
        <w:rPr>
          <w:rFonts w:ascii="Times New Roman" w:hAnsi="Times New Roman" w:cs="Times New Roman"/>
          <w:b/>
          <w:bCs/>
          <w:i/>
          <w:iCs/>
          <w:sz w:val="21"/>
          <w:szCs w:val="21"/>
        </w:rPr>
        <w:t>377. Court Application for attachment of debt due to judgment debtor</w:t>
      </w:r>
    </w:p>
    <w:p w:rsidR="00F84F46" w:rsidRDefault="00F84F46" w:rsidP="00F84F46">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 judgment creditor who has obtained a judgment or order for the recovery or payment of money, which</w:t>
      </w:r>
    </w:p>
    <w:p w:rsidR="00F84F46" w:rsidRDefault="00F84F46" w:rsidP="00F84F46">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judgment or order is unsatisfied, may make a court application for an order that </w:t>
      </w:r>
      <w:r w:rsidRPr="00731A4F">
        <w:rPr>
          <w:rFonts w:ascii="Times New Roman" w:hAnsi="Times New Roman" w:cs="Times New Roman"/>
          <w:b/>
          <w:i/>
          <w:sz w:val="21"/>
          <w:szCs w:val="21"/>
        </w:rPr>
        <w:t>any money at present due or becoming due in the future to the judgment debtor</w:t>
      </w:r>
      <w:r>
        <w:rPr>
          <w:rFonts w:ascii="Times New Roman" w:hAnsi="Times New Roman" w:cs="Times New Roman"/>
          <w:sz w:val="21"/>
          <w:szCs w:val="21"/>
        </w:rPr>
        <w:t xml:space="preserve"> by a third party within the jurisdiction (hereinafter called “the garnishee”) shall be attached.</w:t>
      </w:r>
      <w:r w:rsidR="00731A4F">
        <w:rPr>
          <w:rFonts w:ascii="Times New Roman" w:hAnsi="Times New Roman" w:cs="Times New Roman"/>
          <w:sz w:val="21"/>
          <w:szCs w:val="21"/>
        </w:rPr>
        <w:t xml:space="preserve"> (my emphasis).</w:t>
      </w:r>
    </w:p>
    <w:p w:rsidR="00F84F46" w:rsidRDefault="00F84F46" w:rsidP="00F84F46">
      <w:pPr>
        <w:autoSpaceDE w:val="0"/>
        <w:autoSpaceDN w:val="0"/>
        <w:adjustRightInd w:val="0"/>
        <w:spacing w:after="0" w:line="240" w:lineRule="auto"/>
        <w:ind w:firstLine="720"/>
        <w:rPr>
          <w:rFonts w:ascii="Times New Roman" w:hAnsi="Times New Roman" w:cs="Times New Roman"/>
          <w:sz w:val="15"/>
          <w:szCs w:val="15"/>
        </w:rPr>
      </w:pPr>
      <w:r>
        <w:rPr>
          <w:rFonts w:ascii="Times New Roman" w:hAnsi="Times New Roman" w:cs="Times New Roman"/>
          <w:sz w:val="15"/>
          <w:szCs w:val="15"/>
        </w:rPr>
        <w:t>[Rule amended by s.i. 43 of 1992]</w:t>
      </w:r>
    </w:p>
    <w:p w:rsidR="00F84F46" w:rsidRDefault="00F84F46" w:rsidP="00F84F46">
      <w:pPr>
        <w:autoSpaceDE w:val="0"/>
        <w:autoSpaceDN w:val="0"/>
        <w:adjustRightInd w:val="0"/>
        <w:spacing w:after="0" w:line="240" w:lineRule="auto"/>
        <w:ind w:firstLine="720"/>
        <w:rPr>
          <w:rFonts w:ascii="Times New Roman" w:hAnsi="Times New Roman" w:cs="Times New Roman"/>
          <w:sz w:val="15"/>
          <w:szCs w:val="15"/>
        </w:rPr>
      </w:pPr>
    </w:p>
    <w:p w:rsidR="00F84F46" w:rsidRDefault="00F84F46" w:rsidP="00F84F46">
      <w:pPr>
        <w:autoSpaceDE w:val="0"/>
        <w:autoSpaceDN w:val="0"/>
        <w:adjustRightInd w:val="0"/>
        <w:spacing w:after="0" w:line="240" w:lineRule="auto"/>
        <w:rPr>
          <w:rFonts w:ascii="Times New Roman" w:hAnsi="Times New Roman" w:cs="Times New Roman"/>
          <w:sz w:val="15"/>
          <w:szCs w:val="15"/>
        </w:rPr>
      </w:pPr>
    </w:p>
    <w:p w:rsidR="00F84F46" w:rsidRDefault="00F84F46" w:rsidP="00F84F46">
      <w:pPr>
        <w:autoSpaceDE w:val="0"/>
        <w:autoSpaceDN w:val="0"/>
        <w:adjustRightInd w:val="0"/>
        <w:spacing w:after="0" w:line="240" w:lineRule="auto"/>
        <w:rPr>
          <w:rFonts w:ascii="Times New Roman" w:hAnsi="Times New Roman" w:cs="Times New Roman"/>
          <w:b/>
          <w:bCs/>
          <w:i/>
          <w:iCs/>
          <w:sz w:val="21"/>
          <w:szCs w:val="21"/>
        </w:rPr>
      </w:pPr>
      <w:r>
        <w:rPr>
          <w:rFonts w:ascii="Times New Roman" w:hAnsi="Times New Roman" w:cs="Times New Roman"/>
          <w:b/>
          <w:bCs/>
          <w:i/>
          <w:iCs/>
          <w:sz w:val="21"/>
          <w:szCs w:val="21"/>
        </w:rPr>
        <w:t>377A. Preliminary notice of application where State is garnishee</w:t>
      </w:r>
    </w:p>
    <w:p w:rsidR="00F84F46" w:rsidRDefault="00F84F46" w:rsidP="00F84F46">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(1) No sooner than fourteen days before applying for a garnishee order against the State for the attachment of salary or wages owed by the State to a judgement debtor, the applicant shall cause written notice of the</w:t>
      </w:r>
    </w:p>
    <w:p w:rsidR="00F84F46" w:rsidRDefault="00F84F46" w:rsidP="00F84F46">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application, together with the supporting documents that will be filed with the application, including a copy of the judgment or order which created the judgment debt concerned and the judgment creditor’s affidavit setting forth the amounts still due to him in terms of the judgment or order, to be served on—</w:t>
      </w:r>
    </w:p>
    <w:p w:rsidR="00F84F46" w:rsidRDefault="00F84F46" w:rsidP="00F84F46">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the Director of the Salary Service Bureau and the head of the Ministry, department or force in which the judgment debtor is employed, where the judgment debtor is employed by the State otherwise than in the Zimbabwe National Army or in Parliament; or</w:t>
      </w:r>
    </w:p>
    <w:p w:rsidR="00F84F46" w:rsidRDefault="00F84F46" w:rsidP="00F84F46">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i/>
          <w:iCs/>
          <w:sz w:val="21"/>
          <w:szCs w:val="21"/>
        </w:rPr>
        <w:t>b</w:t>
      </w:r>
      <w:r>
        <w:rPr>
          <w:rFonts w:ascii="Times New Roman" w:hAnsi="Times New Roman" w:cs="Times New Roman"/>
          <w:sz w:val="21"/>
          <w:szCs w:val="21"/>
        </w:rPr>
        <w:t>) the Chief Paymaster of the Zimbabwe National Army and the Commander of the Army, where the judgment debtor is employed in the Zimbabwe National Army; or</w:t>
      </w:r>
    </w:p>
    <w:p w:rsidR="00F84F46" w:rsidRDefault="00F84F46" w:rsidP="00F84F46">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c</w:t>
      </w:r>
      <w:r>
        <w:rPr>
          <w:rFonts w:ascii="Times New Roman" w:hAnsi="Times New Roman" w:cs="Times New Roman"/>
          <w:sz w:val="21"/>
          <w:szCs w:val="21"/>
        </w:rPr>
        <w:t>) the Director of the Salary Service Bureau and the Secretary to Parliament, where the judgment debtor is a member of the staff of Parliament or is a Senator or a member of the House of Assembly.</w:t>
      </w:r>
    </w:p>
    <w:p w:rsidR="00F84F46" w:rsidRDefault="00F84F46" w:rsidP="00F84F46">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(2) A notice in terms of subrule (1) shall set forth the date on which the application for the garnishee order is to be made and sufficient information to identify the judgment debtor, including—</w:t>
      </w:r>
    </w:p>
    <w:p w:rsidR="00F84F46" w:rsidRDefault="00F84F46" w:rsidP="00F84F46">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his full names; and</w:t>
      </w:r>
    </w:p>
    <w:p w:rsidR="00F84F46" w:rsidRDefault="00F84F46" w:rsidP="00F84F46">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his employee code number or force number; and</w:t>
      </w:r>
    </w:p>
    <w:p w:rsidR="00F84F46" w:rsidRDefault="00F84F46" w:rsidP="00F84F46">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c</w:t>
      </w:r>
      <w:r>
        <w:rPr>
          <w:rFonts w:ascii="Times New Roman" w:hAnsi="Times New Roman" w:cs="Times New Roman"/>
          <w:sz w:val="21"/>
          <w:szCs w:val="21"/>
        </w:rPr>
        <w:t>) the Ministry, department, force or institution in which he is employed, as appropriate.</w:t>
      </w:r>
    </w:p>
    <w:p w:rsidR="00F84F46" w:rsidRDefault="00F84F46" w:rsidP="00F84F46">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(3) As soon as possible after receiving a notice in terms of subrule (1), the Director of the Salary Service</w:t>
      </w:r>
    </w:p>
    <w:p w:rsidR="00F84F46" w:rsidRDefault="00F84F46" w:rsidP="00F84F46">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Bureau or the Chief Paymaster of the Zimbabwe National Army, as the case may be, shall send the applicant for the garnishee order and the judgment debtor a notice setting forth—</w:t>
      </w:r>
    </w:p>
    <w:p w:rsidR="00F84F46" w:rsidRDefault="00F84F46" w:rsidP="00F84F46">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the amount of any money that is or will be payable to the judgment debtor by way of salary or wages; and</w:t>
      </w:r>
    </w:p>
    <w:p w:rsidR="00F84F46" w:rsidRDefault="00F84F46" w:rsidP="00F84F46">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the amount and nature of any deductions required to be made from such salary or wages by the Director or Chief Paymaster; and</w:t>
      </w:r>
    </w:p>
    <w:p w:rsidR="00F84F46" w:rsidRDefault="00F84F46" w:rsidP="00F84F46">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c</w:t>
      </w:r>
      <w:r>
        <w:rPr>
          <w:rFonts w:ascii="Times New Roman" w:hAnsi="Times New Roman" w:cs="Times New Roman"/>
          <w:sz w:val="21"/>
          <w:szCs w:val="21"/>
        </w:rPr>
        <w:t>) the earliest date from which any payment may be made in terms of a garnishee order.</w:t>
      </w:r>
    </w:p>
    <w:p w:rsidR="00F84F46" w:rsidRDefault="00F84F46" w:rsidP="00F84F46">
      <w:pPr>
        <w:autoSpaceDE w:val="0"/>
        <w:autoSpaceDN w:val="0"/>
        <w:adjustRightInd w:val="0"/>
        <w:spacing w:after="0" w:line="240" w:lineRule="auto"/>
        <w:ind w:firstLine="720"/>
        <w:rPr>
          <w:rFonts w:ascii="Times New Roman" w:hAnsi="Times New Roman" w:cs="Times New Roman"/>
          <w:sz w:val="15"/>
          <w:szCs w:val="15"/>
        </w:rPr>
      </w:pPr>
      <w:r>
        <w:rPr>
          <w:rFonts w:ascii="Times New Roman" w:hAnsi="Times New Roman" w:cs="Times New Roman"/>
          <w:sz w:val="15"/>
          <w:szCs w:val="15"/>
        </w:rPr>
        <w:t>[Rule inserted by s.i. 144 of 1985]</w:t>
      </w:r>
    </w:p>
    <w:p w:rsidR="00F84F46" w:rsidRDefault="00F84F46" w:rsidP="00373159">
      <w:pPr>
        <w:ind w:firstLine="720"/>
        <w:jc w:val="both"/>
        <w:rPr>
          <w:rFonts w:ascii="Times New Roman" w:hAnsi="Times New Roman" w:cs="Times New Roman"/>
          <w:sz w:val="24"/>
          <w:szCs w:val="24"/>
        </w:rPr>
      </w:pPr>
    </w:p>
    <w:p w:rsidR="00F10B5B" w:rsidRDefault="00061631" w:rsidP="00373159">
      <w:pPr>
        <w:ind w:firstLine="720"/>
        <w:jc w:val="both"/>
        <w:rPr>
          <w:rFonts w:ascii="Times New Roman" w:hAnsi="Times New Roman" w:cs="Times New Roman"/>
          <w:sz w:val="24"/>
          <w:szCs w:val="24"/>
        </w:rPr>
      </w:pPr>
      <w:r>
        <w:rPr>
          <w:rFonts w:ascii="Times New Roman" w:hAnsi="Times New Roman" w:cs="Times New Roman"/>
          <w:sz w:val="24"/>
          <w:szCs w:val="24"/>
        </w:rPr>
        <w:t xml:space="preserve">I have cited the full provision for ease of comparison. Where the garnishee is the State as an employer, the requirements are set out in the above rule. Applicant </w:t>
      </w:r>
      <w:r w:rsidR="00F1484D">
        <w:rPr>
          <w:rFonts w:ascii="Times New Roman" w:hAnsi="Times New Roman" w:cs="Times New Roman"/>
          <w:sz w:val="24"/>
          <w:szCs w:val="24"/>
        </w:rPr>
        <w:t>ought to have made an application for attachment</w:t>
      </w:r>
      <w:r>
        <w:rPr>
          <w:rFonts w:ascii="Times New Roman" w:hAnsi="Times New Roman" w:cs="Times New Roman"/>
          <w:sz w:val="24"/>
          <w:szCs w:val="24"/>
        </w:rPr>
        <w:t xml:space="preserve"> under r 377.</w:t>
      </w:r>
      <w:r w:rsidR="00F1484D">
        <w:rPr>
          <w:rFonts w:ascii="Times New Roman" w:hAnsi="Times New Roman" w:cs="Times New Roman"/>
          <w:sz w:val="24"/>
          <w:szCs w:val="24"/>
        </w:rPr>
        <w:t xml:space="preserve"> Despite his referring the application as having been brought under Order 32, I approach the matter on the basis that applicant has brought it in terms of r 377 as it is clear that was his intention. By comparison, it will be seen from the provisions in r 377A that such an application is by notice directed at the officer holding </w:t>
      </w:r>
      <w:r w:rsidR="00F1484D" w:rsidRPr="00731A4F">
        <w:rPr>
          <w:rFonts w:ascii="Times New Roman" w:hAnsi="Times New Roman" w:cs="Times New Roman"/>
          <w:b/>
          <w:i/>
          <w:sz w:val="21"/>
          <w:szCs w:val="21"/>
        </w:rPr>
        <w:t>money at present due or becoming due in the future to the judgment debtor</w:t>
      </w:r>
      <w:r w:rsidR="00F1484D">
        <w:rPr>
          <w:rFonts w:ascii="Times New Roman" w:hAnsi="Times New Roman" w:cs="Times New Roman"/>
          <w:b/>
          <w:i/>
          <w:sz w:val="21"/>
          <w:szCs w:val="21"/>
        </w:rPr>
        <w:t>.</w:t>
      </w:r>
      <w:r w:rsidR="00F1484D">
        <w:rPr>
          <w:rFonts w:ascii="Times New Roman" w:hAnsi="Times New Roman" w:cs="Times New Roman"/>
          <w:sz w:val="24"/>
          <w:szCs w:val="24"/>
        </w:rPr>
        <w:t xml:space="preserve"> </w:t>
      </w:r>
    </w:p>
    <w:p w:rsidR="00DA441F" w:rsidRDefault="00DA441F" w:rsidP="00373159">
      <w:pPr>
        <w:ind w:firstLine="720"/>
        <w:jc w:val="both"/>
        <w:rPr>
          <w:rFonts w:ascii="Times New Roman" w:hAnsi="Times New Roman" w:cs="Times New Roman"/>
          <w:sz w:val="24"/>
          <w:szCs w:val="24"/>
        </w:rPr>
      </w:pPr>
      <w:r>
        <w:rPr>
          <w:rFonts w:ascii="Times New Roman" w:hAnsi="Times New Roman" w:cs="Times New Roman"/>
          <w:sz w:val="24"/>
          <w:szCs w:val="24"/>
        </w:rPr>
        <w:t>The question whether money held by a bank on behalf of a judgment debtor</w:t>
      </w:r>
      <w:r w:rsidR="00F1484D">
        <w:rPr>
          <w:rFonts w:ascii="Times New Roman" w:hAnsi="Times New Roman" w:cs="Times New Roman"/>
          <w:sz w:val="24"/>
          <w:szCs w:val="24"/>
        </w:rPr>
        <w:t xml:space="preserve"> </w:t>
      </w:r>
      <w:r w:rsidR="008E4B5E">
        <w:rPr>
          <w:rFonts w:ascii="Times New Roman" w:hAnsi="Times New Roman" w:cs="Times New Roman"/>
          <w:sz w:val="24"/>
          <w:szCs w:val="24"/>
        </w:rPr>
        <w:t xml:space="preserve">was </w:t>
      </w:r>
      <w:r w:rsidR="00F1484D" w:rsidRPr="008E4B5E">
        <w:rPr>
          <w:rFonts w:ascii="Times New Roman" w:hAnsi="Times New Roman" w:cs="Times New Roman"/>
          <w:sz w:val="24"/>
          <w:szCs w:val="24"/>
        </w:rPr>
        <w:t>“</w:t>
      </w:r>
      <w:r w:rsidR="00F1484D" w:rsidRPr="008E4B5E">
        <w:rPr>
          <w:rFonts w:ascii="Times New Roman" w:hAnsi="Times New Roman" w:cs="Times New Roman"/>
          <w:sz w:val="21"/>
          <w:szCs w:val="21"/>
        </w:rPr>
        <w:t>money at present due or becoming due in the future to the judgment debtor”</w:t>
      </w:r>
      <w:r>
        <w:rPr>
          <w:rFonts w:ascii="Times New Roman" w:hAnsi="Times New Roman" w:cs="Times New Roman"/>
          <w:sz w:val="24"/>
          <w:szCs w:val="24"/>
        </w:rPr>
        <w:t xml:space="preserve"> was considered in </w:t>
      </w:r>
      <w:r w:rsidR="00F84F46" w:rsidRPr="00F84F46">
        <w:rPr>
          <w:rFonts w:ascii="Times New Roman" w:hAnsi="Times New Roman" w:cs="Times New Roman"/>
          <w:i/>
          <w:sz w:val="24"/>
          <w:szCs w:val="24"/>
        </w:rPr>
        <w:t>Muvengwa v Matarutse &amp; Another</w:t>
      </w:r>
      <w:r w:rsidR="00F84F46" w:rsidRPr="00F84F46">
        <w:rPr>
          <w:rFonts w:ascii="Times New Roman" w:hAnsi="Times New Roman" w:cs="Times New Roman"/>
          <w:sz w:val="24"/>
          <w:szCs w:val="24"/>
        </w:rPr>
        <w:t xml:space="preserve"> 1968 (4) SA 752 (R)</w:t>
      </w:r>
      <w:r w:rsidR="00F84F46">
        <w:rPr>
          <w:rFonts w:ascii="Times New Roman" w:hAnsi="Times New Roman" w:cs="Times New Roman"/>
          <w:sz w:val="24"/>
          <w:szCs w:val="24"/>
        </w:rPr>
        <w:t xml:space="preserve">. </w:t>
      </w:r>
      <w:r w:rsidR="00F10B5B">
        <w:rPr>
          <w:rFonts w:ascii="Times New Roman" w:hAnsi="Times New Roman" w:cs="Times New Roman"/>
          <w:sz w:val="24"/>
          <w:szCs w:val="24"/>
        </w:rPr>
        <w:t>T</w:t>
      </w:r>
      <w:r w:rsidR="00F84F46">
        <w:rPr>
          <w:rFonts w:ascii="Times New Roman" w:hAnsi="Times New Roman" w:cs="Times New Roman"/>
          <w:sz w:val="24"/>
          <w:szCs w:val="24"/>
        </w:rPr>
        <w:t>he headn</w:t>
      </w:r>
      <w:r w:rsidR="008E4B5E">
        <w:rPr>
          <w:rFonts w:ascii="Times New Roman" w:hAnsi="Times New Roman" w:cs="Times New Roman"/>
          <w:sz w:val="24"/>
          <w:szCs w:val="24"/>
        </w:rPr>
        <w:t>ote of that case reads</w:t>
      </w:r>
      <w:r w:rsidR="00F84F46">
        <w:rPr>
          <w:rFonts w:ascii="Times New Roman" w:hAnsi="Times New Roman" w:cs="Times New Roman"/>
          <w:sz w:val="24"/>
          <w:szCs w:val="24"/>
        </w:rPr>
        <w:t>:</w:t>
      </w:r>
    </w:p>
    <w:p w:rsidR="00F84F46" w:rsidRPr="00F84F46" w:rsidRDefault="00F84F46" w:rsidP="00F84F46">
      <w:pPr>
        <w:ind w:left="720"/>
        <w:jc w:val="both"/>
        <w:rPr>
          <w:rFonts w:ascii="Times New Roman" w:hAnsi="Times New Roman" w:cs="Times New Roman"/>
          <w:sz w:val="20"/>
          <w:szCs w:val="20"/>
        </w:rPr>
      </w:pPr>
      <w:r w:rsidRPr="00F84F46">
        <w:rPr>
          <w:rFonts w:ascii="Times New Roman" w:hAnsi="Times New Roman" w:cs="Times New Roman"/>
          <w:sz w:val="20"/>
          <w:szCs w:val="20"/>
        </w:rPr>
        <w:t>“A judgment creditor applied for the attachment of a debt alleged to be due or accruing to the first respondent, the judgment debtor, in terms of Order 47 of the High Court Practice and Procedure Act (R). He alleged that the garnishee, a bank, was indebted to the judgment debtor in an amount standing to his credit in his savings account with the bank. Under the conditions under which the judgment debtor had deposited the money, withdrawals above £100 were subject to notice and the judgment debtor had to apply personally, bringing his book. The applicant requested the Court to authorise the Sheriff to fulfil the stipulations which the judgment debtor was required to fulfil before money became payable to him.</w:t>
      </w:r>
    </w:p>
    <w:p w:rsidR="00F84F46" w:rsidRPr="00B3091B" w:rsidRDefault="00F84F46" w:rsidP="00B3091B">
      <w:pPr>
        <w:ind w:left="720"/>
        <w:jc w:val="both"/>
        <w:rPr>
          <w:rFonts w:ascii="Times New Roman" w:hAnsi="Times New Roman" w:cs="Times New Roman"/>
          <w:sz w:val="20"/>
          <w:szCs w:val="20"/>
        </w:rPr>
      </w:pPr>
      <w:r w:rsidRPr="00F84F46">
        <w:rPr>
          <w:rFonts w:ascii="Times New Roman" w:hAnsi="Times New Roman" w:cs="Times New Roman"/>
          <w:sz w:val="20"/>
          <w:szCs w:val="20"/>
        </w:rPr>
        <w:t>Held, that the money had to be due or accruing at the time when the attaching order was served: the Court was not entitled to change the method of payment, alter the contractual obligations of the parties or render an amount due which was in fact not due or accruing due on the relevant date. Application accordingly dismissed.”</w:t>
      </w:r>
    </w:p>
    <w:p w:rsidR="00F17E10" w:rsidRDefault="00DA441F" w:rsidP="00B3091B">
      <w:pPr>
        <w:spacing w:after="0" w:line="360" w:lineRule="auto"/>
        <w:jc w:val="both"/>
        <w:rPr>
          <w:rFonts w:ascii="Times New Roman" w:hAnsi="Times New Roman" w:cs="Times New Roman"/>
          <w:sz w:val="24"/>
          <w:szCs w:val="24"/>
        </w:rPr>
      </w:pPr>
      <w:r>
        <w:rPr>
          <w:rFonts w:ascii="Times New Roman" w:hAnsi="Times New Roman" w:cs="Times New Roman"/>
          <w:sz w:val="21"/>
          <w:szCs w:val="21"/>
        </w:rPr>
        <w:tab/>
      </w:r>
      <w:r w:rsidR="008E4B5E">
        <w:rPr>
          <w:rFonts w:ascii="Times New Roman" w:hAnsi="Times New Roman" w:cs="Times New Roman"/>
          <w:sz w:val="24"/>
          <w:szCs w:val="24"/>
        </w:rPr>
        <w:t>It is clear that in order to meet the requirements in r 377, the applicant needed to have shown, first, that</w:t>
      </w:r>
      <w:r w:rsidR="00F10B5B" w:rsidRPr="00F10B5B">
        <w:rPr>
          <w:rFonts w:ascii="Times New Roman" w:hAnsi="Times New Roman" w:cs="Times New Roman"/>
          <w:sz w:val="24"/>
          <w:szCs w:val="24"/>
        </w:rPr>
        <w:t xml:space="preserve"> </w:t>
      </w:r>
      <w:r w:rsidR="00F10B5B">
        <w:rPr>
          <w:rFonts w:ascii="Times New Roman" w:hAnsi="Times New Roman" w:cs="Times New Roman"/>
          <w:sz w:val="24"/>
          <w:szCs w:val="24"/>
        </w:rPr>
        <w:t>the money held by the garnis</w:t>
      </w:r>
      <w:r w:rsidR="00F10B5B" w:rsidRPr="00F10B5B">
        <w:rPr>
          <w:rFonts w:ascii="Times New Roman" w:hAnsi="Times New Roman" w:cs="Times New Roman"/>
          <w:sz w:val="24"/>
          <w:szCs w:val="24"/>
        </w:rPr>
        <w:t xml:space="preserve">hee </w:t>
      </w:r>
      <w:r w:rsidR="00F10B5B">
        <w:rPr>
          <w:rFonts w:ascii="Times New Roman" w:hAnsi="Times New Roman" w:cs="Times New Roman"/>
          <w:sz w:val="24"/>
          <w:szCs w:val="24"/>
        </w:rPr>
        <w:t xml:space="preserve">on behalf of the judgment debtor, is </w:t>
      </w:r>
      <w:r w:rsidR="008E4B5E">
        <w:rPr>
          <w:rFonts w:ascii="Times New Roman" w:hAnsi="Times New Roman" w:cs="Times New Roman"/>
          <w:sz w:val="24"/>
          <w:szCs w:val="24"/>
        </w:rPr>
        <w:t xml:space="preserve">a specific amount of </w:t>
      </w:r>
      <w:r w:rsidR="00F10B5B">
        <w:rPr>
          <w:rFonts w:ascii="Times New Roman" w:hAnsi="Times New Roman" w:cs="Times New Roman"/>
          <w:sz w:val="24"/>
          <w:szCs w:val="24"/>
        </w:rPr>
        <w:t>money standing to the credit of the respondents</w:t>
      </w:r>
      <w:r w:rsidR="008E4B5E">
        <w:rPr>
          <w:rFonts w:ascii="Times New Roman" w:hAnsi="Times New Roman" w:cs="Times New Roman"/>
          <w:sz w:val="24"/>
          <w:szCs w:val="24"/>
        </w:rPr>
        <w:t xml:space="preserve"> sufficient to meet the sum in the order</w:t>
      </w:r>
      <w:r w:rsidR="00F10B5B">
        <w:rPr>
          <w:rFonts w:ascii="Times New Roman" w:hAnsi="Times New Roman" w:cs="Times New Roman"/>
          <w:sz w:val="24"/>
          <w:szCs w:val="24"/>
        </w:rPr>
        <w:t xml:space="preserve">. </w:t>
      </w:r>
      <w:r w:rsidR="008E4B5E">
        <w:rPr>
          <w:rFonts w:ascii="Times New Roman" w:hAnsi="Times New Roman" w:cs="Times New Roman"/>
          <w:sz w:val="24"/>
          <w:szCs w:val="24"/>
        </w:rPr>
        <w:t>Second, applicant would have to show that this money is</w:t>
      </w:r>
      <w:r w:rsidR="00F10B5B">
        <w:rPr>
          <w:rFonts w:ascii="Times New Roman" w:hAnsi="Times New Roman" w:cs="Times New Roman"/>
          <w:sz w:val="24"/>
          <w:szCs w:val="24"/>
        </w:rPr>
        <w:t xml:space="preserve"> due and owing in the </w:t>
      </w:r>
      <w:r w:rsidR="00F10B5B">
        <w:rPr>
          <w:rFonts w:ascii="Times New Roman" w:hAnsi="Times New Roman" w:cs="Times New Roman"/>
          <w:sz w:val="24"/>
          <w:szCs w:val="24"/>
        </w:rPr>
        <w:lastRenderedPageBreak/>
        <w:t xml:space="preserve">sense intended in r 377. In terms of r 377 an applicant must prove that an amount is </w:t>
      </w:r>
      <w:r w:rsidR="00F10B5B" w:rsidRPr="00640336">
        <w:rPr>
          <w:rFonts w:ascii="Times New Roman" w:hAnsi="Times New Roman" w:cs="Times New Roman"/>
          <w:b/>
          <w:sz w:val="24"/>
          <w:szCs w:val="24"/>
        </w:rPr>
        <w:t>“</w:t>
      </w:r>
      <w:r w:rsidR="00640336" w:rsidRPr="00640336">
        <w:rPr>
          <w:rFonts w:ascii="Times New Roman" w:hAnsi="Times New Roman" w:cs="Times New Roman"/>
          <w:b/>
          <w:sz w:val="24"/>
          <w:szCs w:val="24"/>
        </w:rPr>
        <w:t>money at present due or becoming due in the future”</w:t>
      </w:r>
      <w:r w:rsidR="00640336">
        <w:rPr>
          <w:rFonts w:ascii="Times New Roman" w:hAnsi="Times New Roman" w:cs="Times New Roman"/>
          <w:sz w:val="24"/>
          <w:szCs w:val="24"/>
        </w:rPr>
        <w:t xml:space="preserve"> by the ga</w:t>
      </w:r>
      <w:r w:rsidR="00B3091B">
        <w:rPr>
          <w:rFonts w:ascii="Times New Roman" w:hAnsi="Times New Roman" w:cs="Times New Roman"/>
          <w:sz w:val="24"/>
          <w:szCs w:val="24"/>
        </w:rPr>
        <w:t xml:space="preserve">rnishee to the judgment debtor. </w:t>
      </w:r>
      <w:r w:rsidR="00F10B5B" w:rsidRPr="00F10B5B">
        <w:rPr>
          <w:rFonts w:ascii="Times New Roman" w:hAnsi="Times New Roman" w:cs="Times New Roman"/>
          <w:sz w:val="24"/>
          <w:szCs w:val="24"/>
        </w:rPr>
        <w:t>I must</w:t>
      </w:r>
      <w:r w:rsidR="00F10B5B">
        <w:rPr>
          <w:rFonts w:ascii="Times New Roman" w:hAnsi="Times New Roman" w:cs="Times New Roman"/>
          <w:sz w:val="24"/>
          <w:szCs w:val="24"/>
        </w:rPr>
        <w:t xml:space="preserve"> therefore </w:t>
      </w:r>
      <w:r w:rsidR="00F10B5B" w:rsidRPr="00F10B5B">
        <w:rPr>
          <w:rFonts w:ascii="Times New Roman" w:hAnsi="Times New Roman" w:cs="Times New Roman"/>
          <w:sz w:val="24"/>
          <w:szCs w:val="24"/>
        </w:rPr>
        <w:t>determine whether</w:t>
      </w:r>
      <w:r w:rsidRPr="00F10B5B">
        <w:rPr>
          <w:rFonts w:ascii="Times New Roman" w:hAnsi="Times New Roman" w:cs="Times New Roman"/>
          <w:sz w:val="24"/>
          <w:szCs w:val="24"/>
        </w:rPr>
        <w:t xml:space="preserve"> </w:t>
      </w:r>
      <w:r w:rsidR="00640336">
        <w:rPr>
          <w:rFonts w:ascii="Times New Roman" w:hAnsi="Times New Roman" w:cs="Times New Roman"/>
          <w:sz w:val="24"/>
          <w:szCs w:val="24"/>
        </w:rPr>
        <w:t>the money standing to the credit of the respondents</w:t>
      </w:r>
      <w:r w:rsidR="00F17E10">
        <w:rPr>
          <w:rFonts w:ascii="Times New Roman" w:hAnsi="Times New Roman" w:cs="Times New Roman"/>
          <w:sz w:val="24"/>
          <w:szCs w:val="24"/>
        </w:rPr>
        <w:t xml:space="preserve"> in</w:t>
      </w:r>
      <w:r w:rsidR="00640336">
        <w:rPr>
          <w:rFonts w:ascii="Times New Roman" w:hAnsi="Times New Roman" w:cs="Times New Roman"/>
          <w:sz w:val="24"/>
          <w:szCs w:val="24"/>
        </w:rPr>
        <w:t xml:space="preserve"> third respondent’s account qualifies as such. There is admittedly no evidence led by the applicant on the amounts standing to the credit of the respondents held in their accounts with the third respondent bank; the terms and conditions thereof or whether the sheriff will be in the same or more favourable position than the judgment debtors should this court grant the order sought. In other words, the terms of the contract regulating the withdrawals of the money in that account are not known.</w:t>
      </w:r>
      <w:r w:rsidR="00F17E10">
        <w:rPr>
          <w:rFonts w:ascii="Times New Roman" w:hAnsi="Times New Roman" w:cs="Times New Roman"/>
          <w:sz w:val="24"/>
          <w:szCs w:val="24"/>
        </w:rPr>
        <w:t xml:space="preserve"> A court must avoid granting an order that is </w:t>
      </w:r>
      <w:r w:rsidR="00F17E10" w:rsidRPr="000D4596">
        <w:rPr>
          <w:rFonts w:ascii="Times New Roman" w:hAnsi="Times New Roman" w:cs="Times New Roman"/>
          <w:i/>
          <w:sz w:val="24"/>
          <w:szCs w:val="24"/>
        </w:rPr>
        <w:t>brutum fulmen</w:t>
      </w:r>
      <w:r w:rsidR="00F17E10">
        <w:rPr>
          <w:rFonts w:ascii="Times New Roman" w:hAnsi="Times New Roman" w:cs="Times New Roman"/>
          <w:sz w:val="24"/>
          <w:szCs w:val="24"/>
        </w:rPr>
        <w:t>. There therefore need to show that the money held by third respondent is standing to the credit of the judgment debtor otherwise how does the sheriff execute if there is merely an overdraft facility upon which the respondents are drawing down? Without evidence of the specific amount standing to the credit of the respondents as judgment debtors, there is no knowing the efficacy of the order granted. Unless applicant shows</w:t>
      </w:r>
      <w:r w:rsidR="00EB5CF2">
        <w:rPr>
          <w:rFonts w:ascii="Times New Roman" w:hAnsi="Times New Roman" w:cs="Times New Roman"/>
          <w:sz w:val="24"/>
          <w:szCs w:val="24"/>
        </w:rPr>
        <w:t>,</w:t>
      </w:r>
      <w:r w:rsidR="00F17E10">
        <w:rPr>
          <w:rFonts w:ascii="Times New Roman" w:hAnsi="Times New Roman" w:cs="Times New Roman"/>
          <w:sz w:val="24"/>
          <w:szCs w:val="24"/>
        </w:rPr>
        <w:t xml:space="preserve"> on the papers</w:t>
      </w:r>
      <w:r w:rsidR="00EB5CF2">
        <w:rPr>
          <w:rFonts w:ascii="Times New Roman" w:hAnsi="Times New Roman" w:cs="Times New Roman"/>
          <w:sz w:val="24"/>
          <w:szCs w:val="24"/>
        </w:rPr>
        <w:t>,</w:t>
      </w:r>
      <w:r w:rsidR="00F17E10">
        <w:rPr>
          <w:rFonts w:ascii="Times New Roman" w:hAnsi="Times New Roman" w:cs="Times New Roman"/>
          <w:sz w:val="24"/>
          <w:szCs w:val="24"/>
        </w:rPr>
        <w:t xml:space="preserve"> that there is a specific amount standing to the respondents</w:t>
      </w:r>
      <w:r w:rsidR="00EB5CF2">
        <w:rPr>
          <w:rFonts w:ascii="Times New Roman" w:hAnsi="Times New Roman" w:cs="Times New Roman"/>
          <w:sz w:val="24"/>
          <w:szCs w:val="24"/>
        </w:rPr>
        <w:t>’</w:t>
      </w:r>
      <w:r w:rsidR="00F17E10">
        <w:rPr>
          <w:rFonts w:ascii="Times New Roman" w:hAnsi="Times New Roman" w:cs="Times New Roman"/>
          <w:sz w:val="24"/>
          <w:szCs w:val="24"/>
        </w:rPr>
        <w:t xml:space="preserve"> credit or that a specific amount will become due </w:t>
      </w:r>
      <w:r w:rsidR="00EB5CF2">
        <w:rPr>
          <w:rFonts w:ascii="Times New Roman" w:hAnsi="Times New Roman" w:cs="Times New Roman"/>
          <w:sz w:val="24"/>
          <w:szCs w:val="24"/>
        </w:rPr>
        <w:t xml:space="preserve">to the respondents by the garnishee </w:t>
      </w:r>
      <w:r w:rsidR="00F17E10">
        <w:rPr>
          <w:rFonts w:ascii="Times New Roman" w:hAnsi="Times New Roman" w:cs="Times New Roman"/>
          <w:sz w:val="24"/>
          <w:szCs w:val="24"/>
        </w:rPr>
        <w:t xml:space="preserve">in future, it cannot be said that he is entitled to the order sought. </w:t>
      </w:r>
      <w:r w:rsidR="00EB5CF2">
        <w:rPr>
          <w:rFonts w:ascii="Times New Roman" w:hAnsi="Times New Roman" w:cs="Times New Roman"/>
          <w:sz w:val="24"/>
          <w:szCs w:val="24"/>
        </w:rPr>
        <w:t>The point I make here is that the order sought, without the detail I have referred to above, is too vague and therefore unenforceable.</w:t>
      </w:r>
    </w:p>
    <w:p w:rsidR="00385AAF" w:rsidRPr="00385AAF" w:rsidRDefault="00640336" w:rsidP="00EB5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therefore in my view not “</w:t>
      </w:r>
      <w:r w:rsidRPr="00640336">
        <w:rPr>
          <w:rFonts w:ascii="Times New Roman" w:hAnsi="Times New Roman" w:cs="Times New Roman"/>
          <w:b/>
          <w:sz w:val="21"/>
          <w:szCs w:val="21"/>
        </w:rPr>
        <w:t>money at present due or becoming due in the future</w:t>
      </w:r>
      <w:r w:rsidRPr="00640336">
        <w:rPr>
          <w:rFonts w:ascii="Times New Roman" w:hAnsi="Times New Roman" w:cs="Times New Roman"/>
          <w:sz w:val="21"/>
          <w:szCs w:val="21"/>
        </w:rPr>
        <w:t xml:space="preserve">” </w:t>
      </w:r>
      <w:r>
        <w:rPr>
          <w:rFonts w:ascii="Times New Roman" w:hAnsi="Times New Roman" w:cs="Times New Roman"/>
          <w:sz w:val="21"/>
          <w:szCs w:val="21"/>
        </w:rPr>
        <w:t>a</w:t>
      </w:r>
      <w:r w:rsidRPr="00640336">
        <w:rPr>
          <w:rFonts w:ascii="Times New Roman" w:hAnsi="Times New Roman" w:cs="Times New Roman"/>
          <w:sz w:val="21"/>
          <w:szCs w:val="21"/>
        </w:rPr>
        <w:t>s contemplated in the rules.</w:t>
      </w:r>
      <w:r w:rsidR="00385AAF">
        <w:rPr>
          <w:rFonts w:ascii="Times New Roman" w:hAnsi="Times New Roman" w:cs="Times New Roman"/>
          <w:sz w:val="21"/>
          <w:szCs w:val="21"/>
        </w:rPr>
        <w:t xml:space="preserve"> </w:t>
      </w:r>
      <w:r w:rsidR="00385AAF" w:rsidRPr="00385AAF">
        <w:rPr>
          <w:rFonts w:ascii="Times New Roman" w:hAnsi="Times New Roman" w:cs="Times New Roman"/>
          <w:sz w:val="24"/>
          <w:szCs w:val="24"/>
        </w:rPr>
        <w:t xml:space="preserve">Similarly, in </w:t>
      </w:r>
      <w:r w:rsidR="00385AAF" w:rsidRPr="00385AAF">
        <w:rPr>
          <w:rFonts w:ascii="Times New Roman" w:hAnsi="Times New Roman" w:cs="Times New Roman"/>
          <w:i/>
          <w:sz w:val="24"/>
          <w:szCs w:val="24"/>
        </w:rPr>
        <w:t xml:space="preserve">Mugabe Mutezo &amp; Partners </w:t>
      </w:r>
      <w:r w:rsidR="00385AAF" w:rsidRPr="00B3091B">
        <w:rPr>
          <w:rFonts w:ascii="Times New Roman" w:hAnsi="Times New Roman" w:cs="Times New Roman"/>
          <w:sz w:val="24"/>
          <w:szCs w:val="24"/>
        </w:rPr>
        <w:t>v</w:t>
      </w:r>
      <w:r w:rsidR="00385AAF" w:rsidRPr="00385AAF">
        <w:rPr>
          <w:rFonts w:ascii="Times New Roman" w:hAnsi="Times New Roman" w:cs="Times New Roman"/>
          <w:i/>
          <w:sz w:val="24"/>
          <w:szCs w:val="24"/>
        </w:rPr>
        <w:t xml:space="preserve"> Barclays Bank of Zimbabwe Limited &amp; Another </w:t>
      </w:r>
      <w:r w:rsidR="00385AAF" w:rsidRPr="00385AAF">
        <w:rPr>
          <w:rFonts w:ascii="Times New Roman" w:hAnsi="Times New Roman" w:cs="Times New Roman"/>
          <w:sz w:val="24"/>
          <w:szCs w:val="24"/>
        </w:rPr>
        <w:t xml:space="preserve">1989 (3) ZLR 162 this court held that where a garnishee order is granted under Order 42 of the Rules of the High Court, it takes the form of an order for attachment and payment, that is, for execution. </w:t>
      </w:r>
      <w:r w:rsidR="00EB5CF2">
        <w:rPr>
          <w:rFonts w:ascii="Times New Roman" w:hAnsi="Times New Roman" w:cs="Times New Roman"/>
          <w:sz w:val="24"/>
          <w:szCs w:val="24"/>
        </w:rPr>
        <w:t>Once, he obtains a garnishee order, t</w:t>
      </w:r>
      <w:r w:rsidR="00385AAF" w:rsidRPr="00385AAF">
        <w:rPr>
          <w:rFonts w:ascii="Times New Roman" w:hAnsi="Times New Roman" w:cs="Times New Roman"/>
          <w:sz w:val="24"/>
          <w:szCs w:val="24"/>
        </w:rPr>
        <w:t>here is no need for the judgment creditor thereafter to institute fresh proceedings at common law in order to secure payment. The garnishee order itself is directed at the garnishee and requires him to pay over the sum stated in the order. Non-compliance with the order would constitute a contempt of court.</w:t>
      </w:r>
      <w:r w:rsidR="00385AAF">
        <w:rPr>
          <w:rFonts w:ascii="Times New Roman" w:hAnsi="Times New Roman" w:cs="Times New Roman"/>
          <w:sz w:val="24"/>
          <w:szCs w:val="24"/>
        </w:rPr>
        <w:t xml:space="preserve"> It follows, in my view that this the court cannot do unless it is equipped with s</w:t>
      </w:r>
      <w:r w:rsidR="00061631">
        <w:rPr>
          <w:rFonts w:ascii="Times New Roman" w:hAnsi="Times New Roman" w:cs="Times New Roman"/>
          <w:sz w:val="24"/>
          <w:szCs w:val="24"/>
        </w:rPr>
        <w:t>uffi</w:t>
      </w:r>
      <w:r w:rsidR="00385AAF">
        <w:rPr>
          <w:rFonts w:ascii="Times New Roman" w:hAnsi="Times New Roman" w:cs="Times New Roman"/>
          <w:sz w:val="24"/>
          <w:szCs w:val="24"/>
        </w:rPr>
        <w:t xml:space="preserve">cient information as would enable it to issue an efficacious order. In the absence of the vital information that I have referred to, </w:t>
      </w:r>
      <w:r w:rsidR="00061631">
        <w:rPr>
          <w:rFonts w:ascii="Times New Roman" w:hAnsi="Times New Roman" w:cs="Times New Roman"/>
          <w:sz w:val="24"/>
          <w:szCs w:val="24"/>
        </w:rPr>
        <w:t>an application of this nature cannot succeed.</w:t>
      </w:r>
    </w:p>
    <w:p w:rsidR="00A068BE" w:rsidRDefault="00385AAF" w:rsidP="00B3091B">
      <w:pPr>
        <w:spacing w:after="0" w:line="360" w:lineRule="auto"/>
        <w:ind w:firstLine="720"/>
        <w:jc w:val="both"/>
        <w:rPr>
          <w:rFonts w:ascii="Times New Roman" w:hAnsi="Times New Roman" w:cs="Times New Roman"/>
          <w:sz w:val="24"/>
          <w:szCs w:val="24"/>
        </w:rPr>
      </w:pPr>
      <w:r w:rsidRPr="00385AAF">
        <w:rPr>
          <w:rFonts w:ascii="Times New Roman" w:hAnsi="Times New Roman" w:cs="Times New Roman"/>
          <w:sz w:val="24"/>
          <w:szCs w:val="24"/>
        </w:rPr>
        <w:t>Rule 378</w:t>
      </w:r>
      <w:r w:rsidR="00B3091B">
        <w:rPr>
          <w:rFonts w:ascii="Times New Roman" w:hAnsi="Times New Roman" w:cs="Times New Roman"/>
          <w:sz w:val="24"/>
          <w:szCs w:val="24"/>
        </w:rPr>
        <w:t xml:space="preserve"> </w:t>
      </w:r>
      <w:r w:rsidRPr="00385AAF">
        <w:rPr>
          <w:rFonts w:ascii="Times New Roman" w:hAnsi="Times New Roman" w:cs="Times New Roman"/>
          <w:sz w:val="24"/>
          <w:szCs w:val="24"/>
        </w:rPr>
        <w:t xml:space="preserve">(1) of the Rules of the High Court requires a judgment creditor who wishes to obtain a garnishee order to show, to the court's satisfaction, that the garnishee is indebted </w:t>
      </w:r>
      <w:r w:rsidRPr="00385AAF">
        <w:rPr>
          <w:rFonts w:ascii="Times New Roman" w:hAnsi="Times New Roman" w:cs="Times New Roman"/>
          <w:sz w:val="24"/>
          <w:szCs w:val="24"/>
        </w:rPr>
        <w:lastRenderedPageBreak/>
        <w:t>to the judgment debtor.</w:t>
      </w:r>
      <w:r>
        <w:rPr>
          <w:rFonts w:ascii="Times New Roman" w:hAnsi="Times New Roman" w:cs="Times New Roman"/>
          <w:sz w:val="24"/>
          <w:szCs w:val="24"/>
        </w:rPr>
        <w:t xml:space="preserve"> The applicant has not shown that the garnishee is indebted to the judgment debtor. In the event the court cannot grant a garnishee order in the absence of the fulfilment of this requirement.</w:t>
      </w:r>
      <w:r w:rsidR="00061631">
        <w:rPr>
          <w:rFonts w:ascii="Times New Roman" w:hAnsi="Times New Roman" w:cs="Times New Roman"/>
          <w:sz w:val="24"/>
          <w:szCs w:val="24"/>
        </w:rPr>
        <w:t xml:space="preserve"> </w:t>
      </w:r>
    </w:p>
    <w:p w:rsidR="00061631" w:rsidRDefault="00061631" w:rsidP="00B3091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respondents raised other grounds</w:t>
      </w:r>
      <w:r w:rsidR="00B3091B">
        <w:rPr>
          <w:rFonts w:ascii="Times New Roman" w:hAnsi="Times New Roman" w:cs="Times New Roman"/>
          <w:sz w:val="24"/>
          <w:szCs w:val="24"/>
        </w:rPr>
        <w:t xml:space="preserve"> upon which they resisted the o</w:t>
      </w:r>
      <w:r>
        <w:rPr>
          <w:rFonts w:ascii="Times New Roman" w:hAnsi="Times New Roman" w:cs="Times New Roman"/>
          <w:sz w:val="24"/>
          <w:szCs w:val="24"/>
        </w:rPr>
        <w:t>rder sought. In light of the above I do not find it necessary to make any findings on the grounds so advanced on respondents’ behalf. Suffice it to say that I find that the applicant ha</w:t>
      </w:r>
      <w:r w:rsidR="000D4596">
        <w:rPr>
          <w:rFonts w:ascii="Times New Roman" w:hAnsi="Times New Roman" w:cs="Times New Roman"/>
          <w:sz w:val="24"/>
          <w:szCs w:val="24"/>
        </w:rPr>
        <w:t>d not met the criteria set out in</w:t>
      </w:r>
      <w:r>
        <w:rPr>
          <w:rFonts w:ascii="Times New Roman" w:hAnsi="Times New Roman" w:cs="Times New Roman"/>
          <w:sz w:val="24"/>
          <w:szCs w:val="24"/>
        </w:rPr>
        <w:t xml:space="preserve"> r 377 of the High Court Rules, 1971.</w:t>
      </w:r>
    </w:p>
    <w:p w:rsidR="00061631" w:rsidRPr="00385AAF" w:rsidRDefault="00061631" w:rsidP="00385AAF">
      <w:pPr>
        <w:jc w:val="both"/>
        <w:rPr>
          <w:rFonts w:ascii="Times New Roman" w:hAnsi="Times New Roman" w:cs="Times New Roman"/>
          <w:sz w:val="24"/>
          <w:szCs w:val="24"/>
        </w:rPr>
      </w:pPr>
      <w:r>
        <w:rPr>
          <w:rFonts w:ascii="Times New Roman" w:hAnsi="Times New Roman" w:cs="Times New Roman"/>
          <w:sz w:val="24"/>
          <w:szCs w:val="24"/>
        </w:rPr>
        <w:tab/>
        <w:t>Consequently, the application is dismissed with costs.</w:t>
      </w:r>
    </w:p>
    <w:p w:rsidR="00E258D8" w:rsidRDefault="00E258D8" w:rsidP="00E258D8">
      <w:pPr>
        <w:ind w:left="851"/>
        <w:jc w:val="both"/>
        <w:rPr>
          <w:rFonts w:ascii="Times New Roman" w:hAnsi="Times New Roman" w:cs="Times New Roman"/>
          <w:sz w:val="24"/>
          <w:szCs w:val="24"/>
        </w:rPr>
      </w:pPr>
    </w:p>
    <w:p w:rsidR="00E258D8" w:rsidRDefault="002A0EF6" w:rsidP="00E258D8">
      <w:pPr>
        <w:ind w:left="851"/>
        <w:jc w:val="both"/>
        <w:rPr>
          <w:rFonts w:ascii="Times New Roman" w:hAnsi="Times New Roman" w:cs="Times New Roman"/>
          <w:sz w:val="24"/>
          <w:szCs w:val="24"/>
        </w:rPr>
      </w:pPr>
      <w:r>
        <w:rPr>
          <w:rFonts w:ascii="Times New Roman" w:hAnsi="Times New Roman" w:cs="Times New Roman"/>
          <w:sz w:val="24"/>
          <w:szCs w:val="24"/>
        </w:rPr>
        <w:t xml:space="preserve"> </w:t>
      </w:r>
    </w:p>
    <w:p w:rsidR="001C2929" w:rsidRPr="00E258D8" w:rsidRDefault="001C2929" w:rsidP="00E258D8">
      <w:pPr>
        <w:ind w:left="851"/>
        <w:jc w:val="both"/>
        <w:rPr>
          <w:rFonts w:ascii="Times New Roman" w:hAnsi="Times New Roman" w:cs="Times New Roman"/>
          <w:sz w:val="24"/>
          <w:szCs w:val="24"/>
        </w:rPr>
      </w:pPr>
    </w:p>
    <w:p w:rsidR="00CA5DE5" w:rsidRDefault="00CA5DE5" w:rsidP="00CA5DE5">
      <w:pPr>
        <w:ind w:firstLine="851"/>
        <w:rPr>
          <w:rFonts w:ascii="Times New Roman" w:hAnsi="Times New Roman" w:cs="Times New Roman"/>
          <w:sz w:val="24"/>
          <w:szCs w:val="24"/>
        </w:rPr>
      </w:pPr>
    </w:p>
    <w:p w:rsidR="00CA5DE5" w:rsidRDefault="00CA5DE5">
      <w:pPr>
        <w:rPr>
          <w:rFonts w:ascii="Times New Roman" w:hAnsi="Times New Roman" w:cs="Times New Roman"/>
          <w:sz w:val="24"/>
          <w:szCs w:val="24"/>
        </w:rPr>
      </w:pPr>
      <w:r>
        <w:rPr>
          <w:rFonts w:ascii="Times New Roman" w:hAnsi="Times New Roman" w:cs="Times New Roman"/>
          <w:sz w:val="24"/>
          <w:szCs w:val="24"/>
        </w:rPr>
        <w:tab/>
      </w:r>
    </w:p>
    <w:p w:rsidR="006F5CA6" w:rsidRDefault="00061631" w:rsidP="00B3091B">
      <w:pPr>
        <w:spacing w:after="0"/>
        <w:rPr>
          <w:rFonts w:ascii="Times New Roman" w:hAnsi="Times New Roman" w:cs="Times New Roman"/>
          <w:sz w:val="24"/>
          <w:szCs w:val="24"/>
        </w:rPr>
      </w:pPr>
      <w:r w:rsidRPr="00061631">
        <w:rPr>
          <w:rFonts w:ascii="Times New Roman" w:hAnsi="Times New Roman" w:cs="Times New Roman"/>
          <w:i/>
          <w:sz w:val="24"/>
          <w:szCs w:val="24"/>
        </w:rPr>
        <w:t>Kawonde Legal Services</w:t>
      </w:r>
      <w:r>
        <w:rPr>
          <w:rFonts w:ascii="Times New Roman" w:hAnsi="Times New Roman" w:cs="Times New Roman"/>
          <w:sz w:val="24"/>
          <w:szCs w:val="24"/>
        </w:rPr>
        <w:t>, applicant’s legal practitioners</w:t>
      </w:r>
    </w:p>
    <w:p w:rsidR="00061631" w:rsidRPr="00825363" w:rsidRDefault="00061631" w:rsidP="00B3091B">
      <w:pPr>
        <w:spacing w:after="0"/>
        <w:rPr>
          <w:rFonts w:ascii="Times New Roman" w:hAnsi="Times New Roman" w:cs="Times New Roman"/>
          <w:sz w:val="24"/>
          <w:szCs w:val="24"/>
        </w:rPr>
      </w:pPr>
      <w:r w:rsidRPr="00061631">
        <w:rPr>
          <w:rFonts w:ascii="Times New Roman" w:hAnsi="Times New Roman" w:cs="Times New Roman"/>
          <w:i/>
          <w:sz w:val="24"/>
          <w:szCs w:val="24"/>
        </w:rPr>
        <w:t>Mutumbwa Mugabe &amp; Partners</w:t>
      </w:r>
      <w:r>
        <w:rPr>
          <w:rFonts w:ascii="Times New Roman" w:hAnsi="Times New Roman" w:cs="Times New Roman"/>
          <w:sz w:val="24"/>
          <w:szCs w:val="24"/>
        </w:rPr>
        <w:t>, 1</w:t>
      </w:r>
      <w:r w:rsidRPr="00061631">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06163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061631" w:rsidRPr="0082536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AC4" w:rsidRDefault="00BD6AC4" w:rsidP="004F6F2C">
      <w:pPr>
        <w:spacing w:after="0" w:line="240" w:lineRule="auto"/>
      </w:pPr>
      <w:r>
        <w:separator/>
      </w:r>
    </w:p>
  </w:endnote>
  <w:endnote w:type="continuationSeparator" w:id="0">
    <w:p w:rsidR="00BD6AC4" w:rsidRDefault="00BD6AC4" w:rsidP="004F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AC4" w:rsidRDefault="00BD6AC4" w:rsidP="004F6F2C">
      <w:pPr>
        <w:spacing w:after="0" w:line="240" w:lineRule="auto"/>
      </w:pPr>
      <w:r>
        <w:separator/>
      </w:r>
    </w:p>
  </w:footnote>
  <w:footnote w:type="continuationSeparator" w:id="0">
    <w:p w:rsidR="00BD6AC4" w:rsidRDefault="00BD6AC4" w:rsidP="004F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43790"/>
      <w:docPartObj>
        <w:docPartGallery w:val="Page Numbers (Top of Page)"/>
        <w:docPartUnique/>
      </w:docPartObj>
    </w:sdtPr>
    <w:sdtEndPr>
      <w:rPr>
        <w:noProof/>
      </w:rPr>
    </w:sdtEndPr>
    <w:sdtContent>
      <w:p w:rsidR="008E4B5E" w:rsidRDefault="008E4B5E">
        <w:pPr>
          <w:pStyle w:val="Header"/>
          <w:jc w:val="right"/>
          <w:rPr>
            <w:noProof/>
          </w:rPr>
        </w:pPr>
        <w:r>
          <w:fldChar w:fldCharType="begin"/>
        </w:r>
        <w:r>
          <w:instrText xml:space="preserve"> PAGE   \* MERGEFORMAT </w:instrText>
        </w:r>
        <w:r>
          <w:fldChar w:fldCharType="separate"/>
        </w:r>
        <w:r w:rsidR="009B54F7">
          <w:rPr>
            <w:noProof/>
          </w:rPr>
          <w:t>1</w:t>
        </w:r>
        <w:r>
          <w:rPr>
            <w:noProof/>
          </w:rPr>
          <w:fldChar w:fldCharType="end"/>
        </w:r>
      </w:p>
      <w:p w:rsidR="008E4B5E" w:rsidRDefault="008E4B5E">
        <w:pPr>
          <w:pStyle w:val="Header"/>
          <w:jc w:val="right"/>
          <w:rPr>
            <w:noProof/>
          </w:rPr>
        </w:pPr>
        <w:r>
          <w:rPr>
            <w:noProof/>
          </w:rPr>
          <w:t>HH</w:t>
        </w:r>
        <w:r w:rsidR="00CF64F1">
          <w:rPr>
            <w:noProof/>
          </w:rPr>
          <w:t>-27-18</w:t>
        </w:r>
      </w:p>
      <w:p w:rsidR="008E4B5E" w:rsidRDefault="008E4B5E">
        <w:pPr>
          <w:pStyle w:val="Header"/>
          <w:jc w:val="right"/>
          <w:rPr>
            <w:noProof/>
          </w:rPr>
        </w:pPr>
        <w:r>
          <w:rPr>
            <w:noProof/>
          </w:rPr>
          <w:t>HC 12385/16</w:t>
        </w:r>
      </w:p>
      <w:p w:rsidR="008E4B5E" w:rsidRDefault="008E4B5E">
        <w:pPr>
          <w:pStyle w:val="Header"/>
          <w:jc w:val="right"/>
          <w:rPr>
            <w:noProof/>
          </w:rPr>
        </w:pPr>
        <w:r>
          <w:rPr>
            <w:noProof/>
          </w:rPr>
          <w:t>REF HC 6220/13</w:t>
        </w:r>
      </w:p>
      <w:p w:rsidR="008E4B5E" w:rsidRDefault="008E4B5E">
        <w:pPr>
          <w:pStyle w:val="Header"/>
          <w:jc w:val="right"/>
        </w:pPr>
        <w:r>
          <w:rPr>
            <w:noProof/>
          </w:rPr>
          <w:t>REF HC 10786/14</w:t>
        </w:r>
      </w:p>
    </w:sdtContent>
  </w:sdt>
  <w:p w:rsidR="008E4B5E" w:rsidRDefault="008E4B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4F35"/>
    <w:multiLevelType w:val="hybridMultilevel"/>
    <w:tmpl w:val="0406975A"/>
    <w:lvl w:ilvl="0" w:tplc="C6C63C48">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 w15:restartNumberingAfterBreak="0">
    <w:nsid w:val="2CE9129B"/>
    <w:multiLevelType w:val="hybridMultilevel"/>
    <w:tmpl w:val="A00EC734"/>
    <w:lvl w:ilvl="0" w:tplc="AE14E45E">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D235942"/>
    <w:multiLevelType w:val="hybridMultilevel"/>
    <w:tmpl w:val="E3F85B5C"/>
    <w:lvl w:ilvl="0" w:tplc="5CA6D70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0FF533C"/>
    <w:multiLevelType w:val="hybridMultilevel"/>
    <w:tmpl w:val="A00EC734"/>
    <w:lvl w:ilvl="0" w:tplc="AE14E45E">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FA40B66"/>
    <w:multiLevelType w:val="hybridMultilevel"/>
    <w:tmpl w:val="359CEAFA"/>
    <w:lvl w:ilvl="0" w:tplc="73AC32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9E"/>
    <w:rsid w:val="00007CD4"/>
    <w:rsid w:val="000457E3"/>
    <w:rsid w:val="00061631"/>
    <w:rsid w:val="000D4596"/>
    <w:rsid w:val="001A5B9E"/>
    <w:rsid w:val="001C2929"/>
    <w:rsid w:val="0022254F"/>
    <w:rsid w:val="002A0EF6"/>
    <w:rsid w:val="002D0F39"/>
    <w:rsid w:val="002D4564"/>
    <w:rsid w:val="00302D41"/>
    <w:rsid w:val="00305361"/>
    <w:rsid w:val="00342896"/>
    <w:rsid w:val="00373159"/>
    <w:rsid w:val="00385AAF"/>
    <w:rsid w:val="003E6298"/>
    <w:rsid w:val="004F6F2C"/>
    <w:rsid w:val="005102A6"/>
    <w:rsid w:val="00566220"/>
    <w:rsid w:val="0063190E"/>
    <w:rsid w:val="00640336"/>
    <w:rsid w:val="006575A6"/>
    <w:rsid w:val="006F5CA6"/>
    <w:rsid w:val="00731A4F"/>
    <w:rsid w:val="007D5708"/>
    <w:rsid w:val="00825363"/>
    <w:rsid w:val="008C42E3"/>
    <w:rsid w:val="008E4B5E"/>
    <w:rsid w:val="009B54F7"/>
    <w:rsid w:val="00A068BE"/>
    <w:rsid w:val="00B3091B"/>
    <w:rsid w:val="00B848B4"/>
    <w:rsid w:val="00BD6AC4"/>
    <w:rsid w:val="00BE14AB"/>
    <w:rsid w:val="00C742B2"/>
    <w:rsid w:val="00CA5DE5"/>
    <w:rsid w:val="00CA6581"/>
    <w:rsid w:val="00CF64F1"/>
    <w:rsid w:val="00DA441F"/>
    <w:rsid w:val="00E13F9E"/>
    <w:rsid w:val="00E258D8"/>
    <w:rsid w:val="00E33741"/>
    <w:rsid w:val="00E66D48"/>
    <w:rsid w:val="00EB5CF2"/>
    <w:rsid w:val="00ED4525"/>
    <w:rsid w:val="00F10B5B"/>
    <w:rsid w:val="00F12218"/>
    <w:rsid w:val="00F1484D"/>
    <w:rsid w:val="00F17E10"/>
    <w:rsid w:val="00F30442"/>
    <w:rsid w:val="00F36D34"/>
    <w:rsid w:val="00F84F46"/>
    <w:rsid w:val="00FF68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D27B6-4DDD-4012-A925-FA52D498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DE5"/>
    <w:pPr>
      <w:ind w:left="720"/>
      <w:contextualSpacing/>
    </w:pPr>
  </w:style>
  <w:style w:type="paragraph" w:styleId="Header">
    <w:name w:val="header"/>
    <w:basedOn w:val="Normal"/>
    <w:link w:val="HeaderChar"/>
    <w:uiPriority w:val="99"/>
    <w:unhideWhenUsed/>
    <w:rsid w:val="004F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F2C"/>
  </w:style>
  <w:style w:type="paragraph" w:styleId="Footer">
    <w:name w:val="footer"/>
    <w:basedOn w:val="Normal"/>
    <w:link w:val="FooterChar"/>
    <w:uiPriority w:val="99"/>
    <w:unhideWhenUsed/>
    <w:rsid w:val="004F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F2C"/>
  </w:style>
  <w:style w:type="paragraph" w:styleId="BalloonText">
    <w:name w:val="Balloon Text"/>
    <w:basedOn w:val="Normal"/>
    <w:link w:val="BalloonTextChar"/>
    <w:uiPriority w:val="99"/>
    <w:semiHidden/>
    <w:unhideWhenUsed/>
    <w:rsid w:val="00657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2859</Words>
  <Characters>16300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JSC</cp:lastModifiedBy>
  <cp:revision>2</cp:revision>
  <cp:lastPrinted>2018-01-23T07:38:00Z</cp:lastPrinted>
  <dcterms:created xsi:type="dcterms:W3CDTF">2018-01-26T14:30:00Z</dcterms:created>
  <dcterms:modified xsi:type="dcterms:W3CDTF">2018-01-26T14:30:00Z</dcterms:modified>
</cp:coreProperties>
</file>