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311" w:rsidRDefault="005B5311" w:rsidP="00D407F3">
      <w:pPr>
        <w:rPr>
          <w:rFonts w:ascii="Times New Roman" w:hAnsi="Times New Roman" w:cs="Times New Roman"/>
          <w:sz w:val="24"/>
          <w:szCs w:val="24"/>
        </w:rPr>
      </w:pPr>
      <w:bookmarkStart w:id="0" w:name="_GoBack"/>
      <w:bookmarkEnd w:id="0"/>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B5311" w:rsidRDefault="00805E85" w:rsidP="00D407F3">
      <w:pPr>
        <w:spacing w:after="0" w:line="240" w:lineRule="auto"/>
        <w:rPr>
          <w:rFonts w:ascii="Times New Roman" w:hAnsi="Times New Roman" w:cs="Times New Roman"/>
          <w:sz w:val="24"/>
          <w:szCs w:val="24"/>
        </w:rPr>
      </w:pPr>
      <w:r>
        <w:rPr>
          <w:rFonts w:ascii="Times New Roman" w:hAnsi="Times New Roman" w:cs="Times New Roman"/>
          <w:sz w:val="24"/>
          <w:szCs w:val="24"/>
        </w:rPr>
        <w:t>SAM KAROMBODZA</w:t>
      </w:r>
    </w:p>
    <w:p w:rsidR="00A61E4A" w:rsidRDefault="00D407F3" w:rsidP="00CD5DA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r>
        <w:rPr>
          <w:rFonts w:ascii="Times New Roman" w:hAnsi="Times New Roman" w:cs="Times New Roman"/>
          <w:sz w:val="24"/>
          <w:szCs w:val="24"/>
        </w:rPr>
        <w:br/>
      </w:r>
      <w:r w:rsidR="00805E85">
        <w:rPr>
          <w:rFonts w:ascii="Times New Roman" w:hAnsi="Times New Roman" w:cs="Times New Roman"/>
          <w:sz w:val="24"/>
          <w:szCs w:val="24"/>
        </w:rPr>
        <w:t>ZIMBABWE NATIONAL NETWORK</w:t>
      </w:r>
      <w:r w:rsidR="00805E85">
        <w:rPr>
          <w:rFonts w:ascii="Times New Roman" w:hAnsi="Times New Roman" w:cs="Times New Roman"/>
          <w:sz w:val="24"/>
          <w:szCs w:val="24"/>
        </w:rPr>
        <w:br/>
        <w:t>FOR PLHIV (ZNNP+)</w:t>
      </w:r>
    </w:p>
    <w:p w:rsidR="00D407F3" w:rsidRDefault="00D407F3">
      <w:pPr>
        <w:rPr>
          <w:rFonts w:ascii="Times New Roman" w:hAnsi="Times New Roman" w:cs="Times New Roman"/>
          <w:sz w:val="24"/>
          <w:szCs w:val="24"/>
        </w:rPr>
      </w:pPr>
    </w:p>
    <w:p w:rsidR="006A2ACD" w:rsidRDefault="006A2ACD" w:rsidP="00D407F3">
      <w:pPr>
        <w:spacing w:after="0" w:line="240" w:lineRule="auto"/>
        <w:rPr>
          <w:rFonts w:ascii="Times New Roman" w:hAnsi="Times New Roman" w:cs="Times New Roman"/>
          <w:sz w:val="24"/>
          <w:szCs w:val="24"/>
        </w:rPr>
      </w:pPr>
      <w:r>
        <w:rPr>
          <w:rFonts w:ascii="Times New Roman" w:hAnsi="Times New Roman" w:cs="Times New Roman"/>
          <w:sz w:val="24"/>
          <w:szCs w:val="24"/>
        </w:rPr>
        <w:t>H</w:t>
      </w:r>
      <w:r w:rsidR="005B5311">
        <w:rPr>
          <w:rFonts w:ascii="Times New Roman" w:hAnsi="Times New Roman" w:cs="Times New Roman"/>
          <w:sz w:val="24"/>
          <w:szCs w:val="24"/>
        </w:rPr>
        <w:t xml:space="preserve">IGH COURT OF ZIMBABWE </w:t>
      </w:r>
    </w:p>
    <w:p w:rsidR="005B5311" w:rsidRDefault="005B5311" w:rsidP="00D407F3">
      <w:pPr>
        <w:spacing w:after="0" w:line="240" w:lineRule="auto"/>
        <w:rPr>
          <w:rFonts w:ascii="Times New Roman" w:hAnsi="Times New Roman" w:cs="Times New Roman"/>
          <w:sz w:val="24"/>
          <w:szCs w:val="24"/>
        </w:rPr>
      </w:pPr>
      <w:r>
        <w:rPr>
          <w:rFonts w:ascii="Times New Roman" w:hAnsi="Times New Roman" w:cs="Times New Roman"/>
          <w:sz w:val="24"/>
          <w:szCs w:val="24"/>
        </w:rPr>
        <w:t>BACHI MZAWAZI J</w:t>
      </w:r>
    </w:p>
    <w:p w:rsidR="00D407F3" w:rsidRDefault="005B5311" w:rsidP="00D407F3">
      <w:pPr>
        <w:spacing w:after="0" w:line="240" w:lineRule="auto"/>
        <w:rPr>
          <w:rFonts w:ascii="Times New Roman" w:hAnsi="Times New Roman" w:cs="Times New Roman"/>
          <w:sz w:val="24"/>
          <w:szCs w:val="24"/>
        </w:rPr>
      </w:pPr>
      <w:r>
        <w:rPr>
          <w:rFonts w:ascii="Times New Roman" w:hAnsi="Times New Roman" w:cs="Times New Roman"/>
          <w:sz w:val="24"/>
          <w:szCs w:val="24"/>
        </w:rPr>
        <w:t>HARARE</w:t>
      </w:r>
      <w:r w:rsidR="00D407F3">
        <w:rPr>
          <w:rFonts w:ascii="Times New Roman" w:hAnsi="Times New Roman" w:cs="Times New Roman"/>
          <w:sz w:val="24"/>
          <w:szCs w:val="24"/>
        </w:rPr>
        <w:t>,</w:t>
      </w:r>
      <w:r w:rsidR="00901349">
        <w:rPr>
          <w:rFonts w:ascii="Times New Roman" w:hAnsi="Times New Roman" w:cs="Times New Roman"/>
          <w:sz w:val="24"/>
          <w:szCs w:val="24"/>
        </w:rPr>
        <w:t xml:space="preserve"> </w:t>
      </w:r>
      <w:r w:rsidR="00003DFA">
        <w:rPr>
          <w:rFonts w:ascii="Times New Roman" w:hAnsi="Times New Roman" w:cs="Times New Roman"/>
          <w:sz w:val="24"/>
          <w:szCs w:val="24"/>
        </w:rPr>
        <w:t>25 January</w:t>
      </w:r>
      <w:r w:rsidR="00901349">
        <w:rPr>
          <w:rFonts w:ascii="Times New Roman" w:hAnsi="Times New Roman" w:cs="Times New Roman"/>
          <w:sz w:val="24"/>
          <w:szCs w:val="24"/>
        </w:rPr>
        <w:t>,</w:t>
      </w:r>
      <w:r w:rsidR="00371C6A">
        <w:rPr>
          <w:rFonts w:ascii="Times New Roman" w:hAnsi="Times New Roman" w:cs="Times New Roman"/>
          <w:sz w:val="24"/>
          <w:szCs w:val="24"/>
        </w:rPr>
        <w:t xml:space="preserve"> 2022</w:t>
      </w:r>
      <w:r w:rsidR="004800FE">
        <w:rPr>
          <w:rFonts w:ascii="Times New Roman" w:hAnsi="Times New Roman" w:cs="Times New Roman"/>
          <w:sz w:val="24"/>
          <w:szCs w:val="24"/>
        </w:rPr>
        <w:t xml:space="preserve"> and 2 February</w:t>
      </w:r>
      <w:r w:rsidR="00901349">
        <w:rPr>
          <w:rFonts w:ascii="Times New Roman" w:hAnsi="Times New Roman" w:cs="Times New Roman"/>
          <w:sz w:val="24"/>
          <w:szCs w:val="24"/>
        </w:rPr>
        <w:t>,</w:t>
      </w:r>
      <w:r w:rsidR="004800FE">
        <w:rPr>
          <w:rFonts w:ascii="Times New Roman" w:hAnsi="Times New Roman" w:cs="Times New Roman"/>
          <w:sz w:val="24"/>
          <w:szCs w:val="24"/>
        </w:rPr>
        <w:t xml:space="preserve"> 2022</w:t>
      </w:r>
    </w:p>
    <w:p w:rsidR="005B5311" w:rsidRDefault="005B5311">
      <w:pPr>
        <w:rPr>
          <w:rFonts w:ascii="Times New Roman" w:hAnsi="Times New Roman" w:cs="Times New Roman"/>
          <w:sz w:val="24"/>
          <w:szCs w:val="24"/>
        </w:rPr>
      </w:pPr>
    </w:p>
    <w:p w:rsidR="00D407F3" w:rsidRDefault="005B5311">
      <w:pPr>
        <w:rPr>
          <w:rFonts w:ascii="Times New Roman" w:hAnsi="Times New Roman" w:cs="Times New Roman"/>
          <w:sz w:val="24"/>
          <w:szCs w:val="24"/>
        </w:rPr>
      </w:pPr>
      <w:r w:rsidRPr="003E27EC">
        <w:rPr>
          <w:rFonts w:ascii="Times New Roman" w:hAnsi="Times New Roman" w:cs="Times New Roman"/>
          <w:b/>
          <w:sz w:val="24"/>
          <w:szCs w:val="24"/>
        </w:rPr>
        <w:t>Opposed Application</w:t>
      </w:r>
    </w:p>
    <w:p w:rsidR="00DB6EF7" w:rsidRDefault="00DB6EF7" w:rsidP="00D407F3">
      <w:pPr>
        <w:spacing w:after="0" w:line="240" w:lineRule="auto"/>
        <w:rPr>
          <w:rFonts w:ascii="Times New Roman" w:hAnsi="Times New Roman" w:cs="Times New Roman"/>
          <w:i/>
          <w:sz w:val="24"/>
          <w:szCs w:val="24"/>
        </w:rPr>
      </w:pPr>
    </w:p>
    <w:p w:rsidR="005B5311" w:rsidRDefault="003D0755" w:rsidP="00D407F3">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 </w:t>
      </w:r>
      <w:r w:rsidR="00805E85">
        <w:rPr>
          <w:rFonts w:ascii="Times New Roman" w:hAnsi="Times New Roman" w:cs="Times New Roman"/>
          <w:i/>
          <w:sz w:val="24"/>
          <w:szCs w:val="24"/>
        </w:rPr>
        <w:t>T Shadreck</w:t>
      </w:r>
      <w:r w:rsidR="00D65933">
        <w:rPr>
          <w:rFonts w:ascii="Times New Roman" w:hAnsi="Times New Roman" w:cs="Times New Roman"/>
          <w:i/>
          <w:sz w:val="24"/>
          <w:szCs w:val="24"/>
        </w:rPr>
        <w:t>,</w:t>
      </w:r>
      <w:r w:rsidR="005B5311">
        <w:rPr>
          <w:rFonts w:ascii="Times New Roman" w:hAnsi="Times New Roman" w:cs="Times New Roman"/>
          <w:sz w:val="24"/>
          <w:szCs w:val="24"/>
        </w:rPr>
        <w:t xml:space="preserve"> for the Applicant</w:t>
      </w:r>
      <w:r w:rsidR="00A61E4A">
        <w:rPr>
          <w:rFonts w:ascii="Times New Roman" w:hAnsi="Times New Roman" w:cs="Times New Roman"/>
          <w:sz w:val="24"/>
          <w:szCs w:val="24"/>
        </w:rPr>
        <w:t>s</w:t>
      </w:r>
    </w:p>
    <w:p w:rsidR="00D407F3" w:rsidRDefault="00805E85" w:rsidP="00D407F3">
      <w:pPr>
        <w:spacing w:after="0" w:line="240" w:lineRule="auto"/>
        <w:rPr>
          <w:rFonts w:ascii="Times New Roman" w:hAnsi="Times New Roman" w:cs="Times New Roman"/>
          <w:sz w:val="24"/>
          <w:szCs w:val="24"/>
        </w:rPr>
      </w:pPr>
      <w:r>
        <w:rPr>
          <w:rFonts w:ascii="Times New Roman" w:hAnsi="Times New Roman" w:cs="Times New Roman"/>
          <w:i/>
          <w:sz w:val="24"/>
          <w:szCs w:val="24"/>
        </w:rPr>
        <w:t>J Mambara</w:t>
      </w:r>
      <w:r w:rsidR="00D65933">
        <w:rPr>
          <w:rFonts w:ascii="Times New Roman" w:hAnsi="Times New Roman" w:cs="Times New Roman"/>
          <w:i/>
          <w:sz w:val="24"/>
          <w:szCs w:val="24"/>
        </w:rPr>
        <w:t xml:space="preserve">, </w:t>
      </w:r>
      <w:r>
        <w:rPr>
          <w:rFonts w:ascii="Times New Roman" w:hAnsi="Times New Roman" w:cs="Times New Roman"/>
          <w:sz w:val="24"/>
          <w:szCs w:val="24"/>
        </w:rPr>
        <w:t>for the R</w:t>
      </w:r>
      <w:r w:rsidR="005B5311">
        <w:rPr>
          <w:rFonts w:ascii="Times New Roman" w:hAnsi="Times New Roman" w:cs="Times New Roman"/>
          <w:sz w:val="24"/>
          <w:szCs w:val="24"/>
        </w:rPr>
        <w:t>espondent</w:t>
      </w:r>
      <w:r w:rsidR="00A61E4A">
        <w:rPr>
          <w:rFonts w:ascii="Times New Roman" w:hAnsi="Times New Roman" w:cs="Times New Roman"/>
          <w:sz w:val="24"/>
          <w:szCs w:val="24"/>
        </w:rPr>
        <w:t>s</w:t>
      </w:r>
      <w:r>
        <w:rPr>
          <w:rFonts w:ascii="Times New Roman" w:hAnsi="Times New Roman" w:cs="Times New Roman"/>
          <w:sz w:val="24"/>
          <w:szCs w:val="24"/>
        </w:rPr>
        <w:t xml:space="preserve"> </w:t>
      </w:r>
    </w:p>
    <w:p w:rsidR="005B5311" w:rsidRDefault="005B5311" w:rsidP="0053151F">
      <w:pPr>
        <w:spacing w:line="360" w:lineRule="auto"/>
        <w:jc w:val="both"/>
        <w:rPr>
          <w:rFonts w:ascii="Times New Roman" w:hAnsi="Times New Roman" w:cs="Times New Roman"/>
          <w:sz w:val="24"/>
          <w:szCs w:val="24"/>
        </w:rPr>
      </w:pPr>
    </w:p>
    <w:p w:rsidR="00805E85" w:rsidRDefault="00A256F5" w:rsidP="00584C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BACHI-M</w:t>
      </w:r>
      <w:r w:rsidR="005C3ACA">
        <w:rPr>
          <w:rFonts w:ascii="Times New Roman" w:hAnsi="Times New Roman" w:cs="Times New Roman"/>
          <w:sz w:val="24"/>
          <w:szCs w:val="24"/>
        </w:rPr>
        <w:t xml:space="preserve">ZAWAZI </w:t>
      </w:r>
      <w:r w:rsidR="00901349">
        <w:rPr>
          <w:rFonts w:ascii="Times New Roman" w:hAnsi="Times New Roman" w:cs="Times New Roman"/>
          <w:sz w:val="24"/>
          <w:szCs w:val="24"/>
        </w:rPr>
        <w:t>J: The</w:t>
      </w:r>
      <w:r w:rsidR="003F261D">
        <w:rPr>
          <w:rFonts w:ascii="Times New Roman" w:hAnsi="Times New Roman" w:cs="Times New Roman"/>
          <w:sz w:val="24"/>
          <w:szCs w:val="24"/>
        </w:rPr>
        <w:t xml:space="preserve"> applicant</w:t>
      </w:r>
      <w:r w:rsidR="004800FE">
        <w:rPr>
          <w:rFonts w:ascii="Times New Roman" w:hAnsi="Times New Roman" w:cs="Times New Roman"/>
          <w:sz w:val="24"/>
          <w:szCs w:val="24"/>
        </w:rPr>
        <w:t xml:space="preserve"> approached this </w:t>
      </w:r>
      <w:r w:rsidR="00901349">
        <w:rPr>
          <w:rFonts w:ascii="Times New Roman" w:hAnsi="Times New Roman" w:cs="Times New Roman"/>
          <w:sz w:val="24"/>
          <w:szCs w:val="24"/>
        </w:rPr>
        <w:t>court by</w:t>
      </w:r>
      <w:r w:rsidR="00A61E4A">
        <w:rPr>
          <w:rFonts w:ascii="Times New Roman" w:hAnsi="Times New Roman" w:cs="Times New Roman"/>
          <w:sz w:val="24"/>
          <w:szCs w:val="24"/>
        </w:rPr>
        <w:t xml:space="preserve"> way of </w:t>
      </w:r>
      <w:r w:rsidR="00805E85">
        <w:rPr>
          <w:rFonts w:ascii="Times New Roman" w:hAnsi="Times New Roman" w:cs="Times New Roman"/>
          <w:sz w:val="24"/>
          <w:szCs w:val="24"/>
        </w:rPr>
        <w:t>a court</w:t>
      </w:r>
      <w:r w:rsidR="00A61E4A">
        <w:rPr>
          <w:rFonts w:ascii="Times New Roman" w:hAnsi="Times New Roman" w:cs="Times New Roman"/>
          <w:sz w:val="24"/>
          <w:szCs w:val="24"/>
        </w:rPr>
        <w:t xml:space="preserve"> application</w:t>
      </w:r>
      <w:r w:rsidR="00805E85">
        <w:rPr>
          <w:rFonts w:ascii="Times New Roman" w:hAnsi="Times New Roman" w:cs="Times New Roman"/>
          <w:sz w:val="24"/>
          <w:szCs w:val="24"/>
        </w:rPr>
        <w:t xml:space="preserve"> seeking the following relief:</w:t>
      </w:r>
      <w:r w:rsidR="004800FE">
        <w:rPr>
          <w:rFonts w:ascii="Times New Roman" w:hAnsi="Times New Roman" w:cs="Times New Roman"/>
          <w:sz w:val="24"/>
          <w:szCs w:val="24"/>
        </w:rPr>
        <w:t xml:space="preserve"> </w:t>
      </w:r>
    </w:p>
    <w:p w:rsidR="00805E85" w:rsidRDefault="00805E85" w:rsidP="00584C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Whereupon after reading documents filed of record and hearing counsel,</w:t>
      </w:r>
    </w:p>
    <w:p w:rsidR="00805E85" w:rsidRDefault="00805E85" w:rsidP="00584C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hereby ordered that</w:t>
      </w:r>
      <w:r w:rsidR="0080673A">
        <w:rPr>
          <w:rFonts w:ascii="Times New Roman" w:hAnsi="Times New Roman" w:cs="Times New Roman"/>
          <w:sz w:val="24"/>
          <w:szCs w:val="24"/>
        </w:rPr>
        <w:t>:</w:t>
      </w:r>
    </w:p>
    <w:p w:rsidR="0080673A" w:rsidRDefault="00802F6E" w:rsidP="00584CD4">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w:t>
      </w:r>
      <w:r w:rsidR="0080673A">
        <w:rPr>
          <w:rFonts w:ascii="Times New Roman" w:hAnsi="Times New Roman" w:cs="Times New Roman"/>
          <w:sz w:val="24"/>
          <w:szCs w:val="24"/>
        </w:rPr>
        <w:t xml:space="preserve"> and all those in possession or control of the attached Motor vehicle, Toyota Hilux, number</w:t>
      </w:r>
      <w:r w:rsidR="008D420C">
        <w:rPr>
          <w:rFonts w:ascii="Times New Roman" w:hAnsi="Times New Roman" w:cs="Times New Roman"/>
          <w:sz w:val="24"/>
          <w:szCs w:val="24"/>
        </w:rPr>
        <w:t xml:space="preserve"> ACC</w:t>
      </w:r>
      <w:r w:rsidR="0080673A">
        <w:rPr>
          <w:rFonts w:ascii="Times New Roman" w:hAnsi="Times New Roman" w:cs="Times New Roman"/>
          <w:sz w:val="24"/>
          <w:szCs w:val="24"/>
        </w:rPr>
        <w:t xml:space="preserve"> 9515 through respondent be and are hereby barred from being heard before any court of law in Zimbabwe until such time as they will </w:t>
      </w:r>
      <w:r w:rsidR="004D4C70">
        <w:rPr>
          <w:rFonts w:ascii="Times New Roman" w:hAnsi="Times New Roman" w:cs="Times New Roman"/>
          <w:sz w:val="24"/>
          <w:szCs w:val="24"/>
        </w:rPr>
        <w:t>have purged</w:t>
      </w:r>
      <w:r w:rsidR="0080673A">
        <w:rPr>
          <w:rFonts w:ascii="Times New Roman" w:hAnsi="Times New Roman" w:cs="Times New Roman"/>
          <w:sz w:val="24"/>
          <w:szCs w:val="24"/>
        </w:rPr>
        <w:t xml:space="preserve"> their contempt of the attachment subject of the writ of execution of the order of the High Court of Zimbabwe, at Harare, in case No. HC 1017/16 dated 7 July 2017.</w:t>
      </w:r>
    </w:p>
    <w:p w:rsidR="0038063C" w:rsidRDefault="0038063C" w:rsidP="00584CD4">
      <w:pPr>
        <w:pStyle w:val="ListParagraph"/>
        <w:numPr>
          <w:ilvl w:val="0"/>
          <w:numId w:val="10"/>
        </w:numPr>
        <w:spacing w:after="0" w:line="360" w:lineRule="auto"/>
        <w:jc w:val="both"/>
        <w:rPr>
          <w:rFonts w:ascii="Times New Roman" w:hAnsi="Times New Roman" w:cs="Times New Roman"/>
          <w:sz w:val="24"/>
          <w:szCs w:val="24"/>
        </w:rPr>
      </w:pPr>
      <w:r w:rsidRPr="0038063C">
        <w:rPr>
          <w:rFonts w:ascii="Times New Roman" w:hAnsi="Times New Roman" w:cs="Times New Roman"/>
          <w:sz w:val="24"/>
          <w:szCs w:val="24"/>
        </w:rPr>
        <w:t>A copy of the order shall be published once in the Government gazette and once in the Herald newspaper.</w:t>
      </w:r>
    </w:p>
    <w:p w:rsidR="0038063C" w:rsidRDefault="00802F6E" w:rsidP="00584CD4">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w:t>
      </w:r>
      <w:r w:rsidR="0038063C">
        <w:rPr>
          <w:rFonts w:ascii="Times New Roman" w:hAnsi="Times New Roman" w:cs="Times New Roman"/>
          <w:sz w:val="24"/>
          <w:szCs w:val="24"/>
        </w:rPr>
        <w:t xml:space="preserve"> pays cost of suit on the Higher scale of legal practitioner and client</w:t>
      </w:r>
    </w:p>
    <w:p w:rsidR="00805E85" w:rsidRDefault="0038063C" w:rsidP="00584CD4">
      <w:pPr>
        <w:spacing w:after="0" w:line="360" w:lineRule="auto"/>
        <w:jc w:val="both"/>
        <w:rPr>
          <w:rFonts w:ascii="Times New Roman" w:hAnsi="Times New Roman" w:cs="Times New Roman"/>
          <w:sz w:val="24"/>
          <w:szCs w:val="24"/>
        </w:rPr>
      </w:pPr>
      <w:r w:rsidRPr="0038063C">
        <w:rPr>
          <w:rFonts w:ascii="Times New Roman" w:hAnsi="Times New Roman" w:cs="Times New Roman"/>
          <w:sz w:val="24"/>
          <w:szCs w:val="24"/>
        </w:rPr>
        <w:t>The application is opposed.</w:t>
      </w:r>
    </w:p>
    <w:p w:rsidR="00805E85" w:rsidRDefault="0038063C" w:rsidP="00584C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undisputed facts are that the applicant obtained a court</w:t>
      </w:r>
      <w:r w:rsidR="004800FE">
        <w:rPr>
          <w:rFonts w:ascii="Times New Roman" w:hAnsi="Times New Roman" w:cs="Times New Roman"/>
          <w:sz w:val="24"/>
          <w:szCs w:val="24"/>
        </w:rPr>
        <w:t xml:space="preserve"> order</w:t>
      </w:r>
      <w:r>
        <w:rPr>
          <w:rFonts w:ascii="Times New Roman" w:hAnsi="Times New Roman" w:cs="Times New Roman"/>
          <w:sz w:val="24"/>
          <w:szCs w:val="24"/>
        </w:rPr>
        <w:t xml:space="preserve"> after registering an arbitral award on 29</w:t>
      </w:r>
      <w:r w:rsidR="004D4C70">
        <w:rPr>
          <w:rFonts w:ascii="Times New Roman" w:hAnsi="Times New Roman" w:cs="Times New Roman"/>
          <w:sz w:val="24"/>
          <w:szCs w:val="24"/>
          <w:vertAlign w:val="superscript"/>
        </w:rPr>
        <w:t xml:space="preserve"> </w:t>
      </w:r>
      <w:r>
        <w:rPr>
          <w:rFonts w:ascii="Times New Roman" w:hAnsi="Times New Roman" w:cs="Times New Roman"/>
          <w:sz w:val="24"/>
          <w:szCs w:val="24"/>
        </w:rPr>
        <w:t>June in case HC</w:t>
      </w:r>
      <w:r w:rsidR="00CE4571">
        <w:rPr>
          <w:rFonts w:ascii="Times New Roman" w:hAnsi="Times New Roman" w:cs="Times New Roman"/>
          <w:sz w:val="24"/>
          <w:szCs w:val="24"/>
        </w:rPr>
        <w:t xml:space="preserve"> </w:t>
      </w:r>
      <w:r>
        <w:rPr>
          <w:rFonts w:ascii="Times New Roman" w:hAnsi="Times New Roman" w:cs="Times New Roman"/>
          <w:sz w:val="24"/>
          <w:szCs w:val="24"/>
        </w:rPr>
        <w:t>1017/16. Subsequently, in July 2017, a writ of execution was issued to recover the sum of US</w:t>
      </w:r>
      <w:r w:rsidR="004800FE">
        <w:rPr>
          <w:rFonts w:ascii="Times New Roman" w:hAnsi="Times New Roman" w:cs="Times New Roman"/>
          <w:sz w:val="24"/>
          <w:szCs w:val="24"/>
        </w:rPr>
        <w:t>$</w:t>
      </w:r>
      <w:r>
        <w:rPr>
          <w:rFonts w:ascii="Times New Roman" w:hAnsi="Times New Roman" w:cs="Times New Roman"/>
          <w:sz w:val="24"/>
          <w:szCs w:val="24"/>
        </w:rPr>
        <w:t>12 919.32 which was the arbitral award. Pursuant to the writ</w:t>
      </w:r>
      <w:r w:rsidR="004800FE">
        <w:rPr>
          <w:rFonts w:ascii="Times New Roman" w:hAnsi="Times New Roman" w:cs="Times New Roman"/>
          <w:sz w:val="24"/>
          <w:szCs w:val="24"/>
        </w:rPr>
        <w:t>,</w:t>
      </w:r>
      <w:r>
        <w:rPr>
          <w:rFonts w:ascii="Times New Roman" w:hAnsi="Times New Roman" w:cs="Times New Roman"/>
          <w:sz w:val="24"/>
          <w:szCs w:val="24"/>
        </w:rPr>
        <w:t xml:space="preserve"> </w:t>
      </w:r>
      <w:r w:rsidR="008D420C">
        <w:rPr>
          <w:rFonts w:ascii="Times New Roman" w:hAnsi="Times New Roman" w:cs="Times New Roman"/>
          <w:sz w:val="24"/>
          <w:szCs w:val="24"/>
        </w:rPr>
        <w:t>the Additional Sheriff of the High Court attached property belonging to the responde</w:t>
      </w:r>
      <w:r w:rsidR="00802F6E">
        <w:rPr>
          <w:rFonts w:ascii="Times New Roman" w:hAnsi="Times New Roman" w:cs="Times New Roman"/>
          <w:sz w:val="24"/>
          <w:szCs w:val="24"/>
        </w:rPr>
        <w:t>nt</w:t>
      </w:r>
      <w:r w:rsidR="008D420C">
        <w:rPr>
          <w:rFonts w:ascii="Times New Roman" w:hAnsi="Times New Roman" w:cs="Times New Roman"/>
          <w:sz w:val="24"/>
          <w:szCs w:val="24"/>
        </w:rPr>
        <w:t xml:space="preserve"> including a Toyota Hilux, motor vehicle registration number ACC9515.</w:t>
      </w:r>
    </w:p>
    <w:p w:rsidR="008D420C" w:rsidRDefault="008D420C" w:rsidP="00584CD4">
      <w:pPr>
        <w:spacing w:after="0" w:line="360" w:lineRule="auto"/>
        <w:ind w:firstLine="720"/>
        <w:jc w:val="both"/>
        <w:rPr>
          <w:rFonts w:ascii="Times New Roman" w:hAnsi="Times New Roman" w:cs="Times New Roman"/>
          <w:sz w:val="24"/>
          <w:szCs w:val="24"/>
        </w:rPr>
      </w:pPr>
    </w:p>
    <w:p w:rsidR="008D420C" w:rsidRDefault="008D420C" w:rsidP="00584C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Riled by the notice of seizure, remova</w:t>
      </w:r>
      <w:r w:rsidR="00802F6E">
        <w:rPr>
          <w:rFonts w:ascii="Times New Roman" w:hAnsi="Times New Roman" w:cs="Times New Roman"/>
          <w:sz w:val="24"/>
          <w:szCs w:val="24"/>
        </w:rPr>
        <w:t>l and attachment the respondent</w:t>
      </w:r>
      <w:r>
        <w:rPr>
          <w:rFonts w:ascii="Times New Roman" w:hAnsi="Times New Roman" w:cs="Times New Roman"/>
          <w:sz w:val="24"/>
          <w:szCs w:val="24"/>
        </w:rPr>
        <w:t xml:space="preserve"> fruitlessly attempted to reclaim the attached property through an interpleader action in case number HC</w:t>
      </w:r>
      <w:r w:rsidR="00CE4571">
        <w:rPr>
          <w:rFonts w:ascii="Times New Roman" w:hAnsi="Times New Roman" w:cs="Times New Roman"/>
          <w:sz w:val="24"/>
          <w:szCs w:val="24"/>
        </w:rPr>
        <w:t xml:space="preserve"> </w:t>
      </w:r>
      <w:r>
        <w:rPr>
          <w:rFonts w:ascii="Times New Roman" w:hAnsi="Times New Roman" w:cs="Times New Roman"/>
          <w:sz w:val="24"/>
          <w:szCs w:val="24"/>
        </w:rPr>
        <w:t xml:space="preserve">9966/17. Their claim in this regard was dismissed by </w:t>
      </w:r>
      <w:r w:rsidRPr="008267EF">
        <w:rPr>
          <w:rFonts w:ascii="Times New Roman" w:hAnsi="Times New Roman" w:cs="Times New Roman"/>
          <w:smallCaps/>
          <w:sz w:val="24"/>
          <w:szCs w:val="24"/>
        </w:rPr>
        <w:t>Munangati</w:t>
      </w:r>
      <w:r>
        <w:rPr>
          <w:rFonts w:ascii="Times New Roman" w:hAnsi="Times New Roman" w:cs="Times New Roman"/>
          <w:sz w:val="24"/>
          <w:szCs w:val="24"/>
        </w:rPr>
        <w:t xml:space="preserve"> </w:t>
      </w:r>
      <w:r w:rsidRPr="008267EF">
        <w:rPr>
          <w:rFonts w:ascii="Times New Roman" w:hAnsi="Times New Roman" w:cs="Times New Roman"/>
          <w:smallCaps/>
          <w:sz w:val="24"/>
          <w:szCs w:val="24"/>
        </w:rPr>
        <w:t>Manongwa</w:t>
      </w:r>
      <w:r>
        <w:rPr>
          <w:rFonts w:ascii="Times New Roman" w:hAnsi="Times New Roman" w:cs="Times New Roman"/>
          <w:sz w:val="24"/>
          <w:szCs w:val="24"/>
        </w:rPr>
        <w:t xml:space="preserve"> J on 19 March 2018.</w:t>
      </w:r>
    </w:p>
    <w:p w:rsidR="0080100A" w:rsidRDefault="008D420C" w:rsidP="00584C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the Additional Sheriff proceeded to remove the attached property after the dismissal of the interpleader case, he discovered that the Toyota Hilux motor vehicle had been removed to an unknown destination. </w:t>
      </w:r>
      <w:r w:rsidR="0080100A">
        <w:rPr>
          <w:rFonts w:ascii="Times New Roman" w:hAnsi="Times New Roman" w:cs="Times New Roman"/>
          <w:sz w:val="24"/>
          <w:szCs w:val="24"/>
        </w:rPr>
        <w:t xml:space="preserve"> A police report to that effect was eventually made but to date no arrests or prosecutions have been made. </w:t>
      </w:r>
    </w:p>
    <w:p w:rsidR="0080100A" w:rsidRDefault="0080100A" w:rsidP="00584C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a result, the applicant has brought this application alleging tha</w:t>
      </w:r>
      <w:r w:rsidR="00802F6E">
        <w:rPr>
          <w:rFonts w:ascii="Times New Roman" w:hAnsi="Times New Roman" w:cs="Times New Roman"/>
          <w:sz w:val="24"/>
          <w:szCs w:val="24"/>
        </w:rPr>
        <w:t>t the actions by the respondent</w:t>
      </w:r>
      <w:r>
        <w:rPr>
          <w:rFonts w:ascii="Times New Roman" w:hAnsi="Times New Roman" w:cs="Times New Roman"/>
          <w:sz w:val="24"/>
          <w:szCs w:val="24"/>
        </w:rPr>
        <w:t xml:space="preserve"> of removing and concealing the motor vehicle which is part of the property that had been lawfully attached by an officer of this court is  wilful disobedience  of that order, hence contempt of court.</w:t>
      </w:r>
      <w:r w:rsidR="00EF73D4">
        <w:rPr>
          <w:rFonts w:ascii="Times New Roman" w:hAnsi="Times New Roman" w:cs="Times New Roman"/>
          <w:sz w:val="24"/>
          <w:szCs w:val="24"/>
        </w:rPr>
        <w:t xml:space="preserve"> </w:t>
      </w:r>
      <w:r w:rsidR="004D4C70">
        <w:rPr>
          <w:rFonts w:ascii="Times New Roman" w:hAnsi="Times New Roman" w:cs="Times New Roman"/>
          <w:sz w:val="24"/>
          <w:szCs w:val="24"/>
        </w:rPr>
        <w:t>It is</w:t>
      </w:r>
      <w:r>
        <w:rPr>
          <w:rFonts w:ascii="Times New Roman" w:hAnsi="Times New Roman" w:cs="Times New Roman"/>
          <w:sz w:val="24"/>
          <w:szCs w:val="24"/>
        </w:rPr>
        <w:t xml:space="preserve"> t</w:t>
      </w:r>
      <w:r w:rsidR="004800FE">
        <w:rPr>
          <w:rFonts w:ascii="Times New Roman" w:hAnsi="Times New Roman" w:cs="Times New Roman"/>
          <w:sz w:val="24"/>
          <w:szCs w:val="24"/>
        </w:rPr>
        <w:t xml:space="preserve">he applicant’s argument </w:t>
      </w:r>
      <w:r w:rsidR="004D4C70">
        <w:rPr>
          <w:rFonts w:ascii="Times New Roman" w:hAnsi="Times New Roman" w:cs="Times New Roman"/>
          <w:sz w:val="24"/>
          <w:szCs w:val="24"/>
        </w:rPr>
        <w:t>that if</w:t>
      </w:r>
      <w:r w:rsidR="00EF73D4">
        <w:rPr>
          <w:rFonts w:ascii="Times New Roman" w:hAnsi="Times New Roman" w:cs="Times New Roman"/>
          <w:sz w:val="24"/>
          <w:szCs w:val="24"/>
        </w:rPr>
        <w:t xml:space="preserve"> the vehicle belonged to any third party as claimed by the respondents, </w:t>
      </w:r>
      <w:r w:rsidR="004D4C70">
        <w:rPr>
          <w:rFonts w:ascii="Times New Roman" w:hAnsi="Times New Roman" w:cs="Times New Roman"/>
          <w:sz w:val="24"/>
          <w:szCs w:val="24"/>
        </w:rPr>
        <w:t>then that</w:t>
      </w:r>
      <w:r w:rsidR="00EF73D4">
        <w:rPr>
          <w:rFonts w:ascii="Times New Roman" w:hAnsi="Times New Roman" w:cs="Times New Roman"/>
          <w:sz w:val="24"/>
          <w:szCs w:val="24"/>
        </w:rPr>
        <w:t xml:space="preserve"> party was supposed reclaim the vehicle through legally laid down procedures.</w:t>
      </w:r>
    </w:p>
    <w:p w:rsidR="00397637" w:rsidRDefault="004A0225" w:rsidP="00584C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its</w:t>
      </w:r>
      <w:r w:rsidR="00EF73D4">
        <w:rPr>
          <w:rFonts w:ascii="Times New Roman" w:hAnsi="Times New Roman" w:cs="Times New Roman"/>
          <w:sz w:val="24"/>
          <w:szCs w:val="24"/>
        </w:rPr>
        <w:t xml:space="preserve"> wri</w:t>
      </w:r>
      <w:r>
        <w:rPr>
          <w:rFonts w:ascii="Times New Roman" w:hAnsi="Times New Roman" w:cs="Times New Roman"/>
          <w:sz w:val="24"/>
          <w:szCs w:val="24"/>
        </w:rPr>
        <w:t>tten submissions the respondent</w:t>
      </w:r>
      <w:r w:rsidR="00EF73D4">
        <w:rPr>
          <w:rFonts w:ascii="Times New Roman" w:hAnsi="Times New Roman" w:cs="Times New Roman"/>
          <w:sz w:val="24"/>
          <w:szCs w:val="24"/>
        </w:rPr>
        <w:t xml:space="preserve"> counter-argued that,</w:t>
      </w:r>
      <w:r>
        <w:rPr>
          <w:rFonts w:ascii="Times New Roman" w:hAnsi="Times New Roman" w:cs="Times New Roman"/>
          <w:sz w:val="24"/>
          <w:szCs w:val="24"/>
        </w:rPr>
        <w:t xml:space="preserve"> it is</w:t>
      </w:r>
      <w:r w:rsidR="002B5D20">
        <w:rPr>
          <w:rFonts w:ascii="Times New Roman" w:hAnsi="Times New Roman" w:cs="Times New Roman"/>
          <w:sz w:val="24"/>
          <w:szCs w:val="24"/>
        </w:rPr>
        <w:t xml:space="preserve"> not </w:t>
      </w:r>
      <w:r>
        <w:rPr>
          <w:rFonts w:ascii="Times New Roman" w:hAnsi="Times New Roman" w:cs="Times New Roman"/>
          <w:sz w:val="24"/>
          <w:szCs w:val="24"/>
        </w:rPr>
        <w:t>in contempt of court as to its</w:t>
      </w:r>
      <w:r w:rsidR="002B5D20">
        <w:rPr>
          <w:rFonts w:ascii="Times New Roman" w:hAnsi="Times New Roman" w:cs="Times New Roman"/>
          <w:sz w:val="24"/>
          <w:szCs w:val="24"/>
        </w:rPr>
        <w:t xml:space="preserve"> knowledge there is no court order</w:t>
      </w:r>
      <w:r w:rsidR="00D2752E">
        <w:rPr>
          <w:rFonts w:ascii="Times New Roman" w:hAnsi="Times New Roman" w:cs="Times New Roman"/>
          <w:sz w:val="24"/>
          <w:szCs w:val="24"/>
        </w:rPr>
        <w:t xml:space="preserve"> in existence,</w:t>
      </w:r>
      <w:r w:rsidR="002B5D20">
        <w:rPr>
          <w:rFonts w:ascii="Times New Roman" w:hAnsi="Times New Roman" w:cs="Times New Roman"/>
          <w:sz w:val="24"/>
          <w:szCs w:val="24"/>
        </w:rPr>
        <w:t xml:space="preserve"> specifically</w:t>
      </w:r>
      <w:r w:rsidR="00D2752E">
        <w:rPr>
          <w:rFonts w:ascii="Times New Roman" w:hAnsi="Times New Roman" w:cs="Times New Roman"/>
          <w:sz w:val="24"/>
          <w:szCs w:val="24"/>
        </w:rPr>
        <w:t>,</w:t>
      </w:r>
      <w:r w:rsidR="002B5D20">
        <w:rPr>
          <w:rFonts w:ascii="Times New Roman" w:hAnsi="Times New Roman" w:cs="Times New Roman"/>
          <w:sz w:val="24"/>
          <w:szCs w:val="24"/>
        </w:rPr>
        <w:t xml:space="preserve"> incorporating the motor vehicle in question nor ordering it</w:t>
      </w:r>
      <w:r>
        <w:rPr>
          <w:rFonts w:ascii="Times New Roman" w:hAnsi="Times New Roman" w:cs="Times New Roman"/>
          <w:sz w:val="24"/>
          <w:szCs w:val="24"/>
        </w:rPr>
        <w:t>s attachment. Nevertheless, it</w:t>
      </w:r>
      <w:r w:rsidR="002B5D20">
        <w:rPr>
          <w:rFonts w:ascii="Times New Roman" w:hAnsi="Times New Roman" w:cs="Times New Roman"/>
          <w:sz w:val="24"/>
          <w:szCs w:val="24"/>
        </w:rPr>
        <w:t xml:space="preserve"> further, proclaim</w:t>
      </w:r>
      <w:r>
        <w:rPr>
          <w:rFonts w:ascii="Times New Roman" w:hAnsi="Times New Roman" w:cs="Times New Roman"/>
          <w:sz w:val="24"/>
          <w:szCs w:val="24"/>
        </w:rPr>
        <w:t>s</w:t>
      </w:r>
      <w:r w:rsidR="002B5D20">
        <w:rPr>
          <w:rFonts w:ascii="Times New Roman" w:hAnsi="Times New Roman" w:cs="Times New Roman"/>
          <w:sz w:val="24"/>
          <w:szCs w:val="24"/>
        </w:rPr>
        <w:t xml:space="preserve"> that it is evident that,</w:t>
      </w:r>
      <w:r w:rsidR="00EF73D4">
        <w:rPr>
          <w:rFonts w:ascii="Times New Roman" w:hAnsi="Times New Roman" w:cs="Times New Roman"/>
          <w:sz w:val="24"/>
          <w:szCs w:val="24"/>
        </w:rPr>
        <w:t xml:space="preserve"> the </w:t>
      </w:r>
      <w:r w:rsidR="004800FE">
        <w:rPr>
          <w:rFonts w:ascii="Times New Roman" w:hAnsi="Times New Roman" w:cs="Times New Roman"/>
          <w:sz w:val="24"/>
          <w:szCs w:val="24"/>
        </w:rPr>
        <w:t>motor vehicle in dispute,</w:t>
      </w:r>
      <w:r w:rsidR="00EF73D4">
        <w:rPr>
          <w:rFonts w:ascii="Times New Roman" w:hAnsi="Times New Roman" w:cs="Times New Roman"/>
          <w:sz w:val="24"/>
          <w:szCs w:val="24"/>
        </w:rPr>
        <w:t xml:space="preserve"> is registered i</w:t>
      </w:r>
      <w:r w:rsidR="004800FE">
        <w:rPr>
          <w:rFonts w:ascii="Times New Roman" w:hAnsi="Times New Roman" w:cs="Times New Roman"/>
          <w:sz w:val="24"/>
          <w:szCs w:val="24"/>
        </w:rPr>
        <w:t>n the name of the Government and</w:t>
      </w:r>
      <w:r>
        <w:rPr>
          <w:rFonts w:ascii="Times New Roman" w:hAnsi="Times New Roman" w:cs="Times New Roman"/>
          <w:sz w:val="24"/>
          <w:szCs w:val="24"/>
        </w:rPr>
        <w:t xml:space="preserve"> belongs to the State.  Respondent</w:t>
      </w:r>
      <w:r w:rsidR="00EF73D4">
        <w:rPr>
          <w:rFonts w:ascii="Times New Roman" w:hAnsi="Times New Roman" w:cs="Times New Roman"/>
          <w:sz w:val="24"/>
          <w:szCs w:val="24"/>
        </w:rPr>
        <w:t xml:space="preserve"> contend</w:t>
      </w:r>
      <w:r>
        <w:rPr>
          <w:rFonts w:ascii="Times New Roman" w:hAnsi="Times New Roman" w:cs="Times New Roman"/>
          <w:sz w:val="24"/>
          <w:szCs w:val="24"/>
        </w:rPr>
        <w:t>s</w:t>
      </w:r>
      <w:r w:rsidR="00EF73D4">
        <w:rPr>
          <w:rFonts w:ascii="Times New Roman" w:hAnsi="Times New Roman" w:cs="Times New Roman"/>
          <w:sz w:val="24"/>
          <w:szCs w:val="24"/>
        </w:rPr>
        <w:t xml:space="preserve"> that at the time of attachment it had been donated to the respondents for specific terminable projects. At the end of the projects the owners of the vehicle retrieved their donated vehicle irrespective of the attachment.</w:t>
      </w:r>
      <w:r w:rsidR="00397637">
        <w:rPr>
          <w:rFonts w:ascii="Times New Roman" w:hAnsi="Times New Roman" w:cs="Times New Roman"/>
          <w:sz w:val="24"/>
          <w:szCs w:val="24"/>
        </w:rPr>
        <w:t xml:space="preserve"> Given the above scenari</w:t>
      </w:r>
      <w:r>
        <w:rPr>
          <w:rFonts w:ascii="Times New Roman" w:hAnsi="Times New Roman" w:cs="Times New Roman"/>
          <w:sz w:val="24"/>
          <w:szCs w:val="24"/>
        </w:rPr>
        <w:t>o in their view, the respondent</w:t>
      </w:r>
      <w:r w:rsidR="00397637">
        <w:rPr>
          <w:rFonts w:ascii="Times New Roman" w:hAnsi="Times New Roman" w:cs="Times New Roman"/>
          <w:sz w:val="24"/>
          <w:szCs w:val="24"/>
        </w:rPr>
        <w:t xml:space="preserve"> contend</w:t>
      </w:r>
      <w:r>
        <w:rPr>
          <w:rFonts w:ascii="Times New Roman" w:hAnsi="Times New Roman" w:cs="Times New Roman"/>
          <w:sz w:val="24"/>
          <w:szCs w:val="24"/>
        </w:rPr>
        <w:t>s</w:t>
      </w:r>
      <w:r w:rsidR="00397637">
        <w:rPr>
          <w:rFonts w:ascii="Times New Roman" w:hAnsi="Times New Roman" w:cs="Times New Roman"/>
          <w:sz w:val="24"/>
          <w:szCs w:val="24"/>
        </w:rPr>
        <w:t xml:space="preserve"> there is no contempt of court. </w:t>
      </w:r>
      <w:r w:rsidR="002B5D20">
        <w:rPr>
          <w:rFonts w:ascii="Times New Roman" w:hAnsi="Times New Roman" w:cs="Times New Roman"/>
          <w:sz w:val="24"/>
          <w:szCs w:val="24"/>
        </w:rPr>
        <w:t xml:space="preserve"> </w:t>
      </w:r>
    </w:p>
    <w:p w:rsidR="00D2752E" w:rsidRDefault="00397637" w:rsidP="00584C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At the commencement</w:t>
      </w:r>
      <w:r w:rsidR="004A0225">
        <w:rPr>
          <w:rFonts w:ascii="Times New Roman" w:hAnsi="Times New Roman" w:cs="Times New Roman"/>
          <w:sz w:val="24"/>
          <w:szCs w:val="24"/>
        </w:rPr>
        <w:t xml:space="preserve"> of the hearing, the </w:t>
      </w:r>
      <w:r w:rsidR="004D4C70">
        <w:rPr>
          <w:rFonts w:ascii="Times New Roman" w:hAnsi="Times New Roman" w:cs="Times New Roman"/>
          <w:sz w:val="24"/>
          <w:szCs w:val="24"/>
        </w:rPr>
        <w:t>respondent,</w:t>
      </w:r>
      <w:r>
        <w:rPr>
          <w:rFonts w:ascii="Times New Roman" w:hAnsi="Times New Roman" w:cs="Times New Roman"/>
          <w:sz w:val="24"/>
          <w:szCs w:val="24"/>
        </w:rPr>
        <w:t xml:space="preserve"> </w:t>
      </w:r>
      <w:r w:rsidR="004D4C70">
        <w:rPr>
          <w:rFonts w:ascii="Times New Roman" w:hAnsi="Times New Roman" w:cs="Times New Roman"/>
          <w:sz w:val="24"/>
          <w:szCs w:val="24"/>
        </w:rPr>
        <w:t>however,</w:t>
      </w:r>
      <w:r>
        <w:rPr>
          <w:rFonts w:ascii="Times New Roman" w:hAnsi="Times New Roman" w:cs="Times New Roman"/>
          <w:sz w:val="24"/>
          <w:szCs w:val="24"/>
        </w:rPr>
        <w:t xml:space="preserve"> raised a new point that the draft order was defective as</w:t>
      </w:r>
      <w:r w:rsidR="00060D0F">
        <w:rPr>
          <w:rFonts w:ascii="Times New Roman" w:hAnsi="Times New Roman" w:cs="Times New Roman"/>
          <w:sz w:val="24"/>
          <w:szCs w:val="24"/>
        </w:rPr>
        <w:t xml:space="preserve"> the relief sought</w:t>
      </w:r>
      <w:r>
        <w:rPr>
          <w:rFonts w:ascii="Times New Roman" w:hAnsi="Times New Roman" w:cs="Times New Roman"/>
          <w:sz w:val="24"/>
          <w:szCs w:val="24"/>
        </w:rPr>
        <w:t xml:space="preserve"> was</w:t>
      </w:r>
      <w:r w:rsidR="00060D0F">
        <w:rPr>
          <w:rFonts w:ascii="Times New Roman" w:hAnsi="Times New Roman" w:cs="Times New Roman"/>
          <w:sz w:val="24"/>
          <w:szCs w:val="24"/>
        </w:rPr>
        <w:t xml:space="preserve"> impossible of performance.</w:t>
      </w:r>
      <w:r w:rsidR="004A0225">
        <w:rPr>
          <w:rFonts w:ascii="Times New Roman" w:hAnsi="Times New Roman" w:cs="Times New Roman"/>
          <w:sz w:val="24"/>
          <w:szCs w:val="24"/>
        </w:rPr>
        <w:t xml:space="preserve">  </w:t>
      </w:r>
      <w:r w:rsidR="00802F6E">
        <w:rPr>
          <w:rFonts w:ascii="Times New Roman" w:hAnsi="Times New Roman" w:cs="Times New Roman"/>
          <w:sz w:val="24"/>
          <w:szCs w:val="24"/>
        </w:rPr>
        <w:t>The r</w:t>
      </w:r>
      <w:r w:rsidR="004A0225">
        <w:rPr>
          <w:rFonts w:ascii="Times New Roman" w:hAnsi="Times New Roman" w:cs="Times New Roman"/>
          <w:sz w:val="24"/>
          <w:szCs w:val="24"/>
        </w:rPr>
        <w:t xml:space="preserve">espondent </w:t>
      </w:r>
      <w:r>
        <w:rPr>
          <w:rFonts w:ascii="Times New Roman" w:hAnsi="Times New Roman" w:cs="Times New Roman"/>
          <w:sz w:val="24"/>
          <w:szCs w:val="24"/>
        </w:rPr>
        <w:t>contest</w:t>
      </w:r>
      <w:r w:rsidR="00802F6E">
        <w:rPr>
          <w:rFonts w:ascii="Times New Roman" w:hAnsi="Times New Roman" w:cs="Times New Roman"/>
          <w:sz w:val="24"/>
          <w:szCs w:val="24"/>
        </w:rPr>
        <w:t>s that an order barring it</w:t>
      </w:r>
      <w:r w:rsidR="002B5D20">
        <w:rPr>
          <w:rFonts w:ascii="Times New Roman" w:hAnsi="Times New Roman" w:cs="Times New Roman"/>
          <w:sz w:val="24"/>
          <w:szCs w:val="24"/>
        </w:rPr>
        <w:t xml:space="preserve"> access</w:t>
      </w:r>
      <w:r w:rsidR="00802F6E">
        <w:rPr>
          <w:rFonts w:ascii="Times New Roman" w:hAnsi="Times New Roman" w:cs="Times New Roman"/>
          <w:sz w:val="24"/>
          <w:szCs w:val="24"/>
        </w:rPr>
        <w:t xml:space="preserve"> to</w:t>
      </w:r>
      <w:r w:rsidR="002B5D20">
        <w:rPr>
          <w:rFonts w:ascii="Times New Roman" w:hAnsi="Times New Roman" w:cs="Times New Roman"/>
          <w:sz w:val="24"/>
          <w:szCs w:val="24"/>
        </w:rPr>
        <w:t xml:space="preserve"> justice in any court o</w:t>
      </w:r>
      <w:r w:rsidR="00802F6E">
        <w:rPr>
          <w:rFonts w:ascii="Times New Roman" w:hAnsi="Times New Roman" w:cs="Times New Roman"/>
          <w:sz w:val="24"/>
          <w:szCs w:val="24"/>
        </w:rPr>
        <w:t>f law in other unrelated lawsuits,</w:t>
      </w:r>
      <w:r>
        <w:rPr>
          <w:rFonts w:ascii="Times New Roman" w:hAnsi="Times New Roman" w:cs="Times New Roman"/>
          <w:sz w:val="24"/>
          <w:szCs w:val="24"/>
        </w:rPr>
        <w:t xml:space="preserve"> impinges on both their individual and Constitutional rights.  </w:t>
      </w:r>
      <w:r w:rsidR="00802F6E">
        <w:rPr>
          <w:rFonts w:ascii="Times New Roman" w:hAnsi="Times New Roman" w:cs="Times New Roman"/>
          <w:sz w:val="24"/>
          <w:szCs w:val="24"/>
        </w:rPr>
        <w:t>Respondent</w:t>
      </w:r>
      <w:r>
        <w:rPr>
          <w:rFonts w:ascii="Times New Roman" w:hAnsi="Times New Roman" w:cs="Times New Roman"/>
          <w:sz w:val="24"/>
          <w:szCs w:val="24"/>
        </w:rPr>
        <w:t xml:space="preserve"> submitted further that a point of law can be raised a</w:t>
      </w:r>
      <w:r w:rsidR="00060D0F">
        <w:rPr>
          <w:rFonts w:ascii="Times New Roman" w:hAnsi="Times New Roman" w:cs="Times New Roman"/>
          <w:sz w:val="24"/>
          <w:szCs w:val="24"/>
        </w:rPr>
        <w:t xml:space="preserve">t any time during proceedings. </w:t>
      </w:r>
    </w:p>
    <w:p w:rsidR="00D2752E" w:rsidRDefault="00060D0F" w:rsidP="00584C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397637">
        <w:rPr>
          <w:rFonts w:ascii="Times New Roman" w:hAnsi="Times New Roman" w:cs="Times New Roman"/>
          <w:sz w:val="24"/>
          <w:szCs w:val="24"/>
        </w:rPr>
        <w:t>n light of the new development</w:t>
      </w:r>
      <w:r>
        <w:rPr>
          <w:rFonts w:ascii="Times New Roman" w:hAnsi="Times New Roman" w:cs="Times New Roman"/>
          <w:sz w:val="24"/>
          <w:szCs w:val="24"/>
        </w:rPr>
        <w:t xml:space="preserve"> </w:t>
      </w:r>
      <w:r w:rsidR="004A0225">
        <w:rPr>
          <w:rFonts w:ascii="Times New Roman" w:hAnsi="Times New Roman" w:cs="Times New Roman"/>
          <w:sz w:val="24"/>
          <w:szCs w:val="24"/>
        </w:rPr>
        <w:t>the applicant protested that he</w:t>
      </w:r>
      <w:r w:rsidR="00397637">
        <w:rPr>
          <w:rFonts w:ascii="Times New Roman" w:hAnsi="Times New Roman" w:cs="Times New Roman"/>
          <w:sz w:val="24"/>
          <w:szCs w:val="24"/>
        </w:rPr>
        <w:t xml:space="preserve"> had been ambushed and had been denied adequate time to b</w:t>
      </w:r>
      <w:r w:rsidR="00802F6E">
        <w:rPr>
          <w:rFonts w:ascii="Times New Roman" w:hAnsi="Times New Roman" w:cs="Times New Roman"/>
          <w:sz w:val="24"/>
          <w:szCs w:val="24"/>
        </w:rPr>
        <w:t xml:space="preserve">e informed of and prepare his </w:t>
      </w:r>
      <w:r w:rsidR="00397637">
        <w:rPr>
          <w:rFonts w:ascii="Times New Roman" w:hAnsi="Times New Roman" w:cs="Times New Roman"/>
          <w:sz w:val="24"/>
          <w:szCs w:val="24"/>
        </w:rPr>
        <w:t>arguments on the new issue</w:t>
      </w:r>
      <w:r w:rsidR="004800FE">
        <w:rPr>
          <w:rFonts w:ascii="Times New Roman" w:hAnsi="Times New Roman" w:cs="Times New Roman"/>
          <w:sz w:val="24"/>
          <w:szCs w:val="24"/>
        </w:rPr>
        <w:t xml:space="preserve"> raised. In the same vein,</w:t>
      </w:r>
      <w:r w:rsidR="004A0225">
        <w:rPr>
          <w:rFonts w:ascii="Times New Roman" w:hAnsi="Times New Roman" w:cs="Times New Roman"/>
          <w:sz w:val="24"/>
          <w:szCs w:val="24"/>
        </w:rPr>
        <w:t xml:space="preserve"> the applicant</w:t>
      </w:r>
      <w:r>
        <w:rPr>
          <w:rFonts w:ascii="Times New Roman" w:hAnsi="Times New Roman" w:cs="Times New Roman"/>
          <w:sz w:val="24"/>
          <w:szCs w:val="24"/>
        </w:rPr>
        <w:t xml:space="preserve"> conceded that</w:t>
      </w:r>
      <w:r w:rsidR="00802F6E">
        <w:rPr>
          <w:rFonts w:ascii="Times New Roman" w:hAnsi="Times New Roman" w:cs="Times New Roman"/>
          <w:sz w:val="24"/>
          <w:szCs w:val="24"/>
        </w:rPr>
        <w:t xml:space="preserve"> that part in relation to</w:t>
      </w:r>
      <w:r w:rsidR="004800FE">
        <w:rPr>
          <w:rFonts w:ascii="Times New Roman" w:hAnsi="Times New Roman" w:cs="Times New Roman"/>
          <w:sz w:val="24"/>
          <w:szCs w:val="24"/>
        </w:rPr>
        <w:t xml:space="preserve"> the</w:t>
      </w:r>
      <w:r w:rsidR="003606E2">
        <w:rPr>
          <w:rFonts w:ascii="Times New Roman" w:hAnsi="Times New Roman" w:cs="Times New Roman"/>
          <w:sz w:val="24"/>
          <w:szCs w:val="24"/>
        </w:rPr>
        <w:t xml:space="preserve"> blanket</w:t>
      </w:r>
      <w:r w:rsidR="00802F6E">
        <w:rPr>
          <w:rFonts w:ascii="Times New Roman" w:hAnsi="Times New Roman" w:cs="Times New Roman"/>
          <w:sz w:val="24"/>
          <w:szCs w:val="24"/>
        </w:rPr>
        <w:t xml:space="preserve"> prohibition of access</w:t>
      </w:r>
      <w:r w:rsidR="003606E2">
        <w:rPr>
          <w:rFonts w:ascii="Times New Roman" w:hAnsi="Times New Roman" w:cs="Times New Roman"/>
          <w:sz w:val="24"/>
          <w:szCs w:val="24"/>
        </w:rPr>
        <w:t xml:space="preserve"> to</w:t>
      </w:r>
      <w:r w:rsidR="00802F6E">
        <w:rPr>
          <w:rFonts w:ascii="Times New Roman" w:hAnsi="Times New Roman" w:cs="Times New Roman"/>
          <w:sz w:val="24"/>
          <w:szCs w:val="24"/>
        </w:rPr>
        <w:t xml:space="preserve"> the </w:t>
      </w:r>
      <w:r>
        <w:rPr>
          <w:rFonts w:ascii="Times New Roman" w:hAnsi="Times New Roman" w:cs="Times New Roman"/>
          <w:sz w:val="24"/>
          <w:szCs w:val="24"/>
        </w:rPr>
        <w:t xml:space="preserve">courts is </w:t>
      </w:r>
      <w:r w:rsidRPr="004800FE">
        <w:rPr>
          <w:rFonts w:ascii="Times New Roman" w:hAnsi="Times New Roman" w:cs="Times New Roman"/>
          <w:i/>
          <w:sz w:val="24"/>
          <w:szCs w:val="24"/>
        </w:rPr>
        <w:t>ultra vires</w:t>
      </w:r>
      <w:r>
        <w:rPr>
          <w:rFonts w:ascii="Times New Roman" w:hAnsi="Times New Roman" w:cs="Times New Roman"/>
          <w:sz w:val="24"/>
          <w:szCs w:val="24"/>
        </w:rPr>
        <w:t xml:space="preserve"> the</w:t>
      </w:r>
      <w:r w:rsidR="003606E2">
        <w:rPr>
          <w:rFonts w:ascii="Times New Roman" w:hAnsi="Times New Roman" w:cs="Times New Roman"/>
          <w:sz w:val="24"/>
          <w:szCs w:val="24"/>
        </w:rPr>
        <w:t xml:space="preserve"> law and the Constitution,</w:t>
      </w:r>
      <w:r>
        <w:rPr>
          <w:rFonts w:ascii="Times New Roman" w:hAnsi="Times New Roman" w:cs="Times New Roman"/>
          <w:sz w:val="24"/>
          <w:szCs w:val="24"/>
        </w:rPr>
        <w:t xml:space="preserve"> as </w:t>
      </w:r>
      <w:r w:rsidR="004A0225">
        <w:rPr>
          <w:rFonts w:ascii="Times New Roman" w:hAnsi="Times New Roman" w:cs="Times New Roman"/>
          <w:sz w:val="24"/>
          <w:szCs w:val="24"/>
        </w:rPr>
        <w:t>stated by the respondent</w:t>
      </w:r>
      <w:r w:rsidR="003606E2">
        <w:rPr>
          <w:rFonts w:ascii="Times New Roman" w:hAnsi="Times New Roman" w:cs="Times New Roman"/>
          <w:sz w:val="24"/>
          <w:szCs w:val="24"/>
        </w:rPr>
        <w:t>, but submitted that from his</w:t>
      </w:r>
      <w:r>
        <w:rPr>
          <w:rFonts w:ascii="Times New Roman" w:hAnsi="Times New Roman" w:cs="Times New Roman"/>
          <w:sz w:val="24"/>
          <w:szCs w:val="24"/>
        </w:rPr>
        <w:t xml:space="preserve"> perspective that</w:t>
      </w:r>
      <w:r w:rsidR="004800FE">
        <w:rPr>
          <w:rFonts w:ascii="Times New Roman" w:hAnsi="Times New Roman" w:cs="Times New Roman"/>
          <w:sz w:val="24"/>
          <w:szCs w:val="24"/>
        </w:rPr>
        <w:t xml:space="preserve"> part</w:t>
      </w:r>
      <w:r w:rsidR="004A0225">
        <w:rPr>
          <w:rFonts w:ascii="Times New Roman" w:hAnsi="Times New Roman" w:cs="Times New Roman"/>
          <w:sz w:val="24"/>
          <w:szCs w:val="24"/>
        </w:rPr>
        <w:t xml:space="preserve"> is severable. The applican</w:t>
      </w:r>
      <w:r w:rsidR="00802F6E">
        <w:rPr>
          <w:rFonts w:ascii="Times New Roman" w:hAnsi="Times New Roman" w:cs="Times New Roman"/>
          <w:sz w:val="24"/>
          <w:szCs w:val="24"/>
        </w:rPr>
        <w:t>t</w:t>
      </w:r>
      <w:r>
        <w:rPr>
          <w:rFonts w:ascii="Times New Roman" w:hAnsi="Times New Roman" w:cs="Times New Roman"/>
          <w:sz w:val="24"/>
          <w:szCs w:val="24"/>
        </w:rPr>
        <w:t xml:space="preserve"> contented that</w:t>
      </w:r>
      <w:r w:rsidR="003606E2">
        <w:rPr>
          <w:rFonts w:ascii="Times New Roman" w:hAnsi="Times New Roman" w:cs="Times New Roman"/>
          <w:sz w:val="24"/>
          <w:szCs w:val="24"/>
        </w:rPr>
        <w:t>,</w:t>
      </w:r>
      <w:r>
        <w:rPr>
          <w:rFonts w:ascii="Times New Roman" w:hAnsi="Times New Roman" w:cs="Times New Roman"/>
          <w:sz w:val="24"/>
          <w:szCs w:val="24"/>
        </w:rPr>
        <w:t xml:space="preserve"> in any event</w:t>
      </w:r>
      <w:r w:rsidR="003606E2">
        <w:rPr>
          <w:rFonts w:ascii="Times New Roman" w:hAnsi="Times New Roman" w:cs="Times New Roman"/>
          <w:sz w:val="24"/>
          <w:szCs w:val="24"/>
        </w:rPr>
        <w:t xml:space="preserve">, </w:t>
      </w:r>
      <w:r>
        <w:rPr>
          <w:rFonts w:ascii="Times New Roman" w:hAnsi="Times New Roman" w:cs="Times New Roman"/>
          <w:sz w:val="24"/>
          <w:szCs w:val="24"/>
        </w:rPr>
        <w:t>the defect does not go to the root of the relief sought and</w:t>
      </w:r>
      <w:r w:rsidR="00802F6E">
        <w:rPr>
          <w:rFonts w:ascii="Times New Roman" w:hAnsi="Times New Roman" w:cs="Times New Roman"/>
          <w:sz w:val="24"/>
          <w:szCs w:val="24"/>
        </w:rPr>
        <w:t xml:space="preserve"> is curable. </w:t>
      </w:r>
      <w:r w:rsidR="00802F6E">
        <w:rPr>
          <w:rFonts w:ascii="Times New Roman" w:hAnsi="Times New Roman" w:cs="Times New Roman"/>
          <w:sz w:val="24"/>
          <w:szCs w:val="24"/>
        </w:rPr>
        <w:lastRenderedPageBreak/>
        <w:t>In that regard he</w:t>
      </w:r>
      <w:r>
        <w:rPr>
          <w:rFonts w:ascii="Times New Roman" w:hAnsi="Times New Roman" w:cs="Times New Roman"/>
          <w:sz w:val="24"/>
          <w:szCs w:val="24"/>
        </w:rPr>
        <w:t xml:space="preserve"> applied to have the offensive part expunged as the court has inherent jurisdiction</w:t>
      </w:r>
      <w:r w:rsidR="004800FE">
        <w:rPr>
          <w:rFonts w:ascii="Times New Roman" w:hAnsi="Times New Roman" w:cs="Times New Roman"/>
          <w:sz w:val="24"/>
          <w:szCs w:val="24"/>
        </w:rPr>
        <w:t xml:space="preserve"> to</w:t>
      </w:r>
      <w:r>
        <w:rPr>
          <w:rFonts w:ascii="Times New Roman" w:hAnsi="Times New Roman" w:cs="Times New Roman"/>
          <w:sz w:val="24"/>
          <w:szCs w:val="24"/>
        </w:rPr>
        <w:t xml:space="preserve"> amend draft orders.</w:t>
      </w:r>
    </w:p>
    <w:p w:rsidR="00D2752E" w:rsidRDefault="00D2752E" w:rsidP="00584C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submissions of both parties, two main issues emerge.</w:t>
      </w:r>
      <w:r w:rsidR="003606E2">
        <w:rPr>
          <w:rFonts w:ascii="Times New Roman" w:hAnsi="Times New Roman" w:cs="Times New Roman"/>
          <w:sz w:val="24"/>
          <w:szCs w:val="24"/>
        </w:rPr>
        <w:t xml:space="preserve">  Whether or not the respondent is</w:t>
      </w:r>
      <w:r>
        <w:rPr>
          <w:rFonts w:ascii="Times New Roman" w:hAnsi="Times New Roman" w:cs="Times New Roman"/>
          <w:sz w:val="24"/>
          <w:szCs w:val="24"/>
        </w:rPr>
        <w:t xml:space="preserve"> in contempt of court, and whether or not the draft order is incurably defective?</w:t>
      </w:r>
      <w:r w:rsidR="004800FE">
        <w:rPr>
          <w:rFonts w:ascii="Times New Roman" w:hAnsi="Times New Roman" w:cs="Times New Roman"/>
          <w:sz w:val="24"/>
          <w:szCs w:val="24"/>
        </w:rPr>
        <w:t xml:space="preserve"> </w:t>
      </w:r>
      <w:r>
        <w:rPr>
          <w:rFonts w:ascii="Times New Roman" w:hAnsi="Times New Roman" w:cs="Times New Roman"/>
          <w:sz w:val="24"/>
          <w:szCs w:val="24"/>
        </w:rPr>
        <w:t xml:space="preserve">Borrowing from one of the authorities cited by the applicants, </w:t>
      </w:r>
      <w:r w:rsidRPr="00D2752E">
        <w:rPr>
          <w:rFonts w:ascii="Times New Roman" w:hAnsi="Times New Roman" w:cs="Times New Roman"/>
          <w:i/>
          <w:sz w:val="24"/>
          <w:szCs w:val="24"/>
        </w:rPr>
        <w:t>Mu</w:t>
      </w:r>
      <w:r>
        <w:rPr>
          <w:rFonts w:ascii="Times New Roman" w:hAnsi="Times New Roman" w:cs="Times New Roman"/>
          <w:i/>
          <w:sz w:val="24"/>
          <w:szCs w:val="24"/>
        </w:rPr>
        <w:t xml:space="preserve">shambi </w:t>
      </w:r>
      <w:r w:rsidRPr="00EA06EE">
        <w:rPr>
          <w:rFonts w:ascii="Times New Roman" w:hAnsi="Times New Roman" w:cs="Times New Roman"/>
          <w:sz w:val="24"/>
          <w:szCs w:val="24"/>
        </w:rPr>
        <w:t>v</w:t>
      </w:r>
      <w:r>
        <w:rPr>
          <w:rFonts w:ascii="Times New Roman" w:hAnsi="Times New Roman" w:cs="Times New Roman"/>
          <w:i/>
          <w:sz w:val="24"/>
          <w:szCs w:val="24"/>
        </w:rPr>
        <w:t xml:space="preserve"> Mushambi </w:t>
      </w:r>
      <w:r w:rsidR="00626A7B">
        <w:rPr>
          <w:rFonts w:ascii="Times New Roman" w:hAnsi="Times New Roman" w:cs="Times New Roman"/>
          <w:sz w:val="24"/>
          <w:szCs w:val="24"/>
        </w:rPr>
        <w:t xml:space="preserve">HH </w:t>
      </w:r>
      <w:r w:rsidRPr="001E6DD7">
        <w:rPr>
          <w:rFonts w:ascii="Times New Roman" w:hAnsi="Times New Roman" w:cs="Times New Roman"/>
          <w:sz w:val="24"/>
          <w:szCs w:val="24"/>
        </w:rPr>
        <w:t>7-91(HV4041/90),</w:t>
      </w:r>
      <w:r>
        <w:rPr>
          <w:rFonts w:ascii="Times New Roman" w:hAnsi="Times New Roman" w:cs="Times New Roman"/>
          <w:i/>
          <w:sz w:val="24"/>
          <w:szCs w:val="24"/>
        </w:rPr>
        <w:t xml:space="preserve"> </w:t>
      </w:r>
      <w:r w:rsidRPr="00D2752E">
        <w:rPr>
          <w:rFonts w:ascii="Times New Roman" w:hAnsi="Times New Roman" w:cs="Times New Roman"/>
          <w:sz w:val="24"/>
          <w:szCs w:val="24"/>
        </w:rPr>
        <w:t>C</w:t>
      </w:r>
      <w:r>
        <w:rPr>
          <w:rFonts w:ascii="Times New Roman" w:hAnsi="Times New Roman" w:cs="Times New Roman"/>
          <w:sz w:val="24"/>
          <w:szCs w:val="24"/>
        </w:rPr>
        <w:t>ontempt of court is defined as follows:</w:t>
      </w:r>
    </w:p>
    <w:p w:rsidR="00123619" w:rsidRDefault="00EA06EE" w:rsidP="003D0755">
      <w:pPr>
        <w:spacing w:after="0" w:line="240" w:lineRule="auto"/>
        <w:ind w:left="720"/>
        <w:rPr>
          <w:rFonts w:ascii="Times New Roman" w:hAnsi="Times New Roman" w:cs="Times New Roman"/>
        </w:rPr>
      </w:pPr>
      <w:r>
        <w:rPr>
          <w:rFonts w:ascii="Times New Roman" w:hAnsi="Times New Roman" w:cs="Times New Roman"/>
          <w:sz w:val="24"/>
          <w:szCs w:val="24"/>
        </w:rPr>
        <w:t>“</w:t>
      </w:r>
      <w:r w:rsidR="00123619">
        <w:rPr>
          <w:rFonts w:ascii="Times New Roman" w:hAnsi="Times New Roman" w:cs="Times New Roman"/>
        </w:rPr>
        <w:t>C</w:t>
      </w:r>
      <w:r w:rsidR="00D2752E">
        <w:rPr>
          <w:rFonts w:ascii="Times New Roman" w:hAnsi="Times New Roman" w:cs="Times New Roman"/>
        </w:rPr>
        <w:t>ontempt of court means a deliberate intentional</w:t>
      </w:r>
      <w:r w:rsidR="00123619">
        <w:rPr>
          <w:rFonts w:ascii="Times New Roman" w:hAnsi="Times New Roman" w:cs="Times New Roman"/>
        </w:rPr>
        <w:t xml:space="preserve"> (</w:t>
      </w:r>
      <w:r>
        <w:rPr>
          <w:rFonts w:ascii="Times New Roman" w:hAnsi="Times New Roman" w:cs="Times New Roman"/>
        </w:rPr>
        <w:t>i.e. wilful</w:t>
      </w:r>
      <w:r w:rsidR="00123619">
        <w:rPr>
          <w:rFonts w:ascii="Times New Roman" w:hAnsi="Times New Roman" w:cs="Times New Roman"/>
        </w:rPr>
        <w:t>) and mala fide</w:t>
      </w:r>
    </w:p>
    <w:p w:rsidR="00D2752E" w:rsidRDefault="00123619" w:rsidP="003D0755">
      <w:pPr>
        <w:spacing w:after="0" w:line="240" w:lineRule="auto"/>
        <w:ind w:left="720"/>
        <w:rPr>
          <w:rFonts w:ascii="Times New Roman" w:hAnsi="Times New Roman" w:cs="Times New Roman"/>
        </w:rPr>
      </w:pPr>
      <w:r>
        <w:rPr>
          <w:rFonts w:ascii="Times New Roman" w:hAnsi="Times New Roman" w:cs="Times New Roman"/>
        </w:rPr>
        <w:t xml:space="preserve"> </w:t>
      </w:r>
      <w:r w:rsidR="003D0755">
        <w:rPr>
          <w:rFonts w:ascii="Times New Roman" w:hAnsi="Times New Roman" w:cs="Times New Roman"/>
        </w:rPr>
        <w:t>d</w:t>
      </w:r>
      <w:r w:rsidR="00EA06EE">
        <w:rPr>
          <w:rFonts w:ascii="Times New Roman" w:hAnsi="Times New Roman" w:cs="Times New Roman"/>
        </w:rPr>
        <w:t>isobedience</w:t>
      </w:r>
      <w:r>
        <w:rPr>
          <w:rFonts w:ascii="Times New Roman" w:hAnsi="Times New Roman" w:cs="Times New Roman"/>
        </w:rPr>
        <w:t xml:space="preserve"> of </w:t>
      </w:r>
      <w:r w:rsidR="00EA06EE">
        <w:rPr>
          <w:rFonts w:ascii="Times New Roman" w:hAnsi="Times New Roman" w:cs="Times New Roman"/>
        </w:rPr>
        <w:t>an order</w:t>
      </w:r>
      <w:r>
        <w:rPr>
          <w:rFonts w:ascii="Times New Roman" w:hAnsi="Times New Roman" w:cs="Times New Roman"/>
        </w:rPr>
        <w:t xml:space="preserve"> granted by a court of competent jurisdiction”</w:t>
      </w:r>
    </w:p>
    <w:p w:rsidR="00123619" w:rsidRPr="00123619" w:rsidRDefault="00123619" w:rsidP="00584CD4">
      <w:pPr>
        <w:spacing w:after="0" w:line="360" w:lineRule="auto"/>
        <w:jc w:val="both"/>
        <w:rPr>
          <w:rFonts w:ascii="Times New Roman" w:hAnsi="Times New Roman" w:cs="Times New Roman"/>
          <w:sz w:val="24"/>
          <w:szCs w:val="24"/>
        </w:rPr>
      </w:pPr>
      <w:r w:rsidRPr="00123619">
        <w:rPr>
          <w:rFonts w:ascii="Times New Roman" w:hAnsi="Times New Roman" w:cs="Times New Roman"/>
          <w:i/>
          <w:sz w:val="24"/>
          <w:szCs w:val="24"/>
        </w:rPr>
        <w:t>Holtz</w:t>
      </w:r>
      <w:r w:rsidRPr="00123619">
        <w:rPr>
          <w:rFonts w:ascii="Times New Roman" w:hAnsi="Times New Roman" w:cs="Times New Roman"/>
          <w:sz w:val="24"/>
          <w:szCs w:val="24"/>
        </w:rPr>
        <w:t xml:space="preserve"> </w:t>
      </w:r>
      <w:r w:rsidRPr="00123619">
        <w:rPr>
          <w:rFonts w:ascii="Times New Roman" w:hAnsi="Times New Roman" w:cs="Times New Roman"/>
          <w:i/>
          <w:sz w:val="24"/>
          <w:szCs w:val="24"/>
        </w:rPr>
        <w:t xml:space="preserve">Douglas and Associates (OFS) cc en Andere </w:t>
      </w:r>
      <w:r w:rsidRPr="008267EF">
        <w:rPr>
          <w:rFonts w:ascii="Times New Roman" w:hAnsi="Times New Roman" w:cs="Times New Roman"/>
          <w:sz w:val="24"/>
          <w:szCs w:val="24"/>
        </w:rPr>
        <w:t>1991(2) SA 797(C)</w:t>
      </w:r>
      <w:r w:rsidRPr="00123619">
        <w:rPr>
          <w:rFonts w:ascii="Times New Roman" w:hAnsi="Times New Roman" w:cs="Times New Roman"/>
          <w:sz w:val="24"/>
          <w:szCs w:val="24"/>
        </w:rPr>
        <w:t xml:space="preserve"> defines contempt of </w:t>
      </w:r>
      <w:r w:rsidR="00EA06EE" w:rsidRPr="00123619">
        <w:rPr>
          <w:rFonts w:ascii="Times New Roman" w:hAnsi="Times New Roman" w:cs="Times New Roman"/>
          <w:sz w:val="24"/>
          <w:szCs w:val="24"/>
        </w:rPr>
        <w:t>court simply</w:t>
      </w:r>
      <w:r w:rsidRPr="00123619">
        <w:rPr>
          <w:rFonts w:ascii="Times New Roman" w:hAnsi="Times New Roman" w:cs="Times New Roman"/>
          <w:sz w:val="24"/>
          <w:szCs w:val="24"/>
        </w:rPr>
        <w:t xml:space="preserve"> as,</w:t>
      </w:r>
    </w:p>
    <w:p w:rsidR="00123619" w:rsidRDefault="00EA06EE" w:rsidP="00584CD4">
      <w:pPr>
        <w:spacing w:after="0" w:line="360" w:lineRule="auto"/>
        <w:ind w:left="720"/>
        <w:jc w:val="both"/>
        <w:rPr>
          <w:rFonts w:ascii="Times New Roman" w:hAnsi="Times New Roman" w:cs="Times New Roman"/>
        </w:rPr>
      </w:pPr>
      <w:r>
        <w:rPr>
          <w:rFonts w:ascii="Times New Roman" w:hAnsi="Times New Roman" w:cs="Times New Roman"/>
        </w:rPr>
        <w:t>“…</w:t>
      </w:r>
      <w:r w:rsidR="00CD5DA5">
        <w:rPr>
          <w:rFonts w:ascii="Times New Roman" w:hAnsi="Times New Roman" w:cs="Times New Roman"/>
        </w:rPr>
        <w:t>.</w:t>
      </w:r>
      <w:r w:rsidR="00123619">
        <w:rPr>
          <w:rFonts w:ascii="Times New Roman" w:hAnsi="Times New Roman" w:cs="Times New Roman"/>
        </w:rPr>
        <w:t>the wilful and mala fide failu</w:t>
      </w:r>
      <w:r>
        <w:rPr>
          <w:rFonts w:ascii="Times New Roman" w:hAnsi="Times New Roman" w:cs="Times New Roman"/>
        </w:rPr>
        <w:t>re to comply with a court order”</w:t>
      </w:r>
    </w:p>
    <w:p w:rsidR="004800FE" w:rsidRDefault="004800FE" w:rsidP="00584CD4">
      <w:pPr>
        <w:spacing w:after="0" w:line="360" w:lineRule="auto"/>
        <w:jc w:val="both"/>
        <w:rPr>
          <w:rFonts w:ascii="Times New Roman" w:hAnsi="Times New Roman" w:cs="Times New Roman"/>
          <w:sz w:val="24"/>
          <w:szCs w:val="24"/>
        </w:rPr>
      </w:pPr>
    </w:p>
    <w:p w:rsidR="00123619" w:rsidRPr="00391F98" w:rsidRDefault="00D24EB3" w:rsidP="00584C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123619" w:rsidRPr="00391F98">
        <w:rPr>
          <w:rFonts w:ascii="Times New Roman" w:hAnsi="Times New Roman" w:cs="Times New Roman"/>
          <w:sz w:val="24"/>
          <w:szCs w:val="24"/>
        </w:rPr>
        <w:t>establishing whether a party is in contempt of court or not</w:t>
      </w:r>
      <w:r w:rsidR="00A31502" w:rsidRPr="00391F98">
        <w:rPr>
          <w:rFonts w:ascii="Times New Roman" w:hAnsi="Times New Roman" w:cs="Times New Roman"/>
          <w:sz w:val="24"/>
          <w:szCs w:val="24"/>
        </w:rPr>
        <w:t>?</w:t>
      </w:r>
      <w:r w:rsidR="004800FE">
        <w:rPr>
          <w:rFonts w:ascii="Times New Roman" w:hAnsi="Times New Roman" w:cs="Times New Roman"/>
          <w:sz w:val="24"/>
          <w:szCs w:val="24"/>
        </w:rPr>
        <w:t xml:space="preserve"> , it is pertinent to firstly</w:t>
      </w:r>
      <w:r w:rsidR="00405AD9" w:rsidRPr="00391F98">
        <w:rPr>
          <w:rFonts w:ascii="Times New Roman" w:hAnsi="Times New Roman" w:cs="Times New Roman"/>
          <w:sz w:val="24"/>
          <w:szCs w:val="24"/>
        </w:rPr>
        <w:t xml:space="preserve">, examine the court order against the backdrop of the conduct of the offender to see if there is </w:t>
      </w:r>
      <w:r w:rsidR="00EA06EE" w:rsidRPr="00391F98">
        <w:rPr>
          <w:rFonts w:ascii="Times New Roman" w:hAnsi="Times New Roman" w:cs="Times New Roman"/>
          <w:sz w:val="24"/>
          <w:szCs w:val="24"/>
        </w:rPr>
        <w:t>disobedience,</w:t>
      </w:r>
      <w:r w:rsidR="00405AD9" w:rsidRPr="00391F98">
        <w:rPr>
          <w:rFonts w:ascii="Times New Roman" w:hAnsi="Times New Roman" w:cs="Times New Roman"/>
          <w:sz w:val="24"/>
          <w:szCs w:val="24"/>
        </w:rPr>
        <w:t xml:space="preserve"> </w:t>
      </w:r>
      <w:r w:rsidR="00EA06EE" w:rsidRPr="00391F98">
        <w:rPr>
          <w:rFonts w:ascii="Times New Roman" w:hAnsi="Times New Roman" w:cs="Times New Roman"/>
          <w:sz w:val="24"/>
          <w:szCs w:val="24"/>
        </w:rPr>
        <w:t>non-compliance</w:t>
      </w:r>
      <w:r w:rsidR="00405AD9" w:rsidRPr="00391F98">
        <w:rPr>
          <w:rFonts w:ascii="Times New Roman" w:hAnsi="Times New Roman" w:cs="Times New Roman"/>
          <w:sz w:val="24"/>
          <w:szCs w:val="24"/>
        </w:rPr>
        <w:t xml:space="preserve"> or non-adherence. Then</w:t>
      </w:r>
      <w:r>
        <w:rPr>
          <w:rFonts w:ascii="Times New Roman" w:hAnsi="Times New Roman" w:cs="Times New Roman"/>
          <w:sz w:val="24"/>
          <w:szCs w:val="24"/>
        </w:rPr>
        <w:t xml:space="preserve"> second</w:t>
      </w:r>
      <w:r w:rsidR="004800FE">
        <w:rPr>
          <w:rFonts w:ascii="Times New Roman" w:hAnsi="Times New Roman" w:cs="Times New Roman"/>
          <w:sz w:val="24"/>
          <w:szCs w:val="24"/>
        </w:rPr>
        <w:t>ly</w:t>
      </w:r>
      <w:r>
        <w:rPr>
          <w:rFonts w:ascii="Times New Roman" w:hAnsi="Times New Roman" w:cs="Times New Roman"/>
          <w:sz w:val="24"/>
          <w:szCs w:val="24"/>
        </w:rPr>
        <w:t xml:space="preserve"> to</w:t>
      </w:r>
      <w:r w:rsidR="00405AD9" w:rsidRPr="00391F98">
        <w:rPr>
          <w:rFonts w:ascii="Times New Roman" w:hAnsi="Times New Roman" w:cs="Times New Roman"/>
          <w:sz w:val="24"/>
          <w:szCs w:val="24"/>
        </w:rPr>
        <w:t xml:space="preserve">, </w:t>
      </w:r>
      <w:r w:rsidR="00EA06EE" w:rsidRPr="00391F98">
        <w:rPr>
          <w:rFonts w:ascii="Times New Roman" w:hAnsi="Times New Roman" w:cs="Times New Roman"/>
          <w:sz w:val="24"/>
          <w:szCs w:val="24"/>
        </w:rPr>
        <w:t>consider whether</w:t>
      </w:r>
      <w:r w:rsidR="00405AD9" w:rsidRPr="00391F98">
        <w:rPr>
          <w:rFonts w:ascii="Times New Roman" w:hAnsi="Times New Roman" w:cs="Times New Roman"/>
          <w:sz w:val="24"/>
          <w:szCs w:val="24"/>
        </w:rPr>
        <w:t xml:space="preserve"> such non-</w:t>
      </w:r>
      <w:r w:rsidR="00EA06EE" w:rsidRPr="00391F98">
        <w:rPr>
          <w:rFonts w:ascii="Times New Roman" w:hAnsi="Times New Roman" w:cs="Times New Roman"/>
          <w:sz w:val="24"/>
          <w:szCs w:val="24"/>
        </w:rPr>
        <w:t>compliance with</w:t>
      </w:r>
      <w:r w:rsidR="00405AD9" w:rsidRPr="00391F98">
        <w:rPr>
          <w:rFonts w:ascii="Times New Roman" w:hAnsi="Times New Roman" w:cs="Times New Roman"/>
          <w:sz w:val="24"/>
          <w:szCs w:val="24"/>
        </w:rPr>
        <w:t xml:space="preserve"> the order was wilful or mala fide. These principles are as outlined in the </w:t>
      </w:r>
      <w:r w:rsidR="00405AD9" w:rsidRPr="00391F98">
        <w:rPr>
          <w:rFonts w:ascii="Times New Roman" w:hAnsi="Times New Roman" w:cs="Times New Roman"/>
          <w:i/>
          <w:sz w:val="24"/>
          <w:szCs w:val="24"/>
        </w:rPr>
        <w:t>Mushambi</w:t>
      </w:r>
      <w:r w:rsidR="00405AD9" w:rsidRPr="00391F98">
        <w:rPr>
          <w:rFonts w:ascii="Times New Roman" w:hAnsi="Times New Roman" w:cs="Times New Roman"/>
          <w:sz w:val="24"/>
          <w:szCs w:val="24"/>
        </w:rPr>
        <w:t xml:space="preserve"> case above.</w:t>
      </w:r>
    </w:p>
    <w:p w:rsidR="001E6DD7" w:rsidRDefault="00405AD9" w:rsidP="00584CD4">
      <w:pPr>
        <w:spacing w:after="0" w:line="360" w:lineRule="auto"/>
        <w:ind w:firstLine="720"/>
        <w:jc w:val="both"/>
        <w:rPr>
          <w:rFonts w:ascii="Times New Roman" w:hAnsi="Times New Roman" w:cs="Times New Roman"/>
          <w:i/>
          <w:sz w:val="24"/>
          <w:szCs w:val="24"/>
        </w:rPr>
      </w:pPr>
      <w:r w:rsidRPr="00391F98">
        <w:rPr>
          <w:rFonts w:ascii="Times New Roman" w:hAnsi="Times New Roman" w:cs="Times New Roman"/>
          <w:sz w:val="24"/>
          <w:szCs w:val="24"/>
        </w:rPr>
        <w:t xml:space="preserve">Given the present scenario, the court order in contention is </w:t>
      </w:r>
      <w:r w:rsidR="004800FE">
        <w:rPr>
          <w:rFonts w:ascii="Times New Roman" w:hAnsi="Times New Roman" w:cs="Times New Roman"/>
          <w:sz w:val="24"/>
          <w:szCs w:val="24"/>
        </w:rPr>
        <w:t>simply an order registering a</w:t>
      </w:r>
      <w:r w:rsidR="00A31502" w:rsidRPr="00391F98">
        <w:rPr>
          <w:rFonts w:ascii="Times New Roman" w:hAnsi="Times New Roman" w:cs="Times New Roman"/>
          <w:sz w:val="24"/>
          <w:szCs w:val="24"/>
        </w:rPr>
        <w:t xml:space="preserve"> monetary arbitral award. It is common cause that such orders do not specifically deal with execution. The registration</w:t>
      </w:r>
      <w:r w:rsidR="00886DEE">
        <w:rPr>
          <w:rFonts w:ascii="Times New Roman" w:hAnsi="Times New Roman" w:cs="Times New Roman"/>
          <w:sz w:val="24"/>
          <w:szCs w:val="24"/>
        </w:rPr>
        <w:t xml:space="preserve"> of the order with the court</w:t>
      </w:r>
      <w:r w:rsidR="00A31502" w:rsidRPr="00391F98">
        <w:rPr>
          <w:rFonts w:ascii="Times New Roman" w:hAnsi="Times New Roman" w:cs="Times New Roman"/>
          <w:sz w:val="24"/>
          <w:szCs w:val="24"/>
        </w:rPr>
        <w:t xml:space="preserve"> accords the party an enforcement mechanism through the execution route. If one is to be narrowly restricted to the apparent interpretation of such an order one may conclude that it does not specifically encompass the attachment of the To</w:t>
      </w:r>
      <w:r w:rsidR="00886DEE">
        <w:rPr>
          <w:rFonts w:ascii="Times New Roman" w:hAnsi="Times New Roman" w:cs="Times New Roman"/>
          <w:sz w:val="24"/>
          <w:szCs w:val="24"/>
        </w:rPr>
        <w:t>yota Hilux in issue.  Apparently</w:t>
      </w:r>
      <w:r w:rsidR="00A31502" w:rsidRPr="00391F98">
        <w:rPr>
          <w:rFonts w:ascii="Times New Roman" w:hAnsi="Times New Roman" w:cs="Times New Roman"/>
          <w:sz w:val="24"/>
          <w:szCs w:val="24"/>
        </w:rPr>
        <w:t>, this is the angle taken by the respondents.</w:t>
      </w:r>
    </w:p>
    <w:p w:rsidR="007B0952" w:rsidRDefault="00A31502" w:rsidP="00584CD4">
      <w:pPr>
        <w:spacing w:after="0" w:line="240" w:lineRule="auto"/>
        <w:ind w:firstLine="720"/>
        <w:jc w:val="both"/>
        <w:rPr>
          <w:rFonts w:ascii="Times New Roman" w:hAnsi="Times New Roman" w:cs="Times New Roman"/>
          <w:sz w:val="24"/>
          <w:szCs w:val="24"/>
        </w:rPr>
      </w:pPr>
      <w:r w:rsidRPr="00391F98">
        <w:rPr>
          <w:rFonts w:ascii="Times New Roman" w:hAnsi="Times New Roman" w:cs="Times New Roman"/>
          <w:sz w:val="24"/>
          <w:szCs w:val="24"/>
        </w:rPr>
        <w:t>WILL KENTON a prolific author and lawyer, in his article of 30 April 2020</w:t>
      </w:r>
      <w:r w:rsidR="008E5BC4" w:rsidRPr="00391F98">
        <w:rPr>
          <w:rFonts w:ascii="Times New Roman" w:hAnsi="Times New Roman" w:cs="Times New Roman"/>
          <w:sz w:val="24"/>
          <w:szCs w:val="24"/>
        </w:rPr>
        <w:t>, in</w:t>
      </w:r>
      <w:r w:rsidRPr="00391F98">
        <w:rPr>
          <w:rFonts w:ascii="Times New Roman" w:hAnsi="Times New Roman" w:cs="Times New Roman"/>
          <w:sz w:val="24"/>
          <w:szCs w:val="24"/>
        </w:rPr>
        <w:t xml:space="preserve"> </w:t>
      </w:r>
      <w:r w:rsidR="007B0952" w:rsidRPr="00391F98">
        <w:rPr>
          <w:rFonts w:ascii="Times New Roman" w:hAnsi="Times New Roman" w:cs="Times New Roman"/>
          <w:sz w:val="24"/>
          <w:szCs w:val="24"/>
        </w:rPr>
        <w:t>the INVESTOPEDIA</w:t>
      </w:r>
      <w:r w:rsidR="008E5BC4" w:rsidRPr="00391F98">
        <w:rPr>
          <w:rFonts w:ascii="Times New Roman" w:hAnsi="Times New Roman" w:cs="Times New Roman"/>
          <w:sz w:val="24"/>
          <w:szCs w:val="24"/>
        </w:rPr>
        <w:t xml:space="preserve"> noted that</w:t>
      </w:r>
      <w:r w:rsidR="007B0952">
        <w:rPr>
          <w:rFonts w:ascii="Times New Roman" w:hAnsi="Times New Roman" w:cs="Times New Roman"/>
          <w:sz w:val="24"/>
          <w:szCs w:val="24"/>
        </w:rPr>
        <w:t>:</w:t>
      </w:r>
    </w:p>
    <w:p w:rsidR="007B0952" w:rsidRDefault="007B0952" w:rsidP="00584CD4">
      <w:pPr>
        <w:spacing w:after="0" w:line="240" w:lineRule="auto"/>
        <w:ind w:firstLine="720"/>
        <w:jc w:val="both"/>
        <w:rPr>
          <w:rFonts w:ascii="Times New Roman" w:hAnsi="Times New Roman" w:cs="Times New Roman"/>
          <w:sz w:val="24"/>
          <w:szCs w:val="24"/>
        </w:rPr>
      </w:pPr>
    </w:p>
    <w:p w:rsidR="00123619" w:rsidRPr="001E6DD7" w:rsidRDefault="008E5BC4" w:rsidP="00584CD4">
      <w:pPr>
        <w:spacing w:after="0" w:line="240" w:lineRule="auto"/>
        <w:ind w:firstLine="720"/>
        <w:jc w:val="both"/>
        <w:rPr>
          <w:rFonts w:ascii="Times New Roman" w:hAnsi="Times New Roman" w:cs="Times New Roman"/>
          <w:i/>
          <w:sz w:val="24"/>
          <w:szCs w:val="24"/>
        </w:rPr>
      </w:pPr>
      <w:r w:rsidRPr="00391F98">
        <w:rPr>
          <w:rFonts w:ascii="Times New Roman" w:hAnsi="Times New Roman" w:cs="Times New Roman"/>
          <w:sz w:val="24"/>
          <w:szCs w:val="24"/>
        </w:rPr>
        <w:t xml:space="preserve"> </w:t>
      </w:r>
      <w:r w:rsidR="007B0952" w:rsidRPr="00EA06EE">
        <w:rPr>
          <w:rFonts w:ascii="Times New Roman" w:hAnsi="Times New Roman" w:cs="Times New Roman"/>
        </w:rPr>
        <w:t>“A</w:t>
      </w:r>
      <w:r w:rsidRPr="00EA06EE">
        <w:rPr>
          <w:rFonts w:ascii="Times New Roman" w:hAnsi="Times New Roman" w:cs="Times New Roman"/>
        </w:rPr>
        <w:t xml:space="preserve"> writ of execution is a court order that puts in force a judgment and directs law enforcement personnel attachment as a result of legal judgment.</w:t>
      </w:r>
    </w:p>
    <w:p w:rsidR="008E5BC4" w:rsidRPr="00EA06EE" w:rsidRDefault="00391F98" w:rsidP="00584CD4">
      <w:pPr>
        <w:tabs>
          <w:tab w:val="left" w:pos="1950"/>
        </w:tabs>
        <w:spacing w:after="0" w:line="240" w:lineRule="auto"/>
        <w:ind w:left="720"/>
        <w:jc w:val="both"/>
        <w:rPr>
          <w:rFonts w:ascii="Times New Roman" w:hAnsi="Times New Roman" w:cs="Times New Roman"/>
        </w:rPr>
      </w:pPr>
      <w:r w:rsidRPr="00EA06EE">
        <w:rPr>
          <w:rFonts w:ascii="Times New Roman" w:hAnsi="Times New Roman" w:cs="Times New Roman"/>
        </w:rPr>
        <w:tab/>
      </w:r>
    </w:p>
    <w:p w:rsidR="008E5BC4" w:rsidRDefault="008E5BC4" w:rsidP="00584CD4">
      <w:pPr>
        <w:spacing w:after="0" w:line="360" w:lineRule="auto"/>
        <w:jc w:val="both"/>
        <w:rPr>
          <w:rFonts w:ascii="Times New Roman" w:hAnsi="Times New Roman" w:cs="Times New Roman"/>
          <w:sz w:val="24"/>
          <w:szCs w:val="24"/>
        </w:rPr>
      </w:pPr>
      <w:r w:rsidRPr="00391F98">
        <w:rPr>
          <w:rFonts w:ascii="Times New Roman" w:hAnsi="Times New Roman" w:cs="Times New Roman"/>
          <w:sz w:val="24"/>
          <w:szCs w:val="24"/>
        </w:rPr>
        <w:t xml:space="preserve">In the same vein, </w:t>
      </w:r>
      <w:r w:rsidRPr="00EA06EE">
        <w:rPr>
          <w:rFonts w:ascii="Times New Roman" w:hAnsi="Times New Roman" w:cs="Times New Roman"/>
          <w:smallCaps/>
          <w:sz w:val="24"/>
          <w:szCs w:val="24"/>
        </w:rPr>
        <w:t>Tsanga</w:t>
      </w:r>
      <w:r w:rsidRPr="00391F98">
        <w:rPr>
          <w:rFonts w:ascii="Times New Roman" w:hAnsi="Times New Roman" w:cs="Times New Roman"/>
          <w:sz w:val="24"/>
          <w:szCs w:val="24"/>
        </w:rPr>
        <w:t xml:space="preserve"> J</w:t>
      </w:r>
      <w:r w:rsidR="00391F98" w:rsidRPr="00391F98">
        <w:rPr>
          <w:rFonts w:ascii="Times New Roman" w:hAnsi="Times New Roman" w:cs="Times New Roman"/>
          <w:sz w:val="24"/>
          <w:szCs w:val="24"/>
        </w:rPr>
        <w:t>,</w:t>
      </w:r>
      <w:r w:rsidRPr="00391F98">
        <w:rPr>
          <w:rFonts w:ascii="Times New Roman" w:hAnsi="Times New Roman" w:cs="Times New Roman"/>
          <w:sz w:val="24"/>
          <w:szCs w:val="24"/>
        </w:rPr>
        <w:t xml:space="preserve"> in the case of </w:t>
      </w:r>
      <w:r w:rsidRPr="00391F98">
        <w:rPr>
          <w:rFonts w:ascii="Times New Roman" w:hAnsi="Times New Roman" w:cs="Times New Roman"/>
          <w:i/>
          <w:sz w:val="24"/>
          <w:szCs w:val="24"/>
        </w:rPr>
        <w:t xml:space="preserve">Jakachira and </w:t>
      </w:r>
      <w:r w:rsidR="00F02016">
        <w:rPr>
          <w:rFonts w:ascii="Times New Roman" w:hAnsi="Times New Roman" w:cs="Times New Roman"/>
          <w:i/>
          <w:sz w:val="24"/>
          <w:szCs w:val="24"/>
        </w:rPr>
        <w:t>A</w:t>
      </w:r>
      <w:r w:rsidRPr="00391F98">
        <w:rPr>
          <w:rFonts w:ascii="Times New Roman" w:hAnsi="Times New Roman" w:cs="Times New Roman"/>
          <w:i/>
          <w:sz w:val="24"/>
          <w:szCs w:val="24"/>
        </w:rPr>
        <w:t xml:space="preserve">nor </w:t>
      </w:r>
      <w:r w:rsidRPr="00626A7B">
        <w:rPr>
          <w:rFonts w:ascii="Times New Roman" w:hAnsi="Times New Roman" w:cs="Times New Roman"/>
          <w:sz w:val="24"/>
          <w:szCs w:val="24"/>
        </w:rPr>
        <w:t>v</w:t>
      </w:r>
      <w:r w:rsidRPr="00391F98">
        <w:rPr>
          <w:rFonts w:ascii="Times New Roman" w:hAnsi="Times New Roman" w:cs="Times New Roman"/>
          <w:i/>
          <w:sz w:val="24"/>
          <w:szCs w:val="24"/>
        </w:rPr>
        <w:t xml:space="preserve"> The Sheriff </w:t>
      </w:r>
      <w:r w:rsidR="00626A7B" w:rsidRPr="00391F98">
        <w:rPr>
          <w:rFonts w:ascii="Times New Roman" w:hAnsi="Times New Roman" w:cs="Times New Roman"/>
          <w:i/>
          <w:sz w:val="24"/>
          <w:szCs w:val="24"/>
        </w:rPr>
        <w:t>and Three</w:t>
      </w:r>
      <w:r w:rsidRPr="00391F98">
        <w:rPr>
          <w:rFonts w:ascii="Times New Roman" w:hAnsi="Times New Roman" w:cs="Times New Roman"/>
          <w:i/>
          <w:sz w:val="24"/>
          <w:szCs w:val="24"/>
        </w:rPr>
        <w:t xml:space="preserve"> others</w:t>
      </w:r>
      <w:r w:rsidR="00391F98" w:rsidRPr="00391F98">
        <w:rPr>
          <w:rFonts w:ascii="Times New Roman" w:hAnsi="Times New Roman" w:cs="Times New Roman"/>
          <w:i/>
          <w:sz w:val="24"/>
          <w:szCs w:val="24"/>
        </w:rPr>
        <w:t>,</w:t>
      </w:r>
      <w:r w:rsidR="00391F98" w:rsidRPr="00391F98">
        <w:rPr>
          <w:rFonts w:ascii="Times New Roman" w:hAnsi="Times New Roman" w:cs="Times New Roman"/>
          <w:sz w:val="24"/>
          <w:szCs w:val="24"/>
        </w:rPr>
        <w:t>HH</w:t>
      </w:r>
      <w:r w:rsidR="00626A7B">
        <w:rPr>
          <w:rFonts w:ascii="Times New Roman" w:hAnsi="Times New Roman" w:cs="Times New Roman"/>
          <w:sz w:val="24"/>
          <w:szCs w:val="24"/>
        </w:rPr>
        <w:t xml:space="preserve"> </w:t>
      </w:r>
      <w:r w:rsidR="00391F98" w:rsidRPr="00391F98">
        <w:rPr>
          <w:rFonts w:ascii="Times New Roman" w:hAnsi="Times New Roman" w:cs="Times New Roman"/>
          <w:sz w:val="24"/>
          <w:szCs w:val="24"/>
        </w:rPr>
        <w:t>443/18</w:t>
      </w:r>
      <w:r w:rsidR="00391F98">
        <w:rPr>
          <w:rFonts w:ascii="Times New Roman" w:hAnsi="Times New Roman" w:cs="Times New Roman"/>
          <w:sz w:val="24"/>
          <w:szCs w:val="24"/>
        </w:rPr>
        <w:t xml:space="preserve">, </w:t>
      </w:r>
      <w:r w:rsidR="00391F98" w:rsidRPr="00391F98">
        <w:rPr>
          <w:rFonts w:ascii="Times New Roman" w:hAnsi="Times New Roman" w:cs="Times New Roman"/>
          <w:sz w:val="24"/>
          <w:szCs w:val="24"/>
        </w:rPr>
        <w:t>commented,</w:t>
      </w:r>
    </w:p>
    <w:p w:rsidR="00391F98" w:rsidRPr="00EA06EE" w:rsidRDefault="00EA06EE" w:rsidP="00584CD4">
      <w:pPr>
        <w:spacing w:after="0" w:line="240" w:lineRule="auto"/>
        <w:ind w:left="720" w:firstLine="60"/>
        <w:jc w:val="both"/>
        <w:rPr>
          <w:rFonts w:ascii="Times New Roman" w:hAnsi="Times New Roman" w:cs="Times New Roman"/>
        </w:rPr>
      </w:pPr>
      <w:r w:rsidRPr="00EA06EE">
        <w:rPr>
          <w:rFonts w:ascii="Times New Roman" w:hAnsi="Times New Roman" w:cs="Times New Roman"/>
        </w:rPr>
        <w:t>“</w:t>
      </w:r>
      <w:r w:rsidR="00391F98" w:rsidRPr="00EA06EE">
        <w:rPr>
          <w:rFonts w:ascii="Times New Roman" w:hAnsi="Times New Roman" w:cs="Times New Roman"/>
        </w:rPr>
        <w:t xml:space="preserve">The importance therein is therefore, that there is court </w:t>
      </w:r>
      <w:r w:rsidRPr="00EA06EE">
        <w:rPr>
          <w:rFonts w:ascii="Times New Roman" w:hAnsi="Times New Roman" w:cs="Times New Roman"/>
        </w:rPr>
        <w:t>order upon</w:t>
      </w:r>
      <w:r w:rsidR="00391F98" w:rsidRPr="00EA06EE">
        <w:rPr>
          <w:rFonts w:ascii="Times New Roman" w:hAnsi="Times New Roman" w:cs="Times New Roman"/>
        </w:rPr>
        <w:t xml:space="preserve"> which the writ was based, the judgment by </w:t>
      </w:r>
      <w:r w:rsidR="00391F98" w:rsidRPr="007B0952">
        <w:rPr>
          <w:rFonts w:ascii="Times New Roman" w:hAnsi="Times New Roman" w:cs="Times New Roman"/>
          <w:smallCaps/>
        </w:rPr>
        <w:t>Mtshiya</w:t>
      </w:r>
      <w:r w:rsidR="00391F98" w:rsidRPr="007B0952">
        <w:rPr>
          <w:rFonts w:ascii="Times New Roman" w:hAnsi="Times New Roman" w:cs="Times New Roman"/>
        </w:rPr>
        <w:t xml:space="preserve"> J</w:t>
      </w:r>
      <w:r w:rsidR="00391F98" w:rsidRPr="00EA06EE">
        <w:rPr>
          <w:rFonts w:ascii="Times New Roman" w:hAnsi="Times New Roman" w:cs="Times New Roman"/>
        </w:rPr>
        <w:t xml:space="preserve"> which registered the arbitral award as order of the court is the basis</w:t>
      </w:r>
      <w:r w:rsidR="00F02016" w:rsidRPr="00EA06EE">
        <w:rPr>
          <w:rFonts w:ascii="Times New Roman" w:hAnsi="Times New Roman" w:cs="Times New Roman"/>
        </w:rPr>
        <w:t xml:space="preserve"> from which the writ of execution was </w:t>
      </w:r>
      <w:r w:rsidRPr="00EA06EE">
        <w:rPr>
          <w:rFonts w:ascii="Times New Roman" w:hAnsi="Times New Roman" w:cs="Times New Roman"/>
        </w:rPr>
        <w:t>granted. The</w:t>
      </w:r>
      <w:r w:rsidR="00F02016" w:rsidRPr="00EA06EE">
        <w:rPr>
          <w:rFonts w:ascii="Times New Roman" w:hAnsi="Times New Roman" w:cs="Times New Roman"/>
        </w:rPr>
        <w:t xml:space="preserve"> writ itself cannot be looked in isoaltin of the order of the court.</w:t>
      </w:r>
      <w:r w:rsidRPr="00EA06EE">
        <w:rPr>
          <w:rFonts w:ascii="Times New Roman" w:hAnsi="Times New Roman" w:cs="Times New Roman"/>
        </w:rPr>
        <w:t>”</w:t>
      </w:r>
    </w:p>
    <w:p w:rsidR="00391F98" w:rsidRPr="00391F98" w:rsidRDefault="00391F98" w:rsidP="00584CD4">
      <w:pPr>
        <w:spacing w:after="0" w:line="360" w:lineRule="auto"/>
        <w:ind w:left="720"/>
        <w:jc w:val="both"/>
        <w:rPr>
          <w:rFonts w:ascii="Times New Roman" w:hAnsi="Times New Roman" w:cs="Times New Roman"/>
          <w:sz w:val="24"/>
          <w:szCs w:val="24"/>
        </w:rPr>
      </w:pPr>
      <w:r w:rsidRPr="00391F98">
        <w:rPr>
          <w:rFonts w:ascii="Times New Roman" w:hAnsi="Times New Roman" w:cs="Times New Roman"/>
          <w:sz w:val="24"/>
          <w:szCs w:val="24"/>
        </w:rPr>
        <w:lastRenderedPageBreak/>
        <w:t xml:space="preserve"> </w:t>
      </w:r>
    </w:p>
    <w:p w:rsidR="00123619" w:rsidRPr="005678AC" w:rsidRDefault="002263E1" w:rsidP="00584CD4">
      <w:pPr>
        <w:spacing w:after="0" w:line="360" w:lineRule="auto"/>
        <w:ind w:firstLine="720"/>
        <w:jc w:val="both"/>
        <w:rPr>
          <w:rFonts w:ascii="Times New Roman" w:hAnsi="Times New Roman" w:cs="Times New Roman"/>
          <w:sz w:val="24"/>
          <w:szCs w:val="24"/>
        </w:rPr>
      </w:pPr>
      <w:r w:rsidRPr="005678AC">
        <w:rPr>
          <w:rFonts w:ascii="Times New Roman" w:hAnsi="Times New Roman" w:cs="Times New Roman"/>
          <w:sz w:val="24"/>
          <w:szCs w:val="24"/>
        </w:rPr>
        <w:t>The above</w:t>
      </w:r>
      <w:r w:rsidR="00886DEE">
        <w:rPr>
          <w:rFonts w:ascii="Times New Roman" w:hAnsi="Times New Roman" w:cs="Times New Roman"/>
          <w:sz w:val="24"/>
          <w:szCs w:val="24"/>
        </w:rPr>
        <w:t xml:space="preserve"> authorities clearly demonstrate</w:t>
      </w:r>
      <w:r w:rsidRPr="005678AC">
        <w:rPr>
          <w:rFonts w:ascii="Times New Roman" w:hAnsi="Times New Roman" w:cs="Times New Roman"/>
          <w:sz w:val="24"/>
          <w:szCs w:val="24"/>
        </w:rPr>
        <w:t xml:space="preserve"> that by virtue of judicial attachment the Toyota Hilux in this case formed part of the court order. It follows that the attachment itself became an o</w:t>
      </w:r>
      <w:r w:rsidR="00886DEE">
        <w:rPr>
          <w:rFonts w:ascii="Times New Roman" w:hAnsi="Times New Roman" w:cs="Times New Roman"/>
          <w:sz w:val="24"/>
          <w:szCs w:val="24"/>
        </w:rPr>
        <w:t>rder of the court. In my assessment</w:t>
      </w:r>
      <w:r w:rsidRPr="005678AC">
        <w:rPr>
          <w:rFonts w:ascii="Times New Roman" w:hAnsi="Times New Roman" w:cs="Times New Roman"/>
          <w:sz w:val="24"/>
          <w:szCs w:val="24"/>
        </w:rPr>
        <w:t xml:space="preserve"> the vehicle was not supposed to be re</w:t>
      </w:r>
      <w:r w:rsidR="005678AC" w:rsidRPr="005678AC">
        <w:rPr>
          <w:rFonts w:ascii="Times New Roman" w:hAnsi="Times New Roman" w:cs="Times New Roman"/>
          <w:sz w:val="24"/>
          <w:szCs w:val="24"/>
        </w:rPr>
        <w:t>m</w:t>
      </w:r>
      <w:r w:rsidRPr="005678AC">
        <w:rPr>
          <w:rFonts w:ascii="Times New Roman" w:hAnsi="Times New Roman" w:cs="Times New Roman"/>
          <w:sz w:val="24"/>
          <w:szCs w:val="24"/>
        </w:rPr>
        <w:t>oved without due process. The act of removing property under judicial attachment can therefore be construed as disobedience of an order of the court. It can thus be concluded that from the present facts the vehicle in dispute had been judicially attached by the Additional Sheriff on 12 September</w:t>
      </w:r>
      <w:r w:rsidR="007B0952">
        <w:rPr>
          <w:rFonts w:ascii="Times New Roman" w:hAnsi="Times New Roman" w:cs="Times New Roman"/>
          <w:sz w:val="24"/>
          <w:szCs w:val="24"/>
        </w:rPr>
        <w:t xml:space="preserve"> </w:t>
      </w:r>
      <w:r w:rsidRPr="005678AC">
        <w:rPr>
          <w:rFonts w:ascii="Times New Roman" w:hAnsi="Times New Roman" w:cs="Times New Roman"/>
          <w:sz w:val="24"/>
          <w:szCs w:val="24"/>
        </w:rPr>
        <w:t>2017. Thus</w:t>
      </w:r>
      <w:r w:rsidR="00D24EB3">
        <w:rPr>
          <w:rFonts w:ascii="Times New Roman" w:hAnsi="Times New Roman" w:cs="Times New Roman"/>
          <w:sz w:val="24"/>
          <w:szCs w:val="24"/>
        </w:rPr>
        <w:t>, it follows that,</w:t>
      </w:r>
      <w:r w:rsidRPr="005678AC">
        <w:rPr>
          <w:rFonts w:ascii="Times New Roman" w:hAnsi="Times New Roman" w:cs="Times New Roman"/>
          <w:sz w:val="24"/>
          <w:szCs w:val="24"/>
        </w:rPr>
        <w:t xml:space="preserve"> its removal</w:t>
      </w:r>
      <w:r w:rsidR="005678AC" w:rsidRPr="005678AC">
        <w:rPr>
          <w:rFonts w:ascii="Times New Roman" w:hAnsi="Times New Roman" w:cs="Times New Roman"/>
          <w:sz w:val="24"/>
          <w:szCs w:val="24"/>
        </w:rPr>
        <w:t>, irrespective of</w:t>
      </w:r>
      <w:r w:rsidR="00D24EB3">
        <w:rPr>
          <w:rFonts w:ascii="Times New Roman" w:hAnsi="Times New Roman" w:cs="Times New Roman"/>
          <w:sz w:val="24"/>
          <w:szCs w:val="24"/>
        </w:rPr>
        <w:t xml:space="preserve"> by</w:t>
      </w:r>
      <w:r w:rsidR="005678AC" w:rsidRPr="005678AC">
        <w:rPr>
          <w:rFonts w:ascii="Times New Roman" w:hAnsi="Times New Roman" w:cs="Times New Roman"/>
          <w:sz w:val="24"/>
          <w:szCs w:val="24"/>
        </w:rPr>
        <w:t xml:space="preserve"> who, or at whose instance, was</w:t>
      </w:r>
      <w:r w:rsidR="00886DEE">
        <w:rPr>
          <w:rFonts w:ascii="Times New Roman" w:hAnsi="Times New Roman" w:cs="Times New Roman"/>
          <w:sz w:val="24"/>
          <w:szCs w:val="24"/>
        </w:rPr>
        <w:t xml:space="preserve"> definitively</w:t>
      </w:r>
      <w:r w:rsidR="00EA06EE">
        <w:rPr>
          <w:rFonts w:ascii="Times New Roman" w:hAnsi="Times New Roman" w:cs="Times New Roman"/>
          <w:sz w:val="24"/>
          <w:szCs w:val="24"/>
        </w:rPr>
        <w:t>,</w:t>
      </w:r>
      <w:r w:rsidR="00EA06EE" w:rsidRPr="005678AC">
        <w:rPr>
          <w:rFonts w:ascii="Times New Roman" w:hAnsi="Times New Roman" w:cs="Times New Roman"/>
          <w:sz w:val="24"/>
          <w:szCs w:val="24"/>
        </w:rPr>
        <w:t xml:space="preserve"> disobedience</w:t>
      </w:r>
      <w:r w:rsidR="005678AC" w:rsidRPr="005678AC">
        <w:rPr>
          <w:rFonts w:ascii="Times New Roman" w:hAnsi="Times New Roman" w:cs="Times New Roman"/>
          <w:sz w:val="24"/>
          <w:szCs w:val="24"/>
        </w:rPr>
        <w:t xml:space="preserve"> of the court order under scrutiny.</w:t>
      </w:r>
    </w:p>
    <w:p w:rsidR="006413F4" w:rsidRDefault="005678AC" w:rsidP="00584CD4">
      <w:pPr>
        <w:spacing w:after="0" w:line="360" w:lineRule="auto"/>
        <w:ind w:firstLine="720"/>
        <w:jc w:val="both"/>
        <w:rPr>
          <w:rFonts w:ascii="Times New Roman" w:hAnsi="Times New Roman" w:cs="Times New Roman"/>
          <w:sz w:val="20"/>
          <w:szCs w:val="20"/>
        </w:rPr>
      </w:pPr>
      <w:r w:rsidRPr="005678AC">
        <w:rPr>
          <w:rFonts w:ascii="Times New Roman" w:hAnsi="Times New Roman" w:cs="Times New Roman"/>
          <w:sz w:val="24"/>
          <w:szCs w:val="24"/>
        </w:rPr>
        <w:t xml:space="preserve">As it where, </w:t>
      </w:r>
      <w:r w:rsidR="006413F4">
        <w:rPr>
          <w:rFonts w:ascii="Times New Roman" w:hAnsi="Times New Roman" w:cs="Times New Roman"/>
          <w:sz w:val="24"/>
          <w:szCs w:val="24"/>
        </w:rPr>
        <w:t xml:space="preserve">what remains for </w:t>
      </w:r>
      <w:r w:rsidR="00EA06EE">
        <w:rPr>
          <w:rFonts w:ascii="Times New Roman" w:hAnsi="Times New Roman" w:cs="Times New Roman"/>
          <w:sz w:val="24"/>
          <w:szCs w:val="24"/>
        </w:rPr>
        <w:t>interrogation</w:t>
      </w:r>
      <w:r w:rsidR="00EA06EE" w:rsidRPr="005678AC">
        <w:rPr>
          <w:rFonts w:ascii="Times New Roman" w:hAnsi="Times New Roman" w:cs="Times New Roman"/>
          <w:sz w:val="24"/>
          <w:szCs w:val="24"/>
        </w:rPr>
        <w:t xml:space="preserve"> is,</w:t>
      </w:r>
      <w:r w:rsidRPr="005678AC">
        <w:rPr>
          <w:rFonts w:ascii="Times New Roman" w:hAnsi="Times New Roman" w:cs="Times New Roman"/>
          <w:sz w:val="24"/>
          <w:szCs w:val="24"/>
        </w:rPr>
        <w:t xml:space="preserve"> was the disobedience wilful or mala fide?</w:t>
      </w:r>
      <w:r w:rsidR="006413F4">
        <w:rPr>
          <w:rFonts w:ascii="Times New Roman" w:hAnsi="Times New Roman" w:cs="Times New Roman"/>
          <w:sz w:val="24"/>
          <w:szCs w:val="24"/>
        </w:rPr>
        <w:t xml:space="preserve"> See</w:t>
      </w:r>
      <w:r w:rsidRPr="005678AC">
        <w:rPr>
          <w:rFonts w:ascii="Times New Roman" w:hAnsi="Times New Roman" w:cs="Times New Roman"/>
          <w:sz w:val="24"/>
          <w:szCs w:val="24"/>
        </w:rPr>
        <w:t xml:space="preserve"> </w:t>
      </w:r>
      <w:r w:rsidR="006413F4" w:rsidRPr="006413F4">
        <w:rPr>
          <w:rFonts w:ascii="Times New Roman" w:hAnsi="Times New Roman" w:cs="Times New Roman"/>
          <w:i/>
          <w:sz w:val="24"/>
          <w:szCs w:val="24"/>
        </w:rPr>
        <w:t xml:space="preserve">Mbatha </w:t>
      </w:r>
      <w:r w:rsidR="006413F4" w:rsidRPr="00626A7B">
        <w:rPr>
          <w:rFonts w:ascii="Times New Roman" w:hAnsi="Times New Roman" w:cs="Times New Roman"/>
          <w:sz w:val="24"/>
          <w:szCs w:val="24"/>
        </w:rPr>
        <w:t>v</w:t>
      </w:r>
      <w:r w:rsidR="006413F4" w:rsidRPr="006413F4">
        <w:rPr>
          <w:rFonts w:ascii="Times New Roman" w:hAnsi="Times New Roman" w:cs="Times New Roman"/>
          <w:i/>
          <w:sz w:val="24"/>
          <w:szCs w:val="24"/>
        </w:rPr>
        <w:t xml:space="preserve"> The Messenger of</w:t>
      </w:r>
      <w:r w:rsidR="006413F4">
        <w:rPr>
          <w:rFonts w:ascii="Times New Roman" w:hAnsi="Times New Roman" w:cs="Times New Roman"/>
          <w:sz w:val="24"/>
          <w:szCs w:val="24"/>
        </w:rPr>
        <w:t xml:space="preserve"> </w:t>
      </w:r>
      <w:r w:rsidR="006413F4" w:rsidRPr="006413F4">
        <w:rPr>
          <w:rFonts w:ascii="Times New Roman" w:hAnsi="Times New Roman" w:cs="Times New Roman"/>
          <w:i/>
          <w:sz w:val="24"/>
          <w:szCs w:val="24"/>
        </w:rPr>
        <w:t>Cour</w:t>
      </w:r>
      <w:r w:rsidR="006413F4">
        <w:rPr>
          <w:rFonts w:ascii="Times New Roman" w:hAnsi="Times New Roman" w:cs="Times New Roman"/>
          <w:sz w:val="24"/>
          <w:szCs w:val="24"/>
        </w:rPr>
        <w:t>t HH</w:t>
      </w:r>
      <w:r w:rsidR="00626A7B">
        <w:rPr>
          <w:rFonts w:ascii="Times New Roman" w:hAnsi="Times New Roman" w:cs="Times New Roman"/>
          <w:sz w:val="24"/>
          <w:szCs w:val="24"/>
        </w:rPr>
        <w:t xml:space="preserve"> </w:t>
      </w:r>
      <w:r w:rsidR="006413F4">
        <w:rPr>
          <w:rFonts w:ascii="Times New Roman" w:hAnsi="Times New Roman" w:cs="Times New Roman"/>
          <w:sz w:val="24"/>
          <w:szCs w:val="24"/>
        </w:rPr>
        <w:t xml:space="preserve">562-18 and in </w:t>
      </w:r>
      <w:r w:rsidRPr="005678AC">
        <w:rPr>
          <w:rFonts w:ascii="Times New Roman" w:hAnsi="Times New Roman" w:cs="Times New Roman"/>
          <w:i/>
          <w:sz w:val="24"/>
          <w:szCs w:val="24"/>
        </w:rPr>
        <w:t xml:space="preserve">Clementine </w:t>
      </w:r>
      <w:r w:rsidR="00EA06EE" w:rsidRPr="00EA06EE">
        <w:rPr>
          <w:rFonts w:ascii="Times New Roman" w:hAnsi="Times New Roman" w:cs="Times New Roman"/>
          <w:sz w:val="24"/>
          <w:szCs w:val="24"/>
        </w:rPr>
        <w:t>v</w:t>
      </w:r>
      <w:r w:rsidR="00EA06EE" w:rsidRPr="005678AC">
        <w:rPr>
          <w:rFonts w:ascii="Times New Roman" w:hAnsi="Times New Roman" w:cs="Times New Roman"/>
          <w:i/>
          <w:sz w:val="24"/>
          <w:szCs w:val="24"/>
        </w:rPr>
        <w:t xml:space="preserve"> Clementine</w:t>
      </w:r>
      <w:r w:rsidRPr="005678AC">
        <w:rPr>
          <w:rFonts w:ascii="Times New Roman" w:hAnsi="Times New Roman" w:cs="Times New Roman"/>
          <w:i/>
          <w:sz w:val="24"/>
          <w:szCs w:val="24"/>
        </w:rPr>
        <w:t xml:space="preserve"> </w:t>
      </w:r>
      <w:r w:rsidRPr="005678AC">
        <w:rPr>
          <w:rFonts w:ascii="Times New Roman" w:hAnsi="Times New Roman" w:cs="Times New Roman"/>
          <w:sz w:val="24"/>
          <w:szCs w:val="24"/>
        </w:rPr>
        <w:t xml:space="preserve">1961 (3) SA 861, in </w:t>
      </w:r>
      <w:r w:rsidR="00EA06EE" w:rsidRPr="005678AC">
        <w:rPr>
          <w:rFonts w:ascii="Times New Roman" w:hAnsi="Times New Roman" w:cs="Times New Roman"/>
          <w:sz w:val="24"/>
          <w:szCs w:val="24"/>
        </w:rPr>
        <w:t>defining,</w:t>
      </w:r>
      <w:r w:rsidRPr="005678AC">
        <w:rPr>
          <w:rFonts w:ascii="Times New Roman" w:hAnsi="Times New Roman" w:cs="Times New Roman"/>
          <w:sz w:val="24"/>
          <w:szCs w:val="24"/>
        </w:rPr>
        <w:t xml:space="preserve"> contempt of court</w:t>
      </w:r>
      <w:r w:rsidR="006413F4">
        <w:rPr>
          <w:rFonts w:ascii="Times New Roman" w:hAnsi="Times New Roman" w:cs="Times New Roman"/>
          <w:sz w:val="24"/>
          <w:szCs w:val="24"/>
        </w:rPr>
        <w:t xml:space="preserve"> it was</w:t>
      </w:r>
      <w:r w:rsidRPr="005678AC">
        <w:rPr>
          <w:rFonts w:ascii="Times New Roman" w:hAnsi="Times New Roman" w:cs="Times New Roman"/>
          <w:sz w:val="24"/>
          <w:szCs w:val="24"/>
        </w:rPr>
        <w:t xml:space="preserve"> stated that, </w:t>
      </w:r>
      <w:r w:rsidR="006413F4">
        <w:rPr>
          <w:rFonts w:ascii="Times New Roman" w:hAnsi="Times New Roman" w:cs="Times New Roman"/>
          <w:sz w:val="20"/>
          <w:szCs w:val="20"/>
        </w:rPr>
        <w:t xml:space="preserve">                                                        </w:t>
      </w:r>
    </w:p>
    <w:p w:rsidR="00906E63" w:rsidRPr="00EA06EE" w:rsidRDefault="00EA06EE" w:rsidP="00584CD4">
      <w:pPr>
        <w:spacing w:after="0" w:line="360" w:lineRule="auto"/>
        <w:ind w:left="720" w:firstLine="720"/>
        <w:jc w:val="both"/>
        <w:rPr>
          <w:rFonts w:ascii="Times New Roman" w:hAnsi="Times New Roman" w:cs="Times New Roman"/>
        </w:rPr>
      </w:pPr>
      <w:r>
        <w:rPr>
          <w:rFonts w:ascii="Times New Roman" w:hAnsi="Times New Roman" w:cs="Times New Roman"/>
        </w:rPr>
        <w:t>“….</w:t>
      </w:r>
      <w:r w:rsidR="005678AC" w:rsidRPr="00EA06EE">
        <w:rPr>
          <w:rFonts w:ascii="Times New Roman" w:hAnsi="Times New Roman" w:cs="Times New Roman"/>
        </w:rPr>
        <w:t xml:space="preserve">the disobedience must not only be wilful but mala fide. </w:t>
      </w:r>
      <w:r>
        <w:rPr>
          <w:rFonts w:ascii="Times New Roman" w:hAnsi="Times New Roman" w:cs="Times New Roman"/>
        </w:rPr>
        <w:t>“</w:t>
      </w:r>
    </w:p>
    <w:p w:rsidR="001E6DD7" w:rsidRDefault="001E6DD7" w:rsidP="00584CD4">
      <w:pPr>
        <w:spacing w:after="0" w:line="360" w:lineRule="auto"/>
        <w:jc w:val="both"/>
        <w:rPr>
          <w:rFonts w:ascii="Times New Roman" w:hAnsi="Times New Roman" w:cs="Times New Roman"/>
          <w:sz w:val="20"/>
          <w:szCs w:val="20"/>
        </w:rPr>
      </w:pPr>
    </w:p>
    <w:p w:rsidR="007B75EC" w:rsidRDefault="006413F4" w:rsidP="00584CD4">
      <w:pPr>
        <w:spacing w:after="0" w:line="360" w:lineRule="auto"/>
        <w:ind w:firstLine="720"/>
        <w:jc w:val="both"/>
        <w:rPr>
          <w:rFonts w:ascii="Times New Roman" w:hAnsi="Times New Roman" w:cs="Times New Roman"/>
          <w:sz w:val="24"/>
          <w:szCs w:val="24"/>
        </w:rPr>
      </w:pPr>
      <w:r>
        <w:rPr>
          <w:rFonts w:ascii="Times New Roman" w:hAnsi="Times New Roman" w:cs="Times New Roman"/>
          <w:sz w:val="20"/>
          <w:szCs w:val="20"/>
        </w:rPr>
        <w:t xml:space="preserve"> </w:t>
      </w:r>
      <w:r>
        <w:rPr>
          <w:rFonts w:ascii="Times New Roman" w:hAnsi="Times New Roman" w:cs="Times New Roman"/>
          <w:sz w:val="24"/>
          <w:szCs w:val="24"/>
        </w:rPr>
        <w:t>It is trite law that</w:t>
      </w:r>
      <w:r w:rsidR="00886DEE">
        <w:rPr>
          <w:rFonts w:ascii="Times New Roman" w:hAnsi="Times New Roman" w:cs="Times New Roman"/>
          <w:sz w:val="24"/>
          <w:szCs w:val="24"/>
        </w:rPr>
        <w:t>,</w:t>
      </w:r>
      <w:r>
        <w:rPr>
          <w:rFonts w:ascii="Times New Roman" w:hAnsi="Times New Roman" w:cs="Times New Roman"/>
          <w:sz w:val="24"/>
          <w:szCs w:val="24"/>
        </w:rPr>
        <w:t xml:space="preserve"> if any third party has a claim on judicially attached property they</w:t>
      </w:r>
      <w:r w:rsidR="00906E63">
        <w:rPr>
          <w:rFonts w:ascii="Times New Roman" w:hAnsi="Times New Roman" w:cs="Times New Roman"/>
          <w:sz w:val="24"/>
          <w:szCs w:val="24"/>
        </w:rPr>
        <w:t xml:space="preserve"> have to follow due process through interpleader proceedings. Clearly</w:t>
      </w:r>
      <w:r w:rsidR="00D24EB3">
        <w:rPr>
          <w:rFonts w:ascii="Times New Roman" w:hAnsi="Times New Roman" w:cs="Times New Roman"/>
          <w:sz w:val="24"/>
          <w:szCs w:val="24"/>
        </w:rPr>
        <w:t>,</w:t>
      </w:r>
      <w:r w:rsidR="00906E63">
        <w:rPr>
          <w:rFonts w:ascii="Times New Roman" w:hAnsi="Times New Roman" w:cs="Times New Roman"/>
          <w:sz w:val="24"/>
          <w:szCs w:val="24"/>
        </w:rPr>
        <w:t xml:space="preserve"> fr</w:t>
      </w:r>
      <w:r w:rsidR="004A0225">
        <w:rPr>
          <w:rFonts w:ascii="Times New Roman" w:hAnsi="Times New Roman" w:cs="Times New Roman"/>
          <w:sz w:val="24"/>
          <w:szCs w:val="24"/>
        </w:rPr>
        <w:t>om the record the respondent is</w:t>
      </w:r>
      <w:r w:rsidR="00906E63">
        <w:rPr>
          <w:rFonts w:ascii="Times New Roman" w:hAnsi="Times New Roman" w:cs="Times New Roman"/>
          <w:sz w:val="24"/>
          <w:szCs w:val="24"/>
        </w:rPr>
        <w:t xml:space="preserve"> well acquainted with this </w:t>
      </w:r>
      <w:r w:rsidR="00CD57ED">
        <w:rPr>
          <w:rFonts w:ascii="Times New Roman" w:hAnsi="Times New Roman" w:cs="Times New Roman"/>
          <w:sz w:val="24"/>
          <w:szCs w:val="24"/>
        </w:rPr>
        <w:t>recourse</w:t>
      </w:r>
      <w:r w:rsidR="004A0225">
        <w:rPr>
          <w:rFonts w:ascii="Times New Roman" w:hAnsi="Times New Roman" w:cs="Times New Roman"/>
          <w:sz w:val="24"/>
          <w:szCs w:val="24"/>
        </w:rPr>
        <w:t xml:space="preserve"> as it</w:t>
      </w:r>
      <w:r w:rsidR="00906E63">
        <w:rPr>
          <w:rFonts w:ascii="Times New Roman" w:hAnsi="Times New Roman" w:cs="Times New Roman"/>
          <w:sz w:val="24"/>
          <w:szCs w:val="24"/>
        </w:rPr>
        <w:t xml:space="preserve"> had unsuccessfully tried to recover some of the movables attached.</w:t>
      </w:r>
      <w:r w:rsidR="007B75EC">
        <w:rPr>
          <w:rFonts w:ascii="Times New Roman" w:hAnsi="Times New Roman" w:cs="Times New Roman"/>
          <w:sz w:val="24"/>
          <w:szCs w:val="24"/>
        </w:rPr>
        <w:t xml:space="preserve"> It</w:t>
      </w:r>
      <w:r w:rsidR="00D24EB3">
        <w:rPr>
          <w:rFonts w:ascii="Times New Roman" w:hAnsi="Times New Roman" w:cs="Times New Roman"/>
          <w:sz w:val="24"/>
          <w:szCs w:val="24"/>
        </w:rPr>
        <w:t xml:space="preserve"> therefore,</w:t>
      </w:r>
      <w:r w:rsidR="007B75EC">
        <w:rPr>
          <w:rFonts w:ascii="Times New Roman" w:hAnsi="Times New Roman" w:cs="Times New Roman"/>
          <w:sz w:val="24"/>
          <w:szCs w:val="24"/>
        </w:rPr>
        <w:t xml:space="preserve"> defies</w:t>
      </w:r>
      <w:r w:rsidR="00CD57ED">
        <w:rPr>
          <w:rFonts w:ascii="Times New Roman" w:hAnsi="Times New Roman" w:cs="Times New Roman"/>
          <w:sz w:val="24"/>
          <w:szCs w:val="24"/>
        </w:rPr>
        <w:t xml:space="preserve"> common sense and</w:t>
      </w:r>
      <w:r w:rsidR="004A0225">
        <w:rPr>
          <w:rFonts w:ascii="Times New Roman" w:hAnsi="Times New Roman" w:cs="Times New Roman"/>
          <w:sz w:val="24"/>
          <w:szCs w:val="24"/>
        </w:rPr>
        <w:t xml:space="preserve"> logic as to why the respondent and its</w:t>
      </w:r>
      <w:r w:rsidR="00CD57ED">
        <w:rPr>
          <w:rFonts w:ascii="Times New Roman" w:hAnsi="Times New Roman" w:cs="Times New Roman"/>
          <w:sz w:val="24"/>
          <w:szCs w:val="24"/>
        </w:rPr>
        <w:t xml:space="preserve"> cohorts failed to pursue this avenue.  </w:t>
      </w:r>
      <w:r w:rsidR="00CD57ED" w:rsidRPr="007B0952">
        <w:rPr>
          <w:rFonts w:ascii="Times New Roman" w:hAnsi="Times New Roman" w:cs="Times New Roman"/>
          <w:smallCaps/>
          <w:sz w:val="24"/>
          <w:szCs w:val="24"/>
        </w:rPr>
        <w:t>Mathonsi</w:t>
      </w:r>
      <w:r w:rsidR="00CD57ED" w:rsidRPr="007B0952">
        <w:rPr>
          <w:rFonts w:ascii="Times New Roman" w:hAnsi="Times New Roman" w:cs="Times New Roman"/>
          <w:sz w:val="24"/>
          <w:szCs w:val="24"/>
        </w:rPr>
        <w:t xml:space="preserve"> J, in</w:t>
      </w:r>
      <w:r w:rsidR="00CD57ED">
        <w:rPr>
          <w:rFonts w:ascii="Times New Roman" w:hAnsi="Times New Roman" w:cs="Times New Roman"/>
          <w:b/>
          <w:sz w:val="24"/>
          <w:szCs w:val="24"/>
        </w:rPr>
        <w:t xml:space="preserve"> </w:t>
      </w:r>
      <w:r w:rsidR="00CD57ED">
        <w:rPr>
          <w:rFonts w:ascii="Times New Roman" w:hAnsi="Times New Roman" w:cs="Times New Roman"/>
          <w:i/>
          <w:sz w:val="24"/>
          <w:szCs w:val="24"/>
        </w:rPr>
        <w:t xml:space="preserve">Humbe </w:t>
      </w:r>
      <w:r w:rsidR="00886DEE" w:rsidRPr="00EA06EE">
        <w:rPr>
          <w:rFonts w:ascii="Times New Roman" w:hAnsi="Times New Roman" w:cs="Times New Roman"/>
          <w:sz w:val="24"/>
          <w:szCs w:val="24"/>
        </w:rPr>
        <w:t>v</w:t>
      </w:r>
      <w:r w:rsidR="00EA06EE">
        <w:rPr>
          <w:rFonts w:ascii="Times New Roman" w:hAnsi="Times New Roman" w:cs="Times New Roman"/>
          <w:sz w:val="24"/>
          <w:szCs w:val="24"/>
        </w:rPr>
        <w:t xml:space="preserve"> </w:t>
      </w:r>
      <w:r w:rsidR="00CD57ED">
        <w:rPr>
          <w:rFonts w:ascii="Times New Roman" w:hAnsi="Times New Roman" w:cs="Times New Roman"/>
          <w:i/>
          <w:sz w:val="24"/>
          <w:szCs w:val="24"/>
        </w:rPr>
        <w:t xml:space="preserve">Muchina and 4 others </w:t>
      </w:r>
      <w:r w:rsidR="00CD57ED" w:rsidRPr="00CD57ED">
        <w:rPr>
          <w:rFonts w:ascii="Times New Roman" w:hAnsi="Times New Roman" w:cs="Times New Roman"/>
          <w:sz w:val="24"/>
          <w:szCs w:val="24"/>
        </w:rPr>
        <w:t>SC81/</w:t>
      </w:r>
      <w:r w:rsidR="001E6DD7" w:rsidRPr="00CD57ED">
        <w:rPr>
          <w:rFonts w:ascii="Times New Roman" w:hAnsi="Times New Roman" w:cs="Times New Roman"/>
          <w:sz w:val="24"/>
          <w:szCs w:val="24"/>
        </w:rPr>
        <w:t>21</w:t>
      </w:r>
      <w:r w:rsidR="001E6DD7">
        <w:rPr>
          <w:rFonts w:ascii="Times New Roman" w:hAnsi="Times New Roman" w:cs="Times New Roman"/>
          <w:sz w:val="24"/>
          <w:szCs w:val="24"/>
        </w:rPr>
        <w:t>,</w:t>
      </w:r>
      <w:r w:rsidR="00CD57ED">
        <w:rPr>
          <w:rFonts w:ascii="Times New Roman" w:hAnsi="Times New Roman" w:cs="Times New Roman"/>
          <w:sz w:val="24"/>
          <w:szCs w:val="24"/>
        </w:rPr>
        <w:t xml:space="preserve"> emphasized that,</w:t>
      </w:r>
    </w:p>
    <w:p w:rsidR="00600782" w:rsidRDefault="00600782" w:rsidP="00584CD4">
      <w:pPr>
        <w:spacing w:after="0" w:line="360" w:lineRule="auto"/>
        <w:jc w:val="both"/>
        <w:rPr>
          <w:rFonts w:ascii="Times New Roman" w:hAnsi="Times New Roman" w:cs="Times New Roman"/>
          <w:sz w:val="20"/>
          <w:szCs w:val="20"/>
        </w:rPr>
      </w:pPr>
    </w:p>
    <w:p w:rsidR="00474307" w:rsidRPr="00EA06EE" w:rsidRDefault="007B75EC" w:rsidP="00584CD4">
      <w:pPr>
        <w:spacing w:after="0" w:line="240" w:lineRule="auto"/>
        <w:ind w:left="720"/>
        <w:jc w:val="both"/>
        <w:rPr>
          <w:rFonts w:ascii="Times New Roman" w:hAnsi="Times New Roman" w:cs="Times New Roman"/>
        </w:rPr>
      </w:pPr>
      <w:r w:rsidRPr="00EA06EE">
        <w:rPr>
          <w:rFonts w:ascii="Times New Roman" w:hAnsi="Times New Roman" w:cs="Times New Roman"/>
        </w:rPr>
        <w:t>“</w:t>
      </w:r>
      <w:r w:rsidR="00CD57ED" w:rsidRPr="00EA06EE">
        <w:rPr>
          <w:rFonts w:ascii="Times New Roman" w:hAnsi="Times New Roman" w:cs="Times New Roman"/>
        </w:rPr>
        <w:t>A party which lays a claim to propert</w:t>
      </w:r>
      <w:r w:rsidRPr="00EA06EE">
        <w:rPr>
          <w:rFonts w:ascii="Times New Roman" w:hAnsi="Times New Roman" w:cs="Times New Roman"/>
        </w:rPr>
        <w:t xml:space="preserve">y which has been placed under </w:t>
      </w:r>
      <w:r w:rsidR="00EA06EE" w:rsidRPr="00EA06EE">
        <w:rPr>
          <w:rFonts w:ascii="Times New Roman" w:hAnsi="Times New Roman" w:cs="Times New Roman"/>
        </w:rPr>
        <w:t>judicial attachment</w:t>
      </w:r>
      <w:r w:rsidR="00CD57ED" w:rsidRPr="00EA06EE">
        <w:rPr>
          <w:rFonts w:ascii="Times New Roman" w:hAnsi="Times New Roman" w:cs="Times New Roman"/>
        </w:rPr>
        <w:t xml:space="preserve"> by the Sheriff in the discharge of his or her duties as the executive officer of the court </w:t>
      </w:r>
      <w:r w:rsidRPr="00EA06EE">
        <w:rPr>
          <w:rFonts w:ascii="Times New Roman" w:hAnsi="Times New Roman" w:cs="Times New Roman"/>
        </w:rPr>
        <w:t xml:space="preserve">has remedies provided for in the rules of court such a party is required to submit a claim to the Sheriff in order to trigger the </w:t>
      </w:r>
      <w:r w:rsidR="00EA06EE" w:rsidRPr="00EA06EE">
        <w:rPr>
          <w:rFonts w:ascii="Times New Roman" w:hAnsi="Times New Roman" w:cs="Times New Roman"/>
        </w:rPr>
        <w:t>institution by</w:t>
      </w:r>
      <w:r w:rsidRPr="00EA06EE">
        <w:rPr>
          <w:rFonts w:ascii="Times New Roman" w:hAnsi="Times New Roman" w:cs="Times New Roman"/>
        </w:rPr>
        <w:t xml:space="preserve"> the latter of interpleader proceedings of </w:t>
      </w:r>
      <w:r w:rsidR="00474307" w:rsidRPr="00EA06EE">
        <w:rPr>
          <w:rFonts w:ascii="Times New Roman" w:hAnsi="Times New Roman" w:cs="Times New Roman"/>
        </w:rPr>
        <w:t>O</w:t>
      </w:r>
      <w:r w:rsidRPr="00EA06EE">
        <w:rPr>
          <w:rFonts w:ascii="Times New Roman" w:hAnsi="Times New Roman" w:cs="Times New Roman"/>
        </w:rPr>
        <w:t>rder 30 of the High Court rules.”</w:t>
      </w:r>
    </w:p>
    <w:p w:rsidR="00600782" w:rsidRDefault="00600782" w:rsidP="00584CD4">
      <w:pPr>
        <w:spacing w:after="0" w:line="360" w:lineRule="auto"/>
        <w:jc w:val="both"/>
        <w:rPr>
          <w:rFonts w:ascii="Times New Roman" w:hAnsi="Times New Roman" w:cs="Times New Roman"/>
          <w:sz w:val="24"/>
          <w:szCs w:val="24"/>
        </w:rPr>
      </w:pPr>
    </w:p>
    <w:p w:rsidR="00474307" w:rsidRDefault="004A0225" w:rsidP="00584C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w:t>
      </w:r>
      <w:r w:rsidR="007B75EC">
        <w:rPr>
          <w:rFonts w:ascii="Times New Roman" w:hAnsi="Times New Roman" w:cs="Times New Roman"/>
          <w:sz w:val="24"/>
          <w:szCs w:val="24"/>
        </w:rPr>
        <w:t xml:space="preserve"> argue</w:t>
      </w:r>
      <w:r>
        <w:rPr>
          <w:rFonts w:ascii="Times New Roman" w:hAnsi="Times New Roman" w:cs="Times New Roman"/>
          <w:sz w:val="24"/>
          <w:szCs w:val="24"/>
        </w:rPr>
        <w:t>s</w:t>
      </w:r>
      <w:r w:rsidR="007B75EC">
        <w:rPr>
          <w:rFonts w:ascii="Times New Roman" w:hAnsi="Times New Roman" w:cs="Times New Roman"/>
          <w:sz w:val="24"/>
          <w:szCs w:val="24"/>
        </w:rPr>
        <w:t xml:space="preserve"> that the motor vehicle in issue</w:t>
      </w:r>
      <w:r w:rsidR="00D24EB3">
        <w:rPr>
          <w:rFonts w:ascii="Times New Roman" w:hAnsi="Times New Roman" w:cs="Times New Roman"/>
          <w:sz w:val="24"/>
          <w:szCs w:val="24"/>
        </w:rPr>
        <w:t xml:space="preserve"> was a donation,</w:t>
      </w:r>
      <w:r w:rsidR="007B75EC">
        <w:rPr>
          <w:rFonts w:ascii="Times New Roman" w:hAnsi="Times New Roman" w:cs="Times New Roman"/>
          <w:sz w:val="24"/>
          <w:szCs w:val="24"/>
        </w:rPr>
        <w:t xml:space="preserve"> registered in the name of the State</w:t>
      </w:r>
      <w:r w:rsidR="00D24EB3">
        <w:rPr>
          <w:rFonts w:ascii="Times New Roman" w:hAnsi="Times New Roman" w:cs="Times New Roman"/>
          <w:sz w:val="24"/>
          <w:szCs w:val="24"/>
        </w:rPr>
        <w:t xml:space="preserve"> and was reclaimed by its owners</w:t>
      </w:r>
      <w:r w:rsidR="007B75EC">
        <w:rPr>
          <w:rFonts w:ascii="Times New Roman" w:hAnsi="Times New Roman" w:cs="Times New Roman"/>
          <w:sz w:val="24"/>
          <w:szCs w:val="24"/>
        </w:rPr>
        <w:t>, as such there was no mala fides.</w:t>
      </w:r>
      <w:r w:rsidR="00886DEE">
        <w:rPr>
          <w:rFonts w:ascii="Times New Roman" w:hAnsi="Times New Roman" w:cs="Times New Roman"/>
          <w:sz w:val="24"/>
          <w:szCs w:val="24"/>
        </w:rPr>
        <w:t xml:space="preserve"> I</w:t>
      </w:r>
      <w:r w:rsidR="00D24EB3">
        <w:rPr>
          <w:rFonts w:ascii="Times New Roman" w:hAnsi="Times New Roman" w:cs="Times New Roman"/>
          <w:sz w:val="24"/>
          <w:szCs w:val="24"/>
        </w:rPr>
        <w:t>n this regard, w</w:t>
      </w:r>
      <w:r w:rsidR="007B75EC">
        <w:rPr>
          <w:rFonts w:ascii="Times New Roman" w:hAnsi="Times New Roman" w:cs="Times New Roman"/>
          <w:sz w:val="24"/>
          <w:szCs w:val="24"/>
        </w:rPr>
        <w:t xml:space="preserve">hat the court was shown was only a photocopy of a vehicle registration book bearing the name of the Government. </w:t>
      </w:r>
      <w:r w:rsidR="00474307">
        <w:rPr>
          <w:rFonts w:ascii="Times New Roman" w:hAnsi="Times New Roman" w:cs="Times New Roman"/>
          <w:sz w:val="24"/>
          <w:szCs w:val="24"/>
        </w:rPr>
        <w:t>S</w:t>
      </w:r>
      <w:r w:rsidR="007B75EC">
        <w:rPr>
          <w:rFonts w:ascii="Times New Roman" w:hAnsi="Times New Roman" w:cs="Times New Roman"/>
          <w:sz w:val="24"/>
          <w:szCs w:val="24"/>
        </w:rPr>
        <w:t>everal questions where left unanswered</w:t>
      </w:r>
      <w:r w:rsidR="00474307">
        <w:rPr>
          <w:rFonts w:ascii="Times New Roman" w:hAnsi="Times New Roman" w:cs="Times New Roman"/>
          <w:sz w:val="24"/>
          <w:szCs w:val="24"/>
        </w:rPr>
        <w:t xml:space="preserve"> as that alone was not prima facie proof that at the time of the attachment the vehicle was still in the name of the State given the contract of donation. Further, whether</w:t>
      </w:r>
      <w:r w:rsidR="00D24EB3">
        <w:rPr>
          <w:rFonts w:ascii="Times New Roman" w:hAnsi="Times New Roman" w:cs="Times New Roman"/>
          <w:sz w:val="24"/>
          <w:szCs w:val="24"/>
        </w:rPr>
        <w:t xml:space="preserve"> or not</w:t>
      </w:r>
      <w:r w:rsidR="00474307">
        <w:rPr>
          <w:rFonts w:ascii="Times New Roman" w:hAnsi="Times New Roman" w:cs="Times New Roman"/>
          <w:sz w:val="24"/>
          <w:szCs w:val="24"/>
        </w:rPr>
        <w:t xml:space="preserve"> the vehicle was still in the same name when disposed?</w:t>
      </w:r>
    </w:p>
    <w:p w:rsidR="00474307" w:rsidRDefault="00474307" w:rsidP="00584C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Another, sticky </w:t>
      </w:r>
      <w:r w:rsidR="00EA06EE">
        <w:rPr>
          <w:rFonts w:ascii="Times New Roman" w:hAnsi="Times New Roman" w:cs="Times New Roman"/>
          <w:sz w:val="24"/>
          <w:szCs w:val="24"/>
        </w:rPr>
        <w:t>issue that</w:t>
      </w:r>
      <w:r w:rsidR="00886DEE">
        <w:rPr>
          <w:rFonts w:ascii="Times New Roman" w:hAnsi="Times New Roman" w:cs="Times New Roman"/>
          <w:sz w:val="24"/>
          <w:szCs w:val="24"/>
        </w:rPr>
        <w:t xml:space="preserve"> </w:t>
      </w:r>
      <w:r w:rsidR="005369E1">
        <w:rPr>
          <w:rFonts w:ascii="Times New Roman" w:hAnsi="Times New Roman" w:cs="Times New Roman"/>
          <w:sz w:val="24"/>
          <w:szCs w:val="24"/>
        </w:rPr>
        <w:t>of donation</w:t>
      </w:r>
      <w:r w:rsidR="00886DEE">
        <w:rPr>
          <w:rFonts w:ascii="Times New Roman" w:hAnsi="Times New Roman" w:cs="Times New Roman"/>
          <w:sz w:val="24"/>
          <w:szCs w:val="24"/>
        </w:rPr>
        <w:t>,</w:t>
      </w:r>
      <w:r w:rsidR="005369E1">
        <w:rPr>
          <w:rFonts w:ascii="Times New Roman" w:hAnsi="Times New Roman" w:cs="Times New Roman"/>
          <w:sz w:val="24"/>
          <w:szCs w:val="24"/>
        </w:rPr>
        <w:t xml:space="preserve"> featured</w:t>
      </w:r>
      <w:r w:rsidR="00886DEE">
        <w:rPr>
          <w:rFonts w:ascii="Times New Roman" w:hAnsi="Times New Roman" w:cs="Times New Roman"/>
          <w:sz w:val="24"/>
          <w:szCs w:val="24"/>
        </w:rPr>
        <w:t xml:space="preserve">, and cannot be ignored even </w:t>
      </w:r>
      <w:r w:rsidR="005369E1">
        <w:rPr>
          <w:rFonts w:ascii="Times New Roman" w:hAnsi="Times New Roman" w:cs="Times New Roman"/>
          <w:sz w:val="24"/>
          <w:szCs w:val="24"/>
        </w:rPr>
        <w:t>though there</w:t>
      </w:r>
      <w:r>
        <w:rPr>
          <w:rFonts w:ascii="Times New Roman" w:hAnsi="Times New Roman" w:cs="Times New Roman"/>
          <w:sz w:val="24"/>
          <w:szCs w:val="24"/>
        </w:rPr>
        <w:t xml:space="preserve"> was no </w:t>
      </w:r>
      <w:r w:rsidR="005369E1">
        <w:rPr>
          <w:rFonts w:ascii="Times New Roman" w:hAnsi="Times New Roman" w:cs="Times New Roman"/>
          <w:sz w:val="24"/>
          <w:szCs w:val="24"/>
        </w:rPr>
        <w:t>supporting evidence of</w:t>
      </w:r>
      <w:r>
        <w:rPr>
          <w:rFonts w:ascii="Times New Roman" w:hAnsi="Times New Roman" w:cs="Times New Roman"/>
          <w:sz w:val="24"/>
          <w:szCs w:val="24"/>
        </w:rPr>
        <w:t xml:space="preserve"> the existence and the nature of the donation was produced. Even after the court enquired for documentary proof thereof the respondents were not forthwith. It would have assisted the court to know</w:t>
      </w:r>
      <w:r w:rsidR="005369E1">
        <w:rPr>
          <w:rFonts w:ascii="Times New Roman" w:hAnsi="Times New Roman" w:cs="Times New Roman"/>
          <w:sz w:val="24"/>
          <w:szCs w:val="24"/>
        </w:rPr>
        <w:t>,</w:t>
      </w:r>
      <w:r>
        <w:rPr>
          <w:rFonts w:ascii="Times New Roman" w:hAnsi="Times New Roman" w:cs="Times New Roman"/>
          <w:sz w:val="24"/>
          <w:szCs w:val="24"/>
        </w:rPr>
        <w:t xml:space="preserve"> </w:t>
      </w:r>
      <w:r w:rsidR="005369E1">
        <w:rPr>
          <w:rFonts w:ascii="Times New Roman" w:hAnsi="Times New Roman" w:cs="Times New Roman"/>
          <w:sz w:val="24"/>
          <w:szCs w:val="24"/>
        </w:rPr>
        <w:t>whether</w:t>
      </w:r>
      <w:r>
        <w:rPr>
          <w:rFonts w:ascii="Times New Roman" w:hAnsi="Times New Roman" w:cs="Times New Roman"/>
          <w:sz w:val="24"/>
          <w:szCs w:val="24"/>
        </w:rPr>
        <w:t xml:space="preserve"> it was a donation with a retention clause or a complete donation. All what was placed before the court are unanswered mere circumspections. </w:t>
      </w:r>
      <w:r w:rsidR="005369E1">
        <w:rPr>
          <w:rFonts w:ascii="Times New Roman" w:hAnsi="Times New Roman" w:cs="Times New Roman"/>
          <w:sz w:val="24"/>
          <w:szCs w:val="24"/>
        </w:rPr>
        <w:t xml:space="preserve">For completeness of record, there is need to examine the law of donation and circumstances under which a donation is revoked.  These where extrapolated in the cases </w:t>
      </w:r>
      <w:r w:rsidR="00EA06EE">
        <w:rPr>
          <w:rFonts w:ascii="Times New Roman" w:hAnsi="Times New Roman" w:cs="Times New Roman"/>
          <w:sz w:val="24"/>
          <w:szCs w:val="24"/>
        </w:rPr>
        <w:t>of Taylor</w:t>
      </w:r>
      <w:r w:rsidR="005369E1">
        <w:rPr>
          <w:rFonts w:ascii="Times New Roman" w:hAnsi="Times New Roman" w:cs="Times New Roman"/>
          <w:i/>
          <w:sz w:val="24"/>
          <w:szCs w:val="24"/>
        </w:rPr>
        <w:t xml:space="preserve"> </w:t>
      </w:r>
      <w:r w:rsidR="005369E1" w:rsidRPr="00EA06EE">
        <w:rPr>
          <w:rFonts w:ascii="Times New Roman" w:hAnsi="Times New Roman" w:cs="Times New Roman"/>
          <w:sz w:val="24"/>
          <w:szCs w:val="24"/>
        </w:rPr>
        <w:t>v</w:t>
      </w:r>
      <w:r w:rsidR="005369E1">
        <w:rPr>
          <w:rFonts w:ascii="Times New Roman" w:hAnsi="Times New Roman" w:cs="Times New Roman"/>
          <w:i/>
          <w:sz w:val="24"/>
          <w:szCs w:val="24"/>
        </w:rPr>
        <w:t xml:space="preserve"> Taylor </w:t>
      </w:r>
      <w:r w:rsidR="005369E1" w:rsidRPr="005369E1">
        <w:rPr>
          <w:rFonts w:ascii="Times New Roman" w:hAnsi="Times New Roman" w:cs="Times New Roman"/>
          <w:sz w:val="24"/>
          <w:szCs w:val="24"/>
        </w:rPr>
        <w:t>HB58of 2007</w:t>
      </w:r>
      <w:r w:rsidR="005369E1">
        <w:rPr>
          <w:rFonts w:ascii="Times New Roman" w:hAnsi="Times New Roman" w:cs="Times New Roman"/>
          <w:i/>
          <w:sz w:val="24"/>
          <w:szCs w:val="24"/>
        </w:rPr>
        <w:t xml:space="preserve"> </w:t>
      </w:r>
      <w:r w:rsidR="005369E1" w:rsidRPr="005369E1">
        <w:rPr>
          <w:rFonts w:ascii="Times New Roman" w:hAnsi="Times New Roman" w:cs="Times New Roman"/>
          <w:sz w:val="24"/>
          <w:szCs w:val="24"/>
        </w:rPr>
        <w:t>and</w:t>
      </w:r>
      <w:r w:rsidR="005369E1">
        <w:rPr>
          <w:rFonts w:ascii="Times New Roman" w:hAnsi="Times New Roman" w:cs="Times New Roman"/>
          <w:i/>
          <w:sz w:val="24"/>
          <w:szCs w:val="24"/>
        </w:rPr>
        <w:t xml:space="preserve"> Mukundu </w:t>
      </w:r>
      <w:r w:rsidR="005369E1" w:rsidRPr="00EA06EE">
        <w:rPr>
          <w:rFonts w:ascii="Times New Roman" w:hAnsi="Times New Roman" w:cs="Times New Roman"/>
          <w:sz w:val="24"/>
          <w:szCs w:val="24"/>
        </w:rPr>
        <w:t xml:space="preserve">v </w:t>
      </w:r>
      <w:r w:rsidR="005369E1">
        <w:rPr>
          <w:rFonts w:ascii="Times New Roman" w:hAnsi="Times New Roman" w:cs="Times New Roman"/>
          <w:i/>
          <w:sz w:val="24"/>
          <w:szCs w:val="24"/>
        </w:rPr>
        <w:t xml:space="preserve">Mukundu </w:t>
      </w:r>
      <w:r w:rsidR="005369E1" w:rsidRPr="005369E1">
        <w:rPr>
          <w:rFonts w:ascii="Times New Roman" w:hAnsi="Times New Roman" w:cs="Times New Roman"/>
          <w:sz w:val="24"/>
          <w:szCs w:val="24"/>
        </w:rPr>
        <w:t>HH 228 of 2017.</w:t>
      </w:r>
      <w:r w:rsidR="005369E1">
        <w:rPr>
          <w:rFonts w:ascii="Times New Roman" w:hAnsi="Times New Roman" w:cs="Times New Roman"/>
          <w:sz w:val="24"/>
          <w:szCs w:val="24"/>
        </w:rPr>
        <w:t xml:space="preserve"> </w:t>
      </w:r>
    </w:p>
    <w:p w:rsidR="008E3C99" w:rsidRDefault="008E3C99" w:rsidP="00584C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South African case of </w:t>
      </w:r>
      <w:r w:rsidRPr="00E8373B">
        <w:rPr>
          <w:rFonts w:ascii="Times New Roman" w:hAnsi="Times New Roman" w:cs="Times New Roman"/>
          <w:i/>
          <w:sz w:val="24"/>
          <w:szCs w:val="24"/>
        </w:rPr>
        <w:t>DE</w:t>
      </w:r>
      <w:r>
        <w:rPr>
          <w:rFonts w:ascii="Times New Roman" w:hAnsi="Times New Roman" w:cs="Times New Roman"/>
          <w:i/>
          <w:sz w:val="24"/>
          <w:szCs w:val="24"/>
        </w:rPr>
        <w:t xml:space="preserve"> </w:t>
      </w:r>
      <w:r w:rsidRPr="00E8373B">
        <w:rPr>
          <w:rFonts w:ascii="Times New Roman" w:hAnsi="Times New Roman" w:cs="Times New Roman"/>
          <w:sz w:val="24"/>
          <w:szCs w:val="24"/>
        </w:rPr>
        <w:t>v</w:t>
      </w:r>
      <w:r>
        <w:rPr>
          <w:rFonts w:ascii="Times New Roman" w:hAnsi="Times New Roman" w:cs="Times New Roman"/>
          <w:i/>
          <w:sz w:val="24"/>
          <w:szCs w:val="24"/>
        </w:rPr>
        <w:t xml:space="preserve"> CE and </w:t>
      </w:r>
      <w:r w:rsidR="00E8373B" w:rsidRPr="00E8373B">
        <w:rPr>
          <w:rFonts w:ascii="Times New Roman" w:hAnsi="Times New Roman" w:cs="Times New Roman"/>
          <w:i/>
          <w:sz w:val="24"/>
          <w:szCs w:val="24"/>
        </w:rPr>
        <w:t>others</w:t>
      </w:r>
      <w:r>
        <w:rPr>
          <w:rFonts w:ascii="Times New Roman" w:hAnsi="Times New Roman" w:cs="Times New Roman"/>
          <w:sz w:val="24"/>
          <w:szCs w:val="24"/>
        </w:rPr>
        <w:t xml:space="preserve"> </w:t>
      </w:r>
      <w:r w:rsidRPr="008E3C99">
        <w:rPr>
          <w:rFonts w:ascii="Times New Roman" w:hAnsi="Times New Roman" w:cs="Times New Roman"/>
          <w:sz w:val="24"/>
          <w:szCs w:val="24"/>
        </w:rPr>
        <w:t>3</w:t>
      </w:r>
      <w:r>
        <w:rPr>
          <w:rFonts w:ascii="Times New Roman" w:hAnsi="Times New Roman" w:cs="Times New Roman"/>
          <w:sz w:val="24"/>
          <w:szCs w:val="24"/>
        </w:rPr>
        <w:t>991(19) (2020 (1) All SA 122 is good authority outlining the formalities of the donation and the</w:t>
      </w:r>
      <w:r w:rsidRPr="008E3C99">
        <w:rPr>
          <w:rFonts w:ascii="Times New Roman" w:hAnsi="Times New Roman" w:cs="Times New Roman"/>
          <w:sz w:val="24"/>
          <w:szCs w:val="24"/>
        </w:rPr>
        <w:t xml:space="preserve"> </w:t>
      </w:r>
      <w:r>
        <w:rPr>
          <w:rFonts w:ascii="Times New Roman" w:hAnsi="Times New Roman" w:cs="Times New Roman"/>
          <w:sz w:val="24"/>
          <w:szCs w:val="24"/>
        </w:rPr>
        <w:t xml:space="preserve">instances of its revocation, amongst them fraud, ingratitude, </w:t>
      </w:r>
      <w:r w:rsidR="00E8373B">
        <w:rPr>
          <w:rFonts w:ascii="Times New Roman" w:hAnsi="Times New Roman" w:cs="Times New Roman"/>
          <w:sz w:val="24"/>
          <w:szCs w:val="24"/>
        </w:rPr>
        <w:t>threats,</w:t>
      </w:r>
      <w:r w:rsidR="00886DEE">
        <w:rPr>
          <w:rFonts w:ascii="Times New Roman" w:hAnsi="Times New Roman" w:cs="Times New Roman"/>
          <w:sz w:val="24"/>
          <w:szCs w:val="24"/>
        </w:rPr>
        <w:t xml:space="preserve"> the list is endless.</w:t>
      </w:r>
      <w:r w:rsidR="004A0225">
        <w:rPr>
          <w:rFonts w:ascii="Times New Roman" w:hAnsi="Times New Roman" w:cs="Times New Roman"/>
          <w:sz w:val="24"/>
          <w:szCs w:val="24"/>
        </w:rPr>
        <w:t xml:space="preserve"> </w:t>
      </w:r>
      <w:r>
        <w:rPr>
          <w:rFonts w:ascii="Times New Roman" w:hAnsi="Times New Roman" w:cs="Times New Roman"/>
          <w:sz w:val="24"/>
          <w:szCs w:val="24"/>
        </w:rPr>
        <w:t xml:space="preserve">In this regard, the </w:t>
      </w:r>
      <w:r w:rsidR="004A0225">
        <w:rPr>
          <w:rFonts w:ascii="Times New Roman" w:hAnsi="Times New Roman" w:cs="Times New Roman"/>
          <w:sz w:val="24"/>
          <w:szCs w:val="24"/>
        </w:rPr>
        <w:t>defence by the respondent</w:t>
      </w:r>
      <w:r w:rsidR="00625EC3">
        <w:rPr>
          <w:rFonts w:ascii="Times New Roman" w:hAnsi="Times New Roman" w:cs="Times New Roman"/>
          <w:sz w:val="24"/>
          <w:szCs w:val="24"/>
        </w:rPr>
        <w:t xml:space="preserve">, of donation and its revocation by a third party in whose name the vehicle has been registered is </w:t>
      </w:r>
      <w:r w:rsidR="00E8373B">
        <w:rPr>
          <w:rFonts w:ascii="Times New Roman" w:hAnsi="Times New Roman" w:cs="Times New Roman"/>
          <w:sz w:val="24"/>
          <w:szCs w:val="24"/>
        </w:rPr>
        <w:t>not sustainable</w:t>
      </w:r>
      <w:r w:rsidR="00625EC3">
        <w:rPr>
          <w:rFonts w:ascii="Times New Roman" w:hAnsi="Times New Roman" w:cs="Times New Roman"/>
          <w:sz w:val="24"/>
          <w:szCs w:val="24"/>
        </w:rPr>
        <w:t xml:space="preserve"> in the absence of evidence to that effect. </w:t>
      </w:r>
    </w:p>
    <w:p w:rsidR="00625EC3" w:rsidRDefault="00625EC3" w:rsidP="00584C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it has been pronounced in this jurisdiction, that registration of a name is not conclusive proof of ownership. </w:t>
      </w:r>
      <w:r w:rsidRPr="008531B6">
        <w:rPr>
          <w:rFonts w:ascii="Times New Roman" w:hAnsi="Times New Roman" w:cs="Times New Roman"/>
          <w:smallCaps/>
          <w:sz w:val="24"/>
          <w:szCs w:val="24"/>
        </w:rPr>
        <w:t>U</w:t>
      </w:r>
      <w:r w:rsidR="008531B6" w:rsidRPr="008531B6">
        <w:rPr>
          <w:rFonts w:ascii="Times New Roman" w:hAnsi="Times New Roman" w:cs="Times New Roman"/>
          <w:smallCaps/>
          <w:sz w:val="24"/>
          <w:szCs w:val="24"/>
        </w:rPr>
        <w:t>chena</w:t>
      </w:r>
      <w:r>
        <w:rPr>
          <w:rFonts w:ascii="Times New Roman" w:hAnsi="Times New Roman" w:cs="Times New Roman"/>
          <w:sz w:val="24"/>
          <w:szCs w:val="24"/>
        </w:rPr>
        <w:t xml:space="preserve"> J, in his cyclostyled judgment in the case </w:t>
      </w:r>
      <w:r w:rsidRPr="00625EC3">
        <w:rPr>
          <w:rFonts w:ascii="Times New Roman" w:hAnsi="Times New Roman" w:cs="Times New Roman"/>
          <w:i/>
          <w:sz w:val="24"/>
          <w:szCs w:val="24"/>
        </w:rPr>
        <w:t xml:space="preserve">CBZ </w:t>
      </w:r>
      <w:r>
        <w:rPr>
          <w:rFonts w:ascii="Times New Roman" w:hAnsi="Times New Roman" w:cs="Times New Roman"/>
          <w:i/>
          <w:sz w:val="24"/>
          <w:szCs w:val="24"/>
        </w:rPr>
        <w:t xml:space="preserve">Bank Ltd </w:t>
      </w:r>
      <w:r w:rsidRPr="00E8373B">
        <w:rPr>
          <w:rFonts w:ascii="Times New Roman" w:hAnsi="Times New Roman" w:cs="Times New Roman"/>
          <w:sz w:val="24"/>
          <w:szCs w:val="24"/>
        </w:rPr>
        <w:t>v</w:t>
      </w:r>
      <w:r w:rsidR="00600782">
        <w:rPr>
          <w:rFonts w:ascii="Times New Roman" w:hAnsi="Times New Roman" w:cs="Times New Roman"/>
          <w:i/>
          <w:sz w:val="24"/>
          <w:szCs w:val="24"/>
        </w:rPr>
        <w:t xml:space="preserve"> </w:t>
      </w:r>
      <w:r>
        <w:rPr>
          <w:rFonts w:ascii="Times New Roman" w:hAnsi="Times New Roman" w:cs="Times New Roman"/>
          <w:i/>
          <w:sz w:val="24"/>
          <w:szCs w:val="24"/>
        </w:rPr>
        <w:t xml:space="preserve">David Moyo </w:t>
      </w:r>
      <w:r w:rsidRPr="00625EC3">
        <w:rPr>
          <w:rFonts w:ascii="Times New Roman" w:hAnsi="Times New Roman" w:cs="Times New Roman"/>
          <w:sz w:val="24"/>
          <w:szCs w:val="24"/>
        </w:rPr>
        <w:t>SC17/2018</w:t>
      </w:r>
      <w:r>
        <w:rPr>
          <w:rFonts w:ascii="Times New Roman" w:hAnsi="Times New Roman" w:cs="Times New Roman"/>
          <w:sz w:val="24"/>
          <w:szCs w:val="24"/>
        </w:rPr>
        <w:t>, had this to say in the context of immovable property,</w:t>
      </w:r>
    </w:p>
    <w:p w:rsidR="002263E1" w:rsidRPr="00E8373B" w:rsidRDefault="00625EC3" w:rsidP="00584CD4">
      <w:pPr>
        <w:spacing w:after="0" w:line="240" w:lineRule="auto"/>
        <w:jc w:val="both"/>
        <w:rPr>
          <w:rFonts w:ascii="Times New Roman" w:hAnsi="Times New Roman" w:cs="Times New Roman"/>
        </w:rPr>
      </w:pPr>
      <w:r w:rsidRPr="00E8373B">
        <w:rPr>
          <w:rFonts w:ascii="Times New Roman" w:hAnsi="Times New Roman" w:cs="Times New Roman"/>
        </w:rPr>
        <w:t xml:space="preserve"> </w:t>
      </w:r>
      <w:r w:rsidR="00600782" w:rsidRPr="00E8373B">
        <w:rPr>
          <w:rFonts w:ascii="Times New Roman" w:hAnsi="Times New Roman" w:cs="Times New Roman"/>
        </w:rPr>
        <w:t xml:space="preserve">    </w:t>
      </w:r>
      <w:r w:rsidR="00E8373B">
        <w:rPr>
          <w:rFonts w:ascii="Times New Roman" w:hAnsi="Times New Roman" w:cs="Times New Roman"/>
        </w:rPr>
        <w:t xml:space="preserve"> “</w:t>
      </w:r>
      <w:r w:rsidRPr="00E8373B">
        <w:rPr>
          <w:rFonts w:ascii="Times New Roman" w:hAnsi="Times New Roman" w:cs="Times New Roman"/>
        </w:rPr>
        <w:t xml:space="preserve">Registration is not conclusive </w:t>
      </w:r>
      <w:r w:rsidR="00F0336D" w:rsidRPr="00E8373B">
        <w:rPr>
          <w:rFonts w:ascii="Times New Roman" w:hAnsi="Times New Roman" w:cs="Times New Roman"/>
        </w:rPr>
        <w:t>proof of ownership</w:t>
      </w:r>
      <w:r w:rsidR="00E8373B">
        <w:rPr>
          <w:rFonts w:ascii="Times New Roman" w:hAnsi="Times New Roman" w:cs="Times New Roman"/>
        </w:rPr>
        <w:t>.</w:t>
      </w:r>
      <w:r w:rsidR="00E8373B" w:rsidRPr="00E8373B">
        <w:rPr>
          <w:rFonts w:ascii="Times New Roman" w:hAnsi="Times New Roman" w:cs="Times New Roman"/>
        </w:rPr>
        <w:t xml:space="preserve"> Once</w:t>
      </w:r>
      <w:r w:rsidR="00F0336D" w:rsidRPr="00E8373B">
        <w:rPr>
          <w:rFonts w:ascii="Times New Roman" w:hAnsi="Times New Roman" w:cs="Times New Roman"/>
        </w:rPr>
        <w:t xml:space="preserve"> it is accepted that a title deed or registered cession is not conclusive proof of ownership or cessionary of rights.</w:t>
      </w:r>
      <w:r w:rsidR="00600782" w:rsidRPr="00E8373B">
        <w:rPr>
          <w:rFonts w:ascii="Times New Roman" w:hAnsi="Times New Roman" w:cs="Times New Roman"/>
        </w:rPr>
        <w:t xml:space="preserve"> I</w:t>
      </w:r>
      <w:r w:rsidR="00F0336D" w:rsidRPr="00E8373B">
        <w:rPr>
          <w:rFonts w:ascii="Times New Roman" w:hAnsi="Times New Roman" w:cs="Times New Roman"/>
        </w:rPr>
        <w:t>t follows that the appellant merely has a prima facie right to execute against</w:t>
      </w:r>
      <w:r w:rsidR="00600782" w:rsidRPr="00E8373B">
        <w:rPr>
          <w:rFonts w:ascii="Times New Roman" w:hAnsi="Times New Roman" w:cs="Times New Roman"/>
        </w:rPr>
        <w:t xml:space="preserve"> </w:t>
      </w:r>
      <w:r w:rsidR="00F0336D" w:rsidRPr="00E8373B">
        <w:rPr>
          <w:rFonts w:ascii="Times New Roman" w:hAnsi="Times New Roman" w:cs="Times New Roman"/>
        </w:rPr>
        <w:t>the actual property registered in th</w:t>
      </w:r>
      <w:r w:rsidR="00E8373B">
        <w:rPr>
          <w:rFonts w:ascii="Times New Roman" w:hAnsi="Times New Roman" w:cs="Times New Roman"/>
        </w:rPr>
        <w:t>e names of the judgment debtor.”</w:t>
      </w:r>
    </w:p>
    <w:p w:rsidR="00F0336D" w:rsidRDefault="00F0336D" w:rsidP="00584CD4">
      <w:pPr>
        <w:spacing w:after="0" w:line="360" w:lineRule="auto"/>
        <w:jc w:val="both"/>
        <w:rPr>
          <w:rFonts w:ascii="Times New Roman" w:hAnsi="Times New Roman" w:cs="Times New Roman"/>
          <w:sz w:val="24"/>
          <w:szCs w:val="24"/>
        </w:rPr>
      </w:pPr>
    </w:p>
    <w:p w:rsidR="008D420C" w:rsidRDefault="00F0336D" w:rsidP="00584CD4">
      <w:pPr>
        <w:spacing w:after="0" w:line="360" w:lineRule="auto"/>
        <w:jc w:val="both"/>
        <w:rPr>
          <w:rFonts w:ascii="Times New Roman" w:hAnsi="Times New Roman" w:cs="Times New Roman"/>
          <w:sz w:val="24"/>
          <w:szCs w:val="24"/>
        </w:rPr>
      </w:pPr>
      <w:r w:rsidRPr="008C7CD8">
        <w:rPr>
          <w:rFonts w:ascii="Times New Roman" w:hAnsi="Times New Roman" w:cs="Times New Roman"/>
          <w:i/>
          <w:sz w:val="24"/>
          <w:szCs w:val="24"/>
        </w:rPr>
        <w:t>Cunnin</w:t>
      </w:r>
      <w:r>
        <w:rPr>
          <w:rFonts w:ascii="Times New Roman" w:hAnsi="Times New Roman" w:cs="Times New Roman"/>
          <w:sz w:val="24"/>
          <w:szCs w:val="24"/>
        </w:rPr>
        <w:t xml:space="preserve">g v </w:t>
      </w:r>
      <w:r w:rsidRPr="008C7CD8">
        <w:rPr>
          <w:rFonts w:ascii="Times New Roman" w:hAnsi="Times New Roman" w:cs="Times New Roman"/>
          <w:i/>
          <w:sz w:val="24"/>
          <w:szCs w:val="24"/>
        </w:rPr>
        <w:t>Cunning</w:t>
      </w:r>
      <w:r>
        <w:rPr>
          <w:rFonts w:ascii="Times New Roman" w:hAnsi="Times New Roman" w:cs="Times New Roman"/>
          <w:sz w:val="24"/>
          <w:szCs w:val="24"/>
        </w:rPr>
        <w:t xml:space="preserve"> 1984 (4) SA 585 (T) also enunciated that, </w:t>
      </w:r>
    </w:p>
    <w:p w:rsidR="00F0336D" w:rsidRPr="00E8373B" w:rsidRDefault="00E8373B" w:rsidP="00584CD4">
      <w:pPr>
        <w:spacing w:after="0" w:line="240" w:lineRule="auto"/>
        <w:ind w:firstLine="720"/>
        <w:jc w:val="both"/>
        <w:rPr>
          <w:rFonts w:ascii="Times New Roman" w:hAnsi="Times New Roman" w:cs="Times New Roman"/>
        </w:rPr>
      </w:pPr>
      <w:r>
        <w:rPr>
          <w:rFonts w:ascii="Times New Roman" w:hAnsi="Times New Roman" w:cs="Times New Roman"/>
        </w:rPr>
        <w:t>“</w:t>
      </w:r>
      <w:r w:rsidR="00F0336D" w:rsidRPr="00E8373B">
        <w:rPr>
          <w:rFonts w:ascii="Times New Roman" w:hAnsi="Times New Roman" w:cs="Times New Roman"/>
        </w:rPr>
        <w:t>..</w:t>
      </w:r>
      <w:r w:rsidR="00A90898" w:rsidRPr="00E8373B">
        <w:rPr>
          <w:rFonts w:ascii="Times New Roman" w:hAnsi="Times New Roman" w:cs="Times New Roman"/>
        </w:rPr>
        <w:t>I</w:t>
      </w:r>
      <w:r w:rsidR="00F0336D" w:rsidRPr="00E8373B">
        <w:rPr>
          <w:rFonts w:ascii="Times New Roman" w:hAnsi="Times New Roman" w:cs="Times New Roman"/>
        </w:rPr>
        <w:t>n any event</w:t>
      </w:r>
      <w:r w:rsidR="00600782" w:rsidRPr="00E8373B">
        <w:rPr>
          <w:rFonts w:ascii="Times New Roman" w:hAnsi="Times New Roman" w:cs="Times New Roman"/>
        </w:rPr>
        <w:t>,</w:t>
      </w:r>
      <w:r w:rsidR="00F0336D" w:rsidRPr="00E8373B">
        <w:rPr>
          <w:rFonts w:ascii="Times New Roman" w:hAnsi="Times New Roman" w:cs="Times New Roman"/>
        </w:rPr>
        <w:t xml:space="preserve"> register of transfer or deeds does not always reflect</w:t>
      </w:r>
      <w:r w:rsidR="00A90898" w:rsidRPr="00E8373B">
        <w:rPr>
          <w:rFonts w:ascii="Times New Roman" w:hAnsi="Times New Roman" w:cs="Times New Roman"/>
        </w:rPr>
        <w:t xml:space="preserve">    </w:t>
      </w:r>
      <w:r w:rsidR="00F0336D" w:rsidRPr="00E8373B">
        <w:rPr>
          <w:rFonts w:ascii="Times New Roman" w:hAnsi="Times New Roman" w:cs="Times New Roman"/>
        </w:rPr>
        <w:t>the true state of affairs. A title deed or registered cession is therefo</w:t>
      </w:r>
      <w:r w:rsidR="00600782" w:rsidRPr="00E8373B">
        <w:rPr>
          <w:rFonts w:ascii="Times New Roman" w:hAnsi="Times New Roman" w:cs="Times New Roman"/>
        </w:rPr>
        <w:t>re</w:t>
      </w:r>
      <w:r w:rsidR="00A90898" w:rsidRPr="00E8373B">
        <w:rPr>
          <w:rFonts w:ascii="Times New Roman" w:hAnsi="Times New Roman" w:cs="Times New Roman"/>
        </w:rPr>
        <w:t xml:space="preserve"> </w:t>
      </w:r>
      <w:r w:rsidR="00F0336D" w:rsidRPr="00E8373B">
        <w:rPr>
          <w:rFonts w:ascii="Times New Roman" w:hAnsi="Times New Roman" w:cs="Times New Roman"/>
        </w:rPr>
        <w:t>a prima</w:t>
      </w:r>
      <w:r w:rsidR="00600782" w:rsidRPr="00E8373B">
        <w:rPr>
          <w:rFonts w:ascii="Times New Roman" w:hAnsi="Times New Roman" w:cs="Times New Roman"/>
        </w:rPr>
        <w:t xml:space="preserve"> </w:t>
      </w:r>
      <w:r w:rsidR="00F0336D" w:rsidRPr="00E8373B">
        <w:rPr>
          <w:rFonts w:ascii="Times New Roman" w:hAnsi="Times New Roman" w:cs="Times New Roman"/>
        </w:rPr>
        <w:t>facie proof of ownership that can be challenged.</w:t>
      </w:r>
      <w:r>
        <w:rPr>
          <w:rFonts w:ascii="Times New Roman" w:hAnsi="Times New Roman" w:cs="Times New Roman"/>
        </w:rPr>
        <w:t>”</w:t>
      </w:r>
    </w:p>
    <w:p w:rsidR="00A90898" w:rsidRPr="00E8373B" w:rsidRDefault="00A90898" w:rsidP="00584CD4">
      <w:pPr>
        <w:spacing w:after="0" w:line="240" w:lineRule="auto"/>
        <w:jc w:val="both"/>
        <w:rPr>
          <w:rFonts w:ascii="Times New Roman" w:hAnsi="Times New Roman" w:cs="Times New Roman"/>
        </w:rPr>
      </w:pPr>
    </w:p>
    <w:p w:rsidR="00805E85" w:rsidRDefault="008C7CD8" w:rsidP="00584CD4">
      <w:pPr>
        <w:spacing w:after="0" w:line="360" w:lineRule="auto"/>
        <w:ind w:firstLine="720"/>
        <w:jc w:val="both"/>
        <w:rPr>
          <w:rFonts w:ascii="Times New Roman" w:hAnsi="Times New Roman" w:cs="Times New Roman"/>
          <w:sz w:val="24"/>
          <w:szCs w:val="24"/>
        </w:rPr>
      </w:pPr>
      <w:r w:rsidRPr="00A90898">
        <w:rPr>
          <w:rFonts w:ascii="Times New Roman" w:hAnsi="Times New Roman" w:cs="Times New Roman"/>
          <w:sz w:val="24"/>
          <w:szCs w:val="24"/>
        </w:rPr>
        <w:t>In light</w:t>
      </w:r>
      <w:r w:rsidR="00F0336D" w:rsidRPr="00A90898">
        <w:rPr>
          <w:rFonts w:ascii="Times New Roman" w:hAnsi="Times New Roman" w:cs="Times New Roman"/>
          <w:sz w:val="24"/>
          <w:szCs w:val="24"/>
        </w:rPr>
        <w:t xml:space="preserve"> of the above</w:t>
      </w:r>
      <w:r w:rsidR="00D24EB3">
        <w:rPr>
          <w:rFonts w:ascii="Times New Roman" w:hAnsi="Times New Roman" w:cs="Times New Roman"/>
          <w:sz w:val="24"/>
          <w:szCs w:val="24"/>
        </w:rPr>
        <w:t>, in my opinion</w:t>
      </w:r>
      <w:r>
        <w:rPr>
          <w:rFonts w:ascii="Times New Roman" w:hAnsi="Times New Roman" w:cs="Times New Roman"/>
          <w:sz w:val="24"/>
          <w:szCs w:val="24"/>
        </w:rPr>
        <w:t>,</w:t>
      </w:r>
      <w:r w:rsidRPr="00A90898">
        <w:rPr>
          <w:rFonts w:ascii="Times New Roman" w:hAnsi="Times New Roman" w:cs="Times New Roman"/>
          <w:sz w:val="24"/>
          <w:szCs w:val="24"/>
        </w:rPr>
        <w:t xml:space="preserve"> the</w:t>
      </w:r>
      <w:r w:rsidR="00A90898" w:rsidRPr="00A90898">
        <w:rPr>
          <w:rFonts w:ascii="Times New Roman" w:hAnsi="Times New Roman" w:cs="Times New Roman"/>
          <w:sz w:val="24"/>
          <w:szCs w:val="24"/>
        </w:rPr>
        <w:t xml:space="preserve"> mere production of the photocopy of vehicle registration book in the name of the Government is not conclusive proof that it belonged to the </w:t>
      </w:r>
      <w:r w:rsidRPr="00A90898">
        <w:rPr>
          <w:rFonts w:ascii="Times New Roman" w:hAnsi="Times New Roman" w:cs="Times New Roman"/>
          <w:sz w:val="24"/>
          <w:szCs w:val="24"/>
        </w:rPr>
        <w:t>Government both</w:t>
      </w:r>
      <w:r w:rsidR="00A90898" w:rsidRPr="00A90898">
        <w:rPr>
          <w:rFonts w:ascii="Times New Roman" w:hAnsi="Times New Roman" w:cs="Times New Roman"/>
          <w:sz w:val="24"/>
          <w:szCs w:val="24"/>
        </w:rPr>
        <w:t xml:space="preserve"> at the time of attachment or its removal. I</w:t>
      </w:r>
      <w:r w:rsidR="00F0336D" w:rsidRPr="00A90898">
        <w:rPr>
          <w:rFonts w:ascii="Times New Roman" w:hAnsi="Times New Roman" w:cs="Times New Roman"/>
          <w:sz w:val="24"/>
          <w:szCs w:val="24"/>
        </w:rPr>
        <w:t xml:space="preserve"> am not satisfied that there was revocation</w:t>
      </w:r>
      <w:r w:rsidR="00A90898" w:rsidRPr="00A90898">
        <w:rPr>
          <w:rFonts w:ascii="Times New Roman" w:hAnsi="Times New Roman" w:cs="Times New Roman"/>
          <w:sz w:val="24"/>
          <w:szCs w:val="24"/>
        </w:rPr>
        <w:t xml:space="preserve"> of a donation</w:t>
      </w:r>
      <w:r w:rsidR="00F0336D" w:rsidRPr="00A90898">
        <w:rPr>
          <w:rFonts w:ascii="Times New Roman" w:hAnsi="Times New Roman" w:cs="Times New Roman"/>
          <w:sz w:val="24"/>
          <w:szCs w:val="24"/>
        </w:rPr>
        <w:t xml:space="preserve"> let alone the donation itself</w:t>
      </w:r>
      <w:r w:rsidR="00A90898" w:rsidRPr="00A90898">
        <w:rPr>
          <w:rFonts w:ascii="Times New Roman" w:hAnsi="Times New Roman" w:cs="Times New Roman"/>
          <w:sz w:val="24"/>
          <w:szCs w:val="24"/>
        </w:rPr>
        <w:t xml:space="preserve"> given to the respondents.  As stated earlier on</w:t>
      </w:r>
      <w:r w:rsidR="00D24EB3">
        <w:rPr>
          <w:rFonts w:ascii="Times New Roman" w:hAnsi="Times New Roman" w:cs="Times New Roman"/>
          <w:sz w:val="24"/>
          <w:szCs w:val="24"/>
        </w:rPr>
        <w:t>,</w:t>
      </w:r>
      <w:r w:rsidR="00A90898" w:rsidRPr="00A90898">
        <w:rPr>
          <w:rFonts w:ascii="Times New Roman" w:hAnsi="Times New Roman" w:cs="Times New Roman"/>
          <w:sz w:val="24"/>
          <w:szCs w:val="24"/>
        </w:rPr>
        <w:t xml:space="preserve"> there was no supporting evidence to that effect. </w:t>
      </w:r>
      <w:r w:rsidR="00837086">
        <w:rPr>
          <w:rFonts w:ascii="Times New Roman" w:hAnsi="Times New Roman" w:cs="Times New Roman"/>
          <w:sz w:val="24"/>
          <w:szCs w:val="24"/>
        </w:rPr>
        <w:t xml:space="preserve"> In the absence of such </w:t>
      </w:r>
      <w:r>
        <w:rPr>
          <w:rFonts w:ascii="Times New Roman" w:hAnsi="Times New Roman" w:cs="Times New Roman"/>
          <w:sz w:val="24"/>
          <w:szCs w:val="24"/>
        </w:rPr>
        <w:t>proof, mala</w:t>
      </w:r>
      <w:r w:rsidR="00A90898" w:rsidRPr="00A90898">
        <w:rPr>
          <w:rFonts w:ascii="Times New Roman" w:hAnsi="Times New Roman" w:cs="Times New Roman"/>
          <w:sz w:val="24"/>
          <w:szCs w:val="24"/>
        </w:rPr>
        <w:t xml:space="preserve"> </w:t>
      </w:r>
      <w:r w:rsidRPr="00A90898">
        <w:rPr>
          <w:rFonts w:ascii="Times New Roman" w:hAnsi="Times New Roman" w:cs="Times New Roman"/>
          <w:sz w:val="24"/>
          <w:szCs w:val="24"/>
        </w:rPr>
        <w:t>fides,</w:t>
      </w:r>
      <w:r w:rsidR="00D24EB3">
        <w:rPr>
          <w:rFonts w:ascii="Times New Roman" w:hAnsi="Times New Roman" w:cs="Times New Roman"/>
          <w:sz w:val="24"/>
          <w:szCs w:val="24"/>
        </w:rPr>
        <w:t xml:space="preserve"> in order to frustrate the judgment debt, </w:t>
      </w:r>
      <w:r w:rsidR="00A90898" w:rsidRPr="00A90898">
        <w:rPr>
          <w:rFonts w:ascii="Times New Roman" w:hAnsi="Times New Roman" w:cs="Times New Roman"/>
          <w:sz w:val="24"/>
          <w:szCs w:val="24"/>
        </w:rPr>
        <w:t>cannot be ruled out on the par</w:t>
      </w:r>
      <w:r w:rsidR="00837086">
        <w:rPr>
          <w:rFonts w:ascii="Times New Roman" w:hAnsi="Times New Roman" w:cs="Times New Roman"/>
          <w:sz w:val="24"/>
          <w:szCs w:val="24"/>
        </w:rPr>
        <w:t xml:space="preserve">t </w:t>
      </w:r>
      <w:r>
        <w:rPr>
          <w:rFonts w:ascii="Times New Roman" w:hAnsi="Times New Roman" w:cs="Times New Roman"/>
          <w:sz w:val="24"/>
          <w:szCs w:val="24"/>
        </w:rPr>
        <w:t>of the</w:t>
      </w:r>
      <w:r w:rsidR="00600782">
        <w:rPr>
          <w:rFonts w:ascii="Times New Roman" w:hAnsi="Times New Roman" w:cs="Times New Roman"/>
          <w:sz w:val="24"/>
          <w:szCs w:val="24"/>
        </w:rPr>
        <w:t xml:space="preserve"> respondent</w:t>
      </w:r>
      <w:r w:rsidR="00D24EB3">
        <w:rPr>
          <w:rFonts w:ascii="Times New Roman" w:hAnsi="Times New Roman" w:cs="Times New Roman"/>
          <w:sz w:val="24"/>
          <w:szCs w:val="24"/>
        </w:rPr>
        <w:t>.</w:t>
      </w:r>
    </w:p>
    <w:p w:rsidR="00FC21D0" w:rsidRDefault="00A90898" w:rsidP="00584CD4">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Also</w:t>
      </w:r>
      <w:r w:rsidR="00837086">
        <w:rPr>
          <w:rFonts w:ascii="Times New Roman" w:hAnsi="Times New Roman" w:cs="Times New Roman"/>
          <w:sz w:val="24"/>
          <w:szCs w:val="24"/>
        </w:rPr>
        <w:t>,</w:t>
      </w:r>
      <w:r w:rsidR="00FC21D0">
        <w:rPr>
          <w:rFonts w:ascii="Times New Roman" w:hAnsi="Times New Roman" w:cs="Times New Roman"/>
          <w:sz w:val="24"/>
          <w:szCs w:val="24"/>
        </w:rPr>
        <w:t xml:space="preserve"> as</w:t>
      </w:r>
      <w:r>
        <w:rPr>
          <w:rFonts w:ascii="Times New Roman" w:hAnsi="Times New Roman" w:cs="Times New Roman"/>
          <w:sz w:val="24"/>
          <w:szCs w:val="24"/>
        </w:rPr>
        <w:t xml:space="preserve"> </w:t>
      </w:r>
      <w:r w:rsidR="00FC21D0">
        <w:rPr>
          <w:rFonts w:ascii="Times New Roman" w:hAnsi="Times New Roman" w:cs="Times New Roman"/>
          <w:sz w:val="24"/>
          <w:szCs w:val="24"/>
        </w:rPr>
        <w:t xml:space="preserve">illustrated in </w:t>
      </w:r>
      <w:r w:rsidR="00FC21D0" w:rsidRPr="00FC21D0">
        <w:rPr>
          <w:rFonts w:ascii="Times New Roman" w:hAnsi="Times New Roman" w:cs="Times New Roman"/>
          <w:i/>
          <w:sz w:val="24"/>
          <w:szCs w:val="24"/>
        </w:rPr>
        <w:t xml:space="preserve">the Humbe </w:t>
      </w:r>
      <w:r w:rsidR="00FC21D0" w:rsidRPr="008C7CD8">
        <w:rPr>
          <w:rFonts w:ascii="Times New Roman" w:hAnsi="Times New Roman" w:cs="Times New Roman"/>
          <w:sz w:val="24"/>
          <w:szCs w:val="24"/>
        </w:rPr>
        <w:t>v</w:t>
      </w:r>
      <w:r w:rsidR="00FC21D0" w:rsidRPr="00FC21D0">
        <w:rPr>
          <w:rFonts w:ascii="Times New Roman" w:hAnsi="Times New Roman" w:cs="Times New Roman"/>
          <w:i/>
          <w:sz w:val="24"/>
          <w:szCs w:val="24"/>
        </w:rPr>
        <w:t xml:space="preserve"> Muchina</w:t>
      </w:r>
      <w:r w:rsidR="00FC21D0">
        <w:rPr>
          <w:rFonts w:ascii="Times New Roman" w:hAnsi="Times New Roman" w:cs="Times New Roman"/>
          <w:sz w:val="24"/>
          <w:szCs w:val="24"/>
        </w:rPr>
        <w:t xml:space="preserve"> case above, third parties with claims in property under judicial attachment approach courts and follow due process. </w:t>
      </w:r>
      <w:r w:rsidR="00837086">
        <w:rPr>
          <w:rFonts w:ascii="Times New Roman" w:hAnsi="Times New Roman" w:cs="Times New Roman"/>
          <w:sz w:val="24"/>
          <w:szCs w:val="24"/>
        </w:rPr>
        <w:t>I</w:t>
      </w:r>
      <w:r w:rsidR="00FC21D0">
        <w:rPr>
          <w:rFonts w:ascii="Times New Roman" w:hAnsi="Times New Roman" w:cs="Times New Roman"/>
          <w:sz w:val="24"/>
          <w:szCs w:val="24"/>
        </w:rPr>
        <w:t xml:space="preserve"> am inclined to conclude that the totality of evidence and the compounded act</w:t>
      </w:r>
      <w:r w:rsidR="004A0225">
        <w:rPr>
          <w:rFonts w:ascii="Times New Roman" w:hAnsi="Times New Roman" w:cs="Times New Roman"/>
          <w:sz w:val="24"/>
          <w:szCs w:val="24"/>
        </w:rPr>
        <w:t xml:space="preserve">ions of the </w:t>
      </w:r>
      <w:r w:rsidR="001E6DD7">
        <w:rPr>
          <w:rFonts w:ascii="Times New Roman" w:hAnsi="Times New Roman" w:cs="Times New Roman"/>
          <w:sz w:val="24"/>
          <w:szCs w:val="24"/>
        </w:rPr>
        <w:t>respondent are</w:t>
      </w:r>
      <w:r w:rsidR="00FC21D0">
        <w:rPr>
          <w:rFonts w:ascii="Times New Roman" w:hAnsi="Times New Roman" w:cs="Times New Roman"/>
          <w:sz w:val="24"/>
          <w:szCs w:val="24"/>
        </w:rPr>
        <w:t xml:space="preserve"> </w:t>
      </w:r>
      <w:r w:rsidR="00FC21D0">
        <w:rPr>
          <w:rFonts w:ascii="Times New Roman" w:hAnsi="Times New Roman" w:cs="Times New Roman"/>
          <w:sz w:val="24"/>
          <w:szCs w:val="24"/>
        </w:rPr>
        <w:lastRenderedPageBreak/>
        <w:t>tantamount to both wilful and mala fide disobedience of the extant court order in issue.</w:t>
      </w:r>
      <w:r w:rsidR="00837086">
        <w:rPr>
          <w:rFonts w:ascii="Times New Roman" w:hAnsi="Times New Roman" w:cs="Times New Roman"/>
          <w:sz w:val="24"/>
          <w:szCs w:val="24"/>
        </w:rPr>
        <w:t xml:space="preserve"> See </w:t>
      </w:r>
      <w:r w:rsidR="00837086" w:rsidRPr="00837086">
        <w:rPr>
          <w:rFonts w:ascii="Times New Roman" w:hAnsi="Times New Roman" w:cs="Times New Roman"/>
          <w:i/>
          <w:sz w:val="24"/>
          <w:szCs w:val="24"/>
        </w:rPr>
        <w:t xml:space="preserve">Matereke </w:t>
      </w:r>
      <w:r w:rsidR="00837086" w:rsidRPr="001E6DD7">
        <w:rPr>
          <w:rFonts w:ascii="Times New Roman" w:hAnsi="Times New Roman" w:cs="Times New Roman"/>
          <w:sz w:val="24"/>
          <w:szCs w:val="24"/>
        </w:rPr>
        <w:t>v</w:t>
      </w:r>
      <w:r w:rsidR="00837086" w:rsidRPr="00837086">
        <w:rPr>
          <w:rFonts w:ascii="Times New Roman" w:hAnsi="Times New Roman" w:cs="Times New Roman"/>
          <w:i/>
          <w:sz w:val="24"/>
          <w:szCs w:val="24"/>
        </w:rPr>
        <w:t xml:space="preserve"> Bowring and Associates (Private) Limited </w:t>
      </w:r>
      <w:r w:rsidR="00837086" w:rsidRPr="001E6DD7">
        <w:rPr>
          <w:rFonts w:ascii="Times New Roman" w:hAnsi="Times New Roman" w:cs="Times New Roman"/>
          <w:sz w:val="24"/>
          <w:szCs w:val="24"/>
        </w:rPr>
        <w:t>1987 (1) ZLR 206 (J) 921 G</w:t>
      </w:r>
      <w:r w:rsidR="00837086">
        <w:rPr>
          <w:rFonts w:ascii="Times New Roman" w:hAnsi="Times New Roman" w:cs="Times New Roman"/>
          <w:i/>
          <w:sz w:val="24"/>
          <w:szCs w:val="24"/>
        </w:rPr>
        <w:t>.</w:t>
      </w:r>
    </w:p>
    <w:p w:rsidR="00A90898" w:rsidRDefault="00600782" w:rsidP="00584C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my view, applicant has</w:t>
      </w:r>
      <w:r w:rsidR="00837086">
        <w:rPr>
          <w:rFonts w:ascii="Times New Roman" w:hAnsi="Times New Roman" w:cs="Times New Roman"/>
          <w:sz w:val="24"/>
          <w:szCs w:val="24"/>
        </w:rPr>
        <w:t xml:space="preserve"> indeed established </w:t>
      </w:r>
      <w:r>
        <w:rPr>
          <w:rFonts w:ascii="Times New Roman" w:hAnsi="Times New Roman" w:cs="Times New Roman"/>
          <w:sz w:val="24"/>
          <w:szCs w:val="24"/>
        </w:rPr>
        <w:t>that the respondent</w:t>
      </w:r>
      <w:r w:rsidR="00837086">
        <w:rPr>
          <w:rFonts w:ascii="Times New Roman" w:hAnsi="Times New Roman" w:cs="Times New Roman"/>
          <w:sz w:val="24"/>
          <w:szCs w:val="24"/>
        </w:rPr>
        <w:t xml:space="preserve"> acted wilfully and in bad faith with the sole purpose of frustrating the enforcement of his judgment when they removed and concealed the attached vehicle.</w:t>
      </w:r>
      <w:r w:rsidR="00FC21D0">
        <w:rPr>
          <w:rFonts w:ascii="Times New Roman" w:hAnsi="Times New Roman" w:cs="Times New Roman"/>
          <w:sz w:val="24"/>
          <w:szCs w:val="24"/>
        </w:rPr>
        <w:t xml:space="preserve"> </w:t>
      </w:r>
    </w:p>
    <w:p w:rsidR="0082502E" w:rsidRDefault="00EB6DE1" w:rsidP="00584C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Turning to the draft order and the relief sought. It cannot be overstated that the draft order has some defects. It is also not feasible nor competent to grant an order encroaching onto the rights of litigants to access to justice in the cours</w:t>
      </w:r>
      <w:r w:rsidR="0082502E">
        <w:rPr>
          <w:rFonts w:ascii="Times New Roman" w:hAnsi="Times New Roman" w:cs="Times New Roman"/>
          <w:sz w:val="24"/>
          <w:szCs w:val="24"/>
        </w:rPr>
        <w:t>e because of a single lawsuit. H</w:t>
      </w:r>
      <w:r>
        <w:rPr>
          <w:rFonts w:ascii="Times New Roman" w:hAnsi="Times New Roman" w:cs="Times New Roman"/>
          <w:sz w:val="24"/>
          <w:szCs w:val="24"/>
        </w:rPr>
        <w:t>owever</w:t>
      </w:r>
      <w:r w:rsidR="0082502E">
        <w:rPr>
          <w:rFonts w:ascii="Times New Roman" w:hAnsi="Times New Roman" w:cs="Times New Roman"/>
          <w:sz w:val="24"/>
          <w:szCs w:val="24"/>
        </w:rPr>
        <w:t>, if that part speaking to the prohibition</w:t>
      </w:r>
      <w:r>
        <w:rPr>
          <w:rFonts w:ascii="Times New Roman" w:hAnsi="Times New Roman" w:cs="Times New Roman"/>
          <w:sz w:val="24"/>
          <w:szCs w:val="24"/>
        </w:rPr>
        <w:t xml:space="preserve"> is severed the remaining part still</w:t>
      </w:r>
      <w:r w:rsidR="00600782">
        <w:rPr>
          <w:rFonts w:ascii="Times New Roman" w:hAnsi="Times New Roman" w:cs="Times New Roman"/>
          <w:sz w:val="24"/>
          <w:szCs w:val="24"/>
        </w:rPr>
        <w:t xml:space="preserve"> spells out the relief sought. </w:t>
      </w:r>
    </w:p>
    <w:p w:rsidR="00EB6DE1" w:rsidRDefault="0082502E" w:rsidP="00584C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EB6DE1">
        <w:rPr>
          <w:rFonts w:ascii="Times New Roman" w:hAnsi="Times New Roman" w:cs="Times New Roman"/>
          <w:sz w:val="24"/>
          <w:szCs w:val="24"/>
        </w:rPr>
        <w:t>his means the defect is curable and does not go to the root of the relief sought. I am satisfied that the relief sought in my view if amended is not fatally defective as the applicants have succeeded in de</w:t>
      </w:r>
      <w:r w:rsidR="004A0225">
        <w:rPr>
          <w:rFonts w:ascii="Times New Roman" w:hAnsi="Times New Roman" w:cs="Times New Roman"/>
          <w:sz w:val="24"/>
          <w:szCs w:val="24"/>
        </w:rPr>
        <w:t>monstrating that the respondent</w:t>
      </w:r>
      <w:r w:rsidR="00EB6DE1">
        <w:rPr>
          <w:rFonts w:ascii="Times New Roman" w:hAnsi="Times New Roman" w:cs="Times New Roman"/>
          <w:sz w:val="24"/>
          <w:szCs w:val="24"/>
        </w:rPr>
        <w:t xml:space="preserve"> wilfully and intentionally disobeyed a court order.</w:t>
      </w:r>
    </w:p>
    <w:p w:rsidR="0082502E" w:rsidRDefault="00600782" w:rsidP="00584C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summation, it is reiterated that</w:t>
      </w:r>
      <w:r w:rsidR="0082502E">
        <w:rPr>
          <w:rFonts w:ascii="Times New Roman" w:hAnsi="Times New Roman" w:cs="Times New Roman"/>
          <w:sz w:val="24"/>
          <w:szCs w:val="24"/>
        </w:rPr>
        <w:t>, since the motor vehicle in question was</w:t>
      </w:r>
      <w:r>
        <w:rPr>
          <w:rFonts w:ascii="Times New Roman" w:hAnsi="Times New Roman" w:cs="Times New Roman"/>
          <w:sz w:val="24"/>
          <w:szCs w:val="24"/>
        </w:rPr>
        <w:t xml:space="preserve"> </w:t>
      </w:r>
      <w:r w:rsidR="0082502E">
        <w:rPr>
          <w:rFonts w:ascii="Times New Roman" w:hAnsi="Times New Roman" w:cs="Times New Roman"/>
          <w:sz w:val="24"/>
          <w:szCs w:val="24"/>
        </w:rPr>
        <w:t>a property under judicial attachm</w:t>
      </w:r>
      <w:r>
        <w:rPr>
          <w:rFonts w:ascii="Times New Roman" w:hAnsi="Times New Roman" w:cs="Times New Roman"/>
          <w:sz w:val="24"/>
          <w:szCs w:val="24"/>
        </w:rPr>
        <w:t xml:space="preserve">ent its </w:t>
      </w:r>
      <w:r w:rsidR="001E6DD7">
        <w:rPr>
          <w:rFonts w:ascii="Times New Roman" w:hAnsi="Times New Roman" w:cs="Times New Roman"/>
          <w:sz w:val="24"/>
          <w:szCs w:val="24"/>
        </w:rPr>
        <w:t>removal,</w:t>
      </w:r>
      <w:r>
        <w:rPr>
          <w:rFonts w:ascii="Times New Roman" w:hAnsi="Times New Roman" w:cs="Times New Roman"/>
          <w:sz w:val="24"/>
          <w:szCs w:val="24"/>
        </w:rPr>
        <w:t xml:space="preserve"> reclaim and re</w:t>
      </w:r>
      <w:r w:rsidR="0082502E">
        <w:rPr>
          <w:rFonts w:ascii="Times New Roman" w:hAnsi="Times New Roman" w:cs="Times New Roman"/>
          <w:sz w:val="24"/>
          <w:szCs w:val="24"/>
        </w:rPr>
        <w:t>possession was in contempt of an order of t</w:t>
      </w:r>
      <w:r>
        <w:rPr>
          <w:rFonts w:ascii="Times New Roman" w:hAnsi="Times New Roman" w:cs="Times New Roman"/>
          <w:sz w:val="24"/>
          <w:szCs w:val="24"/>
        </w:rPr>
        <w:t>he court. In view of the fact that</w:t>
      </w:r>
      <w:r w:rsidR="0082502E">
        <w:rPr>
          <w:rFonts w:ascii="Times New Roman" w:hAnsi="Times New Roman" w:cs="Times New Roman"/>
          <w:sz w:val="24"/>
          <w:szCs w:val="24"/>
        </w:rPr>
        <w:t>, there was no proof of neither its donation nor revocation placed before the court, coupled with the fact that registration of a name is not conclusive proof of ownership alongside the fact that any aggrieved third party challenges attachme</w:t>
      </w:r>
      <w:r w:rsidR="004A0225">
        <w:rPr>
          <w:rFonts w:ascii="Times New Roman" w:hAnsi="Times New Roman" w:cs="Times New Roman"/>
          <w:sz w:val="24"/>
          <w:szCs w:val="24"/>
        </w:rPr>
        <w:t>nt through interpleader summons,</w:t>
      </w:r>
      <w:r w:rsidR="00D976FF">
        <w:rPr>
          <w:rFonts w:ascii="Times New Roman" w:hAnsi="Times New Roman" w:cs="Times New Roman"/>
          <w:sz w:val="24"/>
          <w:szCs w:val="24"/>
        </w:rPr>
        <w:t xml:space="preserve"> I am convinced that t</w:t>
      </w:r>
      <w:r w:rsidR="0082502E">
        <w:rPr>
          <w:rFonts w:ascii="Times New Roman" w:hAnsi="Times New Roman" w:cs="Times New Roman"/>
          <w:sz w:val="24"/>
          <w:szCs w:val="24"/>
        </w:rPr>
        <w:t>he combinatio</w:t>
      </w:r>
      <w:r w:rsidR="00D976FF">
        <w:rPr>
          <w:rFonts w:ascii="Times New Roman" w:hAnsi="Times New Roman" w:cs="Times New Roman"/>
          <w:sz w:val="24"/>
          <w:szCs w:val="24"/>
        </w:rPr>
        <w:t>n of all the above factors leads to only one conclusion that the respondent are in contempt of the court order.</w:t>
      </w:r>
    </w:p>
    <w:p w:rsidR="00525EA3" w:rsidRDefault="00D976FF" w:rsidP="00584C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draft order which is admi</w:t>
      </w:r>
      <w:r w:rsidR="000F44A4">
        <w:rPr>
          <w:rFonts w:ascii="Times New Roman" w:hAnsi="Times New Roman" w:cs="Times New Roman"/>
          <w:sz w:val="24"/>
          <w:szCs w:val="24"/>
        </w:rPr>
        <w:t xml:space="preserve">ttedly defective in part is curable.  I am of the view that if the impugned part is severed what remains is still reflective of the </w:t>
      </w:r>
      <w:r w:rsidR="001E6DD7">
        <w:rPr>
          <w:rFonts w:ascii="Times New Roman" w:hAnsi="Times New Roman" w:cs="Times New Roman"/>
          <w:sz w:val="24"/>
          <w:szCs w:val="24"/>
        </w:rPr>
        <w:t>relief sought</w:t>
      </w:r>
      <w:r w:rsidR="000F44A4">
        <w:rPr>
          <w:rFonts w:ascii="Times New Roman" w:hAnsi="Times New Roman" w:cs="Times New Roman"/>
          <w:sz w:val="24"/>
          <w:szCs w:val="24"/>
        </w:rPr>
        <w:t xml:space="preserve"> and proved by the applicants. I find support in</w:t>
      </w:r>
      <w:r w:rsidR="004A71A4">
        <w:rPr>
          <w:rFonts w:ascii="Times New Roman" w:hAnsi="Times New Roman" w:cs="Times New Roman"/>
          <w:sz w:val="24"/>
          <w:szCs w:val="24"/>
        </w:rPr>
        <w:t xml:space="preserve"> the case</w:t>
      </w:r>
      <w:r w:rsidR="000F44A4">
        <w:rPr>
          <w:rFonts w:ascii="Times New Roman" w:hAnsi="Times New Roman" w:cs="Times New Roman"/>
          <w:sz w:val="24"/>
          <w:szCs w:val="24"/>
        </w:rPr>
        <w:t xml:space="preserve">s </w:t>
      </w:r>
      <w:r w:rsidR="000F44A4" w:rsidRPr="00525EA3">
        <w:rPr>
          <w:rFonts w:ascii="Times New Roman" w:hAnsi="Times New Roman" w:cs="Times New Roman"/>
          <w:i/>
          <w:sz w:val="24"/>
          <w:szCs w:val="24"/>
        </w:rPr>
        <w:t>of Amalgamated Rural Teachers Uni</w:t>
      </w:r>
      <w:r w:rsidR="004A71A4" w:rsidRPr="00525EA3">
        <w:rPr>
          <w:rFonts w:ascii="Times New Roman" w:hAnsi="Times New Roman" w:cs="Times New Roman"/>
          <w:i/>
          <w:sz w:val="24"/>
          <w:szCs w:val="24"/>
        </w:rPr>
        <w:t>on of Zimbabwe</w:t>
      </w:r>
      <w:r w:rsidR="000F44A4" w:rsidRPr="00525EA3">
        <w:rPr>
          <w:rFonts w:ascii="Times New Roman" w:hAnsi="Times New Roman" w:cs="Times New Roman"/>
          <w:i/>
          <w:sz w:val="24"/>
          <w:szCs w:val="24"/>
        </w:rPr>
        <w:t xml:space="preserve"> and Anor </w:t>
      </w:r>
      <w:r w:rsidR="000F44A4" w:rsidRPr="001E6DD7">
        <w:rPr>
          <w:rFonts w:ascii="Times New Roman" w:hAnsi="Times New Roman" w:cs="Times New Roman"/>
          <w:sz w:val="24"/>
          <w:szCs w:val="24"/>
        </w:rPr>
        <w:t>v</w:t>
      </w:r>
      <w:r w:rsidR="004A71A4" w:rsidRPr="00525EA3">
        <w:rPr>
          <w:rFonts w:ascii="Times New Roman" w:hAnsi="Times New Roman" w:cs="Times New Roman"/>
          <w:i/>
          <w:sz w:val="24"/>
          <w:szCs w:val="24"/>
        </w:rPr>
        <w:t xml:space="preserve"> Zimbabwe African</w:t>
      </w:r>
      <w:r w:rsidR="000F44A4" w:rsidRPr="00525EA3">
        <w:rPr>
          <w:rFonts w:ascii="Times New Roman" w:hAnsi="Times New Roman" w:cs="Times New Roman"/>
          <w:i/>
          <w:sz w:val="24"/>
          <w:szCs w:val="24"/>
        </w:rPr>
        <w:t xml:space="preserve"> National U</w:t>
      </w:r>
      <w:r w:rsidR="004A71A4" w:rsidRPr="00525EA3">
        <w:rPr>
          <w:rFonts w:ascii="Times New Roman" w:hAnsi="Times New Roman" w:cs="Times New Roman"/>
          <w:i/>
          <w:sz w:val="24"/>
          <w:szCs w:val="24"/>
        </w:rPr>
        <w:t>n</w:t>
      </w:r>
      <w:r w:rsidR="000F44A4" w:rsidRPr="00525EA3">
        <w:rPr>
          <w:rFonts w:ascii="Times New Roman" w:hAnsi="Times New Roman" w:cs="Times New Roman"/>
          <w:i/>
          <w:sz w:val="24"/>
          <w:szCs w:val="24"/>
        </w:rPr>
        <w:t>i</w:t>
      </w:r>
      <w:r w:rsidR="004A71A4" w:rsidRPr="00525EA3">
        <w:rPr>
          <w:rFonts w:ascii="Times New Roman" w:hAnsi="Times New Roman" w:cs="Times New Roman"/>
          <w:i/>
          <w:sz w:val="24"/>
          <w:szCs w:val="24"/>
        </w:rPr>
        <w:t>on</w:t>
      </w:r>
      <w:r w:rsidR="000F44A4" w:rsidRPr="00525EA3">
        <w:rPr>
          <w:rFonts w:ascii="Times New Roman" w:hAnsi="Times New Roman" w:cs="Times New Roman"/>
          <w:i/>
          <w:sz w:val="24"/>
          <w:szCs w:val="24"/>
        </w:rPr>
        <w:t xml:space="preserve"> [Patriotic F</w:t>
      </w:r>
      <w:r w:rsidR="004A71A4" w:rsidRPr="00525EA3">
        <w:rPr>
          <w:rFonts w:ascii="Times New Roman" w:hAnsi="Times New Roman" w:cs="Times New Roman"/>
          <w:i/>
          <w:sz w:val="24"/>
          <w:szCs w:val="24"/>
        </w:rPr>
        <w:t>ront</w:t>
      </w:r>
      <w:r w:rsidR="000F44A4" w:rsidRPr="00525EA3">
        <w:rPr>
          <w:rFonts w:ascii="Times New Roman" w:hAnsi="Times New Roman" w:cs="Times New Roman"/>
          <w:i/>
          <w:sz w:val="24"/>
          <w:szCs w:val="24"/>
        </w:rPr>
        <w:t>] and A</w:t>
      </w:r>
      <w:r w:rsidR="004A71A4" w:rsidRPr="00525EA3">
        <w:rPr>
          <w:rFonts w:ascii="Times New Roman" w:hAnsi="Times New Roman" w:cs="Times New Roman"/>
          <w:i/>
          <w:sz w:val="24"/>
          <w:szCs w:val="24"/>
        </w:rPr>
        <w:t>nother</w:t>
      </w:r>
      <w:r w:rsidR="000F44A4" w:rsidRPr="00525EA3">
        <w:rPr>
          <w:rFonts w:ascii="Times New Roman" w:hAnsi="Times New Roman" w:cs="Times New Roman"/>
          <w:i/>
          <w:sz w:val="24"/>
          <w:szCs w:val="24"/>
        </w:rPr>
        <w:t xml:space="preserve"> </w:t>
      </w:r>
      <w:r w:rsidR="004A71A4" w:rsidRPr="00525EA3">
        <w:rPr>
          <w:rFonts w:ascii="Times New Roman" w:hAnsi="Times New Roman" w:cs="Times New Roman"/>
          <w:i/>
          <w:sz w:val="24"/>
          <w:szCs w:val="24"/>
        </w:rPr>
        <w:t>HMA 36-18</w:t>
      </w:r>
      <w:r w:rsidR="000F44A4" w:rsidRPr="00525EA3">
        <w:rPr>
          <w:rFonts w:ascii="Times New Roman" w:hAnsi="Times New Roman" w:cs="Times New Roman"/>
          <w:i/>
          <w:sz w:val="24"/>
          <w:szCs w:val="24"/>
        </w:rPr>
        <w:t xml:space="preserve">, The Sheriff of the High court </w:t>
      </w:r>
      <w:r w:rsidR="000F44A4" w:rsidRPr="001E6DD7">
        <w:rPr>
          <w:rFonts w:ascii="Times New Roman" w:hAnsi="Times New Roman" w:cs="Times New Roman"/>
          <w:sz w:val="24"/>
          <w:szCs w:val="24"/>
        </w:rPr>
        <w:t>v</w:t>
      </w:r>
      <w:r w:rsidR="000F44A4" w:rsidRPr="00525EA3">
        <w:rPr>
          <w:rFonts w:ascii="Times New Roman" w:hAnsi="Times New Roman" w:cs="Times New Roman"/>
          <w:i/>
          <w:sz w:val="24"/>
          <w:szCs w:val="24"/>
        </w:rPr>
        <w:t xml:space="preserve"> Majoni and Ors  </w:t>
      </w:r>
      <w:r w:rsidR="000F44A4" w:rsidRPr="001E6DD7">
        <w:rPr>
          <w:rFonts w:ascii="Times New Roman" w:hAnsi="Times New Roman" w:cs="Times New Roman"/>
          <w:sz w:val="24"/>
          <w:szCs w:val="24"/>
        </w:rPr>
        <w:t>HH 689-15</w:t>
      </w:r>
      <w:r w:rsidR="000F44A4" w:rsidRPr="00525EA3">
        <w:rPr>
          <w:rFonts w:ascii="Times New Roman" w:hAnsi="Times New Roman" w:cs="Times New Roman"/>
          <w:sz w:val="24"/>
          <w:szCs w:val="24"/>
        </w:rPr>
        <w:t xml:space="preserve"> </w:t>
      </w:r>
      <w:r w:rsidR="00525EA3" w:rsidRPr="00525EA3">
        <w:rPr>
          <w:rFonts w:ascii="Times New Roman" w:hAnsi="Times New Roman" w:cs="Times New Roman"/>
          <w:sz w:val="24"/>
          <w:szCs w:val="24"/>
        </w:rPr>
        <w:t>and</w:t>
      </w:r>
      <w:r w:rsidR="00525EA3">
        <w:rPr>
          <w:rFonts w:ascii="Times New Roman" w:hAnsi="Times New Roman" w:cs="Times New Roman"/>
          <w:i/>
          <w:sz w:val="24"/>
          <w:szCs w:val="24"/>
        </w:rPr>
        <w:t xml:space="preserve"> </w:t>
      </w:r>
      <w:r w:rsidRPr="00525EA3">
        <w:rPr>
          <w:rFonts w:ascii="Times New Roman" w:hAnsi="Times New Roman" w:cs="Times New Roman"/>
          <w:i/>
          <w:sz w:val="24"/>
          <w:szCs w:val="24"/>
        </w:rPr>
        <w:t>Zimbabwe</w:t>
      </w:r>
      <w:r w:rsidR="000F44A4" w:rsidRPr="00525EA3">
        <w:rPr>
          <w:rFonts w:ascii="Times New Roman" w:hAnsi="Times New Roman" w:cs="Times New Roman"/>
          <w:i/>
          <w:sz w:val="24"/>
          <w:szCs w:val="24"/>
        </w:rPr>
        <w:t xml:space="preserve"> Lawyers for Human Rights </w:t>
      </w:r>
      <w:r w:rsidR="000F44A4" w:rsidRPr="001E6DD7">
        <w:rPr>
          <w:rFonts w:ascii="Times New Roman" w:hAnsi="Times New Roman" w:cs="Times New Roman"/>
          <w:sz w:val="24"/>
          <w:szCs w:val="24"/>
        </w:rPr>
        <w:t>v</w:t>
      </w:r>
      <w:r w:rsidR="000F44A4" w:rsidRPr="00525EA3">
        <w:rPr>
          <w:rFonts w:ascii="Times New Roman" w:hAnsi="Times New Roman" w:cs="Times New Roman"/>
          <w:i/>
          <w:sz w:val="24"/>
          <w:szCs w:val="24"/>
        </w:rPr>
        <w:t xml:space="preserve"> Minister of Transport and O</w:t>
      </w:r>
      <w:r w:rsidRPr="00525EA3">
        <w:rPr>
          <w:rFonts w:ascii="Times New Roman" w:hAnsi="Times New Roman" w:cs="Times New Roman"/>
          <w:i/>
          <w:sz w:val="24"/>
          <w:szCs w:val="24"/>
        </w:rPr>
        <w:t xml:space="preserve">thers </w:t>
      </w:r>
      <w:r w:rsidRPr="00525EA3">
        <w:rPr>
          <w:rFonts w:ascii="Times New Roman" w:hAnsi="Times New Roman" w:cs="Times New Roman"/>
          <w:sz w:val="24"/>
          <w:szCs w:val="24"/>
        </w:rPr>
        <w:t xml:space="preserve">2014 </w:t>
      </w:r>
      <w:r w:rsidR="000F44A4" w:rsidRPr="00525EA3">
        <w:rPr>
          <w:rFonts w:ascii="Times New Roman" w:hAnsi="Times New Roman" w:cs="Times New Roman"/>
          <w:sz w:val="24"/>
          <w:szCs w:val="24"/>
        </w:rPr>
        <w:t>(</w:t>
      </w:r>
      <w:r w:rsidRPr="00525EA3">
        <w:rPr>
          <w:rFonts w:ascii="Times New Roman" w:hAnsi="Times New Roman" w:cs="Times New Roman"/>
          <w:sz w:val="24"/>
          <w:szCs w:val="24"/>
        </w:rPr>
        <w:t>2</w:t>
      </w:r>
      <w:r w:rsidR="000F44A4" w:rsidRPr="00525EA3">
        <w:rPr>
          <w:rFonts w:ascii="Times New Roman" w:hAnsi="Times New Roman" w:cs="Times New Roman"/>
          <w:sz w:val="24"/>
          <w:szCs w:val="24"/>
        </w:rPr>
        <w:t>)</w:t>
      </w:r>
      <w:r w:rsidRPr="00525EA3">
        <w:rPr>
          <w:rFonts w:ascii="Times New Roman" w:hAnsi="Times New Roman" w:cs="Times New Roman"/>
          <w:sz w:val="24"/>
          <w:szCs w:val="24"/>
        </w:rPr>
        <w:t xml:space="preserve"> </w:t>
      </w:r>
      <w:r w:rsidR="000F44A4" w:rsidRPr="00525EA3">
        <w:rPr>
          <w:rFonts w:ascii="Times New Roman" w:hAnsi="Times New Roman" w:cs="Times New Roman"/>
          <w:sz w:val="24"/>
          <w:szCs w:val="24"/>
        </w:rPr>
        <w:t xml:space="preserve">ZLR </w:t>
      </w:r>
      <w:r w:rsidR="00525EA3" w:rsidRPr="00525EA3">
        <w:rPr>
          <w:rFonts w:ascii="Times New Roman" w:hAnsi="Times New Roman" w:cs="Times New Roman"/>
          <w:sz w:val="24"/>
          <w:szCs w:val="24"/>
        </w:rPr>
        <w:t>4 H.</w:t>
      </w:r>
    </w:p>
    <w:p w:rsidR="00FF35BD" w:rsidRDefault="00FF35BD" w:rsidP="00584C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will be justifiable for respondents to pay the costs at an ordinary scale against the bedrock that costs follow</w:t>
      </w:r>
      <w:r w:rsidR="008C5F58">
        <w:rPr>
          <w:rFonts w:ascii="Times New Roman" w:hAnsi="Times New Roman" w:cs="Times New Roman"/>
          <w:sz w:val="24"/>
          <w:szCs w:val="24"/>
        </w:rPr>
        <w:t xml:space="preserve"> the cause</w:t>
      </w:r>
      <w:r w:rsidR="00665160">
        <w:rPr>
          <w:rFonts w:ascii="Times New Roman" w:hAnsi="Times New Roman" w:cs="Times New Roman"/>
          <w:sz w:val="24"/>
          <w:szCs w:val="24"/>
        </w:rPr>
        <w:t>.</w:t>
      </w:r>
    </w:p>
    <w:p w:rsidR="00E852D6" w:rsidRDefault="00E852D6" w:rsidP="00584CD4">
      <w:pPr>
        <w:spacing w:after="0" w:line="360" w:lineRule="auto"/>
        <w:jc w:val="both"/>
        <w:rPr>
          <w:rFonts w:ascii="Times New Roman" w:hAnsi="Times New Roman" w:cs="Times New Roman"/>
          <w:sz w:val="24"/>
          <w:szCs w:val="24"/>
        </w:rPr>
      </w:pPr>
    </w:p>
    <w:p w:rsidR="00FB43B2" w:rsidRDefault="00FB43B2" w:rsidP="00584CD4">
      <w:pPr>
        <w:spacing w:after="0" w:line="360" w:lineRule="auto"/>
        <w:jc w:val="both"/>
        <w:rPr>
          <w:rFonts w:ascii="Times New Roman" w:hAnsi="Times New Roman" w:cs="Times New Roman"/>
          <w:sz w:val="24"/>
          <w:szCs w:val="24"/>
        </w:rPr>
      </w:pPr>
    </w:p>
    <w:p w:rsidR="00FB43B2" w:rsidRDefault="00FB43B2" w:rsidP="00584CD4">
      <w:pPr>
        <w:spacing w:after="0" w:line="360" w:lineRule="auto"/>
        <w:jc w:val="both"/>
        <w:rPr>
          <w:rFonts w:ascii="Times New Roman" w:hAnsi="Times New Roman" w:cs="Times New Roman"/>
          <w:sz w:val="24"/>
          <w:szCs w:val="24"/>
        </w:rPr>
      </w:pPr>
    </w:p>
    <w:p w:rsidR="00FB43B2" w:rsidRDefault="00FB43B2" w:rsidP="00584CD4">
      <w:pPr>
        <w:spacing w:after="0" w:line="360" w:lineRule="auto"/>
        <w:jc w:val="both"/>
        <w:rPr>
          <w:rFonts w:ascii="Times New Roman" w:hAnsi="Times New Roman" w:cs="Times New Roman"/>
          <w:sz w:val="24"/>
          <w:szCs w:val="24"/>
        </w:rPr>
      </w:pPr>
    </w:p>
    <w:p w:rsidR="00525EA3" w:rsidRDefault="00525EA3" w:rsidP="00584C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Accordingly </w:t>
      </w:r>
      <w:r w:rsidR="001E6DD7">
        <w:rPr>
          <w:rFonts w:ascii="Times New Roman" w:hAnsi="Times New Roman" w:cs="Times New Roman"/>
          <w:sz w:val="24"/>
          <w:szCs w:val="24"/>
        </w:rPr>
        <w:t>it</w:t>
      </w:r>
      <w:r>
        <w:rPr>
          <w:rFonts w:ascii="Times New Roman" w:hAnsi="Times New Roman" w:cs="Times New Roman"/>
          <w:sz w:val="24"/>
          <w:szCs w:val="24"/>
        </w:rPr>
        <w:t xml:space="preserve"> is ordered as follows;</w:t>
      </w:r>
    </w:p>
    <w:p w:rsidR="00525EA3" w:rsidRDefault="00525EA3" w:rsidP="00584CD4">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succeeds.</w:t>
      </w:r>
    </w:p>
    <w:p w:rsidR="00525EA3" w:rsidRDefault="004A0225" w:rsidP="00584CD4">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w:t>
      </w:r>
      <w:r w:rsidR="00525EA3">
        <w:rPr>
          <w:rFonts w:ascii="Times New Roman" w:hAnsi="Times New Roman" w:cs="Times New Roman"/>
          <w:sz w:val="24"/>
          <w:szCs w:val="24"/>
        </w:rPr>
        <w:t xml:space="preserve"> and all those </w:t>
      </w:r>
      <w:r w:rsidR="00E852D6">
        <w:rPr>
          <w:rFonts w:ascii="Times New Roman" w:hAnsi="Times New Roman" w:cs="Times New Roman"/>
          <w:sz w:val="24"/>
          <w:szCs w:val="24"/>
        </w:rPr>
        <w:t xml:space="preserve">in possession or control of vehicle under judicial attachment, namely Toyota Hilux Registration Number, </w:t>
      </w:r>
      <w:r>
        <w:rPr>
          <w:rFonts w:ascii="Times New Roman" w:hAnsi="Times New Roman" w:cs="Times New Roman"/>
          <w:sz w:val="24"/>
          <w:szCs w:val="24"/>
        </w:rPr>
        <w:t>ACC 9515 through the Respondent</w:t>
      </w:r>
      <w:r w:rsidR="00E852D6">
        <w:rPr>
          <w:rFonts w:ascii="Times New Roman" w:hAnsi="Times New Roman" w:cs="Times New Roman"/>
          <w:sz w:val="24"/>
          <w:szCs w:val="24"/>
        </w:rPr>
        <w:t xml:space="preserve"> be and are hereby found to be </w:t>
      </w:r>
      <w:r w:rsidR="001E6DD7">
        <w:rPr>
          <w:rFonts w:ascii="Times New Roman" w:hAnsi="Times New Roman" w:cs="Times New Roman"/>
          <w:sz w:val="24"/>
          <w:szCs w:val="24"/>
        </w:rPr>
        <w:t>in contempt</w:t>
      </w:r>
      <w:r w:rsidR="00E852D6">
        <w:rPr>
          <w:rFonts w:ascii="Times New Roman" w:hAnsi="Times New Roman" w:cs="Times New Roman"/>
          <w:sz w:val="24"/>
          <w:szCs w:val="24"/>
        </w:rPr>
        <w:t xml:space="preserve"> of court.</w:t>
      </w:r>
    </w:p>
    <w:p w:rsidR="00E852D6" w:rsidRDefault="004A0225" w:rsidP="00584CD4">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Respondent is</w:t>
      </w:r>
      <w:r w:rsidR="00E852D6">
        <w:rPr>
          <w:rFonts w:ascii="Times New Roman" w:hAnsi="Times New Roman" w:cs="Times New Roman"/>
          <w:sz w:val="24"/>
          <w:szCs w:val="24"/>
        </w:rPr>
        <w:t xml:space="preserve"> directed to repossess and return</w:t>
      </w:r>
      <w:r w:rsidR="00FF35BD">
        <w:rPr>
          <w:rFonts w:ascii="Times New Roman" w:hAnsi="Times New Roman" w:cs="Times New Roman"/>
          <w:sz w:val="24"/>
          <w:szCs w:val="24"/>
        </w:rPr>
        <w:t xml:space="preserve"> the following Hilux Registration Number AA 9515</w:t>
      </w:r>
      <w:r w:rsidR="00E852D6">
        <w:rPr>
          <w:rFonts w:ascii="Times New Roman" w:hAnsi="Times New Roman" w:cs="Times New Roman"/>
          <w:sz w:val="24"/>
          <w:szCs w:val="24"/>
        </w:rPr>
        <w:t>, within two weeks of this order to the  Sheriff in compliance with writ issued on 7 July 2017 , in case HC/16.</w:t>
      </w:r>
    </w:p>
    <w:p w:rsidR="00E852D6" w:rsidRDefault="00DC3FB2" w:rsidP="00584CD4">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r</w:t>
      </w:r>
      <w:r w:rsidR="004A0225">
        <w:rPr>
          <w:rFonts w:ascii="Times New Roman" w:hAnsi="Times New Roman" w:cs="Times New Roman"/>
          <w:sz w:val="24"/>
          <w:szCs w:val="24"/>
        </w:rPr>
        <w:t>espondent</w:t>
      </w:r>
      <w:r w:rsidR="00E852D6">
        <w:rPr>
          <w:rFonts w:ascii="Times New Roman" w:hAnsi="Times New Roman" w:cs="Times New Roman"/>
          <w:sz w:val="24"/>
          <w:szCs w:val="24"/>
        </w:rPr>
        <w:t xml:space="preserve"> pay</w:t>
      </w:r>
      <w:r w:rsidR="00D53787">
        <w:rPr>
          <w:rFonts w:ascii="Times New Roman" w:hAnsi="Times New Roman" w:cs="Times New Roman"/>
          <w:sz w:val="24"/>
          <w:szCs w:val="24"/>
        </w:rPr>
        <w:t>s</w:t>
      </w:r>
      <w:r w:rsidR="00E852D6">
        <w:rPr>
          <w:rFonts w:ascii="Times New Roman" w:hAnsi="Times New Roman" w:cs="Times New Roman"/>
          <w:sz w:val="24"/>
          <w:szCs w:val="24"/>
        </w:rPr>
        <w:t xml:space="preserve"> cost of suit </w:t>
      </w:r>
    </w:p>
    <w:p w:rsidR="00E852D6" w:rsidRDefault="00E852D6" w:rsidP="00E852D6">
      <w:pPr>
        <w:pStyle w:val="ListParagraph"/>
        <w:spacing w:after="0" w:line="360" w:lineRule="auto"/>
        <w:jc w:val="both"/>
        <w:rPr>
          <w:rFonts w:ascii="Times New Roman" w:hAnsi="Times New Roman" w:cs="Times New Roman"/>
          <w:sz w:val="24"/>
          <w:szCs w:val="24"/>
        </w:rPr>
      </w:pPr>
    </w:p>
    <w:p w:rsidR="00E852D6" w:rsidRDefault="00E852D6" w:rsidP="00E852D6">
      <w:pPr>
        <w:pStyle w:val="ListParagraph"/>
        <w:spacing w:after="0" w:line="360" w:lineRule="auto"/>
        <w:jc w:val="both"/>
        <w:rPr>
          <w:rFonts w:ascii="Times New Roman" w:hAnsi="Times New Roman" w:cs="Times New Roman"/>
          <w:sz w:val="24"/>
          <w:szCs w:val="24"/>
        </w:rPr>
      </w:pPr>
    </w:p>
    <w:p w:rsidR="00FB43B2" w:rsidRDefault="00FB43B2" w:rsidP="001E6DD7">
      <w:pPr>
        <w:spacing w:after="0" w:line="240" w:lineRule="auto"/>
        <w:jc w:val="both"/>
        <w:rPr>
          <w:rFonts w:ascii="Times New Roman" w:hAnsi="Times New Roman" w:cs="Times New Roman"/>
          <w:i/>
          <w:sz w:val="24"/>
          <w:szCs w:val="24"/>
        </w:rPr>
      </w:pPr>
    </w:p>
    <w:p w:rsidR="00FB43B2" w:rsidRDefault="00FB43B2" w:rsidP="001E6DD7">
      <w:pPr>
        <w:spacing w:after="0" w:line="240" w:lineRule="auto"/>
        <w:jc w:val="both"/>
        <w:rPr>
          <w:rFonts w:ascii="Times New Roman" w:hAnsi="Times New Roman" w:cs="Times New Roman"/>
          <w:i/>
          <w:sz w:val="24"/>
          <w:szCs w:val="24"/>
        </w:rPr>
      </w:pPr>
    </w:p>
    <w:p w:rsidR="00FB43B2" w:rsidRDefault="00FB43B2" w:rsidP="001E6DD7">
      <w:pPr>
        <w:spacing w:after="0" w:line="240" w:lineRule="auto"/>
        <w:jc w:val="both"/>
        <w:rPr>
          <w:rFonts w:ascii="Times New Roman" w:hAnsi="Times New Roman" w:cs="Times New Roman"/>
          <w:i/>
          <w:sz w:val="24"/>
          <w:szCs w:val="24"/>
        </w:rPr>
      </w:pPr>
    </w:p>
    <w:p w:rsidR="00984FEB" w:rsidRDefault="00984FEB" w:rsidP="001E6DD7">
      <w:pPr>
        <w:spacing w:after="0" w:line="240" w:lineRule="auto"/>
        <w:jc w:val="both"/>
        <w:rPr>
          <w:rFonts w:ascii="Times New Roman" w:hAnsi="Times New Roman" w:cs="Times New Roman"/>
          <w:i/>
          <w:sz w:val="24"/>
          <w:szCs w:val="24"/>
        </w:rPr>
      </w:pPr>
    </w:p>
    <w:p w:rsidR="00984FEB" w:rsidRDefault="00984FEB" w:rsidP="001E6DD7">
      <w:pPr>
        <w:spacing w:after="0" w:line="240" w:lineRule="auto"/>
        <w:jc w:val="both"/>
        <w:rPr>
          <w:rFonts w:ascii="Times New Roman" w:hAnsi="Times New Roman" w:cs="Times New Roman"/>
          <w:i/>
          <w:sz w:val="24"/>
          <w:szCs w:val="24"/>
        </w:rPr>
      </w:pPr>
    </w:p>
    <w:p w:rsidR="00ED0AAB" w:rsidRDefault="00E852D6" w:rsidP="001E6DD7">
      <w:pPr>
        <w:spacing w:after="0" w:line="240" w:lineRule="auto"/>
        <w:jc w:val="both"/>
        <w:rPr>
          <w:rFonts w:ascii="Times New Roman" w:hAnsi="Times New Roman" w:cs="Times New Roman"/>
          <w:sz w:val="24"/>
          <w:szCs w:val="24"/>
        </w:rPr>
      </w:pPr>
      <w:r w:rsidRPr="001E6DD7">
        <w:rPr>
          <w:rFonts w:ascii="Times New Roman" w:hAnsi="Times New Roman" w:cs="Times New Roman"/>
          <w:i/>
          <w:sz w:val="24"/>
          <w:szCs w:val="24"/>
        </w:rPr>
        <w:t>Kanoti &amp; Partners</w:t>
      </w:r>
      <w:r w:rsidR="001E6DD7">
        <w:rPr>
          <w:rFonts w:ascii="Times New Roman" w:hAnsi="Times New Roman" w:cs="Times New Roman"/>
          <w:sz w:val="24"/>
          <w:szCs w:val="24"/>
        </w:rPr>
        <w:t>,</w:t>
      </w:r>
      <w:r w:rsidRPr="001E6DD7">
        <w:rPr>
          <w:rFonts w:ascii="Times New Roman" w:hAnsi="Times New Roman" w:cs="Times New Roman"/>
          <w:sz w:val="24"/>
          <w:szCs w:val="24"/>
        </w:rPr>
        <w:t xml:space="preserve"> for the applicant</w:t>
      </w:r>
    </w:p>
    <w:p w:rsidR="00E852D6" w:rsidRPr="001E6DD7" w:rsidRDefault="00E852D6" w:rsidP="001E6DD7">
      <w:pPr>
        <w:spacing w:after="0" w:line="240" w:lineRule="auto"/>
        <w:jc w:val="both"/>
        <w:rPr>
          <w:rFonts w:ascii="Times New Roman" w:hAnsi="Times New Roman" w:cs="Times New Roman"/>
          <w:sz w:val="24"/>
          <w:szCs w:val="24"/>
        </w:rPr>
      </w:pPr>
      <w:r w:rsidRPr="001E6DD7">
        <w:rPr>
          <w:rFonts w:ascii="Times New Roman" w:hAnsi="Times New Roman" w:cs="Times New Roman"/>
          <w:i/>
          <w:sz w:val="24"/>
          <w:szCs w:val="24"/>
        </w:rPr>
        <w:t>J Mambara &amp; Partners</w:t>
      </w:r>
      <w:r w:rsidR="001E6DD7">
        <w:rPr>
          <w:rFonts w:ascii="Times New Roman" w:hAnsi="Times New Roman" w:cs="Times New Roman"/>
          <w:i/>
          <w:sz w:val="24"/>
          <w:szCs w:val="24"/>
        </w:rPr>
        <w:t>,</w:t>
      </w:r>
      <w:r w:rsidRPr="001E6DD7">
        <w:rPr>
          <w:rFonts w:ascii="Times New Roman" w:hAnsi="Times New Roman" w:cs="Times New Roman"/>
          <w:i/>
          <w:sz w:val="24"/>
          <w:szCs w:val="24"/>
        </w:rPr>
        <w:t xml:space="preserve"> </w:t>
      </w:r>
      <w:r w:rsidRPr="001E6DD7">
        <w:rPr>
          <w:rFonts w:ascii="Times New Roman" w:hAnsi="Times New Roman" w:cs="Times New Roman"/>
          <w:sz w:val="24"/>
          <w:szCs w:val="24"/>
        </w:rPr>
        <w:t>for the respondents</w:t>
      </w:r>
    </w:p>
    <w:p w:rsidR="00E852D6" w:rsidRDefault="00E852D6" w:rsidP="00F0336D">
      <w:pPr>
        <w:spacing w:after="0" w:line="360" w:lineRule="auto"/>
        <w:jc w:val="both"/>
        <w:rPr>
          <w:rFonts w:ascii="Times New Roman" w:hAnsi="Times New Roman" w:cs="Times New Roman"/>
          <w:sz w:val="24"/>
          <w:szCs w:val="24"/>
        </w:rPr>
      </w:pPr>
    </w:p>
    <w:p w:rsidR="00D976FF" w:rsidRPr="00A90898" w:rsidRDefault="00E852D6" w:rsidP="00F033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805E85" w:rsidRDefault="00805E85" w:rsidP="00A61E4A">
      <w:pPr>
        <w:spacing w:after="0" w:line="360" w:lineRule="auto"/>
        <w:ind w:firstLine="720"/>
        <w:jc w:val="both"/>
        <w:rPr>
          <w:rFonts w:ascii="Times New Roman" w:hAnsi="Times New Roman" w:cs="Times New Roman"/>
          <w:sz w:val="20"/>
          <w:szCs w:val="20"/>
        </w:rPr>
      </w:pPr>
    </w:p>
    <w:p w:rsidR="00E852D6" w:rsidRDefault="00E852D6" w:rsidP="00A61E4A">
      <w:pPr>
        <w:spacing w:after="0" w:line="360" w:lineRule="auto"/>
        <w:ind w:firstLine="720"/>
        <w:jc w:val="both"/>
        <w:rPr>
          <w:rFonts w:ascii="Times New Roman" w:hAnsi="Times New Roman" w:cs="Times New Roman"/>
          <w:sz w:val="20"/>
          <w:szCs w:val="20"/>
        </w:rPr>
      </w:pPr>
    </w:p>
    <w:p w:rsidR="00E852D6" w:rsidRDefault="00E852D6" w:rsidP="00A61E4A">
      <w:pPr>
        <w:spacing w:after="0" w:line="360" w:lineRule="auto"/>
        <w:ind w:firstLine="720"/>
        <w:jc w:val="both"/>
        <w:rPr>
          <w:rFonts w:ascii="Times New Roman" w:hAnsi="Times New Roman" w:cs="Times New Roman"/>
          <w:sz w:val="20"/>
          <w:szCs w:val="20"/>
        </w:rPr>
      </w:pPr>
    </w:p>
    <w:p w:rsidR="00E852D6" w:rsidRDefault="00E852D6" w:rsidP="00A61E4A">
      <w:pPr>
        <w:spacing w:after="0" w:line="360" w:lineRule="auto"/>
        <w:ind w:firstLine="720"/>
        <w:jc w:val="both"/>
        <w:rPr>
          <w:rFonts w:ascii="Times New Roman" w:hAnsi="Times New Roman" w:cs="Times New Roman"/>
          <w:sz w:val="20"/>
          <w:szCs w:val="20"/>
        </w:rPr>
      </w:pPr>
    </w:p>
    <w:p w:rsidR="00E852D6" w:rsidRDefault="00E852D6" w:rsidP="00A61E4A">
      <w:pPr>
        <w:spacing w:after="0" w:line="360" w:lineRule="auto"/>
        <w:ind w:firstLine="720"/>
        <w:jc w:val="both"/>
        <w:rPr>
          <w:rFonts w:ascii="Times New Roman" w:hAnsi="Times New Roman" w:cs="Times New Roman"/>
          <w:sz w:val="20"/>
          <w:szCs w:val="20"/>
        </w:rPr>
      </w:pPr>
    </w:p>
    <w:p w:rsidR="00837086" w:rsidRPr="00F0336D" w:rsidRDefault="00837086" w:rsidP="00A61E4A">
      <w:pPr>
        <w:spacing w:after="0" w:line="360" w:lineRule="auto"/>
        <w:ind w:firstLine="720"/>
        <w:jc w:val="both"/>
        <w:rPr>
          <w:rFonts w:ascii="Times New Roman" w:hAnsi="Times New Roman" w:cs="Times New Roman"/>
          <w:sz w:val="20"/>
          <w:szCs w:val="20"/>
        </w:rPr>
      </w:pPr>
    </w:p>
    <w:p w:rsidR="00AB00F5" w:rsidRPr="00240218" w:rsidRDefault="00E852D6" w:rsidP="00240218">
      <w:pPr>
        <w:spacing w:after="0" w:line="240" w:lineRule="auto"/>
        <w:jc w:val="both"/>
        <w:rPr>
          <w:rFonts w:ascii="Times New Roman" w:hAnsi="Times New Roman" w:cs="Times New Roman"/>
          <w:sz w:val="24"/>
          <w:szCs w:val="24"/>
        </w:rPr>
      </w:pPr>
      <w:r>
        <w:rPr>
          <w:rFonts w:ascii="Times New Roman" w:hAnsi="Times New Roman" w:cs="Times New Roman"/>
          <w:sz w:val="20"/>
          <w:szCs w:val="20"/>
        </w:rPr>
        <w:t xml:space="preserve"> </w:t>
      </w:r>
    </w:p>
    <w:p w:rsidR="002B605C" w:rsidRPr="00240218" w:rsidRDefault="002B605C" w:rsidP="00240218">
      <w:pPr>
        <w:spacing w:after="0"/>
        <w:jc w:val="both"/>
        <w:rPr>
          <w:rFonts w:ascii="Times New Roman" w:hAnsi="Times New Roman" w:cs="Times New Roman"/>
          <w:sz w:val="24"/>
          <w:szCs w:val="24"/>
        </w:rPr>
      </w:pPr>
    </w:p>
    <w:sectPr w:rsidR="002B605C" w:rsidRPr="00240218" w:rsidSect="00B1562E">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6A27" w:rsidRDefault="00396A27" w:rsidP="00C15734">
      <w:pPr>
        <w:spacing w:after="0" w:line="240" w:lineRule="auto"/>
      </w:pPr>
      <w:r>
        <w:separator/>
      </w:r>
    </w:p>
  </w:endnote>
  <w:endnote w:type="continuationSeparator" w:id="0">
    <w:p w:rsidR="00396A27" w:rsidRDefault="00396A27" w:rsidP="00C15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1A4" w:rsidRDefault="004A71A4">
    <w:pPr>
      <w:pStyle w:val="Footer"/>
    </w:pPr>
  </w:p>
  <w:p w:rsidR="004A71A4" w:rsidRDefault="004A71A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6A27" w:rsidRDefault="00396A27" w:rsidP="00C15734">
      <w:pPr>
        <w:spacing w:after="0" w:line="240" w:lineRule="auto"/>
      </w:pPr>
      <w:r>
        <w:separator/>
      </w:r>
    </w:p>
  </w:footnote>
  <w:footnote w:type="continuationSeparator" w:id="0">
    <w:p w:rsidR="00396A27" w:rsidRDefault="00396A27" w:rsidP="00C157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2642213"/>
      <w:docPartObj>
        <w:docPartGallery w:val="Page Numbers (Top of Page)"/>
        <w:docPartUnique/>
      </w:docPartObj>
    </w:sdtPr>
    <w:sdtEndPr>
      <w:rPr>
        <w:noProof/>
      </w:rPr>
    </w:sdtEndPr>
    <w:sdtContent>
      <w:p w:rsidR="004A71A4" w:rsidRDefault="00901349">
        <w:pPr>
          <w:pStyle w:val="Header"/>
          <w:jc w:val="right"/>
          <w:rPr>
            <w:noProof/>
          </w:rPr>
        </w:pPr>
        <w:r>
          <w:fldChar w:fldCharType="begin"/>
        </w:r>
        <w:r>
          <w:instrText xml:space="preserve"> PAGE   \* MERGEFORMAT </w:instrText>
        </w:r>
        <w:r>
          <w:fldChar w:fldCharType="separate"/>
        </w:r>
        <w:r w:rsidR="005333F7">
          <w:rPr>
            <w:noProof/>
          </w:rPr>
          <w:t>1</w:t>
        </w:r>
        <w:r>
          <w:rPr>
            <w:noProof/>
          </w:rPr>
          <w:fldChar w:fldCharType="end"/>
        </w:r>
      </w:p>
      <w:p w:rsidR="004A71A4" w:rsidRDefault="004A71A4">
        <w:pPr>
          <w:pStyle w:val="Header"/>
          <w:jc w:val="right"/>
          <w:rPr>
            <w:noProof/>
          </w:rPr>
        </w:pPr>
        <w:r>
          <w:rPr>
            <w:noProof/>
          </w:rPr>
          <w:t xml:space="preserve">HH </w:t>
        </w:r>
        <w:r w:rsidR="001013FE">
          <w:rPr>
            <w:noProof/>
          </w:rPr>
          <w:t>68-22</w:t>
        </w:r>
      </w:p>
      <w:p w:rsidR="004A71A4" w:rsidRDefault="004A71A4" w:rsidP="00A61E4A">
        <w:pPr>
          <w:pStyle w:val="Header"/>
          <w:jc w:val="right"/>
          <w:rPr>
            <w:noProof/>
          </w:rPr>
        </w:pPr>
        <w:r>
          <w:rPr>
            <w:noProof/>
          </w:rPr>
          <w:t>HC 9346/18</w:t>
        </w:r>
      </w:p>
    </w:sdtContent>
  </w:sdt>
  <w:p w:rsidR="004A71A4" w:rsidRDefault="004A71A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95048"/>
    <w:multiLevelType w:val="hybridMultilevel"/>
    <w:tmpl w:val="D5826E5A"/>
    <w:lvl w:ilvl="0" w:tplc="B2FAA510">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32741C9"/>
    <w:multiLevelType w:val="hybridMultilevel"/>
    <w:tmpl w:val="5FD60E82"/>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23983384"/>
    <w:multiLevelType w:val="hybridMultilevel"/>
    <w:tmpl w:val="8640C6D4"/>
    <w:lvl w:ilvl="0" w:tplc="A6F470E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35F54637"/>
    <w:multiLevelType w:val="hybridMultilevel"/>
    <w:tmpl w:val="72DC0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B91DBA"/>
    <w:multiLevelType w:val="hybridMultilevel"/>
    <w:tmpl w:val="B1B019A8"/>
    <w:lvl w:ilvl="0" w:tplc="B70E357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41ED6CBB"/>
    <w:multiLevelType w:val="hybridMultilevel"/>
    <w:tmpl w:val="04A44AAC"/>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55BA0117"/>
    <w:multiLevelType w:val="hybridMultilevel"/>
    <w:tmpl w:val="EA0EDC52"/>
    <w:lvl w:ilvl="0" w:tplc="39887592">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7" w15:restartNumberingAfterBreak="0">
    <w:nsid w:val="57D662BF"/>
    <w:multiLevelType w:val="hybridMultilevel"/>
    <w:tmpl w:val="BCFA5C22"/>
    <w:lvl w:ilvl="0" w:tplc="838AE1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9B837FE"/>
    <w:multiLevelType w:val="hybridMultilevel"/>
    <w:tmpl w:val="5A86566E"/>
    <w:lvl w:ilvl="0" w:tplc="6816A550">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65331F68"/>
    <w:multiLevelType w:val="hybridMultilevel"/>
    <w:tmpl w:val="E52C7040"/>
    <w:lvl w:ilvl="0" w:tplc="CC985C0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67E221D5"/>
    <w:multiLevelType w:val="hybridMultilevel"/>
    <w:tmpl w:val="18DE5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5"/>
  </w:num>
  <w:num w:numId="5">
    <w:abstractNumId w:val="4"/>
  </w:num>
  <w:num w:numId="6">
    <w:abstractNumId w:val="8"/>
  </w:num>
  <w:num w:numId="7">
    <w:abstractNumId w:val="2"/>
  </w:num>
  <w:num w:numId="8">
    <w:abstractNumId w:val="3"/>
  </w:num>
  <w:num w:numId="9">
    <w:abstractNumId w:val="9"/>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311"/>
    <w:rsid w:val="00003DFA"/>
    <w:rsid w:val="000115CC"/>
    <w:rsid w:val="00034F4C"/>
    <w:rsid w:val="0005264C"/>
    <w:rsid w:val="00060D0F"/>
    <w:rsid w:val="00073097"/>
    <w:rsid w:val="00073229"/>
    <w:rsid w:val="00095870"/>
    <w:rsid w:val="000A4390"/>
    <w:rsid w:val="000B1317"/>
    <w:rsid w:val="000B4469"/>
    <w:rsid w:val="000B4FD8"/>
    <w:rsid w:val="000D79EF"/>
    <w:rsid w:val="000D7E13"/>
    <w:rsid w:val="000F44A4"/>
    <w:rsid w:val="00100E98"/>
    <w:rsid w:val="0010128A"/>
    <w:rsid w:val="001013FE"/>
    <w:rsid w:val="00102634"/>
    <w:rsid w:val="001127C7"/>
    <w:rsid w:val="001216B4"/>
    <w:rsid w:val="00123619"/>
    <w:rsid w:val="001307A6"/>
    <w:rsid w:val="00135170"/>
    <w:rsid w:val="00137862"/>
    <w:rsid w:val="00153653"/>
    <w:rsid w:val="001A31AF"/>
    <w:rsid w:val="001A7039"/>
    <w:rsid w:val="001C4719"/>
    <w:rsid w:val="001D7D27"/>
    <w:rsid w:val="001E0E43"/>
    <w:rsid w:val="001E1551"/>
    <w:rsid w:val="001E1E59"/>
    <w:rsid w:val="001E6DD7"/>
    <w:rsid w:val="00201169"/>
    <w:rsid w:val="00201A2C"/>
    <w:rsid w:val="00201BA3"/>
    <w:rsid w:val="00210EF7"/>
    <w:rsid w:val="00213F02"/>
    <w:rsid w:val="00225F48"/>
    <w:rsid w:val="002263E1"/>
    <w:rsid w:val="00240218"/>
    <w:rsid w:val="00242261"/>
    <w:rsid w:val="00247B40"/>
    <w:rsid w:val="002538F8"/>
    <w:rsid w:val="00266BC5"/>
    <w:rsid w:val="002706BD"/>
    <w:rsid w:val="0027221B"/>
    <w:rsid w:val="00287440"/>
    <w:rsid w:val="002B3A0C"/>
    <w:rsid w:val="002B5D20"/>
    <w:rsid w:val="002B605C"/>
    <w:rsid w:val="002D2D71"/>
    <w:rsid w:val="002D58E3"/>
    <w:rsid w:val="002F419B"/>
    <w:rsid w:val="00301392"/>
    <w:rsid w:val="00305578"/>
    <w:rsid w:val="00321C23"/>
    <w:rsid w:val="003310B4"/>
    <w:rsid w:val="00332606"/>
    <w:rsid w:val="00337009"/>
    <w:rsid w:val="003433D7"/>
    <w:rsid w:val="003439CF"/>
    <w:rsid w:val="00343A4D"/>
    <w:rsid w:val="00356AF1"/>
    <w:rsid w:val="003606E2"/>
    <w:rsid w:val="00371C6A"/>
    <w:rsid w:val="00372639"/>
    <w:rsid w:val="0038063C"/>
    <w:rsid w:val="00391F98"/>
    <w:rsid w:val="00395646"/>
    <w:rsid w:val="00396A27"/>
    <w:rsid w:val="00397637"/>
    <w:rsid w:val="003A0AD7"/>
    <w:rsid w:val="003A13B9"/>
    <w:rsid w:val="003A2318"/>
    <w:rsid w:val="003A645F"/>
    <w:rsid w:val="003B2471"/>
    <w:rsid w:val="003C2824"/>
    <w:rsid w:val="003C4ACF"/>
    <w:rsid w:val="003D0755"/>
    <w:rsid w:val="003D1823"/>
    <w:rsid w:val="003D3379"/>
    <w:rsid w:val="003D4416"/>
    <w:rsid w:val="003D7D55"/>
    <w:rsid w:val="003E27EC"/>
    <w:rsid w:val="003E7792"/>
    <w:rsid w:val="003F261D"/>
    <w:rsid w:val="003F3BAE"/>
    <w:rsid w:val="003F5660"/>
    <w:rsid w:val="00405AD9"/>
    <w:rsid w:val="004072FA"/>
    <w:rsid w:val="00415975"/>
    <w:rsid w:val="0042636F"/>
    <w:rsid w:val="004402A9"/>
    <w:rsid w:val="00462F8A"/>
    <w:rsid w:val="00466159"/>
    <w:rsid w:val="00467A45"/>
    <w:rsid w:val="004702C2"/>
    <w:rsid w:val="00474307"/>
    <w:rsid w:val="004800FE"/>
    <w:rsid w:val="004A0225"/>
    <w:rsid w:val="004A624C"/>
    <w:rsid w:val="004A71A4"/>
    <w:rsid w:val="004C5461"/>
    <w:rsid w:val="004C685F"/>
    <w:rsid w:val="004D3E82"/>
    <w:rsid w:val="004D4C70"/>
    <w:rsid w:val="004E0256"/>
    <w:rsid w:val="004E22AC"/>
    <w:rsid w:val="004F02A5"/>
    <w:rsid w:val="004F5092"/>
    <w:rsid w:val="00502CE1"/>
    <w:rsid w:val="00517AD7"/>
    <w:rsid w:val="00525EA3"/>
    <w:rsid w:val="0053151F"/>
    <w:rsid w:val="00532F69"/>
    <w:rsid w:val="005333F7"/>
    <w:rsid w:val="005369E1"/>
    <w:rsid w:val="00540F38"/>
    <w:rsid w:val="00547CD8"/>
    <w:rsid w:val="005678AC"/>
    <w:rsid w:val="00584CD4"/>
    <w:rsid w:val="0059134D"/>
    <w:rsid w:val="00591966"/>
    <w:rsid w:val="00591A9C"/>
    <w:rsid w:val="00594DDC"/>
    <w:rsid w:val="00595FFA"/>
    <w:rsid w:val="005B4945"/>
    <w:rsid w:val="005B5311"/>
    <w:rsid w:val="005C05DB"/>
    <w:rsid w:val="005C3ACA"/>
    <w:rsid w:val="005C6AF2"/>
    <w:rsid w:val="005F0DA9"/>
    <w:rsid w:val="00600782"/>
    <w:rsid w:val="00602282"/>
    <w:rsid w:val="00604987"/>
    <w:rsid w:val="00606C0E"/>
    <w:rsid w:val="00625EC3"/>
    <w:rsid w:val="00626A7B"/>
    <w:rsid w:val="0063067B"/>
    <w:rsid w:val="00632879"/>
    <w:rsid w:val="006413F4"/>
    <w:rsid w:val="006432E1"/>
    <w:rsid w:val="006527A6"/>
    <w:rsid w:val="00665160"/>
    <w:rsid w:val="0068044B"/>
    <w:rsid w:val="006A01F1"/>
    <w:rsid w:val="006A2ACD"/>
    <w:rsid w:val="006C57FB"/>
    <w:rsid w:val="006E1921"/>
    <w:rsid w:val="006E3E45"/>
    <w:rsid w:val="006F32CA"/>
    <w:rsid w:val="00714AE1"/>
    <w:rsid w:val="00735A7B"/>
    <w:rsid w:val="00745B0B"/>
    <w:rsid w:val="007466CB"/>
    <w:rsid w:val="00747BF3"/>
    <w:rsid w:val="0075737E"/>
    <w:rsid w:val="00757EBD"/>
    <w:rsid w:val="007648C0"/>
    <w:rsid w:val="007826B7"/>
    <w:rsid w:val="007833F1"/>
    <w:rsid w:val="00783F3A"/>
    <w:rsid w:val="007B0952"/>
    <w:rsid w:val="007B6B6B"/>
    <w:rsid w:val="007B75EC"/>
    <w:rsid w:val="007B7BDF"/>
    <w:rsid w:val="007D3398"/>
    <w:rsid w:val="007D33ED"/>
    <w:rsid w:val="007D47FA"/>
    <w:rsid w:val="007D5E7D"/>
    <w:rsid w:val="007D6C2B"/>
    <w:rsid w:val="007F7CD9"/>
    <w:rsid w:val="007F7D2F"/>
    <w:rsid w:val="0080100A"/>
    <w:rsid w:val="00801D1E"/>
    <w:rsid w:val="00802F6E"/>
    <w:rsid w:val="00805E85"/>
    <w:rsid w:val="00805F3C"/>
    <w:rsid w:val="0080673A"/>
    <w:rsid w:val="0082502E"/>
    <w:rsid w:val="008267EF"/>
    <w:rsid w:val="00837086"/>
    <w:rsid w:val="00843CDF"/>
    <w:rsid w:val="008531B6"/>
    <w:rsid w:val="0085682B"/>
    <w:rsid w:val="0086227A"/>
    <w:rsid w:val="00863926"/>
    <w:rsid w:val="008836F0"/>
    <w:rsid w:val="008849AA"/>
    <w:rsid w:val="00886DEE"/>
    <w:rsid w:val="00886ED0"/>
    <w:rsid w:val="0089037D"/>
    <w:rsid w:val="008957F1"/>
    <w:rsid w:val="00895990"/>
    <w:rsid w:val="008C43E1"/>
    <w:rsid w:val="008C5F58"/>
    <w:rsid w:val="008C602A"/>
    <w:rsid w:val="008C7CD8"/>
    <w:rsid w:val="008D420C"/>
    <w:rsid w:val="008D66A9"/>
    <w:rsid w:val="008E3924"/>
    <w:rsid w:val="008E3C99"/>
    <w:rsid w:val="008E5BC4"/>
    <w:rsid w:val="008F30E8"/>
    <w:rsid w:val="008F60BF"/>
    <w:rsid w:val="00901349"/>
    <w:rsid w:val="00906E63"/>
    <w:rsid w:val="00916B5C"/>
    <w:rsid w:val="009307FF"/>
    <w:rsid w:val="009436D6"/>
    <w:rsid w:val="00950A57"/>
    <w:rsid w:val="00954A45"/>
    <w:rsid w:val="009637F2"/>
    <w:rsid w:val="00963D3F"/>
    <w:rsid w:val="00972346"/>
    <w:rsid w:val="00983F1B"/>
    <w:rsid w:val="00984FEB"/>
    <w:rsid w:val="0099068A"/>
    <w:rsid w:val="009A48E2"/>
    <w:rsid w:val="009A7D16"/>
    <w:rsid w:val="009B495E"/>
    <w:rsid w:val="009C027B"/>
    <w:rsid w:val="009D52A5"/>
    <w:rsid w:val="009D570F"/>
    <w:rsid w:val="009F0D04"/>
    <w:rsid w:val="009F19AD"/>
    <w:rsid w:val="00A06C9A"/>
    <w:rsid w:val="00A230BF"/>
    <w:rsid w:val="00A2453F"/>
    <w:rsid w:val="00A256F5"/>
    <w:rsid w:val="00A27EF0"/>
    <w:rsid w:val="00A31502"/>
    <w:rsid w:val="00A33C76"/>
    <w:rsid w:val="00A35540"/>
    <w:rsid w:val="00A452EF"/>
    <w:rsid w:val="00A47036"/>
    <w:rsid w:val="00A57DBC"/>
    <w:rsid w:val="00A61E4A"/>
    <w:rsid w:val="00A74B99"/>
    <w:rsid w:val="00A824B2"/>
    <w:rsid w:val="00A85EA5"/>
    <w:rsid w:val="00A90898"/>
    <w:rsid w:val="00AA0D7D"/>
    <w:rsid w:val="00AB00F5"/>
    <w:rsid w:val="00AB3AC5"/>
    <w:rsid w:val="00AC1FC0"/>
    <w:rsid w:val="00AC51D2"/>
    <w:rsid w:val="00AD550C"/>
    <w:rsid w:val="00AE4803"/>
    <w:rsid w:val="00AF0CC8"/>
    <w:rsid w:val="00AF1064"/>
    <w:rsid w:val="00AF1582"/>
    <w:rsid w:val="00AF3BC2"/>
    <w:rsid w:val="00B02E3E"/>
    <w:rsid w:val="00B14AA0"/>
    <w:rsid w:val="00B1562E"/>
    <w:rsid w:val="00B26BCF"/>
    <w:rsid w:val="00B30E02"/>
    <w:rsid w:val="00B438B4"/>
    <w:rsid w:val="00B444AE"/>
    <w:rsid w:val="00B51117"/>
    <w:rsid w:val="00B52BE0"/>
    <w:rsid w:val="00B57347"/>
    <w:rsid w:val="00B70408"/>
    <w:rsid w:val="00B70498"/>
    <w:rsid w:val="00B767FA"/>
    <w:rsid w:val="00B91C74"/>
    <w:rsid w:val="00B92D45"/>
    <w:rsid w:val="00BA4FE1"/>
    <w:rsid w:val="00BA7B48"/>
    <w:rsid w:val="00BB61C1"/>
    <w:rsid w:val="00BC4838"/>
    <w:rsid w:val="00BC771C"/>
    <w:rsid w:val="00BD4E04"/>
    <w:rsid w:val="00BE2B4B"/>
    <w:rsid w:val="00BE44DB"/>
    <w:rsid w:val="00BE6204"/>
    <w:rsid w:val="00BF1AF1"/>
    <w:rsid w:val="00C15734"/>
    <w:rsid w:val="00C341D6"/>
    <w:rsid w:val="00C4579C"/>
    <w:rsid w:val="00C5067E"/>
    <w:rsid w:val="00C55618"/>
    <w:rsid w:val="00C91B84"/>
    <w:rsid w:val="00CA1926"/>
    <w:rsid w:val="00CA294D"/>
    <w:rsid w:val="00CB4BC4"/>
    <w:rsid w:val="00CC459E"/>
    <w:rsid w:val="00CD2F7C"/>
    <w:rsid w:val="00CD33D3"/>
    <w:rsid w:val="00CD57ED"/>
    <w:rsid w:val="00CD5DA5"/>
    <w:rsid w:val="00CE4571"/>
    <w:rsid w:val="00CF462C"/>
    <w:rsid w:val="00CF79C9"/>
    <w:rsid w:val="00D055A2"/>
    <w:rsid w:val="00D070A4"/>
    <w:rsid w:val="00D15910"/>
    <w:rsid w:val="00D2178F"/>
    <w:rsid w:val="00D24EB3"/>
    <w:rsid w:val="00D2752E"/>
    <w:rsid w:val="00D37734"/>
    <w:rsid w:val="00D407F3"/>
    <w:rsid w:val="00D517A8"/>
    <w:rsid w:val="00D53787"/>
    <w:rsid w:val="00D63D9F"/>
    <w:rsid w:val="00D65933"/>
    <w:rsid w:val="00D66BA0"/>
    <w:rsid w:val="00D74C2F"/>
    <w:rsid w:val="00D967BE"/>
    <w:rsid w:val="00D976FF"/>
    <w:rsid w:val="00D97BF4"/>
    <w:rsid w:val="00DA14B6"/>
    <w:rsid w:val="00DA6A68"/>
    <w:rsid w:val="00DB6EF7"/>
    <w:rsid w:val="00DC3FB2"/>
    <w:rsid w:val="00DC4E71"/>
    <w:rsid w:val="00DD07A1"/>
    <w:rsid w:val="00DD63B1"/>
    <w:rsid w:val="00DE0B89"/>
    <w:rsid w:val="00DF2B49"/>
    <w:rsid w:val="00E01D5C"/>
    <w:rsid w:val="00E041C6"/>
    <w:rsid w:val="00E06EE9"/>
    <w:rsid w:val="00E21823"/>
    <w:rsid w:val="00E23E41"/>
    <w:rsid w:val="00E40573"/>
    <w:rsid w:val="00E4699E"/>
    <w:rsid w:val="00E5374B"/>
    <w:rsid w:val="00E60A49"/>
    <w:rsid w:val="00E71179"/>
    <w:rsid w:val="00E8373B"/>
    <w:rsid w:val="00E852D6"/>
    <w:rsid w:val="00E95C89"/>
    <w:rsid w:val="00EA06EE"/>
    <w:rsid w:val="00EB134E"/>
    <w:rsid w:val="00EB6DE1"/>
    <w:rsid w:val="00EC0396"/>
    <w:rsid w:val="00EC0A26"/>
    <w:rsid w:val="00ED0AAB"/>
    <w:rsid w:val="00ED280F"/>
    <w:rsid w:val="00ED403D"/>
    <w:rsid w:val="00EE331D"/>
    <w:rsid w:val="00EF2D4D"/>
    <w:rsid w:val="00EF73D4"/>
    <w:rsid w:val="00F01CA6"/>
    <w:rsid w:val="00F02016"/>
    <w:rsid w:val="00F0336D"/>
    <w:rsid w:val="00F067C4"/>
    <w:rsid w:val="00F3182D"/>
    <w:rsid w:val="00F4475B"/>
    <w:rsid w:val="00F44E4B"/>
    <w:rsid w:val="00F46066"/>
    <w:rsid w:val="00F50B62"/>
    <w:rsid w:val="00F672EF"/>
    <w:rsid w:val="00F7202A"/>
    <w:rsid w:val="00F77629"/>
    <w:rsid w:val="00F9053D"/>
    <w:rsid w:val="00FB43B2"/>
    <w:rsid w:val="00FC126F"/>
    <w:rsid w:val="00FC21D0"/>
    <w:rsid w:val="00FD7E48"/>
    <w:rsid w:val="00FF0EAD"/>
    <w:rsid w:val="00FF35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FAEEEF-08D2-4A09-A3E4-3283306D8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56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05C"/>
    <w:pPr>
      <w:ind w:left="720"/>
      <w:contextualSpacing/>
    </w:pPr>
  </w:style>
  <w:style w:type="paragraph" w:styleId="Header">
    <w:name w:val="header"/>
    <w:basedOn w:val="Normal"/>
    <w:link w:val="HeaderChar"/>
    <w:uiPriority w:val="99"/>
    <w:unhideWhenUsed/>
    <w:rsid w:val="00C157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5734"/>
  </w:style>
  <w:style w:type="paragraph" w:styleId="Footer">
    <w:name w:val="footer"/>
    <w:basedOn w:val="Normal"/>
    <w:link w:val="FooterChar"/>
    <w:uiPriority w:val="99"/>
    <w:unhideWhenUsed/>
    <w:rsid w:val="00C157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734"/>
  </w:style>
  <w:style w:type="paragraph" w:styleId="BalloonText">
    <w:name w:val="Balloon Text"/>
    <w:basedOn w:val="Normal"/>
    <w:link w:val="BalloonTextChar"/>
    <w:uiPriority w:val="99"/>
    <w:semiHidden/>
    <w:unhideWhenUsed/>
    <w:rsid w:val="001E0E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E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36B06-284A-46F5-B297-749AAA227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2254</Words>
  <Characters>12848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Dominic</dc:creator>
  <cp:lastModifiedBy>JSC</cp:lastModifiedBy>
  <cp:revision>2</cp:revision>
  <cp:lastPrinted>2022-02-02T06:42:00Z</cp:lastPrinted>
  <dcterms:created xsi:type="dcterms:W3CDTF">2022-02-04T09:08:00Z</dcterms:created>
  <dcterms:modified xsi:type="dcterms:W3CDTF">2022-02-04T09:08:00Z</dcterms:modified>
</cp:coreProperties>
</file>