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F6D" w:rsidRPr="000D2C39" w:rsidRDefault="000D6F6D" w:rsidP="000D6F6D">
      <w:pPr>
        <w:spacing w:after="0" w:line="240" w:lineRule="auto"/>
        <w:rPr>
          <w:rFonts w:ascii="Tahoma" w:hAnsi="Tahoma" w:cs="Tahoma"/>
          <w:b/>
          <w:sz w:val="24"/>
          <w:szCs w:val="24"/>
        </w:rPr>
      </w:pPr>
      <w:r w:rsidRPr="000D2C39">
        <w:rPr>
          <w:rFonts w:ascii="Tahoma" w:hAnsi="Tahoma" w:cs="Tahoma"/>
          <w:b/>
          <w:sz w:val="24"/>
          <w:szCs w:val="24"/>
        </w:rPr>
        <w:t>IN THE LABOUR COURT OF ZIMBABWE</w:t>
      </w:r>
      <w:r w:rsidRPr="000D2C39">
        <w:rPr>
          <w:rFonts w:ascii="Tahoma" w:hAnsi="Tahoma" w:cs="Tahoma"/>
          <w:b/>
          <w:sz w:val="24"/>
          <w:szCs w:val="24"/>
        </w:rPr>
        <w:tab/>
      </w:r>
      <w:r w:rsidR="00C44664" w:rsidRPr="000D2C39">
        <w:rPr>
          <w:rFonts w:ascii="Tahoma" w:hAnsi="Tahoma" w:cs="Tahoma"/>
          <w:b/>
          <w:sz w:val="24"/>
          <w:szCs w:val="24"/>
        </w:rPr>
        <w:t xml:space="preserve">  </w:t>
      </w:r>
      <w:r w:rsidRPr="000D2C39">
        <w:rPr>
          <w:rFonts w:ascii="Tahoma" w:hAnsi="Tahoma" w:cs="Tahoma"/>
          <w:b/>
          <w:sz w:val="24"/>
          <w:szCs w:val="24"/>
        </w:rPr>
        <w:t>JUDGMENT NO LC/H/</w:t>
      </w:r>
      <w:r w:rsidR="008405A7">
        <w:rPr>
          <w:rFonts w:ascii="Tahoma" w:hAnsi="Tahoma" w:cs="Tahoma"/>
          <w:b/>
          <w:sz w:val="24"/>
          <w:szCs w:val="24"/>
        </w:rPr>
        <w:t>700</w:t>
      </w:r>
      <w:r w:rsidRPr="000D2C39">
        <w:rPr>
          <w:rFonts w:ascii="Tahoma" w:hAnsi="Tahoma" w:cs="Tahoma"/>
          <w:b/>
          <w:sz w:val="24"/>
          <w:szCs w:val="24"/>
        </w:rPr>
        <w:t>/2014</w:t>
      </w:r>
    </w:p>
    <w:p w:rsidR="000D6F6D" w:rsidRPr="000D2C39" w:rsidRDefault="000D6F6D" w:rsidP="000D6F6D">
      <w:pPr>
        <w:spacing w:after="0" w:line="240" w:lineRule="auto"/>
        <w:rPr>
          <w:rFonts w:ascii="Tahoma" w:hAnsi="Tahoma" w:cs="Tahoma"/>
          <w:b/>
          <w:sz w:val="24"/>
          <w:szCs w:val="24"/>
        </w:rPr>
      </w:pPr>
    </w:p>
    <w:p w:rsidR="000D6F6D" w:rsidRDefault="000D6F6D" w:rsidP="000D6F6D">
      <w:pPr>
        <w:spacing w:after="0" w:line="240" w:lineRule="auto"/>
        <w:rPr>
          <w:rFonts w:ascii="Tahoma" w:hAnsi="Tahoma" w:cs="Tahoma"/>
          <w:b/>
          <w:sz w:val="24"/>
          <w:szCs w:val="24"/>
        </w:rPr>
      </w:pPr>
      <w:r w:rsidRPr="000D2C39">
        <w:rPr>
          <w:rFonts w:ascii="Tahoma" w:hAnsi="Tahoma" w:cs="Tahoma"/>
          <w:b/>
          <w:sz w:val="24"/>
          <w:szCs w:val="24"/>
        </w:rPr>
        <w:t>HARARE, 15 JULY 2014 &amp;</w:t>
      </w:r>
      <w:r w:rsidRPr="000D2C39">
        <w:rPr>
          <w:rFonts w:ascii="Tahoma" w:hAnsi="Tahoma" w:cs="Tahoma"/>
          <w:b/>
          <w:sz w:val="24"/>
          <w:szCs w:val="24"/>
        </w:rPr>
        <w:tab/>
      </w:r>
      <w:r w:rsidRPr="000D2C39">
        <w:rPr>
          <w:rFonts w:ascii="Tahoma" w:hAnsi="Tahoma" w:cs="Tahoma"/>
          <w:b/>
          <w:sz w:val="24"/>
          <w:szCs w:val="24"/>
        </w:rPr>
        <w:tab/>
      </w:r>
      <w:r w:rsidRPr="000D2C39">
        <w:rPr>
          <w:rFonts w:ascii="Tahoma" w:hAnsi="Tahoma" w:cs="Tahoma"/>
          <w:b/>
          <w:sz w:val="24"/>
          <w:szCs w:val="24"/>
        </w:rPr>
        <w:tab/>
      </w:r>
      <w:r w:rsidR="000D2C39">
        <w:rPr>
          <w:rFonts w:ascii="Tahoma" w:hAnsi="Tahoma" w:cs="Tahoma"/>
          <w:b/>
          <w:sz w:val="24"/>
          <w:szCs w:val="24"/>
        </w:rPr>
        <w:t xml:space="preserve">    </w:t>
      </w:r>
      <w:r w:rsidRPr="000D2C39">
        <w:rPr>
          <w:rFonts w:ascii="Tahoma" w:hAnsi="Tahoma" w:cs="Tahoma"/>
          <w:b/>
          <w:sz w:val="24"/>
          <w:szCs w:val="24"/>
        </w:rPr>
        <w:t xml:space="preserve">        CASE NO LC/H/442/2013</w:t>
      </w:r>
    </w:p>
    <w:p w:rsidR="008405A7" w:rsidRPr="000D2C39" w:rsidRDefault="008405A7" w:rsidP="000D6F6D">
      <w:pPr>
        <w:spacing w:after="0" w:line="240" w:lineRule="auto"/>
        <w:rPr>
          <w:rFonts w:ascii="Tahoma" w:hAnsi="Tahoma" w:cs="Tahoma"/>
          <w:b/>
          <w:sz w:val="24"/>
          <w:szCs w:val="24"/>
        </w:rPr>
      </w:pPr>
      <w:r>
        <w:rPr>
          <w:rFonts w:ascii="Tahoma" w:hAnsi="Tahoma" w:cs="Tahoma"/>
          <w:b/>
          <w:sz w:val="24"/>
          <w:szCs w:val="24"/>
        </w:rPr>
        <w:t>24 OCTOBER 2014</w:t>
      </w:r>
    </w:p>
    <w:p w:rsidR="000D6F6D" w:rsidRPr="000D2C39" w:rsidRDefault="000D6F6D" w:rsidP="000D6F6D">
      <w:pPr>
        <w:spacing w:after="0" w:line="240" w:lineRule="auto"/>
        <w:rPr>
          <w:rFonts w:ascii="Tahoma" w:hAnsi="Tahoma" w:cs="Tahoma"/>
          <w:sz w:val="24"/>
          <w:szCs w:val="24"/>
        </w:rPr>
      </w:pPr>
    </w:p>
    <w:p w:rsidR="000D6F6D" w:rsidRPr="000D2C39" w:rsidRDefault="000D6F6D" w:rsidP="000D6F6D">
      <w:pPr>
        <w:spacing w:after="0" w:line="240" w:lineRule="auto"/>
        <w:rPr>
          <w:rFonts w:ascii="Tahoma" w:hAnsi="Tahoma" w:cs="Tahoma"/>
          <w:sz w:val="24"/>
          <w:szCs w:val="24"/>
        </w:rPr>
      </w:pPr>
    </w:p>
    <w:p w:rsidR="000D6F6D" w:rsidRPr="000D2C39" w:rsidRDefault="000D6F6D" w:rsidP="000D6F6D">
      <w:pPr>
        <w:spacing w:after="0" w:line="240" w:lineRule="auto"/>
        <w:rPr>
          <w:rFonts w:ascii="Tahoma" w:hAnsi="Tahoma" w:cs="Tahoma"/>
          <w:sz w:val="24"/>
          <w:szCs w:val="24"/>
        </w:rPr>
      </w:pPr>
      <w:r w:rsidRPr="000D2C39">
        <w:rPr>
          <w:rFonts w:ascii="Tahoma" w:hAnsi="Tahoma" w:cs="Tahoma"/>
          <w:sz w:val="24"/>
          <w:szCs w:val="24"/>
        </w:rPr>
        <w:t>In the matter between</w:t>
      </w:r>
    </w:p>
    <w:p w:rsidR="000D6F6D" w:rsidRPr="000D2C39" w:rsidRDefault="000D6F6D" w:rsidP="000D6F6D">
      <w:pPr>
        <w:spacing w:after="0" w:line="240" w:lineRule="auto"/>
        <w:rPr>
          <w:rFonts w:ascii="Tahoma" w:hAnsi="Tahoma" w:cs="Tahoma"/>
          <w:sz w:val="24"/>
          <w:szCs w:val="24"/>
        </w:rPr>
      </w:pPr>
    </w:p>
    <w:p w:rsidR="000D6F6D" w:rsidRPr="000D2C39" w:rsidRDefault="000D6F6D" w:rsidP="000D6F6D">
      <w:pPr>
        <w:spacing w:after="0" w:line="240" w:lineRule="auto"/>
        <w:rPr>
          <w:rFonts w:ascii="Tahoma" w:hAnsi="Tahoma" w:cs="Tahoma"/>
          <w:sz w:val="24"/>
          <w:szCs w:val="24"/>
        </w:rPr>
      </w:pPr>
    </w:p>
    <w:p w:rsidR="000D6F6D" w:rsidRPr="000D2C39" w:rsidRDefault="000D6F6D" w:rsidP="000D6F6D">
      <w:pPr>
        <w:spacing w:after="0" w:line="240" w:lineRule="auto"/>
        <w:rPr>
          <w:rFonts w:ascii="Tahoma" w:hAnsi="Tahoma" w:cs="Tahoma"/>
          <w:b/>
          <w:sz w:val="24"/>
          <w:szCs w:val="24"/>
        </w:rPr>
      </w:pPr>
      <w:r w:rsidRPr="000D2C39">
        <w:rPr>
          <w:rFonts w:ascii="Tahoma" w:hAnsi="Tahoma" w:cs="Tahoma"/>
          <w:b/>
          <w:sz w:val="24"/>
          <w:szCs w:val="24"/>
        </w:rPr>
        <w:t>SALLY MICHELLE PETTIGREW</w:t>
      </w:r>
      <w:r w:rsidRPr="000D2C39">
        <w:rPr>
          <w:rFonts w:ascii="Tahoma" w:hAnsi="Tahoma" w:cs="Tahoma"/>
          <w:b/>
          <w:sz w:val="24"/>
          <w:szCs w:val="24"/>
        </w:rPr>
        <w:tab/>
      </w:r>
      <w:r w:rsidRPr="000D2C39">
        <w:rPr>
          <w:rFonts w:ascii="Tahoma" w:hAnsi="Tahoma" w:cs="Tahoma"/>
          <w:b/>
          <w:sz w:val="24"/>
          <w:szCs w:val="24"/>
        </w:rPr>
        <w:tab/>
      </w:r>
      <w:r w:rsidRPr="000D2C39">
        <w:rPr>
          <w:rFonts w:ascii="Tahoma" w:hAnsi="Tahoma" w:cs="Tahoma"/>
          <w:b/>
          <w:sz w:val="24"/>
          <w:szCs w:val="24"/>
        </w:rPr>
        <w:tab/>
      </w:r>
      <w:r w:rsidRPr="000D2C39">
        <w:rPr>
          <w:rFonts w:ascii="Tahoma" w:hAnsi="Tahoma" w:cs="Tahoma"/>
          <w:b/>
          <w:sz w:val="24"/>
          <w:szCs w:val="24"/>
        </w:rPr>
        <w:tab/>
      </w:r>
      <w:r w:rsidR="000D2C39">
        <w:rPr>
          <w:rFonts w:ascii="Tahoma" w:hAnsi="Tahoma" w:cs="Tahoma"/>
          <w:b/>
          <w:sz w:val="24"/>
          <w:szCs w:val="24"/>
        </w:rPr>
        <w:t xml:space="preserve">          </w:t>
      </w:r>
      <w:r w:rsidRPr="000D2C39">
        <w:rPr>
          <w:rFonts w:ascii="Tahoma" w:hAnsi="Tahoma" w:cs="Tahoma"/>
          <w:b/>
          <w:sz w:val="24"/>
          <w:szCs w:val="24"/>
        </w:rPr>
        <w:t>APPELLANT</w:t>
      </w:r>
    </w:p>
    <w:p w:rsidR="000D6F6D" w:rsidRPr="000D2C39" w:rsidRDefault="000D6F6D" w:rsidP="000D6F6D">
      <w:pPr>
        <w:spacing w:after="0" w:line="240" w:lineRule="auto"/>
        <w:rPr>
          <w:rFonts w:ascii="Tahoma" w:hAnsi="Tahoma" w:cs="Tahoma"/>
          <w:sz w:val="24"/>
          <w:szCs w:val="24"/>
        </w:rPr>
      </w:pPr>
    </w:p>
    <w:p w:rsidR="000D6F6D" w:rsidRPr="000D2C39" w:rsidRDefault="000D6F6D" w:rsidP="000D6F6D">
      <w:pPr>
        <w:spacing w:after="0" w:line="240" w:lineRule="auto"/>
        <w:rPr>
          <w:rFonts w:ascii="Tahoma" w:hAnsi="Tahoma" w:cs="Tahoma"/>
          <w:sz w:val="24"/>
          <w:szCs w:val="24"/>
        </w:rPr>
      </w:pPr>
      <w:r w:rsidRPr="000D2C39">
        <w:rPr>
          <w:rFonts w:ascii="Tahoma" w:hAnsi="Tahoma" w:cs="Tahoma"/>
          <w:sz w:val="24"/>
          <w:szCs w:val="24"/>
        </w:rPr>
        <w:t>Versus</w:t>
      </w:r>
    </w:p>
    <w:p w:rsidR="000D6F6D" w:rsidRPr="000D2C39" w:rsidRDefault="000D6F6D" w:rsidP="000D6F6D">
      <w:pPr>
        <w:spacing w:after="0" w:line="240" w:lineRule="auto"/>
        <w:rPr>
          <w:rFonts w:ascii="Tahoma" w:hAnsi="Tahoma" w:cs="Tahoma"/>
          <w:sz w:val="24"/>
          <w:szCs w:val="24"/>
        </w:rPr>
      </w:pPr>
    </w:p>
    <w:p w:rsidR="000D6F6D" w:rsidRPr="000D2C39" w:rsidRDefault="000D6F6D" w:rsidP="000D6F6D">
      <w:pPr>
        <w:spacing w:after="0" w:line="240" w:lineRule="auto"/>
        <w:rPr>
          <w:rFonts w:ascii="Tahoma" w:hAnsi="Tahoma" w:cs="Tahoma"/>
          <w:b/>
          <w:sz w:val="24"/>
          <w:szCs w:val="24"/>
        </w:rPr>
      </w:pPr>
      <w:r w:rsidRPr="000D2C39">
        <w:rPr>
          <w:rFonts w:ascii="Tahoma" w:hAnsi="Tahoma" w:cs="Tahoma"/>
          <w:b/>
          <w:sz w:val="24"/>
          <w:szCs w:val="24"/>
        </w:rPr>
        <w:t>KIM HULLEY</w:t>
      </w:r>
      <w:r w:rsidRPr="000D2C39">
        <w:rPr>
          <w:rFonts w:ascii="Tahoma" w:hAnsi="Tahoma" w:cs="Tahoma"/>
          <w:b/>
          <w:sz w:val="24"/>
          <w:szCs w:val="24"/>
        </w:rPr>
        <w:tab/>
      </w:r>
      <w:r w:rsidRPr="000D2C39">
        <w:rPr>
          <w:rFonts w:ascii="Tahoma" w:hAnsi="Tahoma" w:cs="Tahoma"/>
          <w:b/>
          <w:sz w:val="24"/>
          <w:szCs w:val="24"/>
        </w:rPr>
        <w:tab/>
      </w:r>
      <w:r w:rsidRPr="000D2C39">
        <w:rPr>
          <w:rFonts w:ascii="Tahoma" w:hAnsi="Tahoma" w:cs="Tahoma"/>
          <w:b/>
          <w:sz w:val="24"/>
          <w:szCs w:val="24"/>
        </w:rPr>
        <w:tab/>
      </w:r>
      <w:r w:rsidRPr="000D2C39">
        <w:rPr>
          <w:rFonts w:ascii="Tahoma" w:hAnsi="Tahoma" w:cs="Tahoma"/>
          <w:b/>
          <w:sz w:val="24"/>
          <w:szCs w:val="24"/>
        </w:rPr>
        <w:tab/>
      </w:r>
      <w:r w:rsidRPr="000D2C39">
        <w:rPr>
          <w:rFonts w:ascii="Tahoma" w:hAnsi="Tahoma" w:cs="Tahoma"/>
          <w:b/>
          <w:sz w:val="24"/>
          <w:szCs w:val="24"/>
        </w:rPr>
        <w:tab/>
      </w:r>
      <w:r w:rsidRPr="000D2C39">
        <w:rPr>
          <w:rFonts w:ascii="Tahoma" w:hAnsi="Tahoma" w:cs="Tahoma"/>
          <w:b/>
          <w:sz w:val="24"/>
          <w:szCs w:val="24"/>
        </w:rPr>
        <w:tab/>
      </w:r>
      <w:r w:rsidRPr="000D2C39">
        <w:rPr>
          <w:rFonts w:ascii="Tahoma" w:hAnsi="Tahoma" w:cs="Tahoma"/>
          <w:b/>
          <w:sz w:val="24"/>
          <w:szCs w:val="24"/>
        </w:rPr>
        <w:tab/>
        <w:t>1</w:t>
      </w:r>
      <w:r w:rsidRPr="000D2C39">
        <w:rPr>
          <w:rFonts w:ascii="Tahoma" w:hAnsi="Tahoma" w:cs="Tahoma"/>
          <w:b/>
          <w:sz w:val="24"/>
          <w:szCs w:val="24"/>
          <w:vertAlign w:val="superscript"/>
        </w:rPr>
        <w:t>ST</w:t>
      </w:r>
      <w:r w:rsidRPr="000D2C39">
        <w:rPr>
          <w:rFonts w:ascii="Tahoma" w:hAnsi="Tahoma" w:cs="Tahoma"/>
          <w:b/>
          <w:sz w:val="24"/>
          <w:szCs w:val="24"/>
        </w:rPr>
        <w:t xml:space="preserve"> RESPONDENT</w:t>
      </w:r>
    </w:p>
    <w:p w:rsidR="000D6F6D" w:rsidRPr="000D2C39" w:rsidRDefault="000D6F6D" w:rsidP="000D6F6D">
      <w:pPr>
        <w:spacing w:after="0" w:line="240" w:lineRule="auto"/>
        <w:rPr>
          <w:rFonts w:ascii="Tahoma" w:hAnsi="Tahoma" w:cs="Tahoma"/>
          <w:sz w:val="24"/>
          <w:szCs w:val="24"/>
        </w:rPr>
      </w:pPr>
      <w:r w:rsidRPr="000D2C39">
        <w:rPr>
          <w:rFonts w:ascii="Tahoma" w:hAnsi="Tahoma" w:cs="Tahoma"/>
          <w:sz w:val="24"/>
          <w:szCs w:val="24"/>
        </w:rPr>
        <w:t>And</w:t>
      </w:r>
    </w:p>
    <w:p w:rsidR="000D6F6D" w:rsidRPr="000D2C39" w:rsidRDefault="000D6F6D" w:rsidP="000D6F6D">
      <w:pPr>
        <w:spacing w:after="0" w:line="240" w:lineRule="auto"/>
        <w:rPr>
          <w:rFonts w:ascii="Tahoma" w:hAnsi="Tahoma" w:cs="Tahoma"/>
          <w:b/>
          <w:sz w:val="24"/>
          <w:szCs w:val="24"/>
        </w:rPr>
      </w:pPr>
      <w:r w:rsidRPr="000D2C39">
        <w:rPr>
          <w:rFonts w:ascii="Tahoma" w:hAnsi="Tahoma" w:cs="Tahoma"/>
          <w:b/>
          <w:sz w:val="24"/>
          <w:szCs w:val="24"/>
        </w:rPr>
        <w:t>MLUNGISI VELEMPINI</w:t>
      </w:r>
      <w:r w:rsidRPr="000D2C39">
        <w:rPr>
          <w:rFonts w:ascii="Tahoma" w:hAnsi="Tahoma" w:cs="Tahoma"/>
          <w:b/>
          <w:sz w:val="24"/>
          <w:szCs w:val="24"/>
        </w:rPr>
        <w:tab/>
      </w:r>
      <w:r w:rsidRPr="000D2C39">
        <w:rPr>
          <w:rFonts w:ascii="Tahoma" w:hAnsi="Tahoma" w:cs="Tahoma"/>
          <w:b/>
          <w:sz w:val="24"/>
          <w:szCs w:val="24"/>
        </w:rPr>
        <w:tab/>
      </w:r>
      <w:r w:rsidRPr="000D2C39">
        <w:rPr>
          <w:rFonts w:ascii="Tahoma" w:hAnsi="Tahoma" w:cs="Tahoma"/>
          <w:b/>
          <w:sz w:val="24"/>
          <w:szCs w:val="24"/>
        </w:rPr>
        <w:tab/>
      </w:r>
      <w:r w:rsidRPr="000D2C39">
        <w:rPr>
          <w:rFonts w:ascii="Tahoma" w:hAnsi="Tahoma" w:cs="Tahoma"/>
          <w:b/>
          <w:sz w:val="24"/>
          <w:szCs w:val="24"/>
        </w:rPr>
        <w:tab/>
      </w:r>
      <w:r w:rsidRPr="000D2C39">
        <w:rPr>
          <w:rFonts w:ascii="Tahoma" w:hAnsi="Tahoma" w:cs="Tahoma"/>
          <w:b/>
          <w:sz w:val="24"/>
          <w:szCs w:val="24"/>
        </w:rPr>
        <w:tab/>
      </w:r>
      <w:r w:rsidRPr="000D2C39">
        <w:rPr>
          <w:rFonts w:ascii="Tahoma" w:hAnsi="Tahoma" w:cs="Tahoma"/>
          <w:b/>
          <w:sz w:val="24"/>
          <w:szCs w:val="24"/>
        </w:rPr>
        <w:tab/>
        <w:t>2</w:t>
      </w:r>
      <w:r w:rsidRPr="000D2C39">
        <w:rPr>
          <w:rFonts w:ascii="Tahoma" w:hAnsi="Tahoma" w:cs="Tahoma"/>
          <w:b/>
          <w:sz w:val="24"/>
          <w:szCs w:val="24"/>
          <w:vertAlign w:val="superscript"/>
        </w:rPr>
        <w:t>nd</w:t>
      </w:r>
      <w:r w:rsidRPr="000D2C39">
        <w:rPr>
          <w:rFonts w:ascii="Tahoma" w:hAnsi="Tahoma" w:cs="Tahoma"/>
          <w:b/>
          <w:sz w:val="24"/>
          <w:szCs w:val="24"/>
        </w:rPr>
        <w:t xml:space="preserve"> RESPONDENT</w:t>
      </w:r>
    </w:p>
    <w:p w:rsidR="000D6F6D" w:rsidRPr="000D2C39" w:rsidRDefault="000D6F6D" w:rsidP="000D6F6D">
      <w:pPr>
        <w:spacing w:after="0" w:line="240" w:lineRule="auto"/>
        <w:rPr>
          <w:rFonts w:ascii="Tahoma" w:hAnsi="Tahoma" w:cs="Tahoma"/>
          <w:sz w:val="24"/>
          <w:szCs w:val="24"/>
        </w:rPr>
      </w:pPr>
      <w:r w:rsidRPr="000D2C39">
        <w:rPr>
          <w:rFonts w:ascii="Tahoma" w:hAnsi="Tahoma" w:cs="Tahoma"/>
          <w:sz w:val="24"/>
          <w:szCs w:val="24"/>
        </w:rPr>
        <w:t>And</w:t>
      </w:r>
    </w:p>
    <w:p w:rsidR="000D6F6D" w:rsidRPr="000D2C39" w:rsidRDefault="000D6F6D" w:rsidP="000D6F6D">
      <w:pPr>
        <w:spacing w:after="0" w:line="240" w:lineRule="auto"/>
        <w:rPr>
          <w:rFonts w:ascii="Tahoma" w:hAnsi="Tahoma" w:cs="Tahoma"/>
          <w:b/>
          <w:sz w:val="24"/>
          <w:szCs w:val="24"/>
        </w:rPr>
      </w:pPr>
      <w:r w:rsidRPr="000D2C39">
        <w:rPr>
          <w:rFonts w:ascii="Tahoma" w:hAnsi="Tahoma" w:cs="Tahoma"/>
          <w:b/>
          <w:sz w:val="24"/>
          <w:szCs w:val="24"/>
        </w:rPr>
        <w:t>ARUNDEL SCHOOL BOARD OF GOVENORS</w:t>
      </w:r>
      <w:r w:rsidRPr="000D2C39">
        <w:rPr>
          <w:rFonts w:ascii="Tahoma" w:hAnsi="Tahoma" w:cs="Tahoma"/>
          <w:b/>
          <w:sz w:val="24"/>
          <w:szCs w:val="24"/>
        </w:rPr>
        <w:tab/>
      </w:r>
      <w:r w:rsidRPr="000D2C39">
        <w:rPr>
          <w:rFonts w:ascii="Tahoma" w:hAnsi="Tahoma" w:cs="Tahoma"/>
          <w:b/>
          <w:sz w:val="24"/>
          <w:szCs w:val="24"/>
        </w:rPr>
        <w:tab/>
      </w:r>
      <w:r w:rsidRPr="000D2C39">
        <w:rPr>
          <w:rFonts w:ascii="Tahoma" w:hAnsi="Tahoma" w:cs="Tahoma"/>
          <w:b/>
          <w:sz w:val="24"/>
          <w:szCs w:val="24"/>
        </w:rPr>
        <w:tab/>
        <w:t>3</w:t>
      </w:r>
      <w:r w:rsidRPr="000D2C39">
        <w:rPr>
          <w:rFonts w:ascii="Tahoma" w:hAnsi="Tahoma" w:cs="Tahoma"/>
          <w:b/>
          <w:sz w:val="24"/>
          <w:szCs w:val="24"/>
          <w:vertAlign w:val="superscript"/>
        </w:rPr>
        <w:t>RD</w:t>
      </w:r>
      <w:r w:rsidRPr="000D2C39">
        <w:rPr>
          <w:rFonts w:ascii="Tahoma" w:hAnsi="Tahoma" w:cs="Tahoma"/>
          <w:b/>
          <w:sz w:val="24"/>
          <w:szCs w:val="24"/>
        </w:rPr>
        <w:t xml:space="preserve"> RESPONDENT</w:t>
      </w:r>
    </w:p>
    <w:p w:rsidR="000D6F6D" w:rsidRPr="000D2C39" w:rsidRDefault="000D6F6D" w:rsidP="000D6F6D">
      <w:pPr>
        <w:spacing w:after="0" w:line="240" w:lineRule="auto"/>
        <w:rPr>
          <w:rFonts w:ascii="Tahoma" w:hAnsi="Tahoma" w:cs="Tahoma"/>
          <w:sz w:val="24"/>
          <w:szCs w:val="24"/>
        </w:rPr>
      </w:pPr>
    </w:p>
    <w:p w:rsidR="000D6F6D" w:rsidRPr="000D2C39" w:rsidRDefault="000D6F6D" w:rsidP="000D6F6D">
      <w:pPr>
        <w:spacing w:after="0" w:line="240" w:lineRule="auto"/>
        <w:rPr>
          <w:rFonts w:ascii="Tahoma" w:hAnsi="Tahoma" w:cs="Tahoma"/>
          <w:sz w:val="24"/>
          <w:szCs w:val="24"/>
        </w:rPr>
      </w:pPr>
    </w:p>
    <w:p w:rsidR="000D6F6D" w:rsidRPr="000D2C39" w:rsidRDefault="000D6F6D" w:rsidP="000D6F6D">
      <w:pPr>
        <w:spacing w:after="0" w:line="240" w:lineRule="auto"/>
        <w:rPr>
          <w:rFonts w:ascii="Tahoma" w:hAnsi="Tahoma" w:cs="Tahoma"/>
          <w:sz w:val="24"/>
          <w:szCs w:val="24"/>
        </w:rPr>
      </w:pPr>
      <w:r w:rsidRPr="000D2C39">
        <w:rPr>
          <w:rFonts w:ascii="Tahoma" w:hAnsi="Tahoma" w:cs="Tahoma"/>
          <w:sz w:val="24"/>
          <w:szCs w:val="24"/>
        </w:rPr>
        <w:t xml:space="preserve">Before </w:t>
      </w:r>
      <w:proofErr w:type="spellStart"/>
      <w:r w:rsidRPr="000D2C39">
        <w:rPr>
          <w:rFonts w:ascii="Tahoma" w:hAnsi="Tahoma" w:cs="Tahoma"/>
          <w:sz w:val="24"/>
          <w:szCs w:val="24"/>
        </w:rPr>
        <w:t>Manyangadze</w:t>
      </w:r>
      <w:proofErr w:type="spellEnd"/>
      <w:r w:rsidRPr="000D2C39">
        <w:rPr>
          <w:rFonts w:ascii="Tahoma" w:hAnsi="Tahoma" w:cs="Tahoma"/>
          <w:sz w:val="24"/>
          <w:szCs w:val="24"/>
        </w:rPr>
        <w:t xml:space="preserve"> J</w:t>
      </w:r>
    </w:p>
    <w:p w:rsidR="000D6F6D" w:rsidRPr="000D2C39" w:rsidRDefault="000D6F6D" w:rsidP="000D6F6D">
      <w:pPr>
        <w:spacing w:after="0" w:line="240" w:lineRule="auto"/>
        <w:rPr>
          <w:rFonts w:ascii="Tahoma" w:hAnsi="Tahoma" w:cs="Tahoma"/>
          <w:sz w:val="24"/>
          <w:szCs w:val="24"/>
        </w:rPr>
      </w:pPr>
    </w:p>
    <w:p w:rsidR="000D6F6D" w:rsidRPr="000D2C39" w:rsidRDefault="000D6F6D" w:rsidP="000D6F6D">
      <w:pPr>
        <w:spacing w:after="0" w:line="240" w:lineRule="auto"/>
        <w:rPr>
          <w:rFonts w:ascii="Tahoma" w:hAnsi="Tahoma" w:cs="Tahoma"/>
          <w:b/>
          <w:sz w:val="24"/>
          <w:szCs w:val="24"/>
        </w:rPr>
      </w:pPr>
      <w:r w:rsidRPr="000D2C39">
        <w:rPr>
          <w:rFonts w:ascii="Tahoma" w:hAnsi="Tahoma" w:cs="Tahoma"/>
          <w:b/>
          <w:sz w:val="24"/>
          <w:szCs w:val="24"/>
        </w:rPr>
        <w:t>For the Appellant</w:t>
      </w:r>
      <w:r w:rsidRPr="000D2C39">
        <w:rPr>
          <w:rFonts w:ascii="Tahoma" w:hAnsi="Tahoma" w:cs="Tahoma"/>
          <w:b/>
          <w:sz w:val="24"/>
          <w:szCs w:val="24"/>
        </w:rPr>
        <w:tab/>
      </w:r>
      <w:r w:rsidRPr="000D2C39">
        <w:rPr>
          <w:rFonts w:ascii="Tahoma" w:hAnsi="Tahoma" w:cs="Tahoma"/>
          <w:b/>
          <w:sz w:val="24"/>
          <w:szCs w:val="24"/>
        </w:rPr>
        <w:tab/>
        <w:t xml:space="preserve">T </w:t>
      </w:r>
      <w:proofErr w:type="spellStart"/>
      <w:proofErr w:type="gramStart"/>
      <w:r w:rsidRPr="000D2C39">
        <w:rPr>
          <w:rFonts w:ascii="Tahoma" w:hAnsi="Tahoma" w:cs="Tahoma"/>
          <w:b/>
          <w:sz w:val="24"/>
          <w:szCs w:val="24"/>
        </w:rPr>
        <w:t>Vallance</w:t>
      </w:r>
      <w:proofErr w:type="spellEnd"/>
      <w:r w:rsidRPr="000D2C39">
        <w:rPr>
          <w:rFonts w:ascii="Tahoma" w:hAnsi="Tahoma" w:cs="Tahoma"/>
          <w:b/>
          <w:sz w:val="24"/>
          <w:szCs w:val="24"/>
        </w:rPr>
        <w:t xml:space="preserve">  (</w:t>
      </w:r>
      <w:proofErr w:type="gramEnd"/>
      <w:r w:rsidRPr="000D2C39">
        <w:rPr>
          <w:rFonts w:ascii="Tahoma" w:hAnsi="Tahoma" w:cs="Tahoma"/>
          <w:b/>
          <w:sz w:val="24"/>
          <w:szCs w:val="24"/>
        </w:rPr>
        <w:t>Trade Unionist)</w:t>
      </w:r>
    </w:p>
    <w:p w:rsidR="000D6F6D" w:rsidRPr="000D2C39" w:rsidRDefault="000D6F6D" w:rsidP="000D6F6D">
      <w:pPr>
        <w:spacing w:after="0" w:line="240" w:lineRule="auto"/>
        <w:rPr>
          <w:rFonts w:ascii="Tahoma" w:hAnsi="Tahoma" w:cs="Tahoma"/>
          <w:b/>
          <w:sz w:val="24"/>
          <w:szCs w:val="24"/>
        </w:rPr>
      </w:pPr>
      <w:bookmarkStart w:id="0" w:name="_GoBack"/>
      <w:bookmarkEnd w:id="0"/>
    </w:p>
    <w:p w:rsidR="00E07B04" w:rsidRPr="000D2C39" w:rsidRDefault="000D6F6D" w:rsidP="000D6F6D">
      <w:pPr>
        <w:spacing w:after="0" w:line="240" w:lineRule="auto"/>
        <w:rPr>
          <w:rFonts w:ascii="Tahoma" w:hAnsi="Tahoma" w:cs="Tahoma"/>
          <w:b/>
          <w:sz w:val="24"/>
          <w:szCs w:val="24"/>
        </w:rPr>
      </w:pPr>
      <w:r w:rsidRPr="000D2C39">
        <w:rPr>
          <w:rFonts w:ascii="Tahoma" w:hAnsi="Tahoma" w:cs="Tahoma"/>
          <w:b/>
          <w:sz w:val="24"/>
          <w:szCs w:val="24"/>
        </w:rPr>
        <w:t>For the Respondent</w:t>
      </w:r>
      <w:r w:rsidRPr="000D2C39">
        <w:rPr>
          <w:rFonts w:ascii="Tahoma" w:hAnsi="Tahoma" w:cs="Tahoma"/>
          <w:b/>
          <w:sz w:val="24"/>
          <w:szCs w:val="24"/>
        </w:rPr>
        <w:tab/>
        <w:t xml:space="preserve">F </w:t>
      </w:r>
      <w:proofErr w:type="spellStart"/>
      <w:r w:rsidRPr="000D2C39">
        <w:rPr>
          <w:rFonts w:ascii="Tahoma" w:hAnsi="Tahoma" w:cs="Tahoma"/>
          <w:b/>
          <w:sz w:val="24"/>
          <w:szCs w:val="24"/>
        </w:rPr>
        <w:t>Mahere</w:t>
      </w:r>
      <w:proofErr w:type="spellEnd"/>
      <w:r w:rsidRPr="000D2C39">
        <w:rPr>
          <w:rFonts w:ascii="Tahoma" w:hAnsi="Tahoma" w:cs="Tahoma"/>
          <w:b/>
          <w:sz w:val="24"/>
          <w:szCs w:val="24"/>
        </w:rPr>
        <w:t xml:space="preserve">    (Legal Practitioner)</w:t>
      </w:r>
    </w:p>
    <w:p w:rsidR="00E07B04" w:rsidRPr="000D2C39" w:rsidRDefault="00E07B04" w:rsidP="000D6F6D">
      <w:pPr>
        <w:spacing w:after="0" w:line="240" w:lineRule="auto"/>
        <w:rPr>
          <w:rFonts w:ascii="Tahoma" w:hAnsi="Tahoma" w:cs="Tahoma"/>
          <w:b/>
          <w:sz w:val="24"/>
          <w:szCs w:val="24"/>
        </w:rPr>
      </w:pPr>
    </w:p>
    <w:p w:rsidR="00E07B04" w:rsidRPr="000D2C39" w:rsidRDefault="00E07B04" w:rsidP="000D6F6D">
      <w:pPr>
        <w:spacing w:after="0" w:line="240" w:lineRule="auto"/>
        <w:rPr>
          <w:rFonts w:ascii="Tahoma" w:hAnsi="Tahoma" w:cs="Tahoma"/>
          <w:sz w:val="24"/>
          <w:szCs w:val="24"/>
        </w:rPr>
      </w:pPr>
    </w:p>
    <w:p w:rsidR="00E07B04" w:rsidRPr="000D2C39" w:rsidRDefault="00E07B04" w:rsidP="000D6F6D">
      <w:pPr>
        <w:spacing w:after="0" w:line="240" w:lineRule="auto"/>
        <w:rPr>
          <w:rFonts w:ascii="Tahoma" w:hAnsi="Tahoma" w:cs="Tahoma"/>
          <w:b/>
          <w:sz w:val="24"/>
          <w:szCs w:val="24"/>
        </w:rPr>
      </w:pPr>
      <w:r w:rsidRPr="000D2C39">
        <w:rPr>
          <w:rFonts w:ascii="Tahoma" w:hAnsi="Tahoma" w:cs="Tahoma"/>
          <w:b/>
          <w:sz w:val="24"/>
          <w:szCs w:val="24"/>
        </w:rPr>
        <w:t>MANYANGADZE J:</w:t>
      </w:r>
    </w:p>
    <w:p w:rsidR="00E07B04" w:rsidRPr="000D2C39" w:rsidRDefault="00E07B04" w:rsidP="000D6F6D">
      <w:pPr>
        <w:spacing w:after="0" w:line="240" w:lineRule="auto"/>
        <w:rPr>
          <w:rFonts w:ascii="Tahoma" w:hAnsi="Tahoma" w:cs="Tahoma"/>
          <w:sz w:val="24"/>
          <w:szCs w:val="24"/>
        </w:rPr>
      </w:pPr>
    </w:p>
    <w:p w:rsidR="00E07B04" w:rsidRPr="000D2C39" w:rsidRDefault="00E07B04" w:rsidP="00A40DC9">
      <w:pPr>
        <w:spacing w:after="0" w:line="360" w:lineRule="auto"/>
        <w:ind w:firstLine="720"/>
        <w:jc w:val="both"/>
        <w:rPr>
          <w:rFonts w:ascii="Tahoma" w:hAnsi="Tahoma" w:cs="Tahoma"/>
          <w:sz w:val="24"/>
          <w:szCs w:val="24"/>
        </w:rPr>
      </w:pPr>
      <w:r w:rsidRPr="000D2C39">
        <w:rPr>
          <w:rFonts w:ascii="Tahoma" w:hAnsi="Tahoma" w:cs="Tahoma"/>
          <w:sz w:val="24"/>
          <w:szCs w:val="24"/>
        </w:rPr>
        <w:t>The record shows two actions that the appellant took, following the decision of the respondent’s Disciplinary Authority to dismiss her from employment. The Disciplinary Authority found the appellant guilty of misconduct in terms of the Labour (National</w:t>
      </w:r>
      <w:r w:rsidR="000D2C39">
        <w:rPr>
          <w:rFonts w:ascii="Tahoma" w:hAnsi="Tahoma" w:cs="Tahoma"/>
          <w:sz w:val="24"/>
          <w:szCs w:val="24"/>
        </w:rPr>
        <w:t xml:space="preserve"> </w:t>
      </w:r>
      <w:r w:rsidRPr="000D2C39">
        <w:rPr>
          <w:rFonts w:ascii="Tahoma" w:hAnsi="Tahoma" w:cs="Tahoma"/>
          <w:sz w:val="24"/>
          <w:szCs w:val="24"/>
        </w:rPr>
        <w:t>Employment Code of Conduct) Regulations, S I 15 of 2006.</w:t>
      </w:r>
    </w:p>
    <w:p w:rsidR="00E07B04" w:rsidRPr="000D2C39" w:rsidRDefault="00E07B04" w:rsidP="00A40DC9">
      <w:pPr>
        <w:spacing w:after="0" w:line="240" w:lineRule="auto"/>
        <w:ind w:firstLine="720"/>
        <w:jc w:val="both"/>
        <w:rPr>
          <w:rFonts w:ascii="Tahoma" w:hAnsi="Tahoma" w:cs="Tahoma"/>
          <w:sz w:val="24"/>
          <w:szCs w:val="24"/>
        </w:rPr>
      </w:pPr>
    </w:p>
    <w:p w:rsidR="00E07B04" w:rsidRPr="000D2C39" w:rsidRDefault="00E07B04" w:rsidP="00A40DC9">
      <w:pPr>
        <w:spacing w:after="0" w:line="360" w:lineRule="auto"/>
        <w:ind w:firstLine="720"/>
        <w:jc w:val="both"/>
        <w:rPr>
          <w:rFonts w:ascii="Tahoma" w:hAnsi="Tahoma" w:cs="Tahoma"/>
          <w:sz w:val="24"/>
          <w:szCs w:val="24"/>
        </w:rPr>
      </w:pPr>
      <w:r w:rsidRPr="000D2C39">
        <w:rPr>
          <w:rFonts w:ascii="Tahoma" w:hAnsi="Tahoma" w:cs="Tahoma"/>
          <w:sz w:val="24"/>
          <w:szCs w:val="24"/>
        </w:rPr>
        <w:t>The appellant then noted an appeal against the decision of the Disciplinary Committee, on 18 January 2013. Simultaneously with the noting of the appeals, she filed an application for a review of the Disciplinary Authority’s decision.</w:t>
      </w:r>
    </w:p>
    <w:p w:rsidR="00E07B04" w:rsidRPr="000D2C39" w:rsidRDefault="00E07B04" w:rsidP="00A40DC9">
      <w:pPr>
        <w:spacing w:after="0" w:line="240" w:lineRule="auto"/>
        <w:ind w:firstLine="720"/>
        <w:jc w:val="both"/>
        <w:rPr>
          <w:rFonts w:ascii="Tahoma" w:hAnsi="Tahoma" w:cs="Tahoma"/>
          <w:sz w:val="24"/>
          <w:szCs w:val="24"/>
        </w:rPr>
      </w:pPr>
    </w:p>
    <w:p w:rsidR="00E07B04" w:rsidRPr="000D2C39" w:rsidRDefault="00E07B04" w:rsidP="00A40DC9">
      <w:pPr>
        <w:spacing w:after="0" w:line="360" w:lineRule="auto"/>
        <w:ind w:firstLine="720"/>
        <w:jc w:val="both"/>
        <w:rPr>
          <w:rFonts w:ascii="Tahoma" w:hAnsi="Tahoma" w:cs="Tahoma"/>
          <w:sz w:val="24"/>
          <w:szCs w:val="24"/>
        </w:rPr>
      </w:pPr>
      <w:r w:rsidRPr="000D2C39">
        <w:rPr>
          <w:rFonts w:ascii="Tahoma" w:hAnsi="Tahoma" w:cs="Tahoma"/>
          <w:sz w:val="24"/>
          <w:szCs w:val="24"/>
        </w:rPr>
        <w:t xml:space="preserve">At the hearing of the matter, Mr </w:t>
      </w:r>
      <w:proofErr w:type="spellStart"/>
      <w:r w:rsidRPr="000D2C39">
        <w:rPr>
          <w:rFonts w:ascii="Tahoma" w:hAnsi="Tahoma" w:cs="Tahoma"/>
          <w:i/>
          <w:sz w:val="24"/>
          <w:szCs w:val="24"/>
        </w:rPr>
        <w:t>Mahere</w:t>
      </w:r>
      <w:proofErr w:type="spellEnd"/>
      <w:r w:rsidRPr="000D2C39">
        <w:rPr>
          <w:rFonts w:ascii="Tahoma" w:hAnsi="Tahoma" w:cs="Tahoma"/>
          <w:sz w:val="24"/>
          <w:szCs w:val="24"/>
        </w:rPr>
        <w:t xml:space="preserve">, on behalf of the respondents, raised two points in </w:t>
      </w:r>
      <w:proofErr w:type="spellStart"/>
      <w:r w:rsidRPr="000D2C39">
        <w:rPr>
          <w:rFonts w:ascii="Tahoma" w:hAnsi="Tahoma" w:cs="Tahoma"/>
          <w:i/>
          <w:sz w:val="24"/>
          <w:szCs w:val="24"/>
        </w:rPr>
        <w:t>limine</w:t>
      </w:r>
      <w:proofErr w:type="spellEnd"/>
      <w:r w:rsidRPr="000D2C39">
        <w:rPr>
          <w:rFonts w:ascii="Tahoma" w:hAnsi="Tahoma" w:cs="Tahoma"/>
          <w:sz w:val="24"/>
          <w:szCs w:val="24"/>
        </w:rPr>
        <w:t>.</w:t>
      </w:r>
    </w:p>
    <w:p w:rsidR="00E07B04" w:rsidRPr="000D2C39" w:rsidRDefault="00E07B04" w:rsidP="00A40DC9">
      <w:pPr>
        <w:spacing w:after="0" w:line="240" w:lineRule="auto"/>
        <w:ind w:firstLine="720"/>
        <w:jc w:val="both"/>
        <w:rPr>
          <w:rFonts w:ascii="Tahoma" w:hAnsi="Tahoma" w:cs="Tahoma"/>
          <w:sz w:val="24"/>
          <w:szCs w:val="24"/>
        </w:rPr>
      </w:pPr>
    </w:p>
    <w:p w:rsidR="00E07B04" w:rsidRPr="000D2C39" w:rsidRDefault="00E07B04" w:rsidP="00A40DC9">
      <w:pPr>
        <w:spacing w:after="0" w:line="360" w:lineRule="auto"/>
        <w:ind w:firstLine="720"/>
        <w:jc w:val="both"/>
        <w:rPr>
          <w:rFonts w:ascii="Tahoma" w:hAnsi="Tahoma" w:cs="Tahoma"/>
          <w:sz w:val="24"/>
          <w:szCs w:val="24"/>
        </w:rPr>
      </w:pPr>
      <w:r w:rsidRPr="000D2C39">
        <w:rPr>
          <w:rFonts w:ascii="Tahoma" w:hAnsi="Tahoma" w:cs="Tahoma"/>
          <w:sz w:val="24"/>
          <w:szCs w:val="24"/>
        </w:rPr>
        <w:t>The first one was that failure to cite Arundel School as the respondent was fatal both to the appeal and the review. The appellant</w:t>
      </w:r>
      <w:r w:rsidR="000D2C39">
        <w:rPr>
          <w:rFonts w:ascii="Tahoma" w:hAnsi="Tahoma" w:cs="Tahoma"/>
          <w:sz w:val="24"/>
          <w:szCs w:val="24"/>
        </w:rPr>
        <w:t xml:space="preserve"> cited </w:t>
      </w:r>
      <w:r w:rsidRPr="000D2C39">
        <w:rPr>
          <w:rFonts w:ascii="Tahoma" w:hAnsi="Tahoma" w:cs="Tahoma"/>
          <w:sz w:val="24"/>
          <w:szCs w:val="24"/>
        </w:rPr>
        <w:t xml:space="preserve">Kim </w:t>
      </w:r>
      <w:proofErr w:type="spellStart"/>
      <w:r w:rsidRPr="000D2C39">
        <w:rPr>
          <w:rFonts w:ascii="Tahoma" w:hAnsi="Tahoma" w:cs="Tahoma"/>
          <w:sz w:val="24"/>
          <w:szCs w:val="24"/>
        </w:rPr>
        <w:t>Hulley</w:t>
      </w:r>
      <w:proofErr w:type="spellEnd"/>
      <w:r w:rsidRPr="000D2C39">
        <w:rPr>
          <w:rFonts w:ascii="Tahoma" w:hAnsi="Tahoma" w:cs="Tahoma"/>
          <w:sz w:val="24"/>
          <w:szCs w:val="24"/>
        </w:rPr>
        <w:t xml:space="preserve">, the </w:t>
      </w:r>
      <w:r w:rsidRPr="000D2C39">
        <w:rPr>
          <w:rFonts w:ascii="Tahoma" w:hAnsi="Tahoma" w:cs="Tahoma"/>
          <w:sz w:val="24"/>
          <w:szCs w:val="24"/>
        </w:rPr>
        <w:lastRenderedPageBreak/>
        <w:t>Headmistress</w:t>
      </w:r>
      <w:r w:rsidR="000D2C39">
        <w:rPr>
          <w:rFonts w:ascii="Tahoma" w:hAnsi="Tahoma" w:cs="Tahoma"/>
          <w:sz w:val="24"/>
          <w:szCs w:val="24"/>
        </w:rPr>
        <w:t xml:space="preserve"> as the first respondent</w:t>
      </w:r>
      <w:r w:rsidRPr="000D2C39">
        <w:rPr>
          <w:rFonts w:ascii="Tahoma" w:hAnsi="Tahoma" w:cs="Tahoma"/>
          <w:sz w:val="24"/>
          <w:szCs w:val="24"/>
        </w:rPr>
        <w:t xml:space="preserve">, </w:t>
      </w:r>
      <w:proofErr w:type="spellStart"/>
      <w:r w:rsidRPr="000D2C39">
        <w:rPr>
          <w:rFonts w:ascii="Tahoma" w:hAnsi="Tahoma" w:cs="Tahoma"/>
          <w:sz w:val="24"/>
          <w:szCs w:val="24"/>
        </w:rPr>
        <w:t>Mlungisi</w:t>
      </w:r>
      <w:proofErr w:type="spellEnd"/>
      <w:r w:rsidRPr="000D2C39">
        <w:rPr>
          <w:rFonts w:ascii="Tahoma" w:hAnsi="Tahoma" w:cs="Tahoma"/>
          <w:sz w:val="24"/>
          <w:szCs w:val="24"/>
        </w:rPr>
        <w:t xml:space="preserve"> </w:t>
      </w:r>
      <w:proofErr w:type="spellStart"/>
      <w:r w:rsidRPr="000D2C39">
        <w:rPr>
          <w:rFonts w:ascii="Tahoma" w:hAnsi="Tahoma" w:cs="Tahoma"/>
          <w:sz w:val="24"/>
          <w:szCs w:val="24"/>
        </w:rPr>
        <w:t>Velempini</w:t>
      </w:r>
      <w:proofErr w:type="spellEnd"/>
      <w:r w:rsidR="000D2C39">
        <w:rPr>
          <w:rFonts w:ascii="Tahoma" w:hAnsi="Tahoma" w:cs="Tahoma"/>
          <w:sz w:val="24"/>
          <w:szCs w:val="24"/>
        </w:rPr>
        <w:t>,</w:t>
      </w:r>
      <w:r w:rsidRPr="000D2C39">
        <w:rPr>
          <w:rFonts w:ascii="Tahoma" w:hAnsi="Tahoma" w:cs="Tahoma"/>
          <w:sz w:val="24"/>
          <w:szCs w:val="24"/>
        </w:rPr>
        <w:t xml:space="preserve"> the Deputy Head, as the second respondent, and the Board of Governors, as the third respondent. Arundel School itself, as the employer, does not appear on the applicant’s papers.</w:t>
      </w:r>
    </w:p>
    <w:p w:rsidR="00E07B04" w:rsidRPr="000D2C39" w:rsidRDefault="00E07B04" w:rsidP="00A40DC9">
      <w:pPr>
        <w:spacing w:after="0" w:line="240" w:lineRule="auto"/>
        <w:ind w:firstLine="720"/>
        <w:jc w:val="both"/>
        <w:rPr>
          <w:rFonts w:ascii="Tahoma" w:hAnsi="Tahoma" w:cs="Tahoma"/>
          <w:sz w:val="24"/>
          <w:szCs w:val="24"/>
        </w:rPr>
      </w:pPr>
    </w:p>
    <w:p w:rsidR="00E07B04" w:rsidRPr="000D2C39" w:rsidRDefault="00E07B04" w:rsidP="00A40DC9">
      <w:pPr>
        <w:spacing w:after="0" w:line="360" w:lineRule="auto"/>
        <w:ind w:firstLine="720"/>
        <w:jc w:val="both"/>
        <w:rPr>
          <w:rFonts w:ascii="Tahoma" w:hAnsi="Tahoma" w:cs="Tahoma"/>
          <w:sz w:val="24"/>
          <w:szCs w:val="24"/>
        </w:rPr>
      </w:pPr>
      <w:r w:rsidRPr="000D2C39">
        <w:rPr>
          <w:rFonts w:ascii="Tahoma" w:hAnsi="Tahoma" w:cs="Tahoma"/>
          <w:sz w:val="24"/>
          <w:szCs w:val="24"/>
        </w:rPr>
        <w:t xml:space="preserve">Mr </w:t>
      </w:r>
      <w:proofErr w:type="spellStart"/>
      <w:r w:rsidRPr="000D2C39">
        <w:rPr>
          <w:rFonts w:ascii="Tahoma" w:hAnsi="Tahoma" w:cs="Tahoma"/>
          <w:i/>
          <w:sz w:val="24"/>
          <w:szCs w:val="24"/>
        </w:rPr>
        <w:t>Mahere</w:t>
      </w:r>
      <w:proofErr w:type="spellEnd"/>
      <w:r w:rsidRPr="000D2C39">
        <w:rPr>
          <w:rFonts w:ascii="Tahoma" w:hAnsi="Tahoma" w:cs="Tahoma"/>
          <w:sz w:val="24"/>
          <w:szCs w:val="24"/>
        </w:rPr>
        <w:t xml:space="preserve"> averred that the non-citation of Arundel School, the principal respondent, rendered the appeal and the review fatally detective. It means that there is no respondent before the court.</w:t>
      </w:r>
    </w:p>
    <w:p w:rsidR="00E07B04" w:rsidRPr="000D2C39" w:rsidRDefault="00E07B04" w:rsidP="00A40DC9">
      <w:pPr>
        <w:spacing w:after="0" w:line="240" w:lineRule="auto"/>
        <w:ind w:firstLine="720"/>
        <w:jc w:val="both"/>
        <w:rPr>
          <w:rFonts w:ascii="Tahoma" w:hAnsi="Tahoma" w:cs="Tahoma"/>
          <w:sz w:val="24"/>
          <w:szCs w:val="24"/>
        </w:rPr>
      </w:pPr>
    </w:p>
    <w:p w:rsidR="0029420C" w:rsidRPr="000D2C39" w:rsidRDefault="00E07B04" w:rsidP="00A40DC9">
      <w:pPr>
        <w:spacing w:after="0" w:line="360" w:lineRule="auto"/>
        <w:ind w:firstLine="720"/>
        <w:jc w:val="both"/>
        <w:rPr>
          <w:rFonts w:ascii="Tahoma" w:hAnsi="Tahoma" w:cs="Tahoma"/>
          <w:sz w:val="24"/>
          <w:szCs w:val="24"/>
        </w:rPr>
      </w:pPr>
      <w:r w:rsidRPr="000D2C39">
        <w:rPr>
          <w:rFonts w:ascii="Tahoma" w:hAnsi="Tahoma" w:cs="Tahoma"/>
          <w:sz w:val="24"/>
          <w:szCs w:val="24"/>
        </w:rPr>
        <w:t xml:space="preserve">The court was referred to the case of </w:t>
      </w:r>
      <w:proofErr w:type="spellStart"/>
      <w:r w:rsidRPr="000D2C39">
        <w:rPr>
          <w:rFonts w:ascii="Tahoma" w:hAnsi="Tahoma" w:cs="Tahoma"/>
          <w:i/>
          <w:sz w:val="24"/>
          <w:szCs w:val="24"/>
        </w:rPr>
        <w:t>Mukahler</w:t>
      </w:r>
      <w:r w:rsidR="000D2C39">
        <w:rPr>
          <w:rFonts w:ascii="Tahoma" w:hAnsi="Tahoma" w:cs="Tahoma"/>
          <w:i/>
          <w:sz w:val="24"/>
          <w:szCs w:val="24"/>
        </w:rPr>
        <w:t>a</w:t>
      </w:r>
      <w:proofErr w:type="spellEnd"/>
      <w:r w:rsidRPr="000D2C39">
        <w:rPr>
          <w:rFonts w:ascii="Tahoma" w:hAnsi="Tahoma" w:cs="Tahoma"/>
          <w:sz w:val="24"/>
          <w:szCs w:val="24"/>
        </w:rPr>
        <w:t xml:space="preserve"> v </w:t>
      </w:r>
      <w:r w:rsidRPr="000D2C39">
        <w:rPr>
          <w:rFonts w:ascii="Tahoma" w:hAnsi="Tahoma" w:cs="Tahoma"/>
          <w:i/>
          <w:sz w:val="24"/>
          <w:szCs w:val="24"/>
        </w:rPr>
        <w:t xml:space="preserve">Clerk of Parliament &amp; </w:t>
      </w:r>
      <w:proofErr w:type="spellStart"/>
      <w:r w:rsidRPr="000D2C39">
        <w:rPr>
          <w:rFonts w:ascii="Tahoma" w:hAnsi="Tahoma" w:cs="Tahoma"/>
          <w:i/>
          <w:sz w:val="24"/>
          <w:szCs w:val="24"/>
        </w:rPr>
        <w:t>Ors</w:t>
      </w:r>
      <w:proofErr w:type="spellEnd"/>
      <w:r w:rsidRPr="000D2C39">
        <w:rPr>
          <w:rFonts w:ascii="Tahoma" w:hAnsi="Tahoma" w:cs="Tahoma"/>
          <w:sz w:val="24"/>
          <w:szCs w:val="24"/>
        </w:rPr>
        <w:t xml:space="preserve"> HH 107-05. In that case, the applicant cited the Clerk of Parliament</w:t>
      </w:r>
      <w:r w:rsidR="0029420C" w:rsidRPr="000D2C39">
        <w:rPr>
          <w:rFonts w:ascii="Tahoma" w:hAnsi="Tahoma" w:cs="Tahoma"/>
          <w:sz w:val="24"/>
          <w:szCs w:val="24"/>
        </w:rPr>
        <w:t xml:space="preserve">, the </w:t>
      </w:r>
      <w:r w:rsidR="000D2C39">
        <w:rPr>
          <w:rFonts w:ascii="Tahoma" w:hAnsi="Tahoma" w:cs="Tahoma"/>
          <w:sz w:val="24"/>
          <w:szCs w:val="24"/>
        </w:rPr>
        <w:t>M</w:t>
      </w:r>
      <w:r w:rsidR="0029420C" w:rsidRPr="000D2C39">
        <w:rPr>
          <w:rFonts w:ascii="Tahoma" w:hAnsi="Tahoma" w:cs="Tahoma"/>
          <w:sz w:val="24"/>
          <w:szCs w:val="24"/>
        </w:rPr>
        <w:t xml:space="preserve">inistry of Finance, and the Reserve Bank of Zimbabwe, who ran a Fund from which the applicant applied for a vehicle loan. The Fund itself was not cited. The court stated, </w:t>
      </w:r>
      <w:r w:rsidR="0029420C" w:rsidRPr="000D2C39">
        <w:rPr>
          <w:rFonts w:ascii="Tahoma" w:hAnsi="Tahoma" w:cs="Tahoma"/>
          <w:i/>
          <w:sz w:val="24"/>
          <w:szCs w:val="24"/>
        </w:rPr>
        <w:t>inter alia</w:t>
      </w:r>
      <w:r w:rsidR="0029420C" w:rsidRPr="000D2C39">
        <w:rPr>
          <w:rFonts w:ascii="Tahoma" w:hAnsi="Tahoma" w:cs="Tahoma"/>
          <w:sz w:val="24"/>
          <w:szCs w:val="24"/>
        </w:rPr>
        <w:t>, that:</w:t>
      </w:r>
    </w:p>
    <w:p w:rsidR="0029420C" w:rsidRPr="000D2C39" w:rsidRDefault="0029420C" w:rsidP="00A40DC9">
      <w:pPr>
        <w:spacing w:after="0" w:line="240" w:lineRule="auto"/>
        <w:ind w:firstLine="720"/>
        <w:jc w:val="both"/>
        <w:rPr>
          <w:rFonts w:ascii="Tahoma" w:hAnsi="Tahoma" w:cs="Tahoma"/>
          <w:sz w:val="24"/>
          <w:szCs w:val="24"/>
        </w:rPr>
      </w:pPr>
    </w:p>
    <w:p w:rsidR="00E07B04" w:rsidRPr="000D2C39" w:rsidRDefault="0029420C" w:rsidP="00A40DC9">
      <w:pPr>
        <w:spacing w:after="0" w:line="240" w:lineRule="auto"/>
        <w:ind w:left="720"/>
        <w:jc w:val="both"/>
        <w:rPr>
          <w:rFonts w:ascii="Tahoma" w:hAnsi="Tahoma" w:cs="Tahoma"/>
          <w:sz w:val="24"/>
          <w:szCs w:val="24"/>
        </w:rPr>
      </w:pPr>
      <w:r w:rsidRPr="000D2C39">
        <w:rPr>
          <w:rFonts w:ascii="Tahoma" w:hAnsi="Tahoma" w:cs="Tahoma"/>
          <w:sz w:val="24"/>
          <w:szCs w:val="24"/>
        </w:rPr>
        <w:t xml:space="preserve">“It is very clear from the foregoing that the </w:t>
      </w:r>
      <w:r w:rsidR="000D2C39">
        <w:rPr>
          <w:rFonts w:ascii="Tahoma" w:hAnsi="Tahoma" w:cs="Tahoma"/>
          <w:sz w:val="24"/>
          <w:szCs w:val="24"/>
        </w:rPr>
        <w:t>F</w:t>
      </w:r>
      <w:r w:rsidRPr="000D2C39">
        <w:rPr>
          <w:rFonts w:ascii="Tahoma" w:hAnsi="Tahoma" w:cs="Tahoma"/>
          <w:sz w:val="24"/>
          <w:szCs w:val="24"/>
        </w:rPr>
        <w:t xml:space="preserve">und is an independent and distinct entity with its own legal persona and the capacity to sue or be sued in its own name. </w:t>
      </w:r>
      <w:r w:rsidR="000D2C39">
        <w:rPr>
          <w:rFonts w:ascii="Tahoma" w:hAnsi="Tahoma" w:cs="Tahoma"/>
          <w:sz w:val="24"/>
          <w:szCs w:val="24"/>
        </w:rPr>
        <w:t>It</w:t>
      </w:r>
      <w:r w:rsidRPr="000D2C39">
        <w:rPr>
          <w:rFonts w:ascii="Tahoma" w:hAnsi="Tahoma" w:cs="Tahoma"/>
          <w:sz w:val="24"/>
          <w:szCs w:val="24"/>
        </w:rPr>
        <w:t xml:space="preserve"> is equally clear that it is the Fund which disburses the moneys required to purchase the vehicles under the scheme. Again, the relief sought by the applicant pertains to matters which are directly within the purview of the Fund’s objects and operations. In these circumstances, it clearly behoved the applicant to make the Fund party to these proceedings. Indeed, it should have been cited as the principal respondent in this matter. The other respondents, in </w:t>
      </w:r>
      <w:proofErr w:type="spellStart"/>
      <w:r w:rsidRPr="000D2C39">
        <w:rPr>
          <w:rFonts w:ascii="Tahoma" w:hAnsi="Tahoma" w:cs="Tahoma"/>
          <w:i/>
          <w:sz w:val="24"/>
          <w:szCs w:val="24"/>
        </w:rPr>
        <w:t>casu</w:t>
      </w:r>
      <w:proofErr w:type="spellEnd"/>
      <w:r w:rsidRPr="000D2C39">
        <w:rPr>
          <w:rFonts w:ascii="Tahoma" w:hAnsi="Tahoma" w:cs="Tahoma"/>
          <w:sz w:val="24"/>
          <w:szCs w:val="24"/>
        </w:rPr>
        <w:t xml:space="preserve">, properly regarded, were acting as officers or agents of the Fund in its administration of the scheme. The failure to cite the Fund is, in my view, fatal to the disposition of this application and the relief sought thereunder.” </w:t>
      </w:r>
      <w:r w:rsidR="00E07B04" w:rsidRPr="000D2C39">
        <w:rPr>
          <w:rFonts w:ascii="Tahoma" w:hAnsi="Tahoma" w:cs="Tahoma"/>
          <w:sz w:val="24"/>
          <w:szCs w:val="24"/>
        </w:rPr>
        <w:t xml:space="preserve"> </w:t>
      </w:r>
    </w:p>
    <w:p w:rsidR="0029420C" w:rsidRPr="000D2C39" w:rsidRDefault="0029420C" w:rsidP="00A40DC9">
      <w:pPr>
        <w:spacing w:after="0" w:line="240" w:lineRule="auto"/>
        <w:jc w:val="both"/>
        <w:rPr>
          <w:rFonts w:ascii="Tahoma" w:hAnsi="Tahoma" w:cs="Tahoma"/>
          <w:sz w:val="24"/>
          <w:szCs w:val="24"/>
        </w:rPr>
      </w:pPr>
    </w:p>
    <w:p w:rsidR="0029420C" w:rsidRPr="000D2C39" w:rsidRDefault="0029420C" w:rsidP="00A40DC9">
      <w:pPr>
        <w:spacing w:after="0" w:line="360" w:lineRule="auto"/>
        <w:ind w:firstLine="720"/>
        <w:jc w:val="both"/>
        <w:rPr>
          <w:rFonts w:ascii="Tahoma" w:hAnsi="Tahoma" w:cs="Tahoma"/>
          <w:sz w:val="24"/>
          <w:szCs w:val="24"/>
        </w:rPr>
      </w:pPr>
      <w:r w:rsidRPr="000D2C39">
        <w:rPr>
          <w:rFonts w:ascii="Tahoma" w:hAnsi="Tahoma" w:cs="Tahoma"/>
          <w:sz w:val="24"/>
          <w:szCs w:val="24"/>
        </w:rPr>
        <w:t xml:space="preserve">The court was also referred to the case of </w:t>
      </w:r>
      <w:r w:rsidRPr="000D2C39">
        <w:rPr>
          <w:rFonts w:ascii="Tahoma" w:hAnsi="Tahoma" w:cs="Tahoma"/>
          <w:i/>
          <w:sz w:val="24"/>
          <w:szCs w:val="24"/>
        </w:rPr>
        <w:t>Old Mutual Asset Management</w:t>
      </w:r>
      <w:r w:rsidRPr="000D2C39">
        <w:rPr>
          <w:rFonts w:ascii="Tahoma" w:hAnsi="Tahoma" w:cs="Tahoma"/>
          <w:sz w:val="24"/>
          <w:szCs w:val="24"/>
        </w:rPr>
        <w:t xml:space="preserve"> (</w:t>
      </w:r>
      <w:r w:rsidRPr="000D2C39">
        <w:rPr>
          <w:rFonts w:ascii="Tahoma" w:hAnsi="Tahoma" w:cs="Tahoma"/>
          <w:i/>
          <w:sz w:val="24"/>
          <w:szCs w:val="24"/>
        </w:rPr>
        <w:t>Pvt</w:t>
      </w:r>
      <w:r w:rsidRPr="000D2C39">
        <w:rPr>
          <w:rFonts w:ascii="Tahoma" w:hAnsi="Tahoma" w:cs="Tahoma"/>
          <w:sz w:val="24"/>
          <w:szCs w:val="24"/>
        </w:rPr>
        <w:t xml:space="preserve">) </w:t>
      </w:r>
      <w:r w:rsidRPr="000D2C39">
        <w:rPr>
          <w:rFonts w:ascii="Tahoma" w:hAnsi="Tahoma" w:cs="Tahoma"/>
          <w:i/>
          <w:sz w:val="24"/>
          <w:szCs w:val="24"/>
        </w:rPr>
        <w:t>Ltd</w:t>
      </w:r>
      <w:r w:rsidRPr="000D2C39">
        <w:rPr>
          <w:rFonts w:ascii="Tahoma" w:hAnsi="Tahoma" w:cs="Tahoma"/>
          <w:sz w:val="24"/>
          <w:szCs w:val="24"/>
        </w:rPr>
        <w:t xml:space="preserve"> v </w:t>
      </w:r>
      <w:r w:rsidRPr="000D2C39">
        <w:rPr>
          <w:rFonts w:ascii="Tahoma" w:hAnsi="Tahoma" w:cs="Tahoma"/>
          <w:i/>
          <w:sz w:val="24"/>
          <w:szCs w:val="24"/>
        </w:rPr>
        <w:t>F &amp; R Travel &amp; Tours &amp; Car Sales</w:t>
      </w:r>
      <w:r w:rsidRPr="000D2C39">
        <w:rPr>
          <w:rFonts w:ascii="Tahoma" w:hAnsi="Tahoma" w:cs="Tahoma"/>
          <w:sz w:val="24"/>
          <w:szCs w:val="24"/>
        </w:rPr>
        <w:t xml:space="preserve"> HH 53-07 wherein it was stated:</w:t>
      </w:r>
    </w:p>
    <w:p w:rsidR="00A4078A" w:rsidRPr="000D2C39" w:rsidRDefault="00A4078A" w:rsidP="00A40DC9">
      <w:pPr>
        <w:spacing w:after="0" w:line="240" w:lineRule="auto"/>
        <w:jc w:val="both"/>
        <w:rPr>
          <w:rFonts w:ascii="Tahoma" w:hAnsi="Tahoma" w:cs="Tahoma"/>
          <w:sz w:val="24"/>
          <w:szCs w:val="24"/>
        </w:rPr>
      </w:pPr>
    </w:p>
    <w:p w:rsidR="00A4078A" w:rsidRPr="000D2C39" w:rsidRDefault="00A4078A" w:rsidP="00A40DC9">
      <w:pPr>
        <w:spacing w:after="0" w:line="240" w:lineRule="auto"/>
        <w:ind w:left="720"/>
        <w:jc w:val="both"/>
        <w:rPr>
          <w:rFonts w:ascii="Tahoma" w:hAnsi="Tahoma" w:cs="Tahoma"/>
          <w:sz w:val="24"/>
          <w:szCs w:val="24"/>
        </w:rPr>
      </w:pPr>
      <w:r w:rsidRPr="000D2C39">
        <w:rPr>
          <w:rFonts w:ascii="Tahoma" w:hAnsi="Tahoma" w:cs="Tahoma"/>
          <w:sz w:val="24"/>
          <w:szCs w:val="24"/>
        </w:rPr>
        <w:t xml:space="preserve">“The plaintiff in </w:t>
      </w:r>
      <w:proofErr w:type="spellStart"/>
      <w:r w:rsidRPr="000D2C39">
        <w:rPr>
          <w:rFonts w:ascii="Tahoma" w:hAnsi="Tahoma" w:cs="Tahoma"/>
          <w:i/>
          <w:sz w:val="24"/>
          <w:szCs w:val="24"/>
        </w:rPr>
        <w:t>casu</w:t>
      </w:r>
      <w:proofErr w:type="spellEnd"/>
      <w:r w:rsidRPr="000D2C39">
        <w:rPr>
          <w:rFonts w:ascii="Tahoma" w:hAnsi="Tahoma" w:cs="Tahoma"/>
          <w:sz w:val="24"/>
          <w:szCs w:val="24"/>
        </w:rPr>
        <w:t xml:space="preserve"> who has instituted proceedings is non-existent. There is no such person and consequently, there is no person before the court in the guise of a plaintiff. It is, therefore, an action that is doomed from the beginning as there is no party before the court.”</w:t>
      </w:r>
    </w:p>
    <w:p w:rsidR="00A40DC9" w:rsidRPr="000D2C39" w:rsidRDefault="00A40DC9" w:rsidP="00A40DC9">
      <w:pPr>
        <w:spacing w:after="0" w:line="240" w:lineRule="auto"/>
        <w:ind w:left="720"/>
        <w:jc w:val="both"/>
        <w:rPr>
          <w:rFonts w:ascii="Tahoma" w:hAnsi="Tahoma" w:cs="Tahoma"/>
          <w:sz w:val="24"/>
          <w:szCs w:val="24"/>
        </w:rPr>
      </w:pPr>
    </w:p>
    <w:p w:rsidR="00A4078A" w:rsidRPr="000D2C39" w:rsidRDefault="00A4078A" w:rsidP="00A40DC9">
      <w:pPr>
        <w:spacing w:after="0" w:line="360" w:lineRule="auto"/>
        <w:ind w:firstLine="720"/>
        <w:jc w:val="both"/>
        <w:rPr>
          <w:rFonts w:ascii="Tahoma" w:hAnsi="Tahoma" w:cs="Tahoma"/>
          <w:sz w:val="24"/>
          <w:szCs w:val="24"/>
        </w:rPr>
      </w:pPr>
      <w:r w:rsidRPr="000D2C39">
        <w:rPr>
          <w:rFonts w:ascii="Tahoma" w:hAnsi="Tahoma" w:cs="Tahoma"/>
          <w:sz w:val="24"/>
          <w:szCs w:val="24"/>
        </w:rPr>
        <w:t xml:space="preserve">The appeal and review in </w:t>
      </w:r>
      <w:proofErr w:type="spellStart"/>
      <w:r w:rsidRPr="000D2C39">
        <w:rPr>
          <w:rFonts w:ascii="Tahoma" w:hAnsi="Tahoma" w:cs="Tahoma"/>
          <w:i/>
          <w:sz w:val="24"/>
          <w:szCs w:val="24"/>
        </w:rPr>
        <w:t>casu</w:t>
      </w:r>
      <w:proofErr w:type="spellEnd"/>
      <w:r w:rsidRPr="000D2C39">
        <w:rPr>
          <w:rFonts w:ascii="Tahoma" w:hAnsi="Tahoma" w:cs="Tahoma"/>
          <w:sz w:val="24"/>
          <w:szCs w:val="24"/>
        </w:rPr>
        <w:t xml:space="preserve"> suffers a similar fate, “as there is no party before the court” </w:t>
      </w:r>
      <w:r w:rsidR="000D2C39">
        <w:rPr>
          <w:rFonts w:ascii="Tahoma" w:hAnsi="Tahoma" w:cs="Tahoma"/>
          <w:sz w:val="24"/>
          <w:szCs w:val="24"/>
        </w:rPr>
        <w:t xml:space="preserve">in the person of the respondent. </w:t>
      </w:r>
      <w:r w:rsidRPr="000D2C39">
        <w:rPr>
          <w:rFonts w:ascii="Tahoma" w:hAnsi="Tahoma" w:cs="Tahoma"/>
          <w:sz w:val="24"/>
          <w:szCs w:val="24"/>
        </w:rPr>
        <w:t xml:space="preserve">This is not a simple or inconsequential procedural technicality. It is fundamental to the court actions concerned. It concerns identification of the correct party against whom a court order </w:t>
      </w:r>
      <w:r w:rsidRPr="000D2C39">
        <w:rPr>
          <w:rFonts w:ascii="Tahoma" w:hAnsi="Tahoma" w:cs="Tahoma"/>
          <w:sz w:val="24"/>
          <w:szCs w:val="24"/>
        </w:rPr>
        <w:lastRenderedPageBreak/>
        <w:t>has to be made and enforced. Citation of the wrong party renders the action a nullity. Non citation of the principal respondent, the legal persona who bears liability for the action instituted against it as employer, makes such action fatally defective.</w:t>
      </w:r>
    </w:p>
    <w:p w:rsidR="00A4078A" w:rsidRPr="000D2C39" w:rsidRDefault="00A4078A" w:rsidP="000D2C39">
      <w:pPr>
        <w:spacing w:after="0" w:line="240" w:lineRule="auto"/>
        <w:ind w:firstLine="720"/>
        <w:jc w:val="both"/>
        <w:rPr>
          <w:rFonts w:ascii="Tahoma" w:hAnsi="Tahoma" w:cs="Tahoma"/>
          <w:sz w:val="24"/>
          <w:szCs w:val="24"/>
        </w:rPr>
      </w:pPr>
    </w:p>
    <w:p w:rsidR="00A4078A" w:rsidRPr="000D2C39" w:rsidRDefault="00A4078A" w:rsidP="00A40DC9">
      <w:pPr>
        <w:spacing w:after="0" w:line="360" w:lineRule="auto"/>
        <w:ind w:firstLine="720"/>
        <w:jc w:val="both"/>
        <w:rPr>
          <w:rFonts w:ascii="Tahoma" w:hAnsi="Tahoma" w:cs="Tahoma"/>
          <w:sz w:val="24"/>
          <w:szCs w:val="24"/>
        </w:rPr>
      </w:pPr>
      <w:r w:rsidRPr="000D2C39">
        <w:rPr>
          <w:rFonts w:ascii="Tahoma" w:hAnsi="Tahoma" w:cs="Tahoma"/>
          <w:sz w:val="24"/>
          <w:szCs w:val="24"/>
        </w:rPr>
        <w:t xml:space="preserve">In the circumstances, the first point in </w:t>
      </w:r>
      <w:proofErr w:type="spellStart"/>
      <w:r w:rsidRPr="000D2C39">
        <w:rPr>
          <w:rFonts w:ascii="Tahoma" w:hAnsi="Tahoma" w:cs="Tahoma"/>
          <w:i/>
          <w:sz w:val="24"/>
          <w:szCs w:val="24"/>
        </w:rPr>
        <w:t>limine</w:t>
      </w:r>
      <w:proofErr w:type="spellEnd"/>
      <w:r w:rsidRPr="000D2C39">
        <w:rPr>
          <w:rFonts w:ascii="Tahoma" w:hAnsi="Tahoma" w:cs="Tahoma"/>
          <w:sz w:val="24"/>
          <w:szCs w:val="24"/>
        </w:rPr>
        <w:t xml:space="preserve"> raised by the respondent is upheld. It is not necessary to proceed to the second point in </w:t>
      </w:r>
      <w:proofErr w:type="spellStart"/>
      <w:r w:rsidRPr="000D2C39">
        <w:rPr>
          <w:rFonts w:ascii="Tahoma" w:hAnsi="Tahoma" w:cs="Tahoma"/>
          <w:i/>
          <w:sz w:val="24"/>
          <w:szCs w:val="24"/>
        </w:rPr>
        <w:t>limine</w:t>
      </w:r>
      <w:proofErr w:type="spellEnd"/>
      <w:r w:rsidRPr="000D2C39">
        <w:rPr>
          <w:rFonts w:ascii="Tahoma" w:hAnsi="Tahoma" w:cs="Tahoma"/>
          <w:sz w:val="24"/>
          <w:szCs w:val="24"/>
        </w:rPr>
        <w:t>, as the first point disposes of both matters.</w:t>
      </w:r>
    </w:p>
    <w:p w:rsidR="00A4078A" w:rsidRPr="000D2C39" w:rsidRDefault="00A4078A" w:rsidP="00A40DC9">
      <w:pPr>
        <w:spacing w:after="0" w:line="240" w:lineRule="auto"/>
        <w:ind w:firstLine="720"/>
        <w:jc w:val="both"/>
        <w:rPr>
          <w:rFonts w:ascii="Tahoma" w:hAnsi="Tahoma" w:cs="Tahoma"/>
          <w:sz w:val="24"/>
          <w:szCs w:val="24"/>
        </w:rPr>
      </w:pPr>
    </w:p>
    <w:p w:rsidR="00A4078A" w:rsidRPr="000D2C39" w:rsidRDefault="00A4078A" w:rsidP="00A40DC9">
      <w:pPr>
        <w:spacing w:after="0" w:line="360" w:lineRule="auto"/>
        <w:ind w:firstLine="720"/>
        <w:jc w:val="both"/>
        <w:rPr>
          <w:rFonts w:ascii="Tahoma" w:hAnsi="Tahoma" w:cs="Tahoma"/>
          <w:sz w:val="24"/>
          <w:szCs w:val="24"/>
        </w:rPr>
      </w:pPr>
      <w:r w:rsidRPr="000D2C39">
        <w:rPr>
          <w:rFonts w:ascii="Tahoma" w:hAnsi="Tahoma" w:cs="Tahoma"/>
          <w:sz w:val="24"/>
          <w:szCs w:val="24"/>
        </w:rPr>
        <w:t>In the result, it is ordered that:</w:t>
      </w:r>
    </w:p>
    <w:p w:rsidR="00A4078A" w:rsidRPr="000D2C39" w:rsidRDefault="00A4078A" w:rsidP="00A40DC9">
      <w:pPr>
        <w:spacing w:after="0" w:line="240" w:lineRule="auto"/>
        <w:jc w:val="both"/>
        <w:rPr>
          <w:rFonts w:ascii="Tahoma" w:hAnsi="Tahoma" w:cs="Tahoma"/>
          <w:sz w:val="24"/>
          <w:szCs w:val="24"/>
        </w:rPr>
      </w:pPr>
    </w:p>
    <w:p w:rsidR="00A4078A" w:rsidRPr="000D2C39" w:rsidRDefault="00A4078A" w:rsidP="00A40DC9">
      <w:pPr>
        <w:pStyle w:val="ListParagraph"/>
        <w:numPr>
          <w:ilvl w:val="0"/>
          <w:numId w:val="1"/>
        </w:numPr>
        <w:spacing w:after="0" w:line="360" w:lineRule="auto"/>
        <w:jc w:val="both"/>
        <w:rPr>
          <w:rFonts w:ascii="Tahoma" w:hAnsi="Tahoma" w:cs="Tahoma"/>
          <w:sz w:val="24"/>
          <w:szCs w:val="24"/>
        </w:rPr>
      </w:pPr>
      <w:r w:rsidRPr="000D2C39">
        <w:rPr>
          <w:rFonts w:ascii="Tahoma" w:hAnsi="Tahoma" w:cs="Tahoma"/>
          <w:sz w:val="24"/>
          <w:szCs w:val="24"/>
        </w:rPr>
        <w:t xml:space="preserve">The first point in </w:t>
      </w:r>
      <w:proofErr w:type="spellStart"/>
      <w:r w:rsidRPr="000D2C39">
        <w:rPr>
          <w:rFonts w:ascii="Tahoma" w:hAnsi="Tahoma" w:cs="Tahoma"/>
          <w:i/>
          <w:sz w:val="24"/>
          <w:szCs w:val="24"/>
        </w:rPr>
        <w:t>limine</w:t>
      </w:r>
      <w:proofErr w:type="spellEnd"/>
      <w:r w:rsidRPr="000D2C39">
        <w:rPr>
          <w:rFonts w:ascii="Tahoma" w:hAnsi="Tahoma" w:cs="Tahoma"/>
          <w:i/>
          <w:sz w:val="24"/>
          <w:szCs w:val="24"/>
        </w:rPr>
        <w:t xml:space="preserve"> </w:t>
      </w:r>
      <w:r w:rsidRPr="000D2C39">
        <w:rPr>
          <w:rFonts w:ascii="Tahoma" w:hAnsi="Tahoma" w:cs="Tahoma"/>
          <w:sz w:val="24"/>
          <w:szCs w:val="24"/>
        </w:rPr>
        <w:t>raised by the respondent, in respect of both the appeal and application for review, be and is hereby upheld.</w:t>
      </w:r>
    </w:p>
    <w:p w:rsidR="00A4078A" w:rsidRPr="000D2C39" w:rsidRDefault="00A4078A" w:rsidP="00A40DC9">
      <w:pPr>
        <w:pStyle w:val="ListParagraph"/>
        <w:numPr>
          <w:ilvl w:val="0"/>
          <w:numId w:val="1"/>
        </w:numPr>
        <w:spacing w:after="0" w:line="360" w:lineRule="auto"/>
        <w:jc w:val="both"/>
        <w:rPr>
          <w:rFonts w:ascii="Tahoma" w:hAnsi="Tahoma" w:cs="Tahoma"/>
          <w:sz w:val="24"/>
          <w:szCs w:val="24"/>
        </w:rPr>
      </w:pPr>
      <w:r w:rsidRPr="000D2C39">
        <w:rPr>
          <w:rFonts w:ascii="Tahoma" w:hAnsi="Tahoma" w:cs="Tahoma"/>
          <w:sz w:val="24"/>
          <w:szCs w:val="24"/>
        </w:rPr>
        <w:t>Both the appeal and application for review be and are hereby struck off the roll.</w:t>
      </w:r>
    </w:p>
    <w:p w:rsidR="00A4078A" w:rsidRPr="000D2C39" w:rsidRDefault="00A4078A" w:rsidP="00A40DC9">
      <w:pPr>
        <w:pStyle w:val="ListParagraph"/>
        <w:numPr>
          <w:ilvl w:val="0"/>
          <w:numId w:val="1"/>
        </w:numPr>
        <w:spacing w:after="0" w:line="360" w:lineRule="auto"/>
        <w:jc w:val="both"/>
        <w:rPr>
          <w:rFonts w:ascii="Tahoma" w:hAnsi="Tahoma" w:cs="Tahoma"/>
          <w:sz w:val="24"/>
          <w:szCs w:val="24"/>
        </w:rPr>
      </w:pPr>
      <w:r w:rsidRPr="000D2C39">
        <w:rPr>
          <w:rFonts w:ascii="Tahoma" w:hAnsi="Tahoma" w:cs="Tahoma"/>
          <w:sz w:val="24"/>
          <w:szCs w:val="24"/>
        </w:rPr>
        <w:t>Each party bears its own costs.</w:t>
      </w:r>
    </w:p>
    <w:p w:rsidR="00A4078A" w:rsidRPr="000D2C39" w:rsidRDefault="00A4078A" w:rsidP="00A40DC9">
      <w:pPr>
        <w:spacing w:after="0" w:line="360" w:lineRule="auto"/>
        <w:jc w:val="both"/>
        <w:rPr>
          <w:rFonts w:ascii="Tahoma" w:hAnsi="Tahoma" w:cs="Tahoma"/>
          <w:sz w:val="24"/>
          <w:szCs w:val="24"/>
        </w:rPr>
      </w:pPr>
    </w:p>
    <w:p w:rsidR="00A4078A" w:rsidRPr="000D2C39" w:rsidRDefault="00A4078A" w:rsidP="00A40DC9">
      <w:pPr>
        <w:spacing w:after="0" w:line="360" w:lineRule="auto"/>
        <w:jc w:val="both"/>
        <w:rPr>
          <w:rFonts w:ascii="Tahoma" w:hAnsi="Tahoma" w:cs="Tahoma"/>
          <w:sz w:val="24"/>
          <w:szCs w:val="24"/>
        </w:rPr>
      </w:pPr>
    </w:p>
    <w:p w:rsidR="00A4078A" w:rsidRPr="000D2C39" w:rsidRDefault="00A4078A" w:rsidP="00A40DC9">
      <w:pPr>
        <w:spacing w:after="0" w:line="360" w:lineRule="auto"/>
        <w:jc w:val="both"/>
        <w:rPr>
          <w:rFonts w:ascii="Tahoma" w:hAnsi="Tahoma" w:cs="Tahoma"/>
          <w:sz w:val="24"/>
          <w:szCs w:val="24"/>
        </w:rPr>
      </w:pPr>
    </w:p>
    <w:p w:rsidR="00A4078A" w:rsidRPr="000D2C39" w:rsidRDefault="00A4078A" w:rsidP="00A40DC9">
      <w:pPr>
        <w:spacing w:after="0" w:line="360" w:lineRule="auto"/>
        <w:jc w:val="both"/>
        <w:rPr>
          <w:rFonts w:ascii="Tahoma" w:hAnsi="Tahoma" w:cs="Tahoma"/>
          <w:b/>
          <w:sz w:val="24"/>
          <w:szCs w:val="24"/>
        </w:rPr>
      </w:pPr>
      <w:r w:rsidRPr="000D2C39">
        <w:rPr>
          <w:rFonts w:ascii="Tahoma" w:hAnsi="Tahoma" w:cs="Tahoma"/>
          <w:b/>
          <w:i/>
          <w:sz w:val="24"/>
          <w:szCs w:val="24"/>
        </w:rPr>
        <w:t xml:space="preserve">Gill </w:t>
      </w:r>
      <w:proofErr w:type="spellStart"/>
      <w:r w:rsidRPr="000D2C39">
        <w:rPr>
          <w:rFonts w:ascii="Tahoma" w:hAnsi="Tahoma" w:cs="Tahoma"/>
          <w:b/>
          <w:i/>
          <w:sz w:val="24"/>
          <w:szCs w:val="24"/>
        </w:rPr>
        <w:t>Godlonton</w:t>
      </w:r>
      <w:proofErr w:type="spellEnd"/>
      <w:r w:rsidRPr="000D2C39">
        <w:rPr>
          <w:rFonts w:ascii="Tahoma" w:hAnsi="Tahoma" w:cs="Tahoma"/>
          <w:b/>
          <w:i/>
          <w:sz w:val="24"/>
          <w:szCs w:val="24"/>
        </w:rPr>
        <w:t xml:space="preserve"> &amp; </w:t>
      </w:r>
      <w:proofErr w:type="spellStart"/>
      <w:r w:rsidRPr="000D2C39">
        <w:rPr>
          <w:rFonts w:ascii="Tahoma" w:hAnsi="Tahoma" w:cs="Tahoma"/>
          <w:b/>
          <w:i/>
          <w:sz w:val="24"/>
          <w:szCs w:val="24"/>
        </w:rPr>
        <w:t>Gerrans</w:t>
      </w:r>
      <w:proofErr w:type="spellEnd"/>
      <w:r w:rsidRPr="000D2C39">
        <w:rPr>
          <w:rFonts w:ascii="Tahoma" w:hAnsi="Tahoma" w:cs="Tahoma"/>
          <w:b/>
          <w:sz w:val="24"/>
          <w:szCs w:val="24"/>
        </w:rPr>
        <w:t>, respondent’s legal practitioners</w:t>
      </w:r>
    </w:p>
    <w:p w:rsidR="00A4078A" w:rsidRPr="000D2C39" w:rsidRDefault="00A4078A" w:rsidP="00A40DC9">
      <w:pPr>
        <w:spacing w:after="0" w:line="240" w:lineRule="auto"/>
        <w:ind w:left="720"/>
        <w:jc w:val="both"/>
        <w:rPr>
          <w:rFonts w:ascii="Tahoma" w:hAnsi="Tahoma" w:cs="Tahoma"/>
          <w:sz w:val="24"/>
          <w:szCs w:val="24"/>
        </w:rPr>
      </w:pPr>
    </w:p>
    <w:p w:rsidR="00A4078A" w:rsidRPr="000D2C39" w:rsidRDefault="00A4078A" w:rsidP="00A40DC9">
      <w:pPr>
        <w:spacing w:after="0" w:line="240" w:lineRule="auto"/>
        <w:ind w:left="720"/>
        <w:jc w:val="both"/>
        <w:rPr>
          <w:rFonts w:ascii="Tahoma" w:hAnsi="Tahoma" w:cs="Tahoma"/>
          <w:sz w:val="24"/>
          <w:szCs w:val="24"/>
        </w:rPr>
      </w:pPr>
    </w:p>
    <w:p w:rsidR="00E07B04" w:rsidRPr="000D2C39" w:rsidRDefault="00E07B04" w:rsidP="00A40DC9">
      <w:pPr>
        <w:spacing w:after="0" w:line="360" w:lineRule="auto"/>
        <w:ind w:firstLine="720"/>
        <w:jc w:val="both"/>
        <w:rPr>
          <w:rFonts w:ascii="Tahoma" w:hAnsi="Tahoma" w:cs="Tahoma"/>
          <w:sz w:val="24"/>
          <w:szCs w:val="24"/>
        </w:rPr>
      </w:pPr>
    </w:p>
    <w:p w:rsidR="00C14EC1" w:rsidRPr="000D2C39" w:rsidRDefault="00E07B04" w:rsidP="00A40DC9">
      <w:pPr>
        <w:spacing w:after="0" w:line="360" w:lineRule="auto"/>
        <w:ind w:firstLine="720"/>
        <w:jc w:val="both"/>
        <w:rPr>
          <w:rFonts w:ascii="Tahoma" w:hAnsi="Tahoma" w:cs="Tahoma"/>
          <w:sz w:val="24"/>
          <w:szCs w:val="24"/>
        </w:rPr>
      </w:pPr>
      <w:r w:rsidRPr="000D2C39">
        <w:rPr>
          <w:rFonts w:ascii="Tahoma" w:hAnsi="Tahoma" w:cs="Tahoma"/>
          <w:sz w:val="24"/>
          <w:szCs w:val="24"/>
        </w:rPr>
        <w:t xml:space="preserve"> </w:t>
      </w:r>
      <w:r w:rsidR="000D6F6D" w:rsidRPr="000D2C39">
        <w:rPr>
          <w:rFonts w:ascii="Tahoma" w:hAnsi="Tahoma" w:cs="Tahoma"/>
          <w:sz w:val="24"/>
          <w:szCs w:val="24"/>
        </w:rPr>
        <w:tab/>
      </w:r>
      <w:r w:rsidR="000D6F6D" w:rsidRPr="000D2C39">
        <w:rPr>
          <w:rFonts w:ascii="Tahoma" w:hAnsi="Tahoma" w:cs="Tahoma"/>
          <w:sz w:val="24"/>
          <w:szCs w:val="24"/>
        </w:rPr>
        <w:tab/>
      </w:r>
      <w:r w:rsidR="000D6F6D" w:rsidRPr="000D2C39">
        <w:rPr>
          <w:rFonts w:ascii="Tahoma" w:hAnsi="Tahoma" w:cs="Tahoma"/>
          <w:sz w:val="24"/>
          <w:szCs w:val="24"/>
        </w:rPr>
        <w:tab/>
      </w:r>
      <w:r w:rsidR="000D6F6D" w:rsidRPr="000D2C39">
        <w:rPr>
          <w:rFonts w:ascii="Tahoma" w:hAnsi="Tahoma" w:cs="Tahoma"/>
          <w:sz w:val="24"/>
          <w:szCs w:val="24"/>
        </w:rPr>
        <w:tab/>
      </w:r>
    </w:p>
    <w:sectPr w:rsidR="00C14EC1" w:rsidRPr="000D2C39" w:rsidSect="00C4466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70A" w:rsidRDefault="0088070A" w:rsidP="00C44664">
      <w:pPr>
        <w:spacing w:after="0" w:line="240" w:lineRule="auto"/>
      </w:pPr>
      <w:r>
        <w:separator/>
      </w:r>
    </w:p>
  </w:endnote>
  <w:endnote w:type="continuationSeparator" w:id="0">
    <w:p w:rsidR="0088070A" w:rsidRDefault="0088070A" w:rsidP="00C44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119133"/>
      <w:docPartObj>
        <w:docPartGallery w:val="Page Numbers (Bottom of Page)"/>
        <w:docPartUnique/>
      </w:docPartObj>
    </w:sdtPr>
    <w:sdtEndPr>
      <w:rPr>
        <w:noProof/>
      </w:rPr>
    </w:sdtEndPr>
    <w:sdtContent>
      <w:p w:rsidR="00C44664" w:rsidRDefault="00C44664">
        <w:pPr>
          <w:pStyle w:val="Footer"/>
          <w:jc w:val="center"/>
        </w:pPr>
        <w:r>
          <w:fldChar w:fldCharType="begin"/>
        </w:r>
        <w:r>
          <w:instrText xml:space="preserve"> PAGE   \* MERGEFORMAT </w:instrText>
        </w:r>
        <w:r>
          <w:fldChar w:fldCharType="separate"/>
        </w:r>
        <w:r w:rsidR="00FE4B19">
          <w:rPr>
            <w:noProof/>
          </w:rPr>
          <w:t>3</w:t>
        </w:r>
        <w:r>
          <w:rPr>
            <w:noProof/>
          </w:rPr>
          <w:fldChar w:fldCharType="end"/>
        </w:r>
      </w:p>
    </w:sdtContent>
  </w:sdt>
  <w:p w:rsidR="00C44664" w:rsidRDefault="00C44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70A" w:rsidRDefault="0088070A" w:rsidP="00C44664">
      <w:pPr>
        <w:spacing w:after="0" w:line="240" w:lineRule="auto"/>
      </w:pPr>
      <w:r>
        <w:separator/>
      </w:r>
    </w:p>
  </w:footnote>
  <w:footnote w:type="continuationSeparator" w:id="0">
    <w:p w:rsidR="0088070A" w:rsidRDefault="0088070A" w:rsidP="00C44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664" w:rsidRDefault="00C44664">
    <w:pPr>
      <w:pStyle w:val="Header"/>
    </w:pPr>
    <w:r>
      <w:rPr>
        <w:rFonts w:ascii="Times New Roman" w:hAnsi="Times New Roman" w:cs="Times New Roman"/>
        <w:b/>
        <w:sz w:val="24"/>
        <w:szCs w:val="24"/>
      </w:rPr>
      <w:tab/>
    </w:r>
    <w:r>
      <w:rPr>
        <w:rFonts w:ascii="Times New Roman" w:hAnsi="Times New Roman" w:cs="Times New Roman"/>
        <w:b/>
        <w:sz w:val="24"/>
        <w:szCs w:val="24"/>
      </w:rPr>
      <w:tab/>
    </w:r>
    <w:r w:rsidRPr="00C44664">
      <w:rPr>
        <w:rFonts w:ascii="Times New Roman" w:hAnsi="Times New Roman" w:cs="Times New Roman"/>
        <w:b/>
        <w:sz w:val="24"/>
        <w:szCs w:val="24"/>
      </w:rPr>
      <w:t>JUDGMENT NO LC/H/</w:t>
    </w:r>
    <w:r w:rsidR="00FE4B19">
      <w:rPr>
        <w:rFonts w:ascii="Times New Roman" w:hAnsi="Times New Roman" w:cs="Times New Roman"/>
        <w:b/>
        <w:sz w:val="24"/>
        <w:szCs w:val="24"/>
      </w:rPr>
      <w:t>700</w:t>
    </w:r>
    <w:r w:rsidRPr="00C44664">
      <w:rPr>
        <w:rFonts w:ascii="Times New Roman" w:hAnsi="Times New Roman" w:cs="Times New Roman"/>
        <w:b/>
        <w:sz w:val="24"/>
        <w:szCs w:val="24"/>
      </w:rPr>
      <w:t>/2014</w:t>
    </w:r>
  </w:p>
  <w:p w:rsidR="00C44664" w:rsidRDefault="00C446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47691"/>
    <w:multiLevelType w:val="hybridMultilevel"/>
    <w:tmpl w:val="B922DC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F6D"/>
    <w:rsid w:val="000D2C39"/>
    <w:rsid w:val="000D6F6D"/>
    <w:rsid w:val="0029420C"/>
    <w:rsid w:val="008405A7"/>
    <w:rsid w:val="0088070A"/>
    <w:rsid w:val="00A4078A"/>
    <w:rsid w:val="00A40DC9"/>
    <w:rsid w:val="00C14EC1"/>
    <w:rsid w:val="00C44664"/>
    <w:rsid w:val="00E07B04"/>
    <w:rsid w:val="00EA763C"/>
    <w:rsid w:val="00F76F36"/>
    <w:rsid w:val="00FE4B1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78A"/>
    <w:pPr>
      <w:ind w:left="720"/>
      <w:contextualSpacing/>
    </w:pPr>
  </w:style>
  <w:style w:type="paragraph" w:styleId="Header">
    <w:name w:val="header"/>
    <w:basedOn w:val="Normal"/>
    <w:link w:val="HeaderChar"/>
    <w:uiPriority w:val="99"/>
    <w:unhideWhenUsed/>
    <w:rsid w:val="00C446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664"/>
  </w:style>
  <w:style w:type="paragraph" w:styleId="Footer">
    <w:name w:val="footer"/>
    <w:basedOn w:val="Normal"/>
    <w:link w:val="FooterChar"/>
    <w:uiPriority w:val="99"/>
    <w:unhideWhenUsed/>
    <w:rsid w:val="00C44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664"/>
  </w:style>
  <w:style w:type="paragraph" w:styleId="BalloonText">
    <w:name w:val="Balloon Text"/>
    <w:basedOn w:val="Normal"/>
    <w:link w:val="BalloonTextChar"/>
    <w:uiPriority w:val="99"/>
    <w:semiHidden/>
    <w:unhideWhenUsed/>
    <w:rsid w:val="00C446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6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78A"/>
    <w:pPr>
      <w:ind w:left="720"/>
      <w:contextualSpacing/>
    </w:pPr>
  </w:style>
  <w:style w:type="paragraph" w:styleId="Header">
    <w:name w:val="header"/>
    <w:basedOn w:val="Normal"/>
    <w:link w:val="HeaderChar"/>
    <w:uiPriority w:val="99"/>
    <w:unhideWhenUsed/>
    <w:rsid w:val="00C446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664"/>
  </w:style>
  <w:style w:type="paragraph" w:styleId="Footer">
    <w:name w:val="footer"/>
    <w:basedOn w:val="Normal"/>
    <w:link w:val="FooterChar"/>
    <w:uiPriority w:val="99"/>
    <w:unhideWhenUsed/>
    <w:rsid w:val="00C44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664"/>
  </w:style>
  <w:style w:type="paragraph" w:styleId="BalloonText">
    <w:name w:val="Balloon Text"/>
    <w:basedOn w:val="Normal"/>
    <w:link w:val="BalloonTextChar"/>
    <w:uiPriority w:val="99"/>
    <w:semiHidden/>
    <w:unhideWhenUsed/>
    <w:rsid w:val="00C446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6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5</cp:revision>
  <dcterms:created xsi:type="dcterms:W3CDTF">2014-10-08T06:56:00Z</dcterms:created>
  <dcterms:modified xsi:type="dcterms:W3CDTF">2014-10-14T06:30:00Z</dcterms:modified>
</cp:coreProperties>
</file>