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61" w:rsidRPr="00AC1449" w:rsidRDefault="00A11338" w:rsidP="00A113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449">
        <w:rPr>
          <w:rFonts w:ascii="Times New Roman" w:hAnsi="Times New Roman" w:cs="Times New Roman"/>
          <w:b/>
          <w:sz w:val="24"/>
          <w:szCs w:val="24"/>
        </w:rPr>
        <w:t>IN THE LABOUR COURT OF ZIMBABWE</w:t>
      </w:r>
      <w:r w:rsidR="007E5F8F" w:rsidRPr="00AC1449">
        <w:rPr>
          <w:rFonts w:ascii="Times New Roman" w:hAnsi="Times New Roman" w:cs="Times New Roman"/>
          <w:b/>
          <w:sz w:val="24"/>
          <w:szCs w:val="24"/>
        </w:rPr>
        <w:tab/>
      </w:r>
      <w:r w:rsidR="00AC144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E5F8F" w:rsidRPr="00AC1449">
        <w:rPr>
          <w:rFonts w:ascii="Times New Roman" w:hAnsi="Times New Roman" w:cs="Times New Roman"/>
          <w:b/>
          <w:sz w:val="24"/>
          <w:szCs w:val="24"/>
        </w:rPr>
        <w:t>JUDGMENT NO LC/H/</w:t>
      </w:r>
      <w:r w:rsidR="003F18D6">
        <w:rPr>
          <w:rFonts w:ascii="Times New Roman" w:hAnsi="Times New Roman" w:cs="Times New Roman"/>
          <w:b/>
          <w:sz w:val="24"/>
          <w:szCs w:val="24"/>
        </w:rPr>
        <w:t>700</w:t>
      </w:r>
      <w:r w:rsidR="007E5F8F" w:rsidRPr="00AC1449">
        <w:rPr>
          <w:rFonts w:ascii="Times New Roman" w:hAnsi="Times New Roman" w:cs="Times New Roman"/>
          <w:b/>
          <w:sz w:val="24"/>
          <w:szCs w:val="24"/>
        </w:rPr>
        <w:t>/2016</w:t>
      </w:r>
    </w:p>
    <w:p w:rsidR="007E5F8F" w:rsidRPr="00AC1449" w:rsidRDefault="007E5F8F" w:rsidP="00A113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F8F" w:rsidRPr="00AC1449" w:rsidRDefault="007E5F8F" w:rsidP="00A113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449">
        <w:rPr>
          <w:rFonts w:ascii="Times New Roman" w:hAnsi="Times New Roman" w:cs="Times New Roman"/>
          <w:b/>
          <w:sz w:val="24"/>
          <w:szCs w:val="24"/>
        </w:rPr>
        <w:t>HARARE, 16 SEPTEMBER 2016 &amp;</w:t>
      </w:r>
      <w:r w:rsidRPr="00AC1449">
        <w:rPr>
          <w:rFonts w:ascii="Times New Roman" w:hAnsi="Times New Roman" w:cs="Times New Roman"/>
          <w:b/>
          <w:sz w:val="24"/>
          <w:szCs w:val="24"/>
        </w:rPr>
        <w:tab/>
      </w:r>
      <w:r w:rsidRPr="00AC1449">
        <w:rPr>
          <w:rFonts w:ascii="Times New Roman" w:hAnsi="Times New Roman" w:cs="Times New Roman"/>
          <w:b/>
          <w:sz w:val="24"/>
          <w:szCs w:val="24"/>
        </w:rPr>
        <w:tab/>
      </w:r>
      <w:r w:rsidRPr="00AC1449">
        <w:rPr>
          <w:rFonts w:ascii="Times New Roman" w:hAnsi="Times New Roman" w:cs="Times New Roman"/>
          <w:b/>
          <w:sz w:val="24"/>
          <w:szCs w:val="24"/>
        </w:rPr>
        <w:tab/>
        <w:t xml:space="preserve">  CASE NO LC/H</w:t>
      </w:r>
      <w:r w:rsidR="00181781">
        <w:rPr>
          <w:rFonts w:ascii="Times New Roman" w:hAnsi="Times New Roman" w:cs="Times New Roman"/>
          <w:b/>
          <w:sz w:val="24"/>
          <w:szCs w:val="24"/>
        </w:rPr>
        <w:t>/</w:t>
      </w:r>
      <w:r w:rsidRPr="00AC1449">
        <w:rPr>
          <w:rFonts w:ascii="Times New Roman" w:hAnsi="Times New Roman" w:cs="Times New Roman"/>
          <w:b/>
          <w:sz w:val="24"/>
          <w:szCs w:val="24"/>
        </w:rPr>
        <w:t>LRA/76/2016</w:t>
      </w:r>
    </w:p>
    <w:p w:rsidR="007E5F8F" w:rsidRDefault="003F18D6" w:rsidP="00A113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NOVEMBER 2016</w:t>
      </w:r>
    </w:p>
    <w:p w:rsidR="003F18D6" w:rsidRPr="00AC1449" w:rsidRDefault="003F18D6" w:rsidP="00A113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E5F8F" w:rsidRDefault="007E5F8F" w:rsidP="00A1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F8F" w:rsidRDefault="007E5F8F" w:rsidP="00A1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between</w:t>
      </w:r>
    </w:p>
    <w:p w:rsidR="007E5F8F" w:rsidRDefault="007E5F8F" w:rsidP="00A1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F8F" w:rsidRDefault="007E5F8F" w:rsidP="00A1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F8F" w:rsidRPr="00AC1449" w:rsidRDefault="007E5F8F" w:rsidP="00A113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449">
        <w:rPr>
          <w:rFonts w:ascii="Times New Roman" w:hAnsi="Times New Roman" w:cs="Times New Roman"/>
          <w:b/>
          <w:sz w:val="24"/>
          <w:szCs w:val="24"/>
        </w:rPr>
        <w:t>SAKAROMBE TAFADZWA</w:t>
      </w:r>
      <w:r w:rsidRPr="00AC1449">
        <w:rPr>
          <w:rFonts w:ascii="Times New Roman" w:hAnsi="Times New Roman" w:cs="Times New Roman"/>
          <w:b/>
          <w:sz w:val="24"/>
          <w:szCs w:val="24"/>
        </w:rPr>
        <w:tab/>
      </w:r>
      <w:r w:rsidRPr="00AC1449">
        <w:rPr>
          <w:rFonts w:ascii="Times New Roman" w:hAnsi="Times New Roman" w:cs="Times New Roman"/>
          <w:b/>
          <w:sz w:val="24"/>
          <w:szCs w:val="24"/>
        </w:rPr>
        <w:tab/>
      </w:r>
      <w:r w:rsidRPr="00AC1449">
        <w:rPr>
          <w:rFonts w:ascii="Times New Roman" w:hAnsi="Times New Roman" w:cs="Times New Roman"/>
          <w:b/>
          <w:sz w:val="24"/>
          <w:szCs w:val="24"/>
        </w:rPr>
        <w:tab/>
      </w:r>
      <w:r w:rsidRPr="00AC1449">
        <w:rPr>
          <w:rFonts w:ascii="Times New Roman" w:hAnsi="Times New Roman" w:cs="Times New Roman"/>
          <w:b/>
          <w:sz w:val="24"/>
          <w:szCs w:val="24"/>
        </w:rPr>
        <w:tab/>
      </w:r>
      <w:r w:rsidRPr="00AC1449">
        <w:rPr>
          <w:rFonts w:ascii="Times New Roman" w:hAnsi="Times New Roman" w:cs="Times New Roman"/>
          <w:b/>
          <w:sz w:val="24"/>
          <w:szCs w:val="24"/>
        </w:rPr>
        <w:tab/>
      </w:r>
      <w:r w:rsidR="00AC144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C1449">
        <w:rPr>
          <w:rFonts w:ascii="Times New Roman" w:hAnsi="Times New Roman" w:cs="Times New Roman"/>
          <w:b/>
          <w:sz w:val="24"/>
          <w:szCs w:val="24"/>
        </w:rPr>
        <w:t>APPLICANT</w:t>
      </w:r>
    </w:p>
    <w:p w:rsidR="007E5F8F" w:rsidRDefault="00AC1449" w:rsidP="00A1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5F8F" w:rsidRDefault="007E5F8F" w:rsidP="00A1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F8F" w:rsidRDefault="007E5F8F" w:rsidP="00A1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7E5F8F" w:rsidRDefault="007E5F8F" w:rsidP="00A1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F8F" w:rsidRDefault="007E5F8F" w:rsidP="00A1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F8F" w:rsidRPr="00AC1449" w:rsidRDefault="007E5F8F" w:rsidP="00A113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449">
        <w:rPr>
          <w:rFonts w:ascii="Times New Roman" w:hAnsi="Times New Roman" w:cs="Times New Roman"/>
          <w:b/>
          <w:sz w:val="24"/>
          <w:szCs w:val="24"/>
        </w:rPr>
        <w:t>ALPHA MEDIA HOLDINGS (PVT) LTD</w:t>
      </w:r>
      <w:r w:rsidRPr="00AC1449">
        <w:rPr>
          <w:rFonts w:ascii="Times New Roman" w:hAnsi="Times New Roman" w:cs="Times New Roman"/>
          <w:b/>
          <w:sz w:val="24"/>
          <w:szCs w:val="24"/>
        </w:rPr>
        <w:tab/>
      </w:r>
      <w:r w:rsidRPr="00AC1449">
        <w:rPr>
          <w:rFonts w:ascii="Times New Roman" w:hAnsi="Times New Roman" w:cs="Times New Roman"/>
          <w:b/>
          <w:sz w:val="24"/>
          <w:szCs w:val="24"/>
        </w:rPr>
        <w:tab/>
      </w:r>
      <w:r w:rsidRPr="00AC1449">
        <w:rPr>
          <w:rFonts w:ascii="Times New Roman" w:hAnsi="Times New Roman" w:cs="Times New Roman"/>
          <w:b/>
          <w:sz w:val="24"/>
          <w:szCs w:val="24"/>
        </w:rPr>
        <w:tab/>
      </w:r>
      <w:r w:rsidRPr="00AC1449">
        <w:rPr>
          <w:rFonts w:ascii="Times New Roman" w:hAnsi="Times New Roman" w:cs="Times New Roman"/>
          <w:b/>
          <w:sz w:val="24"/>
          <w:szCs w:val="24"/>
        </w:rPr>
        <w:tab/>
        <w:t>RESPONDENT</w:t>
      </w:r>
    </w:p>
    <w:p w:rsidR="007E5F8F" w:rsidRDefault="007E5F8F" w:rsidP="00A1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F8F" w:rsidRDefault="007E5F8F" w:rsidP="00A1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F8F" w:rsidRDefault="007E5F8F" w:rsidP="00A1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the Honourable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Muzofa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</w:t>
      </w:r>
    </w:p>
    <w:p w:rsidR="007E5F8F" w:rsidRDefault="007E5F8F" w:rsidP="00A1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F8F" w:rsidRDefault="007E5F8F" w:rsidP="00A1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 in Person</w:t>
      </w:r>
    </w:p>
    <w:p w:rsidR="007E5F8F" w:rsidRDefault="007E5F8F" w:rsidP="00A1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F8F" w:rsidRDefault="007E5F8F" w:rsidP="00A1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Respondent</w:t>
      </w:r>
      <w:r>
        <w:rPr>
          <w:rFonts w:ascii="Times New Roman" w:hAnsi="Times New Roman" w:cs="Times New Roman"/>
          <w:sz w:val="24"/>
          <w:szCs w:val="24"/>
        </w:rPr>
        <w:tab/>
        <w:t xml:space="preserve">Ms P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(Law Officer)</w:t>
      </w:r>
    </w:p>
    <w:p w:rsidR="007E5F8F" w:rsidRDefault="007E5F8F" w:rsidP="00A1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F8F" w:rsidRDefault="007E5F8F" w:rsidP="00A1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F8F" w:rsidRPr="00AC1449" w:rsidRDefault="007E5F8F" w:rsidP="00A113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449">
        <w:rPr>
          <w:rFonts w:ascii="Times New Roman" w:hAnsi="Times New Roman" w:cs="Times New Roman"/>
          <w:b/>
          <w:sz w:val="24"/>
          <w:szCs w:val="24"/>
        </w:rPr>
        <w:t>MUZOFA J:</w:t>
      </w:r>
    </w:p>
    <w:p w:rsidR="007E5F8F" w:rsidRDefault="007E5F8F" w:rsidP="00A1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F8F" w:rsidRDefault="007E5F8F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the return day of an application for confirmation of a ruling made by the applicant, a labour officer.</w:t>
      </w:r>
    </w:p>
    <w:p w:rsidR="007E5F8F" w:rsidRDefault="007E5F8F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 submitted that she heard a matter between one Henry </w:t>
      </w:r>
      <w:proofErr w:type="spellStart"/>
      <w:r>
        <w:rPr>
          <w:rFonts w:ascii="Times New Roman" w:hAnsi="Times New Roman" w:cs="Times New Roman"/>
          <w:sz w:val="24"/>
          <w:szCs w:val="24"/>
        </w:rPr>
        <w:t>Diya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Alpha Media Holdings “the respondent”.</w:t>
      </w:r>
    </w:p>
    <w:p w:rsidR="007E5F8F" w:rsidRDefault="007E5F8F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Henry </w:t>
      </w:r>
      <w:proofErr w:type="spellStart"/>
      <w:r>
        <w:rPr>
          <w:rFonts w:ascii="Times New Roman" w:hAnsi="Times New Roman" w:cs="Times New Roman"/>
          <w:sz w:val="24"/>
          <w:szCs w:val="24"/>
        </w:rPr>
        <w:t>Diya’s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claim included a claim for outstanding fuel allowance during notice period in the sum of US$399-00 and outstanding airtime allowance US$550-00. The claimant also claimed US$5 940-00 being money for the withdrawal of the </w:t>
      </w:r>
      <w:r w:rsidR="004A6DFB">
        <w:rPr>
          <w:rFonts w:ascii="Times New Roman" w:hAnsi="Times New Roman" w:cs="Times New Roman"/>
          <w:sz w:val="24"/>
          <w:szCs w:val="24"/>
        </w:rPr>
        <w:t xml:space="preserve">motor </w:t>
      </w:r>
      <w:r>
        <w:rPr>
          <w:rFonts w:ascii="Times New Roman" w:hAnsi="Times New Roman" w:cs="Times New Roman"/>
          <w:sz w:val="24"/>
          <w:szCs w:val="24"/>
        </w:rPr>
        <w:t xml:space="preserve">vehicle </w:t>
      </w:r>
      <w:r w:rsidR="004A6DFB">
        <w:rPr>
          <w:rFonts w:ascii="Times New Roman" w:hAnsi="Times New Roman" w:cs="Times New Roman"/>
          <w:sz w:val="24"/>
          <w:szCs w:val="24"/>
        </w:rPr>
        <w:t xml:space="preserve">issued to him </w:t>
      </w:r>
      <w:r>
        <w:rPr>
          <w:rFonts w:ascii="Times New Roman" w:hAnsi="Times New Roman" w:cs="Times New Roman"/>
          <w:sz w:val="24"/>
          <w:szCs w:val="24"/>
        </w:rPr>
        <w:t>before the expiry of the notice period.</w:t>
      </w:r>
    </w:p>
    <w:p w:rsidR="007E5F8F" w:rsidRDefault="007E5F8F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the applicant the respondent did not deny the claim. A certificate of settlement was issued. It was agreed between the parties that the total of US$6 889-00 was payable over two months in equal instalments.</w:t>
      </w:r>
    </w:p>
    <w:p w:rsidR="00FB75D6" w:rsidRDefault="007E5F8F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respondent failed to pay. The claimant Henry </w:t>
      </w:r>
      <w:proofErr w:type="spellStart"/>
      <w:r>
        <w:rPr>
          <w:rFonts w:ascii="Times New Roman" w:hAnsi="Times New Roman" w:cs="Times New Roman"/>
          <w:sz w:val="24"/>
          <w:szCs w:val="24"/>
        </w:rPr>
        <w:t>Diya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449">
        <w:rPr>
          <w:rFonts w:ascii="Times New Roman" w:hAnsi="Times New Roman" w:cs="Times New Roman"/>
          <w:sz w:val="24"/>
          <w:szCs w:val="24"/>
        </w:rPr>
        <w:t>pursued</w:t>
      </w:r>
      <w:r>
        <w:rPr>
          <w:rFonts w:ascii="Times New Roman" w:hAnsi="Times New Roman" w:cs="Times New Roman"/>
          <w:sz w:val="24"/>
          <w:szCs w:val="24"/>
        </w:rPr>
        <w:t xml:space="preserve"> the matter again. A certificate of no settlement was issued after the respondent appeared</w:t>
      </w:r>
      <w:r w:rsidR="00FB75D6">
        <w:rPr>
          <w:rFonts w:ascii="Times New Roman" w:hAnsi="Times New Roman" w:cs="Times New Roman"/>
          <w:sz w:val="24"/>
          <w:szCs w:val="24"/>
        </w:rPr>
        <w:t xml:space="preserve"> again before the applicant, this time pleading that it had financial challenges therefore unable to meet its obligation.</w:t>
      </w:r>
    </w:p>
    <w:p w:rsidR="00FB75D6" w:rsidRDefault="00FB75D6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Consequently the applicant, on considering the issues found no defence available to the respondent. She made a ruling that the respondent pay the full amount of $6 898-00 within 3</w:t>
      </w:r>
      <w:r w:rsidR="004A6DF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days of the order.</w:t>
      </w:r>
    </w:p>
    <w:p w:rsidR="00FB75D6" w:rsidRDefault="00FB75D6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return day, both the applicant and the respondent appeared.</w:t>
      </w:r>
    </w:p>
    <w:p w:rsidR="00FB75D6" w:rsidRDefault="00FB75D6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respondent opposed the application for confirmation of the ruling. It was submitted that the two claims for airtime and fuel allowances was conceded.</w:t>
      </w:r>
    </w:p>
    <w:p w:rsidR="00FB75D6" w:rsidRDefault="00FB75D6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respondent opposed the confirmation in respect of the withdrawal of the motor vehicle.</w:t>
      </w:r>
    </w:p>
    <w:p w:rsidR="00FB75D6" w:rsidRDefault="00FB75D6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time the respondent did not raise the financial incapacity.</w:t>
      </w:r>
    </w:p>
    <w:p w:rsidR="00FB75D6" w:rsidRDefault="00FB75D6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my view that it is an anomaly for a party to confirmation </w:t>
      </w:r>
      <w:r w:rsidR="00AC1449">
        <w:rPr>
          <w:rFonts w:ascii="Times New Roman" w:hAnsi="Times New Roman" w:cs="Times New Roman"/>
          <w:sz w:val="24"/>
          <w:szCs w:val="24"/>
        </w:rPr>
        <w:t>proceedings</w:t>
      </w:r>
      <w:r>
        <w:rPr>
          <w:rFonts w:ascii="Times New Roman" w:hAnsi="Times New Roman" w:cs="Times New Roman"/>
          <w:sz w:val="24"/>
          <w:szCs w:val="24"/>
        </w:rPr>
        <w:t>, to raise new issues not raised before the applicant.</w:t>
      </w:r>
    </w:p>
    <w:p w:rsidR="00FB75D6" w:rsidRDefault="00FB75D6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so because this court’s role is to confirm the ruling based on the facts before the applicant.</w:t>
      </w:r>
    </w:p>
    <w:p w:rsidR="00FB75D6" w:rsidRDefault="00FB75D6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basis of opposition was two-fold. </w:t>
      </w:r>
      <w:proofErr w:type="gramStart"/>
      <w:r>
        <w:rPr>
          <w:rFonts w:ascii="Times New Roman" w:hAnsi="Times New Roman" w:cs="Times New Roman"/>
          <w:sz w:val="24"/>
          <w:szCs w:val="24"/>
        </w:rPr>
        <w:t>Firstly that the certificate of settlement was entered into contrary to the respondent’s policy.</w:t>
      </w:r>
      <w:proofErr w:type="gramEnd"/>
    </w:p>
    <w:p w:rsidR="00FB75D6" w:rsidRDefault="00FB75D6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no merit in this submission since the applicant’s ruling did not stem from the certificate of </w:t>
      </w:r>
      <w:proofErr w:type="gramStart"/>
      <w:r>
        <w:rPr>
          <w:rFonts w:ascii="Times New Roman" w:hAnsi="Times New Roman" w:cs="Times New Roman"/>
          <w:sz w:val="24"/>
          <w:szCs w:val="24"/>
        </w:rPr>
        <w:t>settlement,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its basis was the certificate of no settlement.</w:t>
      </w:r>
    </w:p>
    <w:p w:rsidR="00FB75D6" w:rsidRDefault="00FB75D6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second basis was that the computation of the amount for the withdrawal of the motor vehicle was incorrect.</w:t>
      </w:r>
    </w:p>
    <w:p w:rsidR="00FB75D6" w:rsidRDefault="00FB75D6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submitted that, the respondent’s policy provides for a transport allowance where a grade</w:t>
      </w:r>
      <w:r w:rsidR="004A6DF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employee is not issued with a company vehicle.</w:t>
      </w:r>
    </w:p>
    <w:p w:rsidR="00AD3F2D" w:rsidRDefault="00FB75D6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case, the “claimant”</w:t>
      </w:r>
      <w:r w:rsidR="00AD3F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Henry </w:t>
      </w:r>
      <w:proofErr w:type="spellStart"/>
      <w:r>
        <w:rPr>
          <w:rFonts w:ascii="Times New Roman" w:hAnsi="Times New Roman" w:cs="Times New Roman"/>
          <w:sz w:val="24"/>
          <w:szCs w:val="24"/>
        </w:rPr>
        <w:t>Diya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issued with a company vehicle. He was </w:t>
      </w:r>
      <w:r w:rsidR="00AD3F2D">
        <w:rPr>
          <w:rFonts w:ascii="Times New Roman" w:hAnsi="Times New Roman" w:cs="Times New Roman"/>
          <w:sz w:val="24"/>
          <w:szCs w:val="24"/>
        </w:rPr>
        <w:t>served</w:t>
      </w:r>
      <w:r>
        <w:rPr>
          <w:rFonts w:ascii="Times New Roman" w:hAnsi="Times New Roman" w:cs="Times New Roman"/>
          <w:sz w:val="24"/>
          <w:szCs w:val="24"/>
        </w:rPr>
        <w:t xml:space="preserve"> with a notice of termination of contract and the company vehicle</w:t>
      </w:r>
      <w:r w:rsidR="00AD3F2D">
        <w:rPr>
          <w:rFonts w:ascii="Times New Roman" w:hAnsi="Times New Roman" w:cs="Times New Roman"/>
          <w:sz w:val="24"/>
          <w:szCs w:val="24"/>
        </w:rPr>
        <w:t xml:space="preserve"> was withdrawn. Henry </w:t>
      </w:r>
      <w:proofErr w:type="spellStart"/>
      <w:r w:rsidR="00AD3F2D">
        <w:rPr>
          <w:rFonts w:ascii="Times New Roman" w:hAnsi="Times New Roman" w:cs="Times New Roman"/>
          <w:sz w:val="24"/>
          <w:szCs w:val="24"/>
        </w:rPr>
        <w:t>Diya</w:t>
      </w:r>
      <w:proofErr w:type="spellEnd"/>
      <w:r w:rsidR="00AD3F2D">
        <w:rPr>
          <w:rFonts w:ascii="Times New Roman" w:hAnsi="Times New Roman" w:cs="Times New Roman"/>
          <w:sz w:val="24"/>
          <w:szCs w:val="24"/>
        </w:rPr>
        <w:t xml:space="preserve"> was therefore entitled to a $400-00 allowance. The respondent was not sure which grade Henry </w:t>
      </w:r>
      <w:proofErr w:type="spellStart"/>
      <w:r w:rsidR="00AD3F2D">
        <w:rPr>
          <w:rFonts w:ascii="Times New Roman" w:hAnsi="Times New Roman" w:cs="Times New Roman"/>
          <w:sz w:val="24"/>
          <w:szCs w:val="24"/>
        </w:rPr>
        <w:t>Diya</w:t>
      </w:r>
      <w:proofErr w:type="spellEnd"/>
      <w:r w:rsidR="00AD3F2D">
        <w:rPr>
          <w:rFonts w:ascii="Times New Roman" w:hAnsi="Times New Roman" w:cs="Times New Roman"/>
          <w:sz w:val="24"/>
          <w:szCs w:val="24"/>
        </w:rPr>
        <w:t xml:space="preserve"> was in. Two contracts of employment were produced to confirm how much was paid as transport allowance. Henry </w:t>
      </w:r>
      <w:proofErr w:type="spellStart"/>
      <w:r w:rsidR="00AD3F2D">
        <w:rPr>
          <w:rFonts w:ascii="Times New Roman" w:hAnsi="Times New Roman" w:cs="Times New Roman"/>
          <w:sz w:val="24"/>
          <w:szCs w:val="24"/>
        </w:rPr>
        <w:t>Diya’s</w:t>
      </w:r>
      <w:proofErr w:type="spellEnd"/>
      <w:r w:rsidR="00AD3F2D">
        <w:rPr>
          <w:rFonts w:ascii="Times New Roman" w:hAnsi="Times New Roman" w:cs="Times New Roman"/>
          <w:sz w:val="24"/>
          <w:szCs w:val="24"/>
        </w:rPr>
        <w:t xml:space="preserve"> contract was not produced.</w:t>
      </w:r>
    </w:p>
    <w:p w:rsidR="00AD3F2D" w:rsidRDefault="00AD3F2D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not in dispute that the policy document which the respondent sought to rely on was signed after Henry </w:t>
      </w:r>
      <w:proofErr w:type="spellStart"/>
      <w:r>
        <w:rPr>
          <w:rFonts w:ascii="Times New Roman" w:hAnsi="Times New Roman" w:cs="Times New Roman"/>
          <w:sz w:val="24"/>
          <w:szCs w:val="24"/>
        </w:rPr>
        <w:t>Diya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left employment.</w:t>
      </w:r>
    </w:p>
    <w:p w:rsidR="00AD3F2D" w:rsidRDefault="00AD3F2D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 could not </w:t>
      </w:r>
      <w:r w:rsidR="004A6DFB">
        <w:rPr>
          <w:rFonts w:ascii="Times New Roman" w:hAnsi="Times New Roman" w:cs="Times New Roman"/>
          <w:sz w:val="24"/>
          <w:szCs w:val="24"/>
        </w:rPr>
        <w:t>respond to</w:t>
      </w:r>
      <w:r>
        <w:rPr>
          <w:rFonts w:ascii="Times New Roman" w:hAnsi="Times New Roman" w:cs="Times New Roman"/>
          <w:sz w:val="24"/>
          <w:szCs w:val="24"/>
        </w:rPr>
        <w:t xml:space="preserve"> the issues as they were raised for the first time before the court.</w:t>
      </w:r>
    </w:p>
    <w:p w:rsidR="00AD3F2D" w:rsidRDefault="00AD3F2D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the difficulty that arises where an adjudicator becomes a litigant. Clearly the applicant was not privy to the operations of the respondent. Henry </w:t>
      </w:r>
      <w:proofErr w:type="spellStart"/>
      <w:r>
        <w:rPr>
          <w:rFonts w:ascii="Times New Roman" w:hAnsi="Times New Roman" w:cs="Times New Roman"/>
          <w:sz w:val="24"/>
          <w:szCs w:val="24"/>
        </w:rPr>
        <w:t>Diya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interested party has been pushed out of the picture by the legislation.</w:t>
      </w:r>
    </w:p>
    <w:p w:rsidR="00AD3F2D" w:rsidRDefault="00AD3F2D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That as it maybe, as I stated before it is not for the court to decide on the application afresh.</w:t>
      </w:r>
      <w:proofErr w:type="gramEnd"/>
    </w:p>
    <w:p w:rsidR="00AD3F2D" w:rsidRDefault="00AD3F2D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court’s role is to confirm the ruling with or without amendments based on the facts placed before the applicant.</w:t>
      </w:r>
    </w:p>
    <w:p w:rsidR="00AD3F2D" w:rsidRDefault="00AD3F2D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find no fault in the applicant’s ruling. The computation of the reimbursement for the withdrawal of the motor vehicle was based on the Central Mechanical Engineering</w:t>
      </w:r>
      <w:r w:rsidR="00AC1449">
        <w:rPr>
          <w:rFonts w:ascii="Times New Roman" w:hAnsi="Times New Roman" w:cs="Times New Roman"/>
          <w:sz w:val="24"/>
          <w:szCs w:val="24"/>
        </w:rPr>
        <w:t xml:space="preserve"> department</w:t>
      </w:r>
      <w:r>
        <w:rPr>
          <w:rFonts w:ascii="Times New Roman" w:hAnsi="Times New Roman" w:cs="Times New Roman"/>
          <w:sz w:val="24"/>
          <w:szCs w:val="24"/>
        </w:rPr>
        <w:t xml:space="preserve"> (CMED) rates.</w:t>
      </w:r>
    </w:p>
    <w:p w:rsidR="00AD3F2D" w:rsidRDefault="00AD3F2D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the applicant parties actually agreed </w:t>
      </w:r>
      <w:r w:rsidR="00AC1449">
        <w:rPr>
          <w:rFonts w:ascii="Times New Roman" w:hAnsi="Times New Roman" w:cs="Times New Roman"/>
          <w:sz w:val="24"/>
          <w:szCs w:val="24"/>
        </w:rPr>
        <w:t>on the rates and further negotiated it to $90-00 a day for 22 days a month in the duration of the three months he served notice. The total was $5 940-00.</w:t>
      </w:r>
    </w:p>
    <w:p w:rsidR="00AC1449" w:rsidRDefault="00AC1449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 also applied for costs to be granted in the sum of $37-00. This was not opposed.</w:t>
      </w:r>
    </w:p>
    <w:p w:rsidR="00AC1449" w:rsidRDefault="00AC1449" w:rsidP="00AC14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C1449" w:rsidRDefault="00AC1449" w:rsidP="00AC1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Accordingly the ruling is confirmed in the following terms:</w:t>
      </w:r>
    </w:p>
    <w:p w:rsidR="00AC1449" w:rsidRDefault="00AC1449" w:rsidP="00AC1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449" w:rsidRDefault="00AC1449" w:rsidP="00AC144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be and is hereby granted.</w:t>
      </w:r>
    </w:p>
    <w:p w:rsidR="00AC1449" w:rsidRDefault="00AC1449" w:rsidP="00AC144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respondent be and is hereby ordered to pay Henry </w:t>
      </w:r>
      <w:proofErr w:type="spellStart"/>
      <w:r>
        <w:rPr>
          <w:rFonts w:ascii="Times New Roman" w:hAnsi="Times New Roman" w:cs="Times New Roman"/>
          <w:sz w:val="24"/>
          <w:szCs w:val="24"/>
        </w:rPr>
        <w:t>Diya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sum of $6 898-00 within thirty days of this order.</w:t>
      </w:r>
    </w:p>
    <w:p w:rsidR="00AC1449" w:rsidRDefault="00AC1449" w:rsidP="00AC144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Costs in the sum of $37-00 are granted.</w:t>
      </w:r>
    </w:p>
    <w:p w:rsidR="00AC1449" w:rsidRDefault="00AC1449" w:rsidP="00AC14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449" w:rsidRDefault="00AC1449" w:rsidP="00AC14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449" w:rsidRPr="00AC1449" w:rsidRDefault="00AC1449" w:rsidP="00AC14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449" w:rsidRDefault="00AC1449" w:rsidP="00AC14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449" w:rsidRDefault="00AC1449" w:rsidP="00AC14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449" w:rsidRDefault="00AC1449" w:rsidP="00AC14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449" w:rsidRPr="00AC1449" w:rsidRDefault="00AC1449" w:rsidP="00AC14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5F8F" w:rsidRPr="00A11338" w:rsidRDefault="007E5F8F" w:rsidP="007E5F8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E5F8F" w:rsidRPr="00A11338" w:rsidSect="00AC1449">
      <w:head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8E9" w:rsidRDefault="009318E9" w:rsidP="00AC1449">
      <w:pPr>
        <w:spacing w:after="0" w:line="240" w:lineRule="auto"/>
      </w:pPr>
      <w:r>
        <w:separator/>
      </w:r>
    </w:p>
  </w:endnote>
  <w:endnote w:type="continuationSeparator" w:id="0">
    <w:p w:rsidR="009318E9" w:rsidRDefault="009318E9" w:rsidP="00AC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8E9" w:rsidRDefault="009318E9" w:rsidP="00AC1449">
      <w:pPr>
        <w:spacing w:after="0" w:line="240" w:lineRule="auto"/>
      </w:pPr>
      <w:r>
        <w:separator/>
      </w:r>
    </w:p>
  </w:footnote>
  <w:footnote w:type="continuationSeparator" w:id="0">
    <w:p w:rsidR="009318E9" w:rsidRDefault="009318E9" w:rsidP="00AC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9952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C1449" w:rsidRDefault="00AC1449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8D6">
          <w:rPr>
            <w:noProof/>
          </w:rPr>
          <w:t>2</w:t>
        </w:r>
        <w:r>
          <w:rPr>
            <w:noProof/>
          </w:rPr>
          <w:fldChar w:fldCharType="end"/>
        </w:r>
      </w:p>
      <w:p w:rsidR="00AC1449" w:rsidRDefault="00AC1449">
        <w:pPr>
          <w:pStyle w:val="Header"/>
          <w:jc w:val="right"/>
          <w:rPr>
            <w:noProof/>
          </w:rPr>
        </w:pPr>
        <w:r>
          <w:rPr>
            <w:noProof/>
          </w:rPr>
          <w:t>JUDGMENT NO LC/H/</w:t>
        </w:r>
        <w:r w:rsidR="003F18D6">
          <w:rPr>
            <w:noProof/>
          </w:rPr>
          <w:t>700</w:t>
        </w:r>
        <w:r>
          <w:rPr>
            <w:noProof/>
          </w:rPr>
          <w:t>/2016</w:t>
        </w:r>
      </w:p>
      <w:p w:rsidR="00AC1449" w:rsidRDefault="00AC1449">
        <w:pPr>
          <w:pStyle w:val="Header"/>
          <w:jc w:val="right"/>
        </w:pPr>
        <w:r>
          <w:rPr>
            <w:noProof/>
          </w:rPr>
          <w:t>CASE NO LC/H/LRA/76/2016</w:t>
        </w:r>
      </w:p>
    </w:sdtContent>
  </w:sdt>
  <w:p w:rsidR="00AC1449" w:rsidRDefault="00AC14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A3D30"/>
    <w:multiLevelType w:val="hybridMultilevel"/>
    <w:tmpl w:val="6656653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38"/>
    <w:rsid w:val="00181781"/>
    <w:rsid w:val="003F18D6"/>
    <w:rsid w:val="004A6DFB"/>
    <w:rsid w:val="007E5F8F"/>
    <w:rsid w:val="00824649"/>
    <w:rsid w:val="009318E9"/>
    <w:rsid w:val="009E5FAE"/>
    <w:rsid w:val="00A057BC"/>
    <w:rsid w:val="00A11338"/>
    <w:rsid w:val="00AC1449"/>
    <w:rsid w:val="00AD3F2D"/>
    <w:rsid w:val="00EF4561"/>
    <w:rsid w:val="00FB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4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449"/>
  </w:style>
  <w:style w:type="paragraph" w:styleId="Footer">
    <w:name w:val="footer"/>
    <w:basedOn w:val="Normal"/>
    <w:link w:val="FooterChar"/>
    <w:uiPriority w:val="99"/>
    <w:unhideWhenUsed/>
    <w:rsid w:val="00AC1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4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449"/>
  </w:style>
  <w:style w:type="paragraph" w:styleId="Footer">
    <w:name w:val="footer"/>
    <w:basedOn w:val="Normal"/>
    <w:link w:val="FooterChar"/>
    <w:uiPriority w:val="99"/>
    <w:unhideWhenUsed/>
    <w:rsid w:val="00AC1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2016-10-31T14:12:00Z</cp:lastPrinted>
  <dcterms:created xsi:type="dcterms:W3CDTF">2016-10-27T06:21:00Z</dcterms:created>
  <dcterms:modified xsi:type="dcterms:W3CDTF">2016-11-02T06:54:00Z</dcterms:modified>
</cp:coreProperties>
</file>