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D41CF" w:rsidRPr="00884007" w:rsidRDefault="00F43069" w:rsidP="00884007">
      <w:pPr>
        <w:spacing w:after="0" w:line="240" w:lineRule="auto"/>
        <w:jc w:val="both"/>
        <w:rPr>
          <w:rFonts w:ascii="Times New Roman" w:eastAsia="Times New Roman" w:hAnsi="Times New Roman" w:cs="Times New Roman"/>
          <w:b/>
          <w:sz w:val="24"/>
          <w:szCs w:val="24"/>
        </w:rPr>
      </w:pPr>
      <w:bookmarkStart w:id="0" w:name="_GoBack"/>
      <w:bookmarkEnd w:id="0"/>
      <w:r w:rsidRPr="00884007">
        <w:rPr>
          <w:rFonts w:ascii="Times New Roman" w:eastAsia="Times New Roman" w:hAnsi="Times New Roman" w:cs="Times New Roman"/>
          <w:b/>
          <w:sz w:val="24"/>
          <w:szCs w:val="24"/>
        </w:rPr>
        <w:t>EX TEMPORE</w:t>
      </w:r>
    </w:p>
    <w:p w14:paraId="00000003" w14:textId="77777777" w:rsidR="00CD41CF" w:rsidRDefault="00CD41CF" w:rsidP="00884007">
      <w:pPr>
        <w:spacing w:after="0" w:line="240" w:lineRule="auto"/>
        <w:jc w:val="both"/>
        <w:rPr>
          <w:rFonts w:ascii="Times New Roman" w:eastAsia="Times New Roman" w:hAnsi="Times New Roman" w:cs="Times New Roman"/>
          <w:sz w:val="24"/>
          <w:szCs w:val="24"/>
        </w:rPr>
      </w:pPr>
    </w:p>
    <w:p w14:paraId="1CFFCBA1" w14:textId="77777777" w:rsidR="00884007" w:rsidRDefault="00884007" w:rsidP="00884007">
      <w:pPr>
        <w:spacing w:after="0" w:line="240" w:lineRule="auto"/>
        <w:jc w:val="both"/>
        <w:rPr>
          <w:rFonts w:ascii="Times New Roman" w:eastAsia="Times New Roman" w:hAnsi="Times New Roman" w:cs="Times New Roman"/>
          <w:sz w:val="24"/>
          <w:szCs w:val="24"/>
        </w:rPr>
      </w:pPr>
    </w:p>
    <w:p w14:paraId="00000004" w14:textId="77777777" w:rsidR="00CD41CF" w:rsidRDefault="00F43069" w:rsidP="008840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SAFEDRIVE MOTORS (PRIVATE) LIMITED</w:t>
      </w:r>
    </w:p>
    <w:p w14:paraId="00000005" w14:textId="35126029" w:rsidR="00CD41CF" w:rsidRDefault="00884007" w:rsidP="0088400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versus</w:t>
      </w:r>
      <w:proofErr w:type="gramEnd"/>
    </w:p>
    <w:p w14:paraId="00000006" w14:textId="77777777" w:rsidR="00CD41CF" w:rsidRDefault="00F43069" w:rsidP="008840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 OF HARARE</w:t>
      </w:r>
    </w:p>
    <w:p w14:paraId="00000007" w14:textId="3086E751" w:rsidR="00CD41CF" w:rsidRDefault="00884007" w:rsidP="0088400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w:t>
      </w:r>
      <w:proofErr w:type="gramEnd"/>
    </w:p>
    <w:p w14:paraId="00000008" w14:textId="77777777" w:rsidR="00CD41CF" w:rsidRDefault="00F43069" w:rsidP="008840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TENDAI MACGERALD MADZIWANYIKA</w:t>
      </w:r>
    </w:p>
    <w:p w14:paraId="00000009" w14:textId="77777777" w:rsidR="00CD41CF" w:rsidRDefault="00CD41CF" w:rsidP="00884007">
      <w:pPr>
        <w:spacing w:after="0" w:line="240" w:lineRule="auto"/>
        <w:jc w:val="both"/>
        <w:rPr>
          <w:rFonts w:ascii="Times New Roman" w:eastAsia="Times New Roman" w:hAnsi="Times New Roman" w:cs="Times New Roman"/>
          <w:sz w:val="24"/>
          <w:szCs w:val="24"/>
        </w:rPr>
      </w:pPr>
    </w:p>
    <w:p w14:paraId="1C33A4F3" w14:textId="77777777" w:rsidR="00884007" w:rsidRDefault="00884007" w:rsidP="00884007">
      <w:pPr>
        <w:spacing w:after="0" w:line="240" w:lineRule="auto"/>
        <w:jc w:val="both"/>
        <w:rPr>
          <w:rFonts w:ascii="Times New Roman" w:eastAsia="Times New Roman" w:hAnsi="Times New Roman" w:cs="Times New Roman"/>
          <w:sz w:val="24"/>
          <w:szCs w:val="24"/>
        </w:rPr>
      </w:pPr>
    </w:p>
    <w:p w14:paraId="0000000A" w14:textId="77777777" w:rsidR="00CD41CF" w:rsidRDefault="00F43069" w:rsidP="008840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COURT OF ZIMBABWE</w:t>
      </w:r>
    </w:p>
    <w:p w14:paraId="0000000B" w14:textId="77777777" w:rsidR="00CD41CF" w:rsidRPr="00884007" w:rsidRDefault="00F43069" w:rsidP="00884007">
      <w:pPr>
        <w:spacing w:after="0" w:line="240" w:lineRule="auto"/>
        <w:jc w:val="both"/>
        <w:rPr>
          <w:rFonts w:ascii="Times New Roman" w:eastAsia="Times New Roman" w:hAnsi="Times New Roman" w:cs="Times New Roman"/>
          <w:b/>
          <w:sz w:val="24"/>
          <w:szCs w:val="24"/>
        </w:rPr>
      </w:pPr>
      <w:r w:rsidRPr="00884007">
        <w:rPr>
          <w:rFonts w:ascii="Times New Roman" w:eastAsia="Times New Roman" w:hAnsi="Times New Roman" w:cs="Times New Roman"/>
          <w:b/>
          <w:sz w:val="24"/>
          <w:szCs w:val="24"/>
        </w:rPr>
        <w:t>DEME J</w:t>
      </w:r>
    </w:p>
    <w:p w14:paraId="0000000C" w14:textId="38962685" w:rsidR="00CD41CF" w:rsidRDefault="00884007" w:rsidP="008840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HARARE; </w:t>
      </w:r>
      <w:r w:rsidR="004A6CCD">
        <w:rPr>
          <w:rFonts w:ascii="Times New Roman" w:eastAsia="Times New Roman" w:hAnsi="Times New Roman" w:cs="Times New Roman"/>
          <w:sz w:val="24"/>
          <w:szCs w:val="24"/>
        </w:rPr>
        <w:t xml:space="preserve">6 February 2024 &amp; </w:t>
      </w:r>
      <w:r w:rsidR="00F43069">
        <w:rPr>
          <w:rFonts w:ascii="Times New Roman" w:eastAsia="Times New Roman" w:hAnsi="Times New Roman" w:cs="Times New Roman"/>
          <w:sz w:val="24"/>
          <w:szCs w:val="24"/>
        </w:rPr>
        <w:t>10 November 2025</w:t>
      </w:r>
    </w:p>
    <w:p w14:paraId="0000000D" w14:textId="77777777" w:rsidR="00CD41CF" w:rsidRDefault="00CD41CF" w:rsidP="00884007">
      <w:pPr>
        <w:spacing w:after="0" w:line="240" w:lineRule="auto"/>
        <w:jc w:val="both"/>
        <w:rPr>
          <w:rFonts w:ascii="Times New Roman" w:eastAsia="Times New Roman" w:hAnsi="Times New Roman" w:cs="Times New Roman"/>
          <w:sz w:val="24"/>
          <w:szCs w:val="24"/>
        </w:rPr>
      </w:pPr>
    </w:p>
    <w:p w14:paraId="044BC05E" w14:textId="77777777" w:rsidR="00884007" w:rsidRDefault="00884007" w:rsidP="00884007">
      <w:pPr>
        <w:spacing w:after="0" w:line="240" w:lineRule="auto"/>
        <w:jc w:val="both"/>
        <w:rPr>
          <w:rFonts w:ascii="Times New Roman" w:eastAsia="Times New Roman" w:hAnsi="Times New Roman" w:cs="Times New Roman"/>
          <w:sz w:val="24"/>
          <w:szCs w:val="24"/>
        </w:rPr>
      </w:pPr>
    </w:p>
    <w:p w14:paraId="0000000E" w14:textId="77777777" w:rsidR="00CD41CF" w:rsidRPr="00884007" w:rsidRDefault="00F43069" w:rsidP="00884007">
      <w:pPr>
        <w:spacing w:after="0" w:line="240" w:lineRule="auto"/>
        <w:jc w:val="both"/>
        <w:rPr>
          <w:rFonts w:ascii="Times New Roman" w:eastAsia="Times New Roman" w:hAnsi="Times New Roman" w:cs="Times New Roman"/>
          <w:b/>
          <w:i/>
          <w:sz w:val="24"/>
          <w:szCs w:val="24"/>
        </w:rPr>
      </w:pPr>
      <w:r w:rsidRPr="00884007">
        <w:rPr>
          <w:rFonts w:ascii="Times New Roman" w:eastAsia="Times New Roman" w:hAnsi="Times New Roman" w:cs="Times New Roman"/>
          <w:b/>
          <w:i/>
          <w:sz w:val="24"/>
          <w:szCs w:val="24"/>
        </w:rPr>
        <w:t>Opposed Application</w:t>
      </w:r>
    </w:p>
    <w:p w14:paraId="691F9190" w14:textId="77777777" w:rsidR="00884007" w:rsidRDefault="00884007" w:rsidP="00884007">
      <w:pPr>
        <w:spacing w:after="0" w:line="240" w:lineRule="auto"/>
        <w:jc w:val="both"/>
        <w:rPr>
          <w:rFonts w:ascii="Times New Roman" w:eastAsia="Times New Roman" w:hAnsi="Times New Roman" w:cs="Times New Roman"/>
          <w:b/>
          <w:sz w:val="24"/>
          <w:szCs w:val="24"/>
        </w:rPr>
      </w:pPr>
    </w:p>
    <w:p w14:paraId="7B204316" w14:textId="77777777" w:rsidR="00884007" w:rsidRDefault="00884007" w:rsidP="00884007">
      <w:pPr>
        <w:spacing w:after="0" w:line="240" w:lineRule="auto"/>
        <w:jc w:val="both"/>
        <w:rPr>
          <w:rFonts w:ascii="Times New Roman" w:eastAsia="Times New Roman" w:hAnsi="Times New Roman" w:cs="Times New Roman"/>
          <w:b/>
          <w:sz w:val="24"/>
          <w:szCs w:val="24"/>
        </w:rPr>
      </w:pPr>
    </w:p>
    <w:p w14:paraId="0000000F" w14:textId="09BD5973" w:rsidR="00CD41CF" w:rsidRDefault="00F43069" w:rsidP="00884007">
      <w:pPr>
        <w:spacing w:after="0" w:line="240" w:lineRule="auto"/>
        <w:jc w:val="both"/>
        <w:rPr>
          <w:rFonts w:ascii="Times New Roman" w:eastAsia="Times New Roman" w:hAnsi="Times New Roman" w:cs="Times New Roman"/>
          <w:sz w:val="24"/>
          <w:szCs w:val="24"/>
        </w:rPr>
      </w:pPr>
      <w:r w:rsidRPr="00884007">
        <w:rPr>
          <w:rFonts w:ascii="Times New Roman" w:eastAsia="Times New Roman" w:hAnsi="Times New Roman" w:cs="Times New Roman"/>
          <w:sz w:val="24"/>
          <w:szCs w:val="24"/>
        </w:rPr>
        <w:t>Ms</w:t>
      </w:r>
      <w:r>
        <w:rPr>
          <w:rFonts w:ascii="Times New Roman" w:eastAsia="Times New Roman" w:hAnsi="Times New Roman" w:cs="Times New Roman"/>
          <w:i/>
          <w:sz w:val="24"/>
          <w:szCs w:val="24"/>
        </w:rPr>
        <w:t xml:space="preserve"> GM </w:t>
      </w:r>
      <w:proofErr w:type="spellStart"/>
      <w:r>
        <w:rPr>
          <w:rFonts w:ascii="Times New Roman" w:eastAsia="Times New Roman" w:hAnsi="Times New Roman" w:cs="Times New Roman"/>
          <w:i/>
          <w:sz w:val="24"/>
          <w:szCs w:val="24"/>
        </w:rPr>
        <w:t>Chivandire</w:t>
      </w:r>
      <w:proofErr w:type="spellEnd"/>
      <w:r w:rsidR="00884007">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for the applicant</w:t>
      </w:r>
    </w:p>
    <w:p w14:paraId="00000010" w14:textId="6BFDFC1A" w:rsidR="00CD41CF" w:rsidRDefault="00F43069" w:rsidP="00884007">
      <w:pPr>
        <w:spacing w:after="0" w:line="240" w:lineRule="auto"/>
        <w:jc w:val="both"/>
        <w:rPr>
          <w:rFonts w:ascii="Times New Roman" w:eastAsia="Times New Roman" w:hAnsi="Times New Roman" w:cs="Times New Roman"/>
          <w:sz w:val="24"/>
          <w:szCs w:val="24"/>
        </w:rPr>
      </w:pPr>
      <w:r w:rsidRPr="00884007">
        <w:rPr>
          <w:rFonts w:ascii="Times New Roman" w:eastAsia="Times New Roman" w:hAnsi="Times New Roman" w:cs="Times New Roman"/>
          <w:sz w:val="24"/>
          <w:szCs w:val="24"/>
        </w:rPr>
        <w:t>Mr</w:t>
      </w:r>
      <w:r>
        <w:rPr>
          <w:rFonts w:ascii="Times New Roman" w:eastAsia="Times New Roman" w:hAnsi="Times New Roman" w:cs="Times New Roman"/>
          <w:i/>
          <w:sz w:val="24"/>
          <w:szCs w:val="24"/>
        </w:rPr>
        <w:t xml:space="preserve"> R </w:t>
      </w:r>
      <w:proofErr w:type="spellStart"/>
      <w:r>
        <w:rPr>
          <w:rFonts w:ascii="Times New Roman" w:eastAsia="Times New Roman" w:hAnsi="Times New Roman" w:cs="Times New Roman"/>
          <w:i/>
          <w:sz w:val="24"/>
          <w:szCs w:val="24"/>
        </w:rPr>
        <w:t>Zinhema</w:t>
      </w:r>
      <w:proofErr w:type="spellEnd"/>
      <w:r w:rsidR="00884007">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for the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respondent</w:t>
      </w:r>
    </w:p>
    <w:p w14:paraId="00000011" w14:textId="401D48C0" w:rsidR="00CD41CF" w:rsidRDefault="00F43069" w:rsidP="00884007">
      <w:pPr>
        <w:spacing w:after="0" w:line="240" w:lineRule="auto"/>
        <w:jc w:val="both"/>
        <w:rPr>
          <w:rFonts w:ascii="Times New Roman" w:eastAsia="Times New Roman" w:hAnsi="Times New Roman" w:cs="Times New Roman"/>
          <w:sz w:val="24"/>
          <w:szCs w:val="24"/>
        </w:rPr>
      </w:pPr>
      <w:r w:rsidRPr="00884007">
        <w:rPr>
          <w:rFonts w:ascii="Times New Roman" w:eastAsia="Times New Roman" w:hAnsi="Times New Roman" w:cs="Times New Roman"/>
          <w:sz w:val="24"/>
          <w:szCs w:val="24"/>
        </w:rPr>
        <w:t>Mr</w:t>
      </w:r>
      <w:r>
        <w:rPr>
          <w:rFonts w:ascii="Times New Roman" w:eastAsia="Times New Roman" w:hAnsi="Times New Roman" w:cs="Times New Roman"/>
          <w:i/>
          <w:sz w:val="24"/>
          <w:szCs w:val="24"/>
        </w:rPr>
        <w:t xml:space="preserve"> A </w:t>
      </w:r>
      <w:proofErr w:type="spellStart"/>
      <w:r>
        <w:rPr>
          <w:rFonts w:ascii="Times New Roman" w:eastAsia="Times New Roman" w:hAnsi="Times New Roman" w:cs="Times New Roman"/>
          <w:i/>
          <w:sz w:val="24"/>
          <w:szCs w:val="24"/>
        </w:rPr>
        <w:t>Masango</w:t>
      </w:r>
      <w:proofErr w:type="spellEnd"/>
      <w:r w:rsidR="00884007">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for the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respondent</w:t>
      </w:r>
    </w:p>
    <w:p w14:paraId="00000012" w14:textId="77777777" w:rsidR="00CD41CF" w:rsidRDefault="00CD41CF" w:rsidP="00884007">
      <w:pPr>
        <w:spacing w:after="0" w:line="240" w:lineRule="auto"/>
        <w:jc w:val="both"/>
        <w:rPr>
          <w:rFonts w:ascii="Times New Roman" w:eastAsia="Times New Roman" w:hAnsi="Times New Roman" w:cs="Times New Roman"/>
          <w:sz w:val="24"/>
          <w:szCs w:val="24"/>
        </w:rPr>
      </w:pPr>
    </w:p>
    <w:p w14:paraId="1FBA93E9" w14:textId="77777777" w:rsidR="00884007" w:rsidRDefault="00884007" w:rsidP="00884007">
      <w:pPr>
        <w:spacing w:after="0" w:line="240" w:lineRule="auto"/>
        <w:jc w:val="both"/>
        <w:rPr>
          <w:rFonts w:ascii="Times New Roman" w:eastAsia="Times New Roman" w:hAnsi="Times New Roman" w:cs="Times New Roman"/>
          <w:sz w:val="24"/>
          <w:szCs w:val="24"/>
        </w:rPr>
      </w:pPr>
    </w:p>
    <w:p w14:paraId="4B52E9AE" w14:textId="660F174E" w:rsidR="00E75134" w:rsidRDefault="00884007" w:rsidP="00E75134">
      <w:pPr>
        <w:spacing w:line="360" w:lineRule="auto"/>
        <w:jc w:val="both"/>
        <w:rPr>
          <w:rFonts w:ascii="Times New Roman" w:eastAsia="Times New Roman" w:hAnsi="Times New Roman" w:cs="Times New Roman"/>
          <w:sz w:val="24"/>
          <w:szCs w:val="24"/>
        </w:rPr>
      </w:pPr>
      <w:r w:rsidRPr="00884007">
        <w:rPr>
          <w:rFonts w:ascii="Times New Roman" w:eastAsia="Times New Roman" w:hAnsi="Times New Roman" w:cs="Times New Roman"/>
          <w:sz w:val="24"/>
          <w:szCs w:val="24"/>
        </w:rPr>
        <w:tab/>
      </w:r>
      <w:r w:rsidR="00F43069" w:rsidRPr="00884007">
        <w:rPr>
          <w:rFonts w:ascii="Times New Roman" w:eastAsia="Times New Roman" w:hAnsi="Times New Roman" w:cs="Times New Roman"/>
          <w:sz w:val="24"/>
          <w:szCs w:val="24"/>
        </w:rPr>
        <w:t xml:space="preserve">DEME J: </w:t>
      </w:r>
      <w:r w:rsidRPr="00884007">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On 6 February 2024 I made an order in this matter to the effect that:</w:t>
      </w:r>
    </w:p>
    <w:p w14:paraId="4574D063" w14:textId="77777777" w:rsidR="00E75134" w:rsidRPr="00884007" w:rsidRDefault="00E75134" w:rsidP="00884007">
      <w:pPr>
        <w:pStyle w:val="ListParagraph"/>
        <w:numPr>
          <w:ilvl w:val="0"/>
          <w:numId w:val="7"/>
        </w:numPr>
        <w:spacing w:line="240" w:lineRule="auto"/>
        <w:jc w:val="both"/>
        <w:rPr>
          <w:rFonts w:ascii="Times New Roman" w:eastAsia="Times New Roman" w:hAnsi="Times New Roman" w:cs="Times New Roman"/>
          <w:szCs w:val="24"/>
        </w:rPr>
      </w:pPr>
      <w:r w:rsidRPr="00884007">
        <w:rPr>
          <w:rFonts w:ascii="Times New Roman" w:eastAsia="Times New Roman" w:hAnsi="Times New Roman" w:cs="Times New Roman"/>
          <w:color w:val="000000"/>
          <w:szCs w:val="24"/>
        </w:rPr>
        <w:t>“</w:t>
      </w:r>
      <w:r w:rsidR="00F43069" w:rsidRPr="00884007">
        <w:rPr>
          <w:rFonts w:ascii="Times New Roman" w:eastAsia="Times New Roman" w:hAnsi="Times New Roman" w:cs="Times New Roman"/>
          <w:color w:val="000000"/>
          <w:szCs w:val="24"/>
        </w:rPr>
        <w:t xml:space="preserve">On the basis of </w:t>
      </w:r>
      <w:r w:rsidR="00F43069" w:rsidRPr="00884007">
        <w:rPr>
          <w:rFonts w:ascii="Times New Roman" w:eastAsia="Times New Roman" w:hAnsi="Times New Roman" w:cs="Times New Roman"/>
          <w:i/>
          <w:color w:val="000000"/>
          <w:szCs w:val="24"/>
        </w:rPr>
        <w:t>res judicata</w:t>
      </w:r>
      <w:r w:rsidR="00F43069" w:rsidRPr="00884007">
        <w:rPr>
          <w:rFonts w:ascii="Times New Roman" w:eastAsia="Times New Roman" w:hAnsi="Times New Roman" w:cs="Times New Roman"/>
          <w:color w:val="000000"/>
          <w:szCs w:val="24"/>
        </w:rPr>
        <w:t>, the main application be and is hereby dismissed with costs on an attorney and client scale.</w:t>
      </w:r>
    </w:p>
    <w:p w14:paraId="6809BDAD" w14:textId="77777777" w:rsidR="00E75134" w:rsidRPr="00884007" w:rsidRDefault="00F43069" w:rsidP="00884007">
      <w:pPr>
        <w:pStyle w:val="ListParagraph"/>
        <w:numPr>
          <w:ilvl w:val="0"/>
          <w:numId w:val="7"/>
        </w:numPr>
        <w:spacing w:line="240" w:lineRule="auto"/>
        <w:jc w:val="both"/>
        <w:rPr>
          <w:rFonts w:ascii="Times New Roman" w:eastAsia="Times New Roman" w:hAnsi="Times New Roman" w:cs="Times New Roman"/>
          <w:szCs w:val="24"/>
        </w:rPr>
      </w:pPr>
      <w:r w:rsidRPr="00884007">
        <w:rPr>
          <w:rFonts w:ascii="Times New Roman" w:eastAsia="Times New Roman" w:hAnsi="Times New Roman" w:cs="Times New Roman"/>
          <w:color w:val="000000"/>
          <w:szCs w:val="24"/>
        </w:rPr>
        <w:t xml:space="preserve">The counter application for eviction be and is hereby granted. </w:t>
      </w:r>
    </w:p>
    <w:p w14:paraId="608033B3" w14:textId="77777777" w:rsidR="00884007" w:rsidRPr="00884007" w:rsidRDefault="00E75134" w:rsidP="00884007">
      <w:pPr>
        <w:pStyle w:val="ListParagraph"/>
        <w:numPr>
          <w:ilvl w:val="0"/>
          <w:numId w:val="7"/>
        </w:numPr>
        <w:spacing w:line="240" w:lineRule="auto"/>
        <w:jc w:val="both"/>
        <w:rPr>
          <w:rFonts w:ascii="Times New Roman" w:eastAsia="Times New Roman" w:hAnsi="Times New Roman" w:cs="Times New Roman"/>
          <w:szCs w:val="24"/>
        </w:rPr>
      </w:pPr>
      <w:r w:rsidRPr="00884007">
        <w:rPr>
          <w:rFonts w:ascii="Times New Roman" w:eastAsia="Times New Roman" w:hAnsi="Times New Roman" w:cs="Times New Roman"/>
          <w:color w:val="000000"/>
          <w:szCs w:val="24"/>
        </w:rPr>
        <w:t>The a</w:t>
      </w:r>
      <w:r w:rsidR="00F43069" w:rsidRPr="00884007">
        <w:rPr>
          <w:rFonts w:ascii="Times New Roman" w:eastAsia="Times New Roman" w:hAnsi="Times New Roman" w:cs="Times New Roman"/>
          <w:color w:val="000000"/>
          <w:szCs w:val="24"/>
        </w:rPr>
        <w:t>pplicant is hereby ordered to vacate Stand 910 Greystone Park, Harare and remove all illegal structures erected thereat within ten days from the date of this order failing which the Sheriff of High Court or his lawful Deputy is hereby authorised to ev</w:t>
      </w:r>
      <w:r w:rsidRPr="00884007">
        <w:rPr>
          <w:rFonts w:ascii="Times New Roman" w:eastAsia="Times New Roman" w:hAnsi="Times New Roman" w:cs="Times New Roman"/>
          <w:color w:val="000000"/>
          <w:szCs w:val="24"/>
        </w:rPr>
        <w:t>ict the a</w:t>
      </w:r>
      <w:r w:rsidR="00F43069" w:rsidRPr="00884007">
        <w:rPr>
          <w:rFonts w:ascii="Times New Roman" w:eastAsia="Times New Roman" w:hAnsi="Times New Roman" w:cs="Times New Roman"/>
          <w:color w:val="000000"/>
          <w:szCs w:val="24"/>
        </w:rPr>
        <w:t xml:space="preserve">pplicant and demolish structures erected. </w:t>
      </w:r>
    </w:p>
    <w:p w14:paraId="00000019" w14:textId="314C5656" w:rsidR="00CD41CF" w:rsidRPr="00884007" w:rsidRDefault="00F43069" w:rsidP="00884007">
      <w:pPr>
        <w:pStyle w:val="ListParagraph"/>
        <w:numPr>
          <w:ilvl w:val="0"/>
          <w:numId w:val="7"/>
        </w:numPr>
        <w:spacing w:line="240" w:lineRule="auto"/>
        <w:jc w:val="both"/>
        <w:rPr>
          <w:rFonts w:ascii="Times New Roman" w:eastAsia="Times New Roman" w:hAnsi="Times New Roman" w:cs="Times New Roman"/>
          <w:szCs w:val="24"/>
        </w:rPr>
      </w:pPr>
      <w:r w:rsidRPr="00884007">
        <w:rPr>
          <w:rFonts w:ascii="Times New Roman" w:eastAsia="Times New Roman" w:hAnsi="Times New Roman" w:cs="Times New Roman"/>
          <w:color w:val="000000"/>
          <w:szCs w:val="24"/>
        </w:rPr>
        <w:t>Applicant shall bear costs of the counter application on an ordinary scale.”</w:t>
      </w:r>
    </w:p>
    <w:p w14:paraId="0000001B" w14:textId="7642D4CD" w:rsidR="00CD41CF" w:rsidRDefault="00E75134" w:rsidP="0088400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4007">
        <w:rPr>
          <w:rFonts w:ascii="Times New Roman" w:eastAsia="Times New Roman" w:hAnsi="Times New Roman" w:cs="Times New Roman"/>
          <w:sz w:val="24"/>
          <w:szCs w:val="24"/>
        </w:rPr>
        <w:t>On 6 November 2025, the a</w:t>
      </w:r>
      <w:r w:rsidR="00F43069">
        <w:rPr>
          <w:rFonts w:ascii="Times New Roman" w:eastAsia="Times New Roman" w:hAnsi="Times New Roman" w:cs="Times New Roman"/>
          <w:sz w:val="24"/>
          <w:szCs w:val="24"/>
        </w:rPr>
        <w:t xml:space="preserve">pplicant later requested the reasons for my determination. </w:t>
      </w:r>
      <w:r w:rsidR="00884007">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These are they.</w:t>
      </w:r>
    </w:p>
    <w:p w14:paraId="0000001C" w14:textId="0E44ECDF" w:rsidR="00CD41CF" w:rsidRDefault="00E7513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The applicant approached this court praying for the following relief:</w:t>
      </w:r>
    </w:p>
    <w:p w14:paraId="53C11278" w14:textId="77777777" w:rsidR="00E75134" w:rsidRPr="00E75134" w:rsidRDefault="00E75134" w:rsidP="00E75134">
      <w:pPr>
        <w:pStyle w:val="ListParagraph"/>
        <w:numPr>
          <w:ilvl w:val="0"/>
          <w:numId w:val="8"/>
        </w:numPr>
        <w:spacing w:line="240" w:lineRule="auto"/>
        <w:jc w:val="both"/>
        <w:rPr>
          <w:rFonts w:ascii="Times New Roman" w:eastAsia="Times New Roman" w:hAnsi="Times New Roman" w:cs="Times New Roman"/>
          <w:szCs w:val="24"/>
        </w:rPr>
      </w:pPr>
      <w:r w:rsidRPr="00E75134">
        <w:rPr>
          <w:rFonts w:ascii="Times New Roman" w:eastAsia="Times New Roman" w:hAnsi="Times New Roman" w:cs="Times New Roman"/>
          <w:szCs w:val="24"/>
        </w:rPr>
        <w:t>“The first</w:t>
      </w:r>
      <w:r w:rsidR="00F43069" w:rsidRPr="00E75134">
        <w:rPr>
          <w:rFonts w:ascii="Times New Roman" w:eastAsia="Times New Roman" w:hAnsi="Times New Roman" w:cs="Times New Roman"/>
          <w:szCs w:val="24"/>
        </w:rPr>
        <w:t xml:space="preserve"> respondent is hereby ordered to sign all such documents as are necessary to effect transfer title and rights of Stand 910 Greystone Township of Greystone A situate in the district of Salisbury, measuring in extent 3267 SQM, into the name of the applicant within five (5) days from the date of service of this order.</w:t>
      </w:r>
    </w:p>
    <w:p w14:paraId="7A2EF94D" w14:textId="77777777" w:rsidR="00E75134" w:rsidRPr="00E75134" w:rsidRDefault="00E75134" w:rsidP="00E75134">
      <w:pPr>
        <w:pStyle w:val="ListParagraph"/>
        <w:numPr>
          <w:ilvl w:val="0"/>
          <w:numId w:val="8"/>
        </w:numPr>
        <w:spacing w:line="240" w:lineRule="auto"/>
        <w:jc w:val="both"/>
        <w:rPr>
          <w:rFonts w:ascii="Times New Roman" w:eastAsia="Times New Roman" w:hAnsi="Times New Roman" w:cs="Times New Roman"/>
          <w:szCs w:val="24"/>
        </w:rPr>
      </w:pPr>
      <w:r w:rsidRPr="00E75134">
        <w:rPr>
          <w:rFonts w:ascii="Times New Roman" w:eastAsia="Times New Roman" w:hAnsi="Times New Roman" w:cs="Times New Roman"/>
          <w:color w:val="000000"/>
          <w:szCs w:val="24"/>
        </w:rPr>
        <w:t>In the event of the first</w:t>
      </w:r>
      <w:r w:rsidR="00F43069" w:rsidRPr="00E75134">
        <w:rPr>
          <w:rFonts w:ascii="Times New Roman" w:eastAsia="Times New Roman" w:hAnsi="Times New Roman" w:cs="Times New Roman"/>
          <w:color w:val="000000"/>
          <w:szCs w:val="24"/>
        </w:rPr>
        <w:t xml:space="preserve"> respondent refusing, neglecting and/or failing to sign such documents, in terms of paragraph 1 above, the Deputy Sheriff be and is hereby directed to sign all necessary papers to effect transfer of the property known as Stand 910 Greystone Township of Greystone A situate in the District of Salisbury.</w:t>
      </w:r>
    </w:p>
    <w:p w14:paraId="244E400C" w14:textId="77777777" w:rsidR="00E75134" w:rsidRPr="00E75134" w:rsidRDefault="00E75134" w:rsidP="00E75134">
      <w:pPr>
        <w:pStyle w:val="ListParagraph"/>
        <w:numPr>
          <w:ilvl w:val="0"/>
          <w:numId w:val="8"/>
        </w:numPr>
        <w:spacing w:line="240" w:lineRule="auto"/>
        <w:jc w:val="both"/>
        <w:rPr>
          <w:rFonts w:ascii="Times New Roman" w:eastAsia="Times New Roman" w:hAnsi="Times New Roman" w:cs="Times New Roman"/>
          <w:szCs w:val="24"/>
        </w:rPr>
      </w:pPr>
      <w:r w:rsidRPr="00E75134">
        <w:rPr>
          <w:rFonts w:ascii="Times New Roman" w:eastAsia="Times New Roman" w:hAnsi="Times New Roman" w:cs="Times New Roman"/>
          <w:color w:val="000000"/>
          <w:szCs w:val="24"/>
        </w:rPr>
        <w:t xml:space="preserve">The first </w:t>
      </w:r>
      <w:r w:rsidR="00F43069" w:rsidRPr="00E75134">
        <w:rPr>
          <w:rFonts w:ascii="Times New Roman" w:eastAsia="Times New Roman" w:hAnsi="Times New Roman" w:cs="Times New Roman"/>
          <w:color w:val="000000"/>
          <w:szCs w:val="24"/>
        </w:rPr>
        <w:t>respondent is hereby ordered to record this transaction of change of ownership.</w:t>
      </w:r>
    </w:p>
    <w:p w14:paraId="00000021" w14:textId="440D1BC3" w:rsidR="00CD41CF" w:rsidRPr="00E75134" w:rsidRDefault="00E75134" w:rsidP="00E75134">
      <w:pPr>
        <w:pStyle w:val="ListParagraph"/>
        <w:numPr>
          <w:ilvl w:val="0"/>
          <w:numId w:val="8"/>
        </w:numPr>
        <w:spacing w:line="240" w:lineRule="auto"/>
        <w:jc w:val="both"/>
        <w:rPr>
          <w:rFonts w:ascii="Times New Roman" w:eastAsia="Times New Roman" w:hAnsi="Times New Roman" w:cs="Times New Roman"/>
          <w:szCs w:val="24"/>
        </w:rPr>
      </w:pPr>
      <w:r w:rsidRPr="00E75134">
        <w:rPr>
          <w:rFonts w:ascii="Times New Roman" w:eastAsia="Times New Roman" w:hAnsi="Times New Roman" w:cs="Times New Roman"/>
          <w:color w:val="000000"/>
          <w:szCs w:val="24"/>
        </w:rPr>
        <w:t>The first</w:t>
      </w:r>
      <w:r w:rsidR="00F43069" w:rsidRPr="00E75134">
        <w:rPr>
          <w:rFonts w:ascii="Times New Roman" w:eastAsia="Times New Roman" w:hAnsi="Times New Roman" w:cs="Times New Roman"/>
          <w:color w:val="000000"/>
          <w:szCs w:val="24"/>
        </w:rPr>
        <w:t xml:space="preserve"> respondent shall bear the costs of suit on the scale of legal practitioner and own-client to the extent that such costs are permitted in proviso (iii) to by-law 70(2) only if it opposes the matter.”</w:t>
      </w:r>
    </w:p>
    <w:p w14:paraId="00000023" w14:textId="00EE30D5" w:rsidR="00CD41CF" w:rsidRDefault="00E75134" w:rsidP="00E7513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The first </w:t>
      </w:r>
      <w:r w:rsidR="00F43069">
        <w:rPr>
          <w:rFonts w:ascii="Times New Roman" w:eastAsia="Times New Roman" w:hAnsi="Times New Roman" w:cs="Times New Roman"/>
          <w:sz w:val="24"/>
          <w:szCs w:val="24"/>
        </w:rPr>
        <w:t>respondent mounted a counter application for eviction in terms of rule 58(8) of the High Court Rules, 2021. In terms o</w:t>
      </w:r>
      <w:r>
        <w:rPr>
          <w:rFonts w:ascii="Times New Roman" w:eastAsia="Times New Roman" w:hAnsi="Times New Roman" w:cs="Times New Roman"/>
          <w:sz w:val="24"/>
          <w:szCs w:val="24"/>
        </w:rPr>
        <w:t>f the counter application, the first</w:t>
      </w:r>
      <w:r w:rsidR="00F43069">
        <w:rPr>
          <w:rFonts w:ascii="Times New Roman" w:eastAsia="Times New Roman" w:hAnsi="Times New Roman" w:cs="Times New Roman"/>
          <w:sz w:val="24"/>
          <w:szCs w:val="24"/>
        </w:rPr>
        <w:t xml:space="preserve"> respondent sought the following relief:</w:t>
      </w:r>
    </w:p>
    <w:p w14:paraId="2ADB049E" w14:textId="77777777" w:rsidR="00E75134" w:rsidRPr="00E75134" w:rsidRDefault="00E75134" w:rsidP="00E75134">
      <w:pPr>
        <w:pStyle w:val="ListParagraph"/>
        <w:numPr>
          <w:ilvl w:val="0"/>
          <w:numId w:val="9"/>
        </w:numPr>
        <w:spacing w:line="240" w:lineRule="auto"/>
        <w:jc w:val="both"/>
        <w:rPr>
          <w:rFonts w:ascii="Times New Roman" w:eastAsia="Times New Roman" w:hAnsi="Times New Roman" w:cs="Times New Roman"/>
          <w:szCs w:val="24"/>
        </w:rPr>
      </w:pPr>
      <w:r w:rsidRPr="00E75134">
        <w:rPr>
          <w:rFonts w:ascii="Times New Roman" w:eastAsia="Times New Roman" w:hAnsi="Times New Roman" w:cs="Times New Roman"/>
          <w:szCs w:val="24"/>
        </w:rPr>
        <w:t>“</w:t>
      </w:r>
      <w:r w:rsidR="00F43069" w:rsidRPr="00E75134">
        <w:rPr>
          <w:rFonts w:ascii="Times New Roman" w:eastAsia="Times New Roman" w:hAnsi="Times New Roman" w:cs="Times New Roman"/>
          <w:szCs w:val="24"/>
        </w:rPr>
        <w:t>The application for eviction be and is hereby granted.</w:t>
      </w:r>
    </w:p>
    <w:p w14:paraId="5609CF7C" w14:textId="77777777" w:rsidR="00E75134" w:rsidRPr="00E75134" w:rsidRDefault="00F43069" w:rsidP="00E75134">
      <w:pPr>
        <w:pStyle w:val="ListParagraph"/>
        <w:numPr>
          <w:ilvl w:val="0"/>
          <w:numId w:val="9"/>
        </w:numPr>
        <w:spacing w:line="240" w:lineRule="auto"/>
        <w:jc w:val="both"/>
        <w:rPr>
          <w:rFonts w:ascii="Times New Roman" w:eastAsia="Times New Roman" w:hAnsi="Times New Roman" w:cs="Times New Roman"/>
          <w:szCs w:val="24"/>
        </w:rPr>
      </w:pPr>
      <w:r w:rsidRPr="00E75134">
        <w:rPr>
          <w:rFonts w:ascii="Times New Roman" w:eastAsia="Times New Roman" w:hAnsi="Times New Roman" w:cs="Times New Roman"/>
          <w:color w:val="000000"/>
          <w:szCs w:val="24"/>
        </w:rPr>
        <w:t>Applicant is hereby ordered to vacate stand 910 Greystone Park, Harare and remove all illegal structures erected thereon within ten days of this order being issued failure of which the Sheriff of the High Court or his lawful deputy is hereby authorized to evict the applicant and demolish structures erected.</w:t>
      </w:r>
    </w:p>
    <w:p w14:paraId="00000027" w14:textId="7029DD1B" w:rsidR="00CD41CF" w:rsidRPr="00E75134" w:rsidRDefault="00F43069" w:rsidP="00E75134">
      <w:pPr>
        <w:pStyle w:val="ListParagraph"/>
        <w:numPr>
          <w:ilvl w:val="0"/>
          <w:numId w:val="9"/>
        </w:numPr>
        <w:spacing w:line="240" w:lineRule="auto"/>
        <w:jc w:val="both"/>
        <w:rPr>
          <w:rFonts w:ascii="Times New Roman" w:eastAsia="Times New Roman" w:hAnsi="Times New Roman" w:cs="Times New Roman"/>
          <w:szCs w:val="24"/>
        </w:rPr>
      </w:pPr>
      <w:r w:rsidRPr="00E75134">
        <w:rPr>
          <w:rFonts w:ascii="Times New Roman" w:eastAsia="Times New Roman" w:hAnsi="Times New Roman" w:cs="Times New Roman"/>
          <w:color w:val="000000"/>
          <w:szCs w:val="24"/>
        </w:rPr>
        <w:t>The applicant shall pay costs of suit on a legal practitioner and client scale.”</w:t>
      </w:r>
    </w:p>
    <w:p w14:paraId="00000029" w14:textId="0D740616" w:rsidR="00CD41CF" w:rsidRDefault="00E75134" w:rsidP="00E751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 xml:space="preserve">The main </w:t>
      </w:r>
      <w:r>
        <w:rPr>
          <w:rFonts w:ascii="Times New Roman" w:eastAsia="Times New Roman" w:hAnsi="Times New Roman" w:cs="Times New Roman"/>
          <w:sz w:val="24"/>
          <w:szCs w:val="24"/>
        </w:rPr>
        <w:t>application was opposed by the first and second r</w:t>
      </w:r>
      <w:r w:rsidR="00F43069">
        <w:rPr>
          <w:rFonts w:ascii="Times New Roman" w:eastAsia="Times New Roman" w:hAnsi="Times New Roman" w:cs="Times New Roman"/>
          <w:sz w:val="24"/>
          <w:szCs w:val="24"/>
        </w:rPr>
        <w:t xml:space="preserve">espondents who raised numerous points </w:t>
      </w:r>
      <w:r w:rsidR="00F43069">
        <w:rPr>
          <w:rFonts w:ascii="Times New Roman" w:eastAsia="Times New Roman" w:hAnsi="Times New Roman" w:cs="Times New Roman"/>
          <w:i/>
          <w:sz w:val="24"/>
          <w:szCs w:val="24"/>
        </w:rPr>
        <w:t xml:space="preserve">in </w:t>
      </w:r>
      <w:proofErr w:type="spellStart"/>
      <w:r w:rsidR="00F43069">
        <w:rPr>
          <w:rFonts w:ascii="Times New Roman" w:eastAsia="Times New Roman" w:hAnsi="Times New Roman" w:cs="Times New Roman"/>
          <w:i/>
          <w:sz w:val="24"/>
          <w:szCs w:val="24"/>
        </w:rPr>
        <w:t>limine</w:t>
      </w:r>
      <w:proofErr w:type="spellEnd"/>
      <w:r>
        <w:rPr>
          <w:rFonts w:ascii="Times New Roman" w:eastAsia="Times New Roman" w:hAnsi="Times New Roman" w:cs="Times New Roman"/>
          <w:sz w:val="24"/>
          <w:szCs w:val="24"/>
        </w:rPr>
        <w:t>. The first r</w:t>
      </w:r>
      <w:r w:rsidR="00F43069">
        <w:rPr>
          <w:rFonts w:ascii="Times New Roman" w:eastAsia="Times New Roman" w:hAnsi="Times New Roman" w:cs="Times New Roman"/>
          <w:sz w:val="24"/>
          <w:szCs w:val="24"/>
        </w:rPr>
        <w:t xml:space="preserve">espondent, in its first point </w:t>
      </w:r>
      <w:r w:rsidR="00F43069">
        <w:rPr>
          <w:rFonts w:ascii="Times New Roman" w:eastAsia="Times New Roman" w:hAnsi="Times New Roman" w:cs="Times New Roman"/>
          <w:i/>
          <w:sz w:val="24"/>
          <w:szCs w:val="24"/>
        </w:rPr>
        <w:t xml:space="preserve">in </w:t>
      </w:r>
      <w:proofErr w:type="spellStart"/>
      <w:r w:rsidR="00F43069">
        <w:rPr>
          <w:rFonts w:ascii="Times New Roman" w:eastAsia="Times New Roman" w:hAnsi="Times New Roman" w:cs="Times New Roman"/>
          <w:i/>
          <w:sz w:val="24"/>
          <w:szCs w:val="24"/>
        </w:rPr>
        <w:t>limine</w:t>
      </w:r>
      <w:proofErr w:type="spellEnd"/>
      <w:r>
        <w:rPr>
          <w:rFonts w:ascii="Times New Roman" w:eastAsia="Times New Roman" w:hAnsi="Times New Roman" w:cs="Times New Roman"/>
          <w:sz w:val="24"/>
          <w:szCs w:val="24"/>
        </w:rPr>
        <w:t xml:space="preserve"> argued that the a</w:t>
      </w:r>
      <w:r w:rsidR="00F43069">
        <w:rPr>
          <w:rFonts w:ascii="Times New Roman" w:eastAsia="Times New Roman" w:hAnsi="Times New Roman" w:cs="Times New Roman"/>
          <w:sz w:val="24"/>
          <w:szCs w:val="24"/>
        </w:rPr>
        <w:t xml:space="preserve">pplicant has no </w:t>
      </w:r>
      <w:r w:rsidR="00F43069">
        <w:rPr>
          <w:rFonts w:ascii="Times New Roman" w:eastAsia="Times New Roman" w:hAnsi="Times New Roman" w:cs="Times New Roman"/>
          <w:i/>
          <w:sz w:val="24"/>
          <w:szCs w:val="24"/>
        </w:rPr>
        <w:t>locus standi</w:t>
      </w:r>
      <w:r w:rsidR="00F43069">
        <w:rPr>
          <w:rFonts w:ascii="Times New Roman" w:eastAsia="Times New Roman" w:hAnsi="Times New Roman" w:cs="Times New Roman"/>
          <w:sz w:val="24"/>
          <w:szCs w:val="24"/>
        </w:rPr>
        <w:t xml:space="preserve"> to sue since it has no direct and substantial interest in the matter and </w:t>
      </w:r>
      <w:r>
        <w:rPr>
          <w:rFonts w:ascii="Times New Roman" w:eastAsia="Times New Roman" w:hAnsi="Times New Roman" w:cs="Times New Roman"/>
          <w:sz w:val="24"/>
          <w:szCs w:val="24"/>
        </w:rPr>
        <w:t>that the relief pursued by the a</w:t>
      </w:r>
      <w:r w:rsidR="00F43069">
        <w:rPr>
          <w:rFonts w:ascii="Times New Roman" w:eastAsia="Times New Roman" w:hAnsi="Times New Roman" w:cs="Times New Roman"/>
          <w:sz w:val="24"/>
          <w:szCs w:val="24"/>
        </w:rPr>
        <w:t xml:space="preserve">pplicant is </w:t>
      </w:r>
      <w:r>
        <w:rPr>
          <w:rFonts w:ascii="Times New Roman" w:eastAsia="Times New Roman" w:hAnsi="Times New Roman" w:cs="Times New Roman"/>
          <w:sz w:val="24"/>
          <w:szCs w:val="24"/>
        </w:rPr>
        <w:t>incompetent. The basis for the first r</w:t>
      </w:r>
      <w:r w:rsidR="00F43069">
        <w:rPr>
          <w:rFonts w:ascii="Times New Roman" w:eastAsia="Times New Roman" w:hAnsi="Times New Roman" w:cs="Times New Roman"/>
          <w:sz w:val="24"/>
          <w:szCs w:val="24"/>
        </w:rPr>
        <w:t>espondent’s bel</w:t>
      </w:r>
      <w:r>
        <w:rPr>
          <w:rFonts w:ascii="Times New Roman" w:eastAsia="Times New Roman" w:hAnsi="Times New Roman" w:cs="Times New Roman"/>
          <w:sz w:val="24"/>
          <w:szCs w:val="24"/>
        </w:rPr>
        <w:t>ief is that the applicant and the first r</w:t>
      </w:r>
      <w:r w:rsidR="00F43069">
        <w:rPr>
          <w:rFonts w:ascii="Times New Roman" w:eastAsia="Times New Roman" w:hAnsi="Times New Roman" w:cs="Times New Roman"/>
          <w:sz w:val="24"/>
          <w:szCs w:val="24"/>
        </w:rPr>
        <w:t>espondent have no valid agreement regulating their relationship in respect of the property known as Stand 910 Greystone Township of Greystone A situate in the District of Salisbury (hereinafter called “the property”).</w:t>
      </w:r>
    </w:p>
    <w:p w14:paraId="0000002B" w14:textId="03D088F6" w:rsidR="00CD41CF" w:rsidRDefault="00E75134" w:rsidP="00E751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 xml:space="preserve">Through its second point </w:t>
      </w:r>
      <w:r w:rsidR="00F43069">
        <w:rPr>
          <w:rFonts w:ascii="Times New Roman" w:eastAsia="Times New Roman" w:hAnsi="Times New Roman" w:cs="Times New Roman"/>
          <w:i/>
          <w:sz w:val="24"/>
          <w:szCs w:val="24"/>
        </w:rPr>
        <w:t xml:space="preserve">in </w:t>
      </w:r>
      <w:proofErr w:type="spellStart"/>
      <w:r w:rsidR="00F43069">
        <w:rPr>
          <w:rFonts w:ascii="Times New Roman" w:eastAsia="Times New Roman" w:hAnsi="Times New Roman" w:cs="Times New Roman"/>
          <w:i/>
          <w:sz w:val="24"/>
          <w:szCs w:val="24"/>
        </w:rPr>
        <w:t>limine</w:t>
      </w:r>
      <w:proofErr w:type="spellEnd"/>
      <w:r>
        <w:rPr>
          <w:rFonts w:ascii="Times New Roman" w:eastAsia="Times New Roman" w:hAnsi="Times New Roman" w:cs="Times New Roman"/>
          <w:sz w:val="24"/>
          <w:szCs w:val="24"/>
        </w:rPr>
        <w:t>, the first respondent argued that the a</w:t>
      </w:r>
      <w:r w:rsidR="00F43069">
        <w:rPr>
          <w:rFonts w:ascii="Times New Roman" w:eastAsia="Times New Roman" w:hAnsi="Times New Roman" w:cs="Times New Roman"/>
          <w:sz w:val="24"/>
          <w:szCs w:val="24"/>
        </w:rPr>
        <w:t xml:space="preserve">pplicant failed to respond to its opposing affidavit within the prescribed </w:t>
      </w:r>
      <w:r>
        <w:rPr>
          <w:rFonts w:ascii="Times New Roman" w:eastAsia="Times New Roman" w:hAnsi="Times New Roman" w:cs="Times New Roman"/>
          <w:sz w:val="24"/>
          <w:szCs w:val="24"/>
        </w:rPr>
        <w:t>time lines. On this basis, the first r</w:t>
      </w:r>
      <w:r w:rsidR="00F43069">
        <w:rPr>
          <w:rFonts w:ascii="Times New Roman" w:eastAsia="Times New Roman" w:hAnsi="Times New Roman" w:cs="Times New Roman"/>
          <w:sz w:val="24"/>
          <w:szCs w:val="24"/>
        </w:rPr>
        <w:t>espondent contended that the allegations in its opposing affidavit must be take</w:t>
      </w:r>
      <w:r>
        <w:rPr>
          <w:rFonts w:ascii="Times New Roman" w:eastAsia="Times New Roman" w:hAnsi="Times New Roman" w:cs="Times New Roman"/>
          <w:sz w:val="24"/>
          <w:szCs w:val="24"/>
        </w:rPr>
        <w:t>n to have been admitted by the a</w:t>
      </w:r>
      <w:r w:rsidR="00F43069">
        <w:rPr>
          <w:rFonts w:ascii="Times New Roman" w:eastAsia="Times New Roman" w:hAnsi="Times New Roman" w:cs="Times New Roman"/>
          <w:sz w:val="24"/>
          <w:szCs w:val="24"/>
        </w:rPr>
        <w:t xml:space="preserve">pplicant. </w:t>
      </w:r>
    </w:p>
    <w:p w14:paraId="0000002D" w14:textId="07EEA49C" w:rsidR="00CD41CF" w:rsidRDefault="00E75134" w:rsidP="00AA7AE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second r</w:t>
      </w:r>
      <w:r w:rsidR="00F43069">
        <w:rPr>
          <w:rFonts w:ascii="Times New Roman" w:eastAsia="Times New Roman" w:hAnsi="Times New Roman" w:cs="Times New Roman"/>
          <w:sz w:val="24"/>
          <w:szCs w:val="24"/>
        </w:rPr>
        <w:t xml:space="preserve">espondent raised three points </w:t>
      </w:r>
      <w:r w:rsidR="00F43069">
        <w:rPr>
          <w:rFonts w:ascii="Times New Roman" w:eastAsia="Times New Roman" w:hAnsi="Times New Roman" w:cs="Times New Roman"/>
          <w:i/>
          <w:sz w:val="24"/>
          <w:szCs w:val="24"/>
        </w:rPr>
        <w:t xml:space="preserve">in </w:t>
      </w:r>
      <w:proofErr w:type="spellStart"/>
      <w:r w:rsidR="00F43069">
        <w:rPr>
          <w:rFonts w:ascii="Times New Roman" w:eastAsia="Times New Roman" w:hAnsi="Times New Roman" w:cs="Times New Roman"/>
          <w:sz w:val="24"/>
          <w:szCs w:val="24"/>
        </w:rPr>
        <w:t>limine</w:t>
      </w:r>
      <w:proofErr w:type="spellEnd"/>
      <w:r w:rsidR="00F43069">
        <w:rPr>
          <w:rFonts w:ascii="Times New Roman" w:eastAsia="Times New Roman" w:hAnsi="Times New Roman" w:cs="Times New Roman"/>
          <w:sz w:val="24"/>
          <w:szCs w:val="24"/>
        </w:rPr>
        <w:t xml:space="preserve"> against the present application. In his first point </w:t>
      </w:r>
      <w:r w:rsidR="00F43069">
        <w:rPr>
          <w:rFonts w:ascii="Times New Roman" w:eastAsia="Times New Roman" w:hAnsi="Times New Roman" w:cs="Times New Roman"/>
          <w:i/>
          <w:sz w:val="24"/>
          <w:szCs w:val="24"/>
        </w:rPr>
        <w:t xml:space="preserve">in </w:t>
      </w:r>
      <w:proofErr w:type="spellStart"/>
      <w:r w:rsidR="00F43069" w:rsidRPr="00E75134">
        <w:rPr>
          <w:rFonts w:ascii="Times New Roman" w:eastAsia="Times New Roman" w:hAnsi="Times New Roman" w:cs="Times New Roman"/>
          <w:i/>
          <w:sz w:val="24"/>
          <w:szCs w:val="24"/>
        </w:rPr>
        <w:t>limine</w:t>
      </w:r>
      <w:proofErr w:type="spellEnd"/>
      <w:r>
        <w:rPr>
          <w:rFonts w:ascii="Times New Roman" w:eastAsia="Times New Roman" w:hAnsi="Times New Roman" w:cs="Times New Roman"/>
          <w:sz w:val="24"/>
          <w:szCs w:val="24"/>
        </w:rPr>
        <w:t>, the second r</w:t>
      </w:r>
      <w:r w:rsidR="00F43069">
        <w:rPr>
          <w:rFonts w:ascii="Times New Roman" w:eastAsia="Times New Roman" w:hAnsi="Times New Roman" w:cs="Times New Roman"/>
          <w:sz w:val="24"/>
          <w:szCs w:val="24"/>
        </w:rPr>
        <w:t xml:space="preserve">espondent argued that the matter before the court is </w:t>
      </w:r>
      <w:r w:rsidR="00F43069">
        <w:rPr>
          <w:rFonts w:ascii="Times New Roman" w:eastAsia="Times New Roman" w:hAnsi="Times New Roman" w:cs="Times New Roman"/>
          <w:i/>
          <w:sz w:val="24"/>
          <w:szCs w:val="24"/>
        </w:rPr>
        <w:t>res judicata</w:t>
      </w:r>
      <w:r>
        <w:rPr>
          <w:rFonts w:ascii="Times New Roman" w:eastAsia="Times New Roman" w:hAnsi="Times New Roman" w:cs="Times New Roman"/>
          <w:sz w:val="24"/>
          <w:szCs w:val="24"/>
        </w:rPr>
        <w:t>. The second r</w:t>
      </w:r>
      <w:r w:rsidR="00F43069">
        <w:rPr>
          <w:rFonts w:ascii="Times New Roman" w:eastAsia="Times New Roman" w:hAnsi="Times New Roman" w:cs="Times New Roman"/>
          <w:sz w:val="24"/>
          <w:szCs w:val="24"/>
        </w:rPr>
        <w:t>espondent claimed that the same matter was determined by the Supreme Court in case number SC</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 xml:space="preserve">265/22. Through the second point </w:t>
      </w:r>
      <w:r w:rsidR="00F43069">
        <w:rPr>
          <w:rFonts w:ascii="Times New Roman" w:eastAsia="Times New Roman" w:hAnsi="Times New Roman" w:cs="Times New Roman"/>
          <w:i/>
          <w:sz w:val="24"/>
          <w:szCs w:val="24"/>
        </w:rPr>
        <w:t xml:space="preserve">in </w:t>
      </w:r>
      <w:proofErr w:type="spellStart"/>
      <w:r w:rsidR="00F43069">
        <w:rPr>
          <w:rFonts w:ascii="Times New Roman" w:eastAsia="Times New Roman" w:hAnsi="Times New Roman" w:cs="Times New Roman"/>
          <w:i/>
          <w:sz w:val="24"/>
          <w:szCs w:val="24"/>
        </w:rPr>
        <w:t>limine</w:t>
      </w:r>
      <w:proofErr w:type="spellEnd"/>
      <w:r>
        <w:rPr>
          <w:rFonts w:ascii="Times New Roman" w:eastAsia="Times New Roman" w:hAnsi="Times New Roman" w:cs="Times New Roman"/>
          <w:sz w:val="24"/>
          <w:szCs w:val="24"/>
        </w:rPr>
        <w:t>, the second r</w:t>
      </w:r>
      <w:r w:rsidR="00F43069">
        <w:rPr>
          <w:rFonts w:ascii="Times New Roman" w:eastAsia="Times New Roman" w:hAnsi="Times New Roman" w:cs="Times New Roman"/>
          <w:sz w:val="24"/>
          <w:szCs w:val="24"/>
        </w:rPr>
        <w:t>espondent maintained that the matter before the cou</w:t>
      </w:r>
      <w:r>
        <w:rPr>
          <w:rFonts w:ascii="Times New Roman" w:eastAsia="Times New Roman" w:hAnsi="Times New Roman" w:cs="Times New Roman"/>
          <w:sz w:val="24"/>
          <w:szCs w:val="24"/>
        </w:rPr>
        <w:t xml:space="preserve">rt had prescribed. Lastly, the second </w:t>
      </w:r>
      <w:r w:rsidR="00AA7AE3">
        <w:rPr>
          <w:rFonts w:ascii="Times New Roman" w:eastAsia="Times New Roman" w:hAnsi="Times New Roman" w:cs="Times New Roman"/>
          <w:sz w:val="24"/>
          <w:szCs w:val="24"/>
        </w:rPr>
        <w:t>respondent argued that the a</w:t>
      </w:r>
      <w:r w:rsidR="00F43069">
        <w:rPr>
          <w:rFonts w:ascii="Times New Roman" w:eastAsia="Times New Roman" w:hAnsi="Times New Roman" w:cs="Times New Roman"/>
          <w:sz w:val="24"/>
          <w:szCs w:val="24"/>
        </w:rPr>
        <w:t xml:space="preserve">pplicant approached the court with </w:t>
      </w:r>
      <w:r w:rsidR="00AA7AE3">
        <w:rPr>
          <w:rFonts w:ascii="Times New Roman" w:eastAsia="Times New Roman" w:hAnsi="Times New Roman" w:cs="Times New Roman"/>
          <w:sz w:val="24"/>
          <w:szCs w:val="24"/>
        </w:rPr>
        <w:t>dirty hands</w:t>
      </w:r>
      <w:r w:rsidR="00F43069">
        <w:rPr>
          <w:rFonts w:ascii="Times New Roman" w:eastAsia="Times New Roman" w:hAnsi="Times New Roman" w:cs="Times New Roman"/>
          <w:sz w:val="24"/>
          <w:szCs w:val="24"/>
        </w:rPr>
        <w:t xml:space="preserve"> having failed to comply with the order of this court.   </w:t>
      </w:r>
    </w:p>
    <w:p w14:paraId="0000002F" w14:textId="10C6ECFB" w:rsidR="00CD41CF" w:rsidRDefault="00AA7A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 xml:space="preserve">In my ruling, I focused on the question of </w:t>
      </w:r>
      <w:r w:rsidR="00F43069">
        <w:rPr>
          <w:rFonts w:ascii="Times New Roman" w:eastAsia="Times New Roman" w:hAnsi="Times New Roman" w:cs="Times New Roman"/>
          <w:i/>
          <w:sz w:val="24"/>
          <w:szCs w:val="24"/>
        </w:rPr>
        <w:t>res judicata</w:t>
      </w:r>
      <w:r w:rsidR="00F43069">
        <w:rPr>
          <w:rFonts w:ascii="Times New Roman" w:eastAsia="Times New Roman" w:hAnsi="Times New Roman" w:cs="Times New Roman"/>
          <w:sz w:val="24"/>
          <w:szCs w:val="24"/>
        </w:rPr>
        <w:t xml:space="preserve"> before the other points </w:t>
      </w:r>
      <w:r w:rsidR="00F43069">
        <w:rPr>
          <w:rFonts w:ascii="Times New Roman" w:eastAsia="Times New Roman" w:hAnsi="Times New Roman" w:cs="Times New Roman"/>
          <w:i/>
          <w:sz w:val="24"/>
          <w:szCs w:val="24"/>
        </w:rPr>
        <w:t xml:space="preserve">in </w:t>
      </w:r>
      <w:proofErr w:type="spellStart"/>
      <w:r w:rsidR="00F43069">
        <w:rPr>
          <w:rFonts w:ascii="Times New Roman" w:eastAsia="Times New Roman" w:hAnsi="Times New Roman" w:cs="Times New Roman"/>
          <w:i/>
          <w:sz w:val="24"/>
          <w:szCs w:val="24"/>
        </w:rPr>
        <w:t>limine</w:t>
      </w:r>
      <w:proofErr w:type="spellEnd"/>
      <w:r w:rsidR="00F43069">
        <w:rPr>
          <w:rFonts w:ascii="Times New Roman" w:eastAsia="Times New Roman" w:hAnsi="Times New Roman" w:cs="Times New Roman"/>
          <w:sz w:val="24"/>
          <w:szCs w:val="24"/>
        </w:rPr>
        <w:t>. It is not disputed that the parties appeared before this court and the Supreme Court fighting for the same propert</w:t>
      </w:r>
      <w:r>
        <w:rPr>
          <w:rFonts w:ascii="Times New Roman" w:eastAsia="Times New Roman" w:hAnsi="Times New Roman" w:cs="Times New Roman"/>
          <w:sz w:val="24"/>
          <w:szCs w:val="24"/>
        </w:rPr>
        <w:t>y. In case number 3712/20, the a</w:t>
      </w:r>
      <w:r w:rsidR="00F43069">
        <w:rPr>
          <w:rFonts w:ascii="Times New Roman" w:eastAsia="Times New Roman" w:hAnsi="Times New Roman" w:cs="Times New Roman"/>
          <w:sz w:val="24"/>
          <w:szCs w:val="24"/>
        </w:rPr>
        <w:t>pplicant approached this court seeking the following relief:</w:t>
      </w:r>
    </w:p>
    <w:p w14:paraId="5E7E83D2" w14:textId="55AFAFEF" w:rsidR="00AA7AE3" w:rsidRPr="00884007" w:rsidRDefault="00AA7AE3" w:rsidP="00884007">
      <w:pPr>
        <w:pStyle w:val="ListParagraph"/>
        <w:numPr>
          <w:ilvl w:val="0"/>
          <w:numId w:val="10"/>
        </w:numPr>
        <w:spacing w:line="240" w:lineRule="auto"/>
        <w:jc w:val="both"/>
        <w:rPr>
          <w:rFonts w:ascii="Times New Roman" w:eastAsia="Times New Roman" w:hAnsi="Times New Roman" w:cs="Times New Roman"/>
          <w:szCs w:val="24"/>
        </w:rPr>
      </w:pPr>
      <w:r w:rsidRPr="00884007">
        <w:rPr>
          <w:rFonts w:ascii="Times New Roman" w:eastAsia="Times New Roman" w:hAnsi="Times New Roman" w:cs="Times New Roman"/>
          <w:szCs w:val="24"/>
        </w:rPr>
        <w:t>“</w:t>
      </w:r>
      <w:r w:rsidR="00F43069" w:rsidRPr="00884007">
        <w:rPr>
          <w:rFonts w:ascii="Times New Roman" w:eastAsia="Times New Roman" w:hAnsi="Times New Roman" w:cs="Times New Roman"/>
          <w:szCs w:val="24"/>
        </w:rPr>
        <w:t xml:space="preserve">The agreement entered </w:t>
      </w:r>
      <w:r w:rsidRPr="00884007">
        <w:rPr>
          <w:rFonts w:ascii="Times New Roman" w:eastAsia="Times New Roman" w:hAnsi="Times New Roman" w:cs="Times New Roman"/>
          <w:szCs w:val="24"/>
        </w:rPr>
        <w:t>into between the applicant and first</w:t>
      </w:r>
      <w:r w:rsidR="00F43069" w:rsidRPr="00884007">
        <w:rPr>
          <w:rFonts w:ascii="Times New Roman" w:eastAsia="Times New Roman" w:hAnsi="Times New Roman" w:cs="Times New Roman"/>
          <w:szCs w:val="24"/>
        </w:rPr>
        <w:t xml:space="preserve"> respondent remains valid and force and effect.</w:t>
      </w:r>
    </w:p>
    <w:p w14:paraId="4A6F4E95" w14:textId="099FDB1A" w:rsidR="00AA7AE3" w:rsidRPr="00884007" w:rsidRDefault="00AA7AE3" w:rsidP="00884007">
      <w:pPr>
        <w:pStyle w:val="ListParagraph"/>
        <w:numPr>
          <w:ilvl w:val="0"/>
          <w:numId w:val="10"/>
        </w:numPr>
        <w:spacing w:line="240" w:lineRule="auto"/>
        <w:jc w:val="both"/>
        <w:rPr>
          <w:rFonts w:ascii="Times New Roman" w:eastAsia="Times New Roman" w:hAnsi="Times New Roman" w:cs="Times New Roman"/>
          <w:szCs w:val="24"/>
        </w:rPr>
      </w:pPr>
      <w:r w:rsidRPr="00884007">
        <w:rPr>
          <w:rFonts w:ascii="Times New Roman" w:eastAsia="Times New Roman" w:hAnsi="Times New Roman" w:cs="Times New Roman"/>
          <w:color w:val="000000"/>
          <w:szCs w:val="24"/>
        </w:rPr>
        <w:t>The first</w:t>
      </w:r>
      <w:r w:rsidR="00F43069" w:rsidRPr="00884007">
        <w:rPr>
          <w:rFonts w:ascii="Times New Roman" w:eastAsia="Times New Roman" w:hAnsi="Times New Roman" w:cs="Times New Roman"/>
          <w:color w:val="000000"/>
          <w:szCs w:val="24"/>
        </w:rPr>
        <w:t xml:space="preserve"> respondent is hereby ordered to sign all such documents as are necessary to effect transfer title and rights of stand 910 Greystone Township of Greystone A, situate in </w:t>
      </w:r>
      <w:r w:rsidR="00F43069" w:rsidRPr="00884007">
        <w:rPr>
          <w:rFonts w:ascii="Times New Roman" w:eastAsia="Times New Roman" w:hAnsi="Times New Roman" w:cs="Times New Roman"/>
          <w:color w:val="000000"/>
          <w:szCs w:val="24"/>
        </w:rPr>
        <w:lastRenderedPageBreak/>
        <w:t>the District of Salisbury, measuring in extent 3267 SQM, into the name of the applicant within five (5) days from the date of service of this order.</w:t>
      </w:r>
    </w:p>
    <w:p w14:paraId="3B35CAE7" w14:textId="713EB4E2" w:rsidR="00AA7AE3" w:rsidRPr="00884007" w:rsidRDefault="00AA7AE3" w:rsidP="00884007">
      <w:pPr>
        <w:pStyle w:val="ListParagraph"/>
        <w:numPr>
          <w:ilvl w:val="0"/>
          <w:numId w:val="10"/>
        </w:numPr>
        <w:spacing w:line="240" w:lineRule="auto"/>
        <w:jc w:val="both"/>
        <w:rPr>
          <w:rFonts w:ascii="Times New Roman" w:eastAsia="Times New Roman" w:hAnsi="Times New Roman" w:cs="Times New Roman"/>
          <w:szCs w:val="24"/>
        </w:rPr>
      </w:pPr>
      <w:r w:rsidRPr="00884007">
        <w:rPr>
          <w:rFonts w:ascii="Times New Roman" w:eastAsia="Times New Roman" w:hAnsi="Times New Roman" w:cs="Times New Roman"/>
          <w:color w:val="000000"/>
          <w:szCs w:val="24"/>
        </w:rPr>
        <w:t>In the event of the first</w:t>
      </w:r>
      <w:r w:rsidR="00F43069" w:rsidRPr="00884007">
        <w:rPr>
          <w:rFonts w:ascii="Times New Roman" w:eastAsia="Times New Roman" w:hAnsi="Times New Roman" w:cs="Times New Roman"/>
          <w:color w:val="000000"/>
          <w:szCs w:val="24"/>
        </w:rPr>
        <w:t xml:space="preserve"> respondent refusing, neglecting and/or failing to sign such documents, in terms of paragraph 1 above, the Deputy Sheriff be and is hereby directed to sign all necessary papers to effect transfer of the property known as stand 910 Greystone Township of Greystone A situate in the District of Salisbury.</w:t>
      </w:r>
    </w:p>
    <w:p w14:paraId="20CB30C9" w14:textId="68A47F71" w:rsidR="00AA7AE3" w:rsidRPr="00884007" w:rsidRDefault="00AA7AE3" w:rsidP="00884007">
      <w:pPr>
        <w:pStyle w:val="ListParagraph"/>
        <w:numPr>
          <w:ilvl w:val="0"/>
          <w:numId w:val="10"/>
        </w:numPr>
        <w:spacing w:line="240" w:lineRule="auto"/>
        <w:jc w:val="both"/>
        <w:rPr>
          <w:rFonts w:ascii="Times New Roman" w:eastAsia="Times New Roman" w:hAnsi="Times New Roman" w:cs="Times New Roman"/>
          <w:szCs w:val="24"/>
        </w:rPr>
      </w:pPr>
      <w:r w:rsidRPr="00884007">
        <w:rPr>
          <w:rFonts w:ascii="Times New Roman" w:eastAsia="Times New Roman" w:hAnsi="Times New Roman" w:cs="Times New Roman"/>
          <w:color w:val="000000"/>
          <w:szCs w:val="24"/>
        </w:rPr>
        <w:t>The first</w:t>
      </w:r>
      <w:r w:rsidR="00F43069" w:rsidRPr="00884007">
        <w:rPr>
          <w:rFonts w:ascii="Times New Roman" w:eastAsia="Times New Roman" w:hAnsi="Times New Roman" w:cs="Times New Roman"/>
          <w:color w:val="000000"/>
          <w:szCs w:val="24"/>
        </w:rPr>
        <w:t xml:space="preserve"> respondent is hereby ordered to record this transaction of change of ownership.</w:t>
      </w:r>
    </w:p>
    <w:p w14:paraId="00000035" w14:textId="4833F0E5" w:rsidR="00CD41CF" w:rsidRPr="00884007" w:rsidRDefault="00AA7AE3" w:rsidP="00884007">
      <w:pPr>
        <w:pStyle w:val="ListParagraph"/>
        <w:numPr>
          <w:ilvl w:val="0"/>
          <w:numId w:val="10"/>
        </w:numPr>
        <w:spacing w:line="240" w:lineRule="auto"/>
        <w:jc w:val="both"/>
        <w:rPr>
          <w:rFonts w:ascii="Times New Roman" w:eastAsia="Times New Roman" w:hAnsi="Times New Roman" w:cs="Times New Roman"/>
          <w:szCs w:val="24"/>
        </w:rPr>
      </w:pPr>
      <w:r w:rsidRPr="00884007">
        <w:rPr>
          <w:rFonts w:ascii="Times New Roman" w:eastAsia="Times New Roman" w:hAnsi="Times New Roman" w:cs="Times New Roman"/>
          <w:color w:val="000000"/>
          <w:szCs w:val="24"/>
        </w:rPr>
        <w:t>The first</w:t>
      </w:r>
      <w:r w:rsidR="00F43069" w:rsidRPr="00884007">
        <w:rPr>
          <w:rFonts w:ascii="Times New Roman" w:eastAsia="Times New Roman" w:hAnsi="Times New Roman" w:cs="Times New Roman"/>
          <w:color w:val="000000"/>
          <w:szCs w:val="24"/>
        </w:rPr>
        <w:t xml:space="preserve"> respondent shall bear the costs of suit on the scale of legal practitioner and own client to the extent that such costs are permitted in proviso (iii) to by-law 70 (2) only if it opposes the matter.”</w:t>
      </w:r>
    </w:p>
    <w:p w14:paraId="00000037" w14:textId="305E43B0" w:rsidR="00CD41CF" w:rsidRPr="00AA7AE3" w:rsidRDefault="00AA7A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In case number HC</w:t>
      </w:r>
      <w:r>
        <w:rPr>
          <w:rFonts w:ascii="Times New Roman" w:eastAsia="Times New Roman" w:hAnsi="Times New Roman" w:cs="Times New Roman"/>
          <w:sz w:val="24"/>
          <w:szCs w:val="24"/>
        </w:rPr>
        <w:t xml:space="preserve"> 3712/20, the first respondent was also the first r</w:t>
      </w:r>
      <w:r w:rsidR="00F43069">
        <w:rPr>
          <w:rFonts w:ascii="Times New Roman" w:eastAsia="Times New Roman" w:hAnsi="Times New Roman" w:cs="Times New Roman"/>
          <w:sz w:val="24"/>
          <w:szCs w:val="24"/>
        </w:rPr>
        <w:t>espondent in that ma</w:t>
      </w:r>
      <w:r>
        <w:rPr>
          <w:rFonts w:ascii="Times New Roman" w:eastAsia="Times New Roman" w:hAnsi="Times New Roman" w:cs="Times New Roman"/>
          <w:sz w:val="24"/>
          <w:szCs w:val="24"/>
        </w:rPr>
        <w:t>tter while the second respondent was the third r</w:t>
      </w:r>
      <w:r w:rsidR="00F43069">
        <w:rPr>
          <w:rFonts w:ascii="Times New Roman" w:eastAsia="Times New Roman" w:hAnsi="Times New Roman" w:cs="Times New Roman"/>
          <w:sz w:val="24"/>
          <w:szCs w:val="24"/>
        </w:rPr>
        <w:t>espondent. The application in case number HC</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 xml:space="preserve">3712/20 was dismissed with costs on an attorney and client scale. In case number 3712/20, this court per </w:t>
      </w:r>
      <w:proofErr w:type="spellStart"/>
      <w:r w:rsidRPr="00AA7AE3">
        <w:rPr>
          <w:rFonts w:ascii="Times New Roman" w:eastAsia="Times New Roman" w:hAnsi="Times New Roman" w:cs="Times New Roman"/>
          <w:smallCaps/>
          <w:sz w:val="24"/>
          <w:szCs w:val="24"/>
        </w:rPr>
        <w:t>Manzunzu</w:t>
      </w:r>
      <w:proofErr w:type="spellEnd"/>
      <w:r w:rsidRPr="00AA7AE3">
        <w:rPr>
          <w:rFonts w:ascii="Times New Roman" w:eastAsia="Times New Roman" w:hAnsi="Times New Roman" w:cs="Times New Roman"/>
          <w:smallCaps/>
          <w:sz w:val="24"/>
          <w:szCs w:val="24"/>
        </w:rPr>
        <w:t xml:space="preserve"> J</w:t>
      </w:r>
      <w:r w:rsidR="00F43069">
        <w:rPr>
          <w:rFonts w:ascii="Times New Roman" w:eastAsia="Times New Roman" w:hAnsi="Times New Roman" w:cs="Times New Roman"/>
          <w:sz w:val="24"/>
          <w:szCs w:val="24"/>
        </w:rPr>
        <w:t xml:space="preserve"> observed that there was no valid agreement between th</w:t>
      </w:r>
      <w:r>
        <w:rPr>
          <w:rFonts w:ascii="Times New Roman" w:eastAsia="Times New Roman" w:hAnsi="Times New Roman" w:cs="Times New Roman"/>
          <w:sz w:val="24"/>
          <w:szCs w:val="24"/>
        </w:rPr>
        <w:t>e applicant and the first r</w:t>
      </w:r>
      <w:r w:rsidR="00F43069">
        <w:rPr>
          <w:rFonts w:ascii="Times New Roman" w:eastAsia="Times New Roman" w:hAnsi="Times New Roman" w:cs="Times New Roman"/>
          <w:sz w:val="24"/>
          <w:szCs w:val="24"/>
        </w:rPr>
        <w:t>espondent. This court in case number 3712/20 also reached a conclusion that the same pr</w:t>
      </w:r>
      <w:r>
        <w:rPr>
          <w:rFonts w:ascii="Times New Roman" w:eastAsia="Times New Roman" w:hAnsi="Times New Roman" w:cs="Times New Roman"/>
          <w:sz w:val="24"/>
          <w:szCs w:val="24"/>
        </w:rPr>
        <w:t>operty was validly sold to the second respondent who was the third r</w:t>
      </w:r>
      <w:r w:rsidR="00F43069">
        <w:rPr>
          <w:rFonts w:ascii="Times New Roman" w:eastAsia="Times New Roman" w:hAnsi="Times New Roman" w:cs="Times New Roman"/>
          <w:sz w:val="24"/>
          <w:szCs w:val="24"/>
        </w:rPr>
        <w:t>espondent in case number HC</w:t>
      </w:r>
      <w:r>
        <w:rPr>
          <w:rFonts w:ascii="Times New Roman" w:eastAsia="Times New Roman" w:hAnsi="Times New Roman" w:cs="Times New Roman"/>
          <w:sz w:val="24"/>
          <w:szCs w:val="24"/>
        </w:rPr>
        <w:t xml:space="preserve"> </w:t>
      </w:r>
      <w:r w:rsidR="00154D42">
        <w:rPr>
          <w:rFonts w:ascii="Times New Roman" w:eastAsia="Times New Roman" w:hAnsi="Times New Roman" w:cs="Times New Roman"/>
          <w:sz w:val="24"/>
          <w:szCs w:val="24"/>
        </w:rPr>
        <w:t xml:space="preserve">3712/20. </w:t>
      </w:r>
      <w:r w:rsidR="00F43069">
        <w:rPr>
          <w:rFonts w:ascii="Times New Roman" w:eastAsia="Times New Roman" w:hAnsi="Times New Roman" w:cs="Times New Roman"/>
          <w:sz w:val="24"/>
          <w:szCs w:val="24"/>
        </w:rPr>
        <w:t>In judgment number HH</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 xml:space="preserve">76/23, </w:t>
      </w:r>
      <w:proofErr w:type="spellStart"/>
      <w:r w:rsidRPr="00AA7AE3">
        <w:rPr>
          <w:rFonts w:ascii="Times New Roman" w:eastAsia="Times New Roman" w:hAnsi="Times New Roman" w:cs="Times New Roman"/>
          <w:smallCaps/>
          <w:sz w:val="24"/>
          <w:szCs w:val="24"/>
        </w:rPr>
        <w:t>Manzunzu</w:t>
      </w:r>
      <w:proofErr w:type="spellEnd"/>
      <w:r w:rsidRPr="00AA7AE3">
        <w:rPr>
          <w:rFonts w:ascii="Times New Roman" w:eastAsia="Times New Roman" w:hAnsi="Times New Roman" w:cs="Times New Roman"/>
          <w:smallCaps/>
          <w:sz w:val="24"/>
          <w:szCs w:val="24"/>
        </w:rPr>
        <w:t xml:space="preserve"> J</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remarked as follows:</w:t>
      </w:r>
    </w:p>
    <w:p w14:paraId="00000039" w14:textId="44B7DC72" w:rsidR="00CD41CF" w:rsidRPr="00154D42" w:rsidRDefault="00F43069" w:rsidP="00154D42">
      <w:pPr>
        <w:spacing w:line="240" w:lineRule="auto"/>
        <w:ind w:left="720"/>
        <w:jc w:val="both"/>
        <w:rPr>
          <w:rFonts w:ascii="Times New Roman" w:eastAsia="Times New Roman" w:hAnsi="Times New Roman" w:cs="Times New Roman"/>
          <w:szCs w:val="24"/>
        </w:rPr>
      </w:pPr>
      <w:r w:rsidRPr="00AA7AE3">
        <w:rPr>
          <w:rFonts w:ascii="Times New Roman" w:eastAsia="Times New Roman" w:hAnsi="Times New Roman" w:cs="Times New Roman"/>
          <w:i/>
          <w:szCs w:val="24"/>
        </w:rPr>
        <w:t>“</w:t>
      </w:r>
      <w:r w:rsidRPr="00AA7AE3">
        <w:rPr>
          <w:rFonts w:ascii="Times New Roman" w:eastAsia="Times New Roman" w:hAnsi="Times New Roman" w:cs="Times New Roman"/>
          <w:szCs w:val="24"/>
        </w:rPr>
        <w:t>The applicant did not show that it accepted the offer by complying with the terms set out in the offer letter by the City of Harare.  In fact, there is an attempt to produce a record of payment way ou</w:t>
      </w:r>
      <w:r w:rsidR="00154D42">
        <w:rPr>
          <w:rFonts w:ascii="Times New Roman" w:eastAsia="Times New Roman" w:hAnsi="Times New Roman" w:cs="Times New Roman"/>
          <w:szCs w:val="24"/>
        </w:rPr>
        <w:t>t of the period set out by the first</w:t>
      </w:r>
      <w:r w:rsidRPr="00AA7AE3">
        <w:rPr>
          <w:rFonts w:ascii="Times New Roman" w:eastAsia="Times New Roman" w:hAnsi="Times New Roman" w:cs="Times New Roman"/>
          <w:szCs w:val="24"/>
        </w:rPr>
        <w:t xml:space="preserve"> re</w:t>
      </w:r>
      <w:r w:rsidR="00154D42">
        <w:rPr>
          <w:rFonts w:ascii="Times New Roman" w:eastAsia="Times New Roman" w:hAnsi="Times New Roman" w:cs="Times New Roman"/>
          <w:szCs w:val="24"/>
        </w:rPr>
        <w:t xml:space="preserve">spondent. </w:t>
      </w:r>
      <w:r w:rsidRPr="00AA7AE3">
        <w:rPr>
          <w:rFonts w:ascii="Times New Roman" w:eastAsia="Times New Roman" w:hAnsi="Times New Roman" w:cs="Times New Roman"/>
          <w:szCs w:val="24"/>
        </w:rPr>
        <w:t>There is no agreement of sale signed between the</w:t>
      </w:r>
      <w:r w:rsidR="00154D42">
        <w:rPr>
          <w:rFonts w:ascii="Times New Roman" w:eastAsia="Times New Roman" w:hAnsi="Times New Roman" w:cs="Times New Roman"/>
          <w:szCs w:val="24"/>
        </w:rPr>
        <w:t xml:space="preserve"> applicant and City of Harare. To the contrary the third</w:t>
      </w:r>
      <w:r w:rsidRPr="00AA7AE3">
        <w:rPr>
          <w:rFonts w:ascii="Times New Roman" w:eastAsia="Times New Roman" w:hAnsi="Times New Roman" w:cs="Times New Roman"/>
          <w:szCs w:val="24"/>
        </w:rPr>
        <w:t xml:space="preserve"> respondent produced an agreement of sale with the City </w:t>
      </w:r>
      <w:r w:rsidR="00154D42">
        <w:rPr>
          <w:rFonts w:ascii="Times New Roman" w:eastAsia="Times New Roman" w:hAnsi="Times New Roman" w:cs="Times New Roman"/>
          <w:szCs w:val="24"/>
        </w:rPr>
        <w:t xml:space="preserve">of Harare signed in June 2018. </w:t>
      </w:r>
      <w:r w:rsidRPr="00AA7AE3">
        <w:rPr>
          <w:rFonts w:ascii="Times New Roman" w:eastAsia="Times New Roman" w:hAnsi="Times New Roman" w:cs="Times New Roman"/>
          <w:szCs w:val="24"/>
        </w:rPr>
        <w:t>He has also shown proof of payment for the purchase price.  The applicant attempts to sanitise a non-existent agreement by saying it paid the purchase price in 2019 and 2020 way out of the offer period and after the propert</w:t>
      </w:r>
      <w:r w:rsidR="00154D42">
        <w:rPr>
          <w:rFonts w:ascii="Times New Roman" w:eastAsia="Times New Roman" w:hAnsi="Times New Roman" w:cs="Times New Roman"/>
          <w:szCs w:val="24"/>
        </w:rPr>
        <w:t>y had already been sold to the third</w:t>
      </w:r>
      <w:r w:rsidRPr="00AA7AE3">
        <w:rPr>
          <w:rFonts w:ascii="Times New Roman" w:eastAsia="Times New Roman" w:hAnsi="Times New Roman" w:cs="Times New Roman"/>
          <w:szCs w:val="24"/>
        </w:rPr>
        <w:t xml:space="preserve"> respondent.”</w:t>
      </w:r>
    </w:p>
    <w:p w14:paraId="0000003B" w14:textId="7CEAB999" w:rsidR="00CD41CF" w:rsidRPr="00884007" w:rsidRDefault="00154D4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Aggrieved by this court’s decision in case number HC</w:t>
      </w:r>
      <w:r>
        <w:rPr>
          <w:rFonts w:ascii="Times New Roman" w:eastAsia="Times New Roman" w:hAnsi="Times New Roman" w:cs="Times New Roman"/>
          <w:sz w:val="24"/>
          <w:szCs w:val="24"/>
        </w:rPr>
        <w:t xml:space="preserve"> 3712/20, the a</w:t>
      </w:r>
      <w:r w:rsidR="00F43069">
        <w:rPr>
          <w:rFonts w:ascii="Times New Roman" w:eastAsia="Times New Roman" w:hAnsi="Times New Roman" w:cs="Times New Roman"/>
          <w:sz w:val="24"/>
          <w:szCs w:val="24"/>
        </w:rPr>
        <w:t>pplicant noted an appeal against the decision of this court. The appeal was dismissed with punitive costs. In particular, the Supreme Court ruled that:</w:t>
      </w:r>
    </w:p>
    <w:p w14:paraId="0000003D" w14:textId="32AE7841" w:rsidR="00CD41CF" w:rsidRPr="00154D42" w:rsidRDefault="00F43069" w:rsidP="00154D42">
      <w:pPr>
        <w:spacing w:line="240" w:lineRule="auto"/>
        <w:ind w:left="720"/>
        <w:jc w:val="both"/>
        <w:rPr>
          <w:rFonts w:ascii="Times New Roman" w:eastAsia="Times New Roman" w:hAnsi="Times New Roman" w:cs="Times New Roman"/>
          <w:szCs w:val="24"/>
        </w:rPr>
      </w:pPr>
      <w:r w:rsidRPr="00154D42">
        <w:rPr>
          <w:rFonts w:ascii="Times New Roman" w:eastAsia="Times New Roman" w:hAnsi="Times New Roman" w:cs="Times New Roman"/>
          <w:szCs w:val="24"/>
        </w:rPr>
        <w:t>“The appeal be and is hereby dismissed with costs on the legal practitioner and client scale.”</w:t>
      </w:r>
    </w:p>
    <w:p w14:paraId="0000003F" w14:textId="34403402" w:rsidR="00CD41CF" w:rsidRDefault="00154D42" w:rsidP="00154D4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After losing its bid to recover the p</w:t>
      </w:r>
      <w:r w:rsidR="00884007">
        <w:rPr>
          <w:rFonts w:ascii="Times New Roman" w:eastAsia="Times New Roman" w:hAnsi="Times New Roman" w:cs="Times New Roman"/>
          <w:sz w:val="24"/>
          <w:szCs w:val="24"/>
        </w:rPr>
        <w:t>roperty at the apex court, the a</w:t>
      </w:r>
      <w:r w:rsidR="00F43069">
        <w:rPr>
          <w:rFonts w:ascii="Times New Roman" w:eastAsia="Times New Roman" w:hAnsi="Times New Roman" w:cs="Times New Roman"/>
          <w:sz w:val="24"/>
          <w:szCs w:val="24"/>
        </w:rPr>
        <w:t xml:space="preserve">pplicant lodged a fresh application seeking a </w:t>
      </w:r>
      <w:proofErr w:type="spellStart"/>
      <w:r w:rsidR="00F43069">
        <w:rPr>
          <w:rFonts w:ascii="Times New Roman" w:eastAsia="Times New Roman" w:hAnsi="Times New Roman" w:cs="Times New Roman"/>
          <w:sz w:val="24"/>
          <w:szCs w:val="24"/>
        </w:rPr>
        <w:t>declarator</w:t>
      </w:r>
      <w:proofErr w:type="spellEnd"/>
      <w:r w:rsidR="00F43069">
        <w:rPr>
          <w:rFonts w:ascii="Times New Roman" w:eastAsia="Times New Roman" w:hAnsi="Times New Roman" w:cs="Times New Roman"/>
          <w:sz w:val="24"/>
          <w:szCs w:val="24"/>
        </w:rPr>
        <w:t>. The fresh application was seeking to recover the same property using the different approach. What is clear is that the same property is the common denominator in this case and the matter in case number HC</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3712/20 which was confirmed on appeal in case number SC</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265/22. On this basis,</w:t>
      </w:r>
      <w:r w:rsidR="00F43069">
        <w:rPr>
          <w:rFonts w:ascii="Times New Roman" w:eastAsia="Times New Roman" w:hAnsi="Times New Roman" w:cs="Times New Roman"/>
          <w:i/>
          <w:sz w:val="24"/>
          <w:szCs w:val="24"/>
        </w:rPr>
        <w:t xml:space="preserve"> res judicata</w:t>
      </w:r>
      <w:r w:rsidR="00F43069">
        <w:rPr>
          <w:rFonts w:ascii="Times New Roman" w:eastAsia="Times New Roman" w:hAnsi="Times New Roman" w:cs="Times New Roman"/>
          <w:sz w:val="24"/>
          <w:szCs w:val="24"/>
        </w:rPr>
        <w:t xml:space="preserve"> ought to apply subject to the satisfaction of other requirements.</w:t>
      </w:r>
    </w:p>
    <w:p w14:paraId="00000041" w14:textId="2C71451B" w:rsidR="00CD41CF" w:rsidRDefault="00154D4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 xml:space="preserve">In an endeavour to motivate the point </w:t>
      </w:r>
      <w:r w:rsidR="00F43069">
        <w:rPr>
          <w:rFonts w:ascii="Times New Roman" w:eastAsia="Times New Roman" w:hAnsi="Times New Roman" w:cs="Times New Roman"/>
          <w:i/>
          <w:sz w:val="24"/>
          <w:szCs w:val="24"/>
        </w:rPr>
        <w:t xml:space="preserve">in </w:t>
      </w:r>
      <w:proofErr w:type="spellStart"/>
      <w:r w:rsidR="00F43069">
        <w:rPr>
          <w:rFonts w:ascii="Times New Roman" w:eastAsia="Times New Roman" w:hAnsi="Times New Roman" w:cs="Times New Roman"/>
          <w:i/>
          <w:sz w:val="24"/>
          <w:szCs w:val="24"/>
        </w:rPr>
        <w:t>limine</w:t>
      </w:r>
      <w:proofErr w:type="spellEnd"/>
      <w:r w:rsidR="00F43069">
        <w:rPr>
          <w:rFonts w:ascii="Times New Roman" w:eastAsia="Times New Roman" w:hAnsi="Times New Roman" w:cs="Times New Roman"/>
          <w:sz w:val="24"/>
          <w:szCs w:val="24"/>
        </w:rPr>
        <w:t xml:space="preserve"> of res</w:t>
      </w:r>
      <w:r w:rsidR="00F43069">
        <w:rPr>
          <w:rFonts w:ascii="Times New Roman" w:eastAsia="Times New Roman" w:hAnsi="Times New Roman" w:cs="Times New Roman"/>
          <w:i/>
          <w:sz w:val="24"/>
          <w:szCs w:val="24"/>
        </w:rPr>
        <w:t xml:space="preserve"> judicata</w:t>
      </w:r>
      <w:r>
        <w:rPr>
          <w:rFonts w:ascii="Times New Roman" w:eastAsia="Times New Roman" w:hAnsi="Times New Roman" w:cs="Times New Roman"/>
          <w:sz w:val="24"/>
          <w:szCs w:val="24"/>
        </w:rPr>
        <w:t>, the second r</w:t>
      </w:r>
      <w:r w:rsidR="00F43069">
        <w:rPr>
          <w:rFonts w:ascii="Times New Roman" w:eastAsia="Times New Roman" w:hAnsi="Times New Roman" w:cs="Times New Roman"/>
          <w:sz w:val="24"/>
          <w:szCs w:val="24"/>
        </w:rPr>
        <w:t xml:space="preserve">espondent referred the court to the cases of </w:t>
      </w:r>
      <w:r w:rsidR="00F43069" w:rsidRPr="00154D42">
        <w:rPr>
          <w:rFonts w:ascii="Times New Roman" w:eastAsia="Times New Roman" w:hAnsi="Times New Roman" w:cs="Times New Roman"/>
          <w:i/>
          <w:sz w:val="24"/>
          <w:szCs w:val="24"/>
        </w:rPr>
        <w:t xml:space="preserve">Wilson </w:t>
      </w:r>
      <w:proofErr w:type="spellStart"/>
      <w:r w:rsidR="00F43069" w:rsidRPr="00154D42">
        <w:rPr>
          <w:rFonts w:ascii="Times New Roman" w:eastAsia="Times New Roman" w:hAnsi="Times New Roman" w:cs="Times New Roman"/>
          <w:i/>
          <w:sz w:val="24"/>
          <w:szCs w:val="24"/>
        </w:rPr>
        <w:t>Nyakunyinda</w:t>
      </w:r>
      <w:proofErr w:type="spellEnd"/>
      <w:r w:rsidR="00F43069" w:rsidRPr="00154D42">
        <w:rPr>
          <w:rFonts w:ascii="Times New Roman" w:eastAsia="Times New Roman" w:hAnsi="Times New Roman" w:cs="Times New Roman"/>
          <w:i/>
          <w:sz w:val="24"/>
          <w:szCs w:val="24"/>
        </w:rPr>
        <w:t xml:space="preserve"> Banda and </w:t>
      </w:r>
      <w:proofErr w:type="spellStart"/>
      <w:r w:rsidR="00F43069" w:rsidRPr="00154D42">
        <w:rPr>
          <w:rFonts w:ascii="Times New Roman" w:eastAsia="Times New Roman" w:hAnsi="Times New Roman" w:cs="Times New Roman"/>
          <w:i/>
          <w:sz w:val="24"/>
          <w:szCs w:val="24"/>
        </w:rPr>
        <w:t>Ors</w:t>
      </w:r>
      <w:proofErr w:type="spellEnd"/>
      <w:r w:rsidR="00F43069">
        <w:rPr>
          <w:rFonts w:ascii="Times New Roman" w:eastAsia="Times New Roman" w:hAnsi="Times New Roman" w:cs="Times New Roman"/>
          <w:sz w:val="24"/>
          <w:szCs w:val="24"/>
        </w:rPr>
        <w:t xml:space="preserve"> v </w:t>
      </w:r>
      <w:r w:rsidR="00F43069" w:rsidRPr="00154D42">
        <w:rPr>
          <w:rFonts w:ascii="Times New Roman" w:eastAsia="Times New Roman" w:hAnsi="Times New Roman" w:cs="Times New Roman"/>
          <w:i/>
          <w:sz w:val="24"/>
          <w:szCs w:val="24"/>
        </w:rPr>
        <w:t xml:space="preserve">Zimbabwe Iron and </w:t>
      </w:r>
      <w:r w:rsidR="00F43069" w:rsidRPr="00154D42">
        <w:rPr>
          <w:rFonts w:ascii="Times New Roman" w:eastAsia="Times New Roman" w:hAnsi="Times New Roman" w:cs="Times New Roman"/>
          <w:i/>
          <w:sz w:val="24"/>
          <w:szCs w:val="24"/>
        </w:rPr>
        <w:lastRenderedPageBreak/>
        <w:t>Steel Corporation</w:t>
      </w:r>
      <w:r w:rsidR="00F43069">
        <w:rPr>
          <w:rFonts w:ascii="Times New Roman" w:eastAsia="Times New Roman" w:hAnsi="Times New Roman" w:cs="Times New Roman"/>
          <w:sz w:val="24"/>
          <w:szCs w:val="24"/>
          <w:vertAlign w:val="superscript"/>
        </w:rPr>
        <w:footnoteReference w:id="1"/>
      </w:r>
      <w:r w:rsidR="00F43069">
        <w:rPr>
          <w:rFonts w:ascii="Times New Roman" w:eastAsia="Times New Roman" w:hAnsi="Times New Roman" w:cs="Times New Roman"/>
          <w:sz w:val="24"/>
          <w:szCs w:val="24"/>
        </w:rPr>
        <w:t xml:space="preserve">, </w:t>
      </w:r>
      <w:r w:rsidR="00F43069" w:rsidRPr="00154D42">
        <w:rPr>
          <w:rFonts w:ascii="Times New Roman" w:eastAsia="Times New Roman" w:hAnsi="Times New Roman" w:cs="Times New Roman"/>
          <w:i/>
          <w:sz w:val="24"/>
          <w:szCs w:val="24"/>
        </w:rPr>
        <w:t>Bertram</w:t>
      </w:r>
      <w:r w:rsidR="00F43069">
        <w:rPr>
          <w:rFonts w:ascii="Times New Roman" w:eastAsia="Times New Roman" w:hAnsi="Times New Roman" w:cs="Times New Roman"/>
          <w:sz w:val="24"/>
          <w:szCs w:val="24"/>
        </w:rPr>
        <w:t xml:space="preserve"> v </w:t>
      </w:r>
      <w:r w:rsidR="00F43069" w:rsidRPr="00154D42">
        <w:rPr>
          <w:rFonts w:ascii="Times New Roman" w:eastAsia="Times New Roman" w:hAnsi="Times New Roman" w:cs="Times New Roman"/>
          <w:i/>
          <w:sz w:val="24"/>
          <w:szCs w:val="24"/>
        </w:rPr>
        <w:t>Wood</w:t>
      </w:r>
      <w:r w:rsidR="00F43069">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r w:rsidRPr="00154D42">
        <w:rPr>
          <w:rFonts w:ascii="Times New Roman" w:eastAsia="Times New Roman" w:hAnsi="Times New Roman" w:cs="Times New Roman"/>
          <w:i/>
          <w:sz w:val="24"/>
          <w:szCs w:val="24"/>
        </w:rPr>
        <w:t>Mitford’s</w:t>
      </w:r>
      <w:r w:rsidR="00F43069" w:rsidRPr="00154D42">
        <w:rPr>
          <w:rFonts w:ascii="Times New Roman" w:eastAsia="Times New Roman" w:hAnsi="Times New Roman" w:cs="Times New Roman"/>
          <w:i/>
          <w:sz w:val="24"/>
          <w:szCs w:val="24"/>
        </w:rPr>
        <w:t xml:space="preserve"> Executor</w:t>
      </w:r>
      <w:r w:rsidR="00F43069">
        <w:rPr>
          <w:rFonts w:ascii="Times New Roman" w:eastAsia="Times New Roman" w:hAnsi="Times New Roman" w:cs="Times New Roman"/>
          <w:sz w:val="24"/>
          <w:szCs w:val="24"/>
        </w:rPr>
        <w:t xml:space="preserve"> v </w:t>
      </w:r>
      <w:proofErr w:type="spellStart"/>
      <w:r w:rsidR="00F43069" w:rsidRPr="00154D42">
        <w:rPr>
          <w:rFonts w:ascii="Times New Roman" w:eastAsia="Times New Roman" w:hAnsi="Times New Roman" w:cs="Times New Roman"/>
          <w:i/>
          <w:sz w:val="24"/>
          <w:szCs w:val="24"/>
        </w:rPr>
        <w:t>Ebden’s</w:t>
      </w:r>
      <w:proofErr w:type="spellEnd"/>
      <w:r w:rsidR="00F43069" w:rsidRPr="00154D42">
        <w:rPr>
          <w:rFonts w:ascii="Times New Roman" w:eastAsia="Times New Roman" w:hAnsi="Times New Roman" w:cs="Times New Roman"/>
          <w:i/>
          <w:sz w:val="24"/>
          <w:szCs w:val="24"/>
        </w:rPr>
        <w:t xml:space="preserve"> Executors and </w:t>
      </w:r>
      <w:proofErr w:type="spellStart"/>
      <w:r w:rsidR="00F43069" w:rsidRPr="00154D42">
        <w:rPr>
          <w:rFonts w:ascii="Times New Roman" w:eastAsia="Times New Roman" w:hAnsi="Times New Roman" w:cs="Times New Roman"/>
          <w:i/>
          <w:sz w:val="24"/>
          <w:szCs w:val="24"/>
        </w:rPr>
        <w:t>Ors</w:t>
      </w:r>
      <w:proofErr w:type="spellEnd"/>
      <w:r w:rsidR="00F43069">
        <w:rPr>
          <w:rFonts w:ascii="Times New Roman" w:eastAsia="Times New Roman" w:hAnsi="Times New Roman" w:cs="Times New Roman"/>
          <w:sz w:val="24"/>
          <w:szCs w:val="24"/>
          <w:vertAlign w:val="superscript"/>
        </w:rPr>
        <w:footnoteReference w:id="3"/>
      </w:r>
      <w:r w:rsidR="00F43069">
        <w:rPr>
          <w:rFonts w:ascii="Times New Roman" w:eastAsia="Times New Roman" w:hAnsi="Times New Roman" w:cs="Times New Roman"/>
          <w:sz w:val="24"/>
          <w:szCs w:val="24"/>
        </w:rPr>
        <w:t xml:space="preserve"> and </w:t>
      </w:r>
      <w:r w:rsidR="00F43069" w:rsidRPr="00154D42">
        <w:rPr>
          <w:rFonts w:ascii="Times New Roman" w:eastAsia="Times New Roman" w:hAnsi="Times New Roman" w:cs="Times New Roman"/>
          <w:i/>
          <w:sz w:val="24"/>
          <w:szCs w:val="24"/>
        </w:rPr>
        <w:t xml:space="preserve">Christine </w:t>
      </w:r>
      <w:proofErr w:type="spellStart"/>
      <w:r w:rsidR="00F43069" w:rsidRPr="00154D42">
        <w:rPr>
          <w:rFonts w:ascii="Times New Roman" w:eastAsia="Times New Roman" w:hAnsi="Times New Roman" w:cs="Times New Roman"/>
          <w:i/>
          <w:sz w:val="24"/>
          <w:szCs w:val="24"/>
        </w:rPr>
        <w:t>Wangayi</w:t>
      </w:r>
      <w:proofErr w:type="spellEnd"/>
      <w:r w:rsidR="00F43069">
        <w:rPr>
          <w:rFonts w:ascii="Times New Roman" w:eastAsia="Times New Roman" w:hAnsi="Times New Roman" w:cs="Times New Roman"/>
          <w:sz w:val="24"/>
          <w:szCs w:val="24"/>
        </w:rPr>
        <w:t xml:space="preserve"> v </w:t>
      </w:r>
      <w:proofErr w:type="spellStart"/>
      <w:r w:rsidR="00F43069" w:rsidRPr="00154D42">
        <w:rPr>
          <w:rFonts w:ascii="Times New Roman" w:eastAsia="Times New Roman" w:hAnsi="Times New Roman" w:cs="Times New Roman"/>
          <w:i/>
          <w:sz w:val="24"/>
          <w:szCs w:val="24"/>
        </w:rPr>
        <w:t>Jestinah</w:t>
      </w:r>
      <w:proofErr w:type="spellEnd"/>
      <w:r w:rsidR="00F43069" w:rsidRPr="00154D42">
        <w:rPr>
          <w:rFonts w:ascii="Times New Roman" w:eastAsia="Times New Roman" w:hAnsi="Times New Roman" w:cs="Times New Roman"/>
          <w:i/>
          <w:sz w:val="24"/>
          <w:szCs w:val="24"/>
        </w:rPr>
        <w:t xml:space="preserve"> </w:t>
      </w:r>
      <w:proofErr w:type="spellStart"/>
      <w:r w:rsidR="00F43069" w:rsidRPr="00154D42">
        <w:rPr>
          <w:rFonts w:ascii="Times New Roman" w:eastAsia="Times New Roman" w:hAnsi="Times New Roman" w:cs="Times New Roman"/>
          <w:i/>
          <w:sz w:val="24"/>
          <w:szCs w:val="24"/>
        </w:rPr>
        <w:t>Mudukuti</w:t>
      </w:r>
      <w:proofErr w:type="spellEnd"/>
      <w:r w:rsidR="00F43069">
        <w:rPr>
          <w:rFonts w:ascii="Times New Roman" w:eastAsia="Times New Roman" w:hAnsi="Times New Roman" w:cs="Times New Roman"/>
          <w:sz w:val="24"/>
          <w:szCs w:val="24"/>
          <w:vertAlign w:val="superscript"/>
        </w:rPr>
        <w:footnoteReference w:id="4"/>
      </w:r>
      <w:r w:rsidR="00F43069">
        <w:rPr>
          <w:rFonts w:ascii="Times New Roman" w:eastAsia="Times New Roman" w:hAnsi="Times New Roman" w:cs="Times New Roman"/>
          <w:sz w:val="24"/>
          <w:szCs w:val="24"/>
        </w:rPr>
        <w:t xml:space="preserve">. In the case of </w:t>
      </w:r>
      <w:r w:rsidR="00F43069" w:rsidRPr="00154D42">
        <w:rPr>
          <w:rFonts w:ascii="Times New Roman" w:eastAsia="Times New Roman" w:hAnsi="Times New Roman" w:cs="Times New Roman"/>
          <w:i/>
          <w:sz w:val="24"/>
          <w:szCs w:val="24"/>
        </w:rPr>
        <w:t>Midlands State University</w:t>
      </w:r>
      <w:r w:rsidR="00F43069">
        <w:rPr>
          <w:rFonts w:ascii="Times New Roman" w:eastAsia="Times New Roman" w:hAnsi="Times New Roman" w:cs="Times New Roman"/>
          <w:sz w:val="24"/>
          <w:szCs w:val="24"/>
        </w:rPr>
        <w:t xml:space="preserve"> v </w:t>
      </w:r>
      <w:proofErr w:type="spellStart"/>
      <w:r w:rsidR="00F43069" w:rsidRPr="00154D42">
        <w:rPr>
          <w:rFonts w:ascii="Times New Roman" w:eastAsia="Times New Roman" w:hAnsi="Times New Roman" w:cs="Times New Roman"/>
          <w:i/>
          <w:sz w:val="24"/>
          <w:szCs w:val="24"/>
        </w:rPr>
        <w:t>Matongo</w:t>
      </w:r>
      <w:proofErr w:type="spellEnd"/>
      <w:r w:rsidR="00F43069" w:rsidRPr="00154D42">
        <w:rPr>
          <w:rFonts w:ascii="Times New Roman" w:eastAsia="Times New Roman" w:hAnsi="Times New Roman" w:cs="Times New Roman"/>
          <w:i/>
          <w:sz w:val="24"/>
          <w:szCs w:val="24"/>
        </w:rPr>
        <w:t xml:space="preserve"> </w:t>
      </w:r>
      <w:proofErr w:type="spellStart"/>
      <w:r w:rsidRPr="00154D42">
        <w:rPr>
          <w:rFonts w:ascii="Times New Roman" w:eastAsia="Times New Roman" w:hAnsi="Times New Roman" w:cs="Times New Roman"/>
          <w:smallCaps/>
          <w:sz w:val="24"/>
          <w:szCs w:val="24"/>
        </w:rPr>
        <w:t>Muzofa</w:t>
      </w:r>
      <w:proofErr w:type="spellEnd"/>
      <w:r w:rsidRPr="00154D42">
        <w:rPr>
          <w:rFonts w:ascii="Times New Roman" w:eastAsia="Times New Roman" w:hAnsi="Times New Roman" w:cs="Times New Roman"/>
          <w:smallCaps/>
          <w:sz w:val="24"/>
          <w:szCs w:val="24"/>
        </w:rPr>
        <w:t xml:space="preserve"> J</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propounded the following comments:</w:t>
      </w:r>
    </w:p>
    <w:p w14:paraId="00000042" w14:textId="331A1C07" w:rsidR="00CD41CF" w:rsidRPr="00154D42" w:rsidRDefault="00F43069" w:rsidP="00154D42">
      <w:pPr>
        <w:spacing w:line="240" w:lineRule="auto"/>
        <w:ind w:left="720"/>
        <w:jc w:val="both"/>
        <w:rPr>
          <w:rFonts w:ascii="Times New Roman" w:eastAsia="Times New Roman" w:hAnsi="Times New Roman" w:cs="Times New Roman"/>
          <w:szCs w:val="24"/>
        </w:rPr>
      </w:pPr>
      <w:r w:rsidRPr="00154D42">
        <w:rPr>
          <w:rFonts w:ascii="Times New Roman" w:eastAsia="Times New Roman" w:hAnsi="Times New Roman" w:cs="Times New Roman"/>
          <w:szCs w:val="24"/>
        </w:rPr>
        <w:t xml:space="preserve">“The essentials of a plea of </w:t>
      </w:r>
      <w:r w:rsidRPr="00154D42">
        <w:rPr>
          <w:rFonts w:ascii="Times New Roman" w:eastAsia="Times New Roman" w:hAnsi="Times New Roman" w:cs="Times New Roman"/>
          <w:i/>
          <w:szCs w:val="24"/>
        </w:rPr>
        <w:t>res judicata</w:t>
      </w:r>
      <w:r w:rsidRPr="00154D42">
        <w:rPr>
          <w:rFonts w:ascii="Times New Roman" w:eastAsia="Times New Roman" w:hAnsi="Times New Roman" w:cs="Times New Roman"/>
          <w:szCs w:val="24"/>
        </w:rPr>
        <w:t xml:space="preserve"> are trite. In </w:t>
      </w:r>
      <w:proofErr w:type="spellStart"/>
      <w:r w:rsidRPr="00154D42">
        <w:rPr>
          <w:rFonts w:ascii="Times New Roman" w:eastAsia="Times New Roman" w:hAnsi="Times New Roman" w:cs="Times New Roman"/>
          <w:i/>
          <w:szCs w:val="24"/>
        </w:rPr>
        <w:t>Wolfenden</w:t>
      </w:r>
      <w:proofErr w:type="spellEnd"/>
      <w:r w:rsidRPr="00154D42">
        <w:rPr>
          <w:rFonts w:ascii="Times New Roman" w:eastAsia="Times New Roman" w:hAnsi="Times New Roman" w:cs="Times New Roman"/>
          <w:szCs w:val="24"/>
        </w:rPr>
        <w:t xml:space="preserve"> v </w:t>
      </w:r>
      <w:r w:rsidRPr="00154D42">
        <w:rPr>
          <w:rFonts w:ascii="Times New Roman" w:eastAsia="Times New Roman" w:hAnsi="Times New Roman" w:cs="Times New Roman"/>
          <w:i/>
          <w:szCs w:val="24"/>
        </w:rPr>
        <w:t>Jackson</w:t>
      </w:r>
      <w:r w:rsidRPr="00154D42">
        <w:rPr>
          <w:rFonts w:ascii="Times New Roman" w:eastAsia="Times New Roman" w:hAnsi="Times New Roman" w:cs="Times New Roman"/>
          <w:szCs w:val="24"/>
        </w:rPr>
        <w:t xml:space="preserve"> 1985 (2) ZLR 313 (S) at 316 B-C </w:t>
      </w:r>
      <w:proofErr w:type="spellStart"/>
      <w:r w:rsidR="00154D42" w:rsidRPr="00154D42">
        <w:rPr>
          <w:rFonts w:ascii="Times New Roman" w:eastAsia="Times New Roman" w:hAnsi="Times New Roman" w:cs="Times New Roman"/>
          <w:smallCaps/>
          <w:szCs w:val="24"/>
        </w:rPr>
        <w:t>Gubbay</w:t>
      </w:r>
      <w:proofErr w:type="spellEnd"/>
      <w:r w:rsidR="00154D42" w:rsidRPr="00154D42">
        <w:rPr>
          <w:rFonts w:ascii="Times New Roman" w:eastAsia="Times New Roman" w:hAnsi="Times New Roman" w:cs="Times New Roman"/>
          <w:smallCaps/>
          <w:szCs w:val="24"/>
        </w:rPr>
        <w:t xml:space="preserve"> JA</w:t>
      </w:r>
      <w:r w:rsidR="00154D42" w:rsidRPr="00154D42">
        <w:rPr>
          <w:rFonts w:ascii="Times New Roman" w:eastAsia="Times New Roman" w:hAnsi="Times New Roman" w:cs="Times New Roman"/>
          <w:szCs w:val="24"/>
        </w:rPr>
        <w:t xml:space="preserve"> </w:t>
      </w:r>
      <w:r w:rsidRPr="00154D42">
        <w:rPr>
          <w:rFonts w:ascii="Times New Roman" w:eastAsia="Times New Roman" w:hAnsi="Times New Roman" w:cs="Times New Roman"/>
          <w:szCs w:val="24"/>
        </w:rPr>
        <w:t>(as he then was) commented</w:t>
      </w:r>
      <w:r w:rsidR="00154D42" w:rsidRPr="00154D42">
        <w:rPr>
          <w:rFonts w:ascii="Times New Roman" w:eastAsia="Times New Roman" w:hAnsi="Times New Roman" w:cs="Times New Roman"/>
          <w:szCs w:val="24"/>
        </w:rPr>
        <w:t>;</w:t>
      </w:r>
    </w:p>
    <w:p w14:paraId="00000043" w14:textId="7E60019D" w:rsidR="00CD41CF" w:rsidRPr="00154D42" w:rsidRDefault="00F43069" w:rsidP="00154D42">
      <w:pPr>
        <w:spacing w:line="240" w:lineRule="auto"/>
        <w:ind w:left="720"/>
        <w:jc w:val="both"/>
        <w:rPr>
          <w:rFonts w:ascii="Times New Roman" w:eastAsia="Times New Roman" w:hAnsi="Times New Roman" w:cs="Times New Roman"/>
          <w:szCs w:val="24"/>
        </w:rPr>
      </w:pPr>
      <w:r w:rsidRPr="00154D42">
        <w:rPr>
          <w:rFonts w:ascii="Times New Roman" w:eastAsia="Times New Roman" w:hAnsi="Times New Roman" w:cs="Times New Roman"/>
          <w:szCs w:val="24"/>
        </w:rPr>
        <w:t xml:space="preserve">“The </w:t>
      </w:r>
      <w:proofErr w:type="spellStart"/>
      <w:r w:rsidRPr="00154D42">
        <w:rPr>
          <w:rFonts w:ascii="Times New Roman" w:eastAsia="Times New Roman" w:hAnsi="Times New Roman" w:cs="Times New Roman"/>
          <w:i/>
          <w:szCs w:val="24"/>
        </w:rPr>
        <w:t>exceptio</w:t>
      </w:r>
      <w:proofErr w:type="spellEnd"/>
      <w:r w:rsidRPr="00154D42">
        <w:rPr>
          <w:rFonts w:ascii="Times New Roman" w:eastAsia="Times New Roman" w:hAnsi="Times New Roman" w:cs="Times New Roman"/>
          <w:i/>
          <w:szCs w:val="24"/>
        </w:rPr>
        <w:t xml:space="preserve"> rei </w:t>
      </w:r>
      <w:proofErr w:type="spellStart"/>
      <w:r w:rsidRPr="00154D42">
        <w:rPr>
          <w:rFonts w:ascii="Times New Roman" w:eastAsia="Times New Roman" w:hAnsi="Times New Roman" w:cs="Times New Roman"/>
          <w:i/>
          <w:szCs w:val="24"/>
        </w:rPr>
        <w:t>judicatae</w:t>
      </w:r>
      <w:proofErr w:type="spellEnd"/>
      <w:r w:rsidRPr="00154D42">
        <w:rPr>
          <w:rFonts w:ascii="Times New Roman" w:eastAsia="Times New Roman" w:hAnsi="Times New Roman" w:cs="Times New Roman"/>
          <w:szCs w:val="24"/>
        </w:rPr>
        <w:t xml:space="preserve"> is based principally upon the public interest that there must be an end to litigation and that the authority vested in judicial decisions be given effect to, even if erroneously. </w:t>
      </w:r>
      <w:proofErr w:type="gramStart"/>
      <w:r w:rsidRPr="00154D42">
        <w:rPr>
          <w:rFonts w:ascii="Times New Roman" w:eastAsia="Times New Roman" w:hAnsi="Times New Roman" w:cs="Times New Roman"/>
          <w:szCs w:val="24"/>
        </w:rPr>
        <w:t xml:space="preserve">See </w:t>
      </w:r>
      <w:r w:rsidRPr="00154D42">
        <w:rPr>
          <w:rFonts w:ascii="Times New Roman" w:eastAsia="Times New Roman" w:hAnsi="Times New Roman" w:cs="Times New Roman"/>
          <w:i/>
          <w:szCs w:val="24"/>
        </w:rPr>
        <w:t xml:space="preserve">Le Roux </w:t>
      </w:r>
      <w:proofErr w:type="spellStart"/>
      <w:r w:rsidRPr="00154D42">
        <w:rPr>
          <w:rFonts w:ascii="Times New Roman" w:eastAsia="Times New Roman" w:hAnsi="Times New Roman" w:cs="Times New Roman"/>
          <w:i/>
          <w:szCs w:val="24"/>
        </w:rPr>
        <w:t>en’n</w:t>
      </w:r>
      <w:proofErr w:type="spellEnd"/>
      <w:r w:rsidRPr="00154D42">
        <w:rPr>
          <w:rFonts w:ascii="Times New Roman" w:eastAsia="Times New Roman" w:hAnsi="Times New Roman" w:cs="Times New Roman"/>
          <w:i/>
          <w:szCs w:val="24"/>
        </w:rPr>
        <w:t xml:space="preserve"> Ander</w:t>
      </w:r>
      <w:r w:rsidRPr="00154D42">
        <w:rPr>
          <w:rFonts w:ascii="Times New Roman" w:eastAsia="Times New Roman" w:hAnsi="Times New Roman" w:cs="Times New Roman"/>
          <w:szCs w:val="24"/>
        </w:rPr>
        <w:t xml:space="preserve"> v </w:t>
      </w:r>
      <w:r w:rsidRPr="00154D42">
        <w:rPr>
          <w:rFonts w:ascii="Times New Roman" w:eastAsia="Times New Roman" w:hAnsi="Times New Roman" w:cs="Times New Roman"/>
          <w:i/>
          <w:szCs w:val="24"/>
        </w:rPr>
        <w:t>Le Roux</w:t>
      </w:r>
      <w:r w:rsidRPr="00154D42">
        <w:rPr>
          <w:rFonts w:ascii="Times New Roman" w:eastAsia="Times New Roman" w:hAnsi="Times New Roman" w:cs="Times New Roman"/>
          <w:szCs w:val="24"/>
        </w:rPr>
        <w:t xml:space="preserve"> 1967 (1) SA 446 (A) at 461 H.</w:t>
      </w:r>
      <w:r w:rsidR="00154D42">
        <w:rPr>
          <w:rFonts w:ascii="Times New Roman" w:eastAsia="Times New Roman" w:hAnsi="Times New Roman" w:cs="Times New Roman"/>
          <w:szCs w:val="24"/>
        </w:rPr>
        <w:t>”</w:t>
      </w:r>
      <w:proofErr w:type="gramEnd"/>
    </w:p>
    <w:p w14:paraId="00000044" w14:textId="77777777" w:rsidR="00CD41CF" w:rsidRPr="00154D42" w:rsidRDefault="00F43069">
      <w:pPr>
        <w:spacing w:after="0" w:line="240" w:lineRule="auto"/>
        <w:ind w:left="720"/>
        <w:jc w:val="both"/>
        <w:rPr>
          <w:rFonts w:ascii="Times New Roman" w:eastAsia="Times New Roman" w:hAnsi="Times New Roman" w:cs="Times New Roman"/>
          <w:szCs w:val="24"/>
        </w:rPr>
      </w:pPr>
      <w:r w:rsidRPr="00154D42">
        <w:rPr>
          <w:rFonts w:ascii="Times New Roman" w:eastAsia="Times New Roman" w:hAnsi="Times New Roman" w:cs="Times New Roman"/>
          <w:szCs w:val="24"/>
        </w:rPr>
        <w:t xml:space="preserve">It is a form of estoppel and means that where a final and definitive judgment is delivered by a competent court, the parties to that judgment or their privies (or in the case of a judgment in rem, any other person) are not permitted to dispute its correctness.” see also </w:t>
      </w:r>
      <w:proofErr w:type="spellStart"/>
      <w:r w:rsidRPr="00154D42">
        <w:rPr>
          <w:rFonts w:ascii="Times New Roman" w:eastAsia="Times New Roman" w:hAnsi="Times New Roman" w:cs="Times New Roman"/>
          <w:i/>
          <w:szCs w:val="24"/>
        </w:rPr>
        <w:t>Fidelitas</w:t>
      </w:r>
      <w:proofErr w:type="spellEnd"/>
      <w:r w:rsidRPr="00154D42">
        <w:rPr>
          <w:rFonts w:ascii="Times New Roman" w:eastAsia="Times New Roman" w:hAnsi="Times New Roman" w:cs="Times New Roman"/>
          <w:i/>
          <w:szCs w:val="24"/>
        </w:rPr>
        <w:t xml:space="preserve"> Shipping Co Ltd</w:t>
      </w:r>
      <w:r w:rsidRPr="00154D42">
        <w:rPr>
          <w:rFonts w:ascii="Times New Roman" w:eastAsia="Times New Roman" w:hAnsi="Times New Roman" w:cs="Times New Roman"/>
          <w:szCs w:val="24"/>
        </w:rPr>
        <w:t xml:space="preserve"> v </w:t>
      </w:r>
      <w:r w:rsidRPr="00154D42">
        <w:rPr>
          <w:rFonts w:ascii="Times New Roman" w:eastAsia="Times New Roman" w:hAnsi="Times New Roman" w:cs="Times New Roman"/>
          <w:i/>
          <w:szCs w:val="24"/>
        </w:rPr>
        <w:t xml:space="preserve">V/O </w:t>
      </w:r>
      <w:proofErr w:type="spellStart"/>
      <w:r w:rsidRPr="00154D42">
        <w:rPr>
          <w:rFonts w:ascii="Times New Roman" w:eastAsia="Times New Roman" w:hAnsi="Times New Roman" w:cs="Times New Roman"/>
          <w:i/>
          <w:szCs w:val="24"/>
        </w:rPr>
        <w:t>Exportchleb</w:t>
      </w:r>
      <w:proofErr w:type="spellEnd"/>
      <w:r w:rsidRPr="00154D42">
        <w:rPr>
          <w:rFonts w:ascii="Times New Roman" w:eastAsia="Times New Roman" w:hAnsi="Times New Roman" w:cs="Times New Roman"/>
          <w:szCs w:val="24"/>
        </w:rPr>
        <w:t xml:space="preserve"> [1966] IQB at 640-1.</w:t>
      </w:r>
    </w:p>
    <w:p w14:paraId="00000045" w14:textId="77777777" w:rsidR="00CD41CF" w:rsidRDefault="00CD41CF">
      <w:pPr>
        <w:spacing w:after="0" w:line="240" w:lineRule="auto"/>
        <w:ind w:left="720"/>
        <w:jc w:val="both"/>
        <w:rPr>
          <w:rFonts w:ascii="Times New Roman" w:eastAsia="Times New Roman" w:hAnsi="Times New Roman" w:cs="Times New Roman"/>
          <w:sz w:val="24"/>
          <w:szCs w:val="24"/>
        </w:rPr>
      </w:pPr>
    </w:p>
    <w:p w14:paraId="00000046" w14:textId="77777777" w:rsidR="00CD41CF" w:rsidRDefault="00F43069" w:rsidP="00154D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For a party to successfully rely on </w:t>
      </w:r>
      <w:r>
        <w:rPr>
          <w:rFonts w:ascii="Times New Roman" w:eastAsia="Times New Roman" w:hAnsi="Times New Roman" w:cs="Times New Roman"/>
          <w:i/>
          <w:sz w:val="24"/>
          <w:szCs w:val="24"/>
        </w:rPr>
        <w:t>res judicata</w:t>
      </w:r>
      <w:r>
        <w:rPr>
          <w:rFonts w:ascii="Times New Roman" w:eastAsia="Times New Roman" w:hAnsi="Times New Roman" w:cs="Times New Roman"/>
          <w:sz w:val="24"/>
          <w:szCs w:val="24"/>
        </w:rPr>
        <w:t xml:space="preserve"> it must show that:-</w:t>
      </w:r>
    </w:p>
    <w:p w14:paraId="00000047" w14:textId="77777777" w:rsidR="00CD41CF" w:rsidRDefault="00F43069" w:rsidP="00154D4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same matter/question has been decided;</w:t>
      </w:r>
    </w:p>
    <w:p w14:paraId="00000048" w14:textId="77777777" w:rsidR="00CD41CF" w:rsidRDefault="00F43069" w:rsidP="00154D4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parties to the judicial decision or their privies were the same persons as the parties to the proceedings in which </w:t>
      </w:r>
      <w:r>
        <w:rPr>
          <w:rFonts w:ascii="Times New Roman" w:eastAsia="Times New Roman" w:hAnsi="Times New Roman" w:cs="Times New Roman"/>
          <w:i/>
          <w:color w:val="000000"/>
          <w:sz w:val="24"/>
          <w:szCs w:val="24"/>
        </w:rPr>
        <w:t>res judicata</w:t>
      </w:r>
      <w:r>
        <w:rPr>
          <w:rFonts w:ascii="Times New Roman" w:eastAsia="Times New Roman" w:hAnsi="Times New Roman" w:cs="Times New Roman"/>
          <w:color w:val="000000"/>
          <w:sz w:val="24"/>
          <w:szCs w:val="24"/>
        </w:rPr>
        <w:t xml:space="preserve"> is raised;</w:t>
      </w:r>
    </w:p>
    <w:p w14:paraId="00000049" w14:textId="77777777" w:rsidR="00CD41CF" w:rsidRDefault="00F43069" w:rsidP="00154D4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judicial decision creating </w:t>
      </w:r>
      <w:r w:rsidRPr="00154D42">
        <w:rPr>
          <w:rFonts w:ascii="Times New Roman" w:eastAsia="Times New Roman" w:hAnsi="Times New Roman" w:cs="Times New Roman"/>
          <w:i/>
          <w:color w:val="000000"/>
          <w:sz w:val="24"/>
          <w:szCs w:val="24"/>
        </w:rPr>
        <w:t>res judicata</w:t>
      </w:r>
      <w:r>
        <w:rPr>
          <w:rFonts w:ascii="Times New Roman" w:eastAsia="Times New Roman" w:hAnsi="Times New Roman" w:cs="Times New Roman"/>
          <w:color w:val="000000"/>
          <w:sz w:val="24"/>
          <w:szCs w:val="24"/>
        </w:rPr>
        <w:t xml:space="preserve"> was final.</w:t>
      </w:r>
    </w:p>
    <w:p w14:paraId="0000004A" w14:textId="171E7F1B" w:rsidR="00CD41CF" w:rsidRDefault="00884007" w:rsidP="00154D4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 xml:space="preserve">In </w:t>
      </w:r>
      <w:proofErr w:type="spellStart"/>
      <w:r w:rsidR="00F43069">
        <w:rPr>
          <w:rFonts w:ascii="Times New Roman" w:eastAsia="Times New Roman" w:hAnsi="Times New Roman" w:cs="Times New Roman"/>
          <w:i/>
          <w:sz w:val="24"/>
          <w:szCs w:val="24"/>
        </w:rPr>
        <w:t>Kamupariro</w:t>
      </w:r>
      <w:proofErr w:type="spellEnd"/>
      <w:r w:rsidR="00F43069">
        <w:rPr>
          <w:rFonts w:ascii="Times New Roman" w:eastAsia="Times New Roman" w:hAnsi="Times New Roman" w:cs="Times New Roman"/>
          <w:sz w:val="24"/>
          <w:szCs w:val="24"/>
        </w:rPr>
        <w:t xml:space="preserve"> v </w:t>
      </w:r>
      <w:proofErr w:type="spellStart"/>
      <w:r w:rsidR="00F43069">
        <w:rPr>
          <w:rFonts w:ascii="Times New Roman" w:eastAsia="Times New Roman" w:hAnsi="Times New Roman" w:cs="Times New Roman"/>
          <w:i/>
          <w:sz w:val="24"/>
          <w:szCs w:val="24"/>
        </w:rPr>
        <w:t>Musendo</w:t>
      </w:r>
      <w:proofErr w:type="spellEnd"/>
      <w:r w:rsidR="00F43069">
        <w:rPr>
          <w:rFonts w:ascii="Times New Roman" w:eastAsia="Times New Roman" w:hAnsi="Times New Roman" w:cs="Times New Roman"/>
          <w:sz w:val="24"/>
          <w:szCs w:val="24"/>
        </w:rPr>
        <w:t xml:space="preserve"> &amp; </w:t>
      </w:r>
      <w:proofErr w:type="gramStart"/>
      <w:r w:rsidR="00F43069">
        <w:rPr>
          <w:rFonts w:ascii="Times New Roman" w:eastAsia="Times New Roman" w:hAnsi="Times New Roman" w:cs="Times New Roman"/>
          <w:i/>
          <w:sz w:val="24"/>
          <w:szCs w:val="24"/>
        </w:rPr>
        <w:t>Another</w:t>
      </w:r>
      <w:proofErr w:type="gramEnd"/>
      <w:r w:rsidR="00F43069">
        <w:rPr>
          <w:rFonts w:ascii="Times New Roman" w:eastAsia="Times New Roman" w:hAnsi="Times New Roman" w:cs="Times New Roman"/>
          <w:sz w:val="24"/>
          <w:szCs w:val="24"/>
        </w:rPr>
        <w:t xml:space="preserve"> HH 196/17 </w:t>
      </w:r>
      <w:proofErr w:type="spellStart"/>
      <w:r w:rsidR="00154D42" w:rsidRPr="00154D42">
        <w:rPr>
          <w:rFonts w:ascii="Times New Roman" w:eastAsia="Times New Roman" w:hAnsi="Times New Roman" w:cs="Times New Roman"/>
          <w:smallCaps/>
          <w:sz w:val="24"/>
          <w:szCs w:val="24"/>
        </w:rPr>
        <w:t>Matanda-Moyo</w:t>
      </w:r>
      <w:proofErr w:type="spellEnd"/>
      <w:r w:rsidR="00154D42" w:rsidRPr="00154D42">
        <w:rPr>
          <w:rFonts w:ascii="Times New Roman" w:eastAsia="Times New Roman" w:hAnsi="Times New Roman" w:cs="Times New Roman"/>
          <w:smallCaps/>
          <w:sz w:val="24"/>
          <w:szCs w:val="24"/>
        </w:rPr>
        <w:t xml:space="preserve"> J</w:t>
      </w:r>
      <w:r w:rsidR="00154D42">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 xml:space="preserve">cited the Canadian case of </w:t>
      </w:r>
      <w:proofErr w:type="spellStart"/>
      <w:r w:rsidR="00F43069">
        <w:rPr>
          <w:rFonts w:ascii="Times New Roman" w:eastAsia="Times New Roman" w:hAnsi="Times New Roman" w:cs="Times New Roman"/>
          <w:i/>
          <w:sz w:val="24"/>
          <w:szCs w:val="24"/>
        </w:rPr>
        <w:t>Aratim</w:t>
      </w:r>
      <w:proofErr w:type="spellEnd"/>
      <w:r w:rsidR="00F43069">
        <w:rPr>
          <w:rFonts w:ascii="Times New Roman" w:eastAsia="Times New Roman" w:hAnsi="Times New Roman" w:cs="Times New Roman"/>
          <w:i/>
          <w:sz w:val="24"/>
          <w:szCs w:val="24"/>
        </w:rPr>
        <w:t xml:space="preserve"> Capital </w:t>
      </w:r>
      <w:proofErr w:type="spellStart"/>
      <w:r w:rsidR="00F43069">
        <w:rPr>
          <w:rFonts w:ascii="Times New Roman" w:eastAsia="Times New Roman" w:hAnsi="Times New Roman" w:cs="Times New Roman"/>
          <w:i/>
          <w:sz w:val="24"/>
          <w:szCs w:val="24"/>
        </w:rPr>
        <w:t>Inc</w:t>
      </w:r>
      <w:proofErr w:type="spellEnd"/>
      <w:r w:rsidR="00F43069">
        <w:rPr>
          <w:rFonts w:ascii="Times New Roman" w:eastAsia="Times New Roman" w:hAnsi="Times New Roman" w:cs="Times New Roman"/>
          <w:sz w:val="24"/>
          <w:szCs w:val="24"/>
        </w:rPr>
        <w:t xml:space="preserve"> v </w:t>
      </w:r>
      <w:r w:rsidR="00F43069">
        <w:rPr>
          <w:rFonts w:ascii="Times New Roman" w:eastAsia="Times New Roman" w:hAnsi="Times New Roman" w:cs="Times New Roman"/>
          <w:i/>
          <w:sz w:val="24"/>
          <w:szCs w:val="24"/>
        </w:rPr>
        <w:t>Appliance Recycling Centres of America</w:t>
      </w:r>
      <w:r w:rsidR="00F43069">
        <w:rPr>
          <w:rFonts w:ascii="Times New Roman" w:eastAsia="Times New Roman" w:hAnsi="Times New Roman" w:cs="Times New Roman"/>
          <w:sz w:val="24"/>
          <w:szCs w:val="24"/>
        </w:rPr>
        <w:t xml:space="preserve"> 2014 ONCA 62, which elucidated on the concept of a final and definitive judgment held that</w:t>
      </w:r>
      <w:r w:rsidR="00154D42">
        <w:rPr>
          <w:rFonts w:ascii="Times New Roman" w:eastAsia="Times New Roman" w:hAnsi="Times New Roman" w:cs="Times New Roman"/>
          <w:sz w:val="24"/>
          <w:szCs w:val="24"/>
        </w:rPr>
        <w:t>;</w:t>
      </w:r>
    </w:p>
    <w:p w14:paraId="0000004C" w14:textId="07FEF4F2" w:rsidR="00CD41CF" w:rsidRDefault="00F43069" w:rsidP="00884007">
      <w:pPr>
        <w:spacing w:line="240" w:lineRule="auto"/>
        <w:ind w:left="720"/>
        <w:jc w:val="both"/>
        <w:rPr>
          <w:rFonts w:ascii="Times New Roman" w:eastAsia="Times New Roman" w:hAnsi="Times New Roman" w:cs="Times New Roman"/>
          <w:sz w:val="24"/>
          <w:szCs w:val="24"/>
        </w:rPr>
      </w:pPr>
      <w:r w:rsidRPr="00154D42">
        <w:rPr>
          <w:rFonts w:ascii="Times New Roman" w:eastAsia="Times New Roman" w:hAnsi="Times New Roman" w:cs="Times New Roman"/>
          <w:szCs w:val="24"/>
        </w:rPr>
        <w:t xml:space="preserve">“… </w:t>
      </w:r>
      <w:proofErr w:type="gramStart"/>
      <w:r w:rsidRPr="00154D42">
        <w:rPr>
          <w:rFonts w:ascii="Times New Roman" w:eastAsia="Times New Roman" w:hAnsi="Times New Roman" w:cs="Times New Roman"/>
          <w:szCs w:val="24"/>
        </w:rPr>
        <w:t>the</w:t>
      </w:r>
      <w:proofErr w:type="gramEnd"/>
      <w:r w:rsidRPr="00154D42">
        <w:rPr>
          <w:rFonts w:ascii="Times New Roman" w:eastAsia="Times New Roman" w:hAnsi="Times New Roman" w:cs="Times New Roman"/>
          <w:szCs w:val="24"/>
        </w:rPr>
        <w:t xml:space="preserve"> purpose of </w:t>
      </w:r>
      <w:r w:rsidRPr="00154D42">
        <w:rPr>
          <w:rFonts w:ascii="Times New Roman" w:eastAsia="Times New Roman" w:hAnsi="Times New Roman" w:cs="Times New Roman"/>
          <w:i/>
          <w:szCs w:val="24"/>
        </w:rPr>
        <w:t>res judicata</w:t>
      </w:r>
      <w:r w:rsidRPr="00154D42">
        <w:rPr>
          <w:rFonts w:ascii="Times New Roman" w:eastAsia="Times New Roman" w:hAnsi="Times New Roman" w:cs="Times New Roman"/>
          <w:szCs w:val="24"/>
        </w:rPr>
        <w:t xml:space="preserve"> should be balanced between public interest in finality of litigation with the public interest of ensurin</w:t>
      </w:r>
      <w:r w:rsidR="00154D42" w:rsidRPr="00154D42">
        <w:rPr>
          <w:rFonts w:ascii="Times New Roman" w:eastAsia="Times New Roman" w:hAnsi="Times New Roman" w:cs="Times New Roman"/>
          <w:szCs w:val="24"/>
        </w:rPr>
        <w:t>g a just result on the merits</w:t>
      </w:r>
      <w:r w:rsidR="00154D42">
        <w:rPr>
          <w:rFonts w:ascii="Times New Roman" w:eastAsia="Times New Roman" w:hAnsi="Times New Roman" w:cs="Times New Roman"/>
          <w:sz w:val="24"/>
          <w:szCs w:val="24"/>
        </w:rPr>
        <w:t>.”</w:t>
      </w:r>
    </w:p>
    <w:p w14:paraId="0000004E" w14:textId="7CA1226C" w:rsidR="00CD41CF" w:rsidRDefault="00154D42" w:rsidP="00154D4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Without doubt, the parties to the present application and in case number HC</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3712/20 are the same with the exception of the Sheriff of Zimbabwe who was sued in an official capacity with no direct interest in the matter. The same question in respect of the disputed property falls for determination in this matter and in case number HC</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3712/2</w:t>
      </w:r>
      <w:r>
        <w:rPr>
          <w:rFonts w:ascii="Times New Roman" w:eastAsia="Times New Roman" w:hAnsi="Times New Roman" w:cs="Times New Roman"/>
          <w:sz w:val="24"/>
          <w:szCs w:val="24"/>
        </w:rPr>
        <w:t>0. In case number 3712/20, the a</w:t>
      </w:r>
      <w:r w:rsidR="00F43069">
        <w:rPr>
          <w:rFonts w:ascii="Times New Roman" w:eastAsia="Times New Roman" w:hAnsi="Times New Roman" w:cs="Times New Roman"/>
          <w:sz w:val="24"/>
          <w:szCs w:val="24"/>
        </w:rPr>
        <w:t>pplicant sought the validation of the ag</w:t>
      </w:r>
      <w:r>
        <w:rPr>
          <w:rFonts w:ascii="Times New Roman" w:eastAsia="Times New Roman" w:hAnsi="Times New Roman" w:cs="Times New Roman"/>
          <w:sz w:val="24"/>
          <w:szCs w:val="24"/>
        </w:rPr>
        <w:t>reement between itself and the first r</w:t>
      </w:r>
      <w:r w:rsidR="00F43069">
        <w:rPr>
          <w:rFonts w:ascii="Times New Roman" w:eastAsia="Times New Roman" w:hAnsi="Times New Roman" w:cs="Times New Roman"/>
          <w:sz w:val="24"/>
          <w:szCs w:val="24"/>
        </w:rPr>
        <w:t xml:space="preserve">espondent. This court declined to validate the agreement. </w:t>
      </w:r>
    </w:p>
    <w:p w14:paraId="00000050" w14:textId="2F6729E4" w:rsidR="00CD41CF" w:rsidRDefault="00154D42" w:rsidP="00154D4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I</w:t>
      </w:r>
      <w:r>
        <w:rPr>
          <w:rFonts w:ascii="Times New Roman" w:eastAsia="Times New Roman" w:hAnsi="Times New Roman" w:cs="Times New Roman"/>
          <w:sz w:val="24"/>
          <w:szCs w:val="24"/>
        </w:rPr>
        <w:t>n the present application, the a</w:t>
      </w:r>
      <w:r w:rsidR="00F43069">
        <w:rPr>
          <w:rFonts w:ascii="Times New Roman" w:eastAsia="Times New Roman" w:hAnsi="Times New Roman" w:cs="Times New Roman"/>
          <w:sz w:val="24"/>
          <w:szCs w:val="24"/>
        </w:rPr>
        <w:t>pplican</w:t>
      </w:r>
      <w:r>
        <w:rPr>
          <w:rFonts w:ascii="Times New Roman" w:eastAsia="Times New Roman" w:hAnsi="Times New Roman" w:cs="Times New Roman"/>
          <w:sz w:val="24"/>
          <w:szCs w:val="24"/>
        </w:rPr>
        <w:t>t is seeking an order that the first r</w:t>
      </w:r>
      <w:r w:rsidR="00F43069">
        <w:rPr>
          <w:rFonts w:ascii="Times New Roman" w:eastAsia="Times New Roman" w:hAnsi="Times New Roman" w:cs="Times New Roman"/>
          <w:sz w:val="24"/>
          <w:szCs w:val="24"/>
        </w:rPr>
        <w:t>espondent must sign all necessary documents to effect tra</w:t>
      </w:r>
      <w:r>
        <w:rPr>
          <w:rFonts w:ascii="Times New Roman" w:eastAsia="Times New Roman" w:hAnsi="Times New Roman" w:cs="Times New Roman"/>
          <w:sz w:val="24"/>
          <w:szCs w:val="24"/>
        </w:rPr>
        <w:t>nsfer of the property into the a</w:t>
      </w:r>
      <w:r w:rsidR="00F43069">
        <w:rPr>
          <w:rFonts w:ascii="Times New Roman" w:eastAsia="Times New Roman" w:hAnsi="Times New Roman" w:cs="Times New Roman"/>
          <w:sz w:val="24"/>
          <w:szCs w:val="24"/>
        </w:rPr>
        <w:t>pplicant’s name. In the absence of a valid agreement, I am fai</w:t>
      </w:r>
      <w:r>
        <w:rPr>
          <w:rFonts w:ascii="Times New Roman" w:eastAsia="Times New Roman" w:hAnsi="Times New Roman" w:cs="Times New Roman"/>
          <w:sz w:val="24"/>
          <w:szCs w:val="24"/>
        </w:rPr>
        <w:t>ling to see any reason why the a</w:t>
      </w:r>
      <w:r w:rsidR="00F43069">
        <w:rPr>
          <w:rFonts w:ascii="Times New Roman" w:eastAsia="Times New Roman" w:hAnsi="Times New Roman" w:cs="Times New Roman"/>
          <w:sz w:val="24"/>
          <w:szCs w:val="24"/>
        </w:rPr>
        <w:t xml:space="preserve">pplicant is </w:t>
      </w:r>
      <w:r w:rsidR="00F43069">
        <w:rPr>
          <w:rFonts w:ascii="Times New Roman" w:eastAsia="Times New Roman" w:hAnsi="Times New Roman" w:cs="Times New Roman"/>
          <w:sz w:val="24"/>
          <w:szCs w:val="24"/>
        </w:rPr>
        <w:lastRenderedPageBreak/>
        <w:t>seeking such a relief in the present application. After this court’s determination that th</w:t>
      </w:r>
      <w:r>
        <w:rPr>
          <w:rFonts w:ascii="Times New Roman" w:eastAsia="Times New Roman" w:hAnsi="Times New Roman" w:cs="Times New Roman"/>
          <w:sz w:val="24"/>
          <w:szCs w:val="24"/>
        </w:rPr>
        <w:t>ere is no valid agreement, the a</w:t>
      </w:r>
      <w:r w:rsidR="00F43069">
        <w:rPr>
          <w:rFonts w:ascii="Times New Roman" w:eastAsia="Times New Roman" w:hAnsi="Times New Roman" w:cs="Times New Roman"/>
          <w:sz w:val="24"/>
          <w:szCs w:val="24"/>
        </w:rPr>
        <w:t>pplicant ought to be aware that the present application was only an abuse of court process. Every transfer of immovable property, with the exception of a few cases like inheritance cases, is founded upon a valid agreement. Without a valid agreement, one cannot seek transfer of the immovable property.</w:t>
      </w:r>
    </w:p>
    <w:p w14:paraId="00000052" w14:textId="2A36F2A7" w:rsidR="00CD41CF" w:rsidRDefault="00154D42" w:rsidP="00154D4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The relief prayed for in paragraphs 1-3 of the draft order were also placed before the court in case number HC</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3712/20. Reference is made to paragraphs 2-4 of the draft order in case number 3712/</w:t>
      </w:r>
      <w:r>
        <w:rPr>
          <w:rFonts w:ascii="Times New Roman" w:eastAsia="Times New Roman" w:hAnsi="Times New Roman" w:cs="Times New Roman"/>
          <w:sz w:val="24"/>
          <w:szCs w:val="24"/>
        </w:rPr>
        <w:t>20.  Thus, the prayers for the a</w:t>
      </w:r>
      <w:r w:rsidR="00F43069">
        <w:rPr>
          <w:rFonts w:ascii="Times New Roman" w:eastAsia="Times New Roman" w:hAnsi="Times New Roman" w:cs="Times New Roman"/>
          <w:sz w:val="24"/>
          <w:szCs w:val="24"/>
        </w:rPr>
        <w:t>pplicant in the two matters are substantially s</w:t>
      </w:r>
      <w:r>
        <w:rPr>
          <w:rFonts w:ascii="Times New Roman" w:eastAsia="Times New Roman" w:hAnsi="Times New Roman" w:cs="Times New Roman"/>
          <w:sz w:val="24"/>
          <w:szCs w:val="24"/>
        </w:rPr>
        <w:t>imilar. Those issues which the a</w:t>
      </w:r>
      <w:r w:rsidR="00F43069">
        <w:rPr>
          <w:rFonts w:ascii="Times New Roman" w:eastAsia="Times New Roman" w:hAnsi="Times New Roman" w:cs="Times New Roman"/>
          <w:sz w:val="24"/>
          <w:szCs w:val="24"/>
        </w:rPr>
        <w:t>pplicant sought to recycle were considered by this co</w:t>
      </w:r>
      <w:r>
        <w:rPr>
          <w:rFonts w:ascii="Times New Roman" w:eastAsia="Times New Roman" w:hAnsi="Times New Roman" w:cs="Times New Roman"/>
          <w:sz w:val="24"/>
          <w:szCs w:val="24"/>
        </w:rPr>
        <w:t>urt and the Supreme Court. The a</w:t>
      </w:r>
      <w:r w:rsidR="00F43069">
        <w:rPr>
          <w:rFonts w:ascii="Times New Roman" w:eastAsia="Times New Roman" w:hAnsi="Times New Roman" w:cs="Times New Roman"/>
          <w:sz w:val="24"/>
          <w:szCs w:val="24"/>
        </w:rPr>
        <w:t xml:space="preserve">pplicant chose to omit paragraph 1 of its draft order in case number 3712/20 </w:t>
      </w:r>
      <w:r>
        <w:rPr>
          <w:rFonts w:ascii="Times New Roman" w:eastAsia="Times New Roman" w:hAnsi="Times New Roman" w:cs="Times New Roman"/>
          <w:sz w:val="24"/>
          <w:szCs w:val="24"/>
        </w:rPr>
        <w:t>and placed</w:t>
      </w:r>
      <w:r w:rsidR="00F43069">
        <w:rPr>
          <w:rFonts w:ascii="Times New Roman" w:eastAsia="Times New Roman" w:hAnsi="Times New Roman" w:cs="Times New Roman"/>
          <w:sz w:val="24"/>
          <w:szCs w:val="24"/>
        </w:rPr>
        <w:t xml:space="preserve"> the same issues through the present</w:t>
      </w:r>
      <w:r>
        <w:rPr>
          <w:rFonts w:ascii="Times New Roman" w:eastAsia="Times New Roman" w:hAnsi="Times New Roman" w:cs="Times New Roman"/>
          <w:sz w:val="24"/>
          <w:szCs w:val="24"/>
        </w:rPr>
        <w:t xml:space="preserve"> application. By so doing, the a</w:t>
      </w:r>
      <w:r w:rsidR="00F43069">
        <w:rPr>
          <w:rFonts w:ascii="Times New Roman" w:eastAsia="Times New Roman" w:hAnsi="Times New Roman" w:cs="Times New Roman"/>
          <w:sz w:val="24"/>
          <w:szCs w:val="24"/>
        </w:rPr>
        <w:t>pplicant was hoping for a different result. This amounts to a charact</w:t>
      </w:r>
      <w:r>
        <w:rPr>
          <w:rFonts w:ascii="Times New Roman" w:eastAsia="Times New Roman" w:hAnsi="Times New Roman" w:cs="Times New Roman"/>
          <w:sz w:val="24"/>
          <w:szCs w:val="24"/>
        </w:rPr>
        <w:t>er of deception, in my view. The a</w:t>
      </w:r>
      <w:r w:rsidR="00F43069">
        <w:rPr>
          <w:rFonts w:ascii="Times New Roman" w:eastAsia="Times New Roman" w:hAnsi="Times New Roman" w:cs="Times New Roman"/>
          <w:sz w:val="24"/>
          <w:szCs w:val="24"/>
        </w:rPr>
        <w:t xml:space="preserve">pplicant cannot ask the same court to make a determination on the same issues. Doing so can only be described as a misuse of court process. </w:t>
      </w:r>
      <w:r>
        <w:rPr>
          <w:rFonts w:ascii="Times New Roman" w:eastAsia="Times New Roman" w:hAnsi="Times New Roman" w:cs="Times New Roman"/>
          <w:sz w:val="24"/>
          <w:szCs w:val="24"/>
        </w:rPr>
        <w:t xml:space="preserve"> </w:t>
      </w:r>
    </w:p>
    <w:p w14:paraId="00000054" w14:textId="258FF77E" w:rsidR="00CD41CF" w:rsidRDefault="00154D42" w:rsidP="00154D42">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Certainly, the dismissals by this court in judgment number HH</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76/23 and the Supreme Court in case number SC</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 xml:space="preserve">265/22 </w:t>
      </w:r>
      <w:proofErr w:type="gramStart"/>
      <w:r w:rsidR="00F43069">
        <w:rPr>
          <w:rFonts w:ascii="Times New Roman" w:eastAsia="Times New Roman" w:hAnsi="Times New Roman" w:cs="Times New Roman"/>
          <w:sz w:val="24"/>
          <w:szCs w:val="24"/>
        </w:rPr>
        <w:t>were</w:t>
      </w:r>
      <w:proofErr w:type="gramEnd"/>
      <w:r w:rsidR="00F43069">
        <w:rPr>
          <w:rFonts w:ascii="Times New Roman" w:eastAsia="Times New Roman" w:hAnsi="Times New Roman" w:cs="Times New Roman"/>
          <w:sz w:val="24"/>
          <w:szCs w:val="24"/>
        </w:rPr>
        <w:t xml:space="preserve"> reached after examining the merits. Hence, such decisions are final in nature. To</w:t>
      </w:r>
      <w:r>
        <w:rPr>
          <w:rFonts w:ascii="Times New Roman" w:eastAsia="Times New Roman" w:hAnsi="Times New Roman" w:cs="Times New Roman"/>
          <w:sz w:val="24"/>
          <w:szCs w:val="24"/>
        </w:rPr>
        <w:t xml:space="preserve"> this end, the requirements of </w:t>
      </w:r>
      <w:r w:rsidR="00F43069">
        <w:rPr>
          <w:rFonts w:ascii="Times New Roman" w:eastAsia="Times New Roman" w:hAnsi="Times New Roman" w:cs="Times New Roman"/>
          <w:i/>
          <w:sz w:val="24"/>
          <w:szCs w:val="24"/>
        </w:rPr>
        <w:t>res judicata are satisfied.</w:t>
      </w:r>
    </w:p>
    <w:p w14:paraId="00000056" w14:textId="26FBDB0B" w:rsidR="00CD41CF" w:rsidRDefault="00154D42" w:rsidP="00AA79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The</w:t>
      </w:r>
      <w:r w:rsidR="00F43069">
        <w:rPr>
          <w:rFonts w:ascii="Times New Roman" w:eastAsia="Times New Roman" w:hAnsi="Times New Roman" w:cs="Times New Roman"/>
          <w:i/>
          <w:sz w:val="24"/>
          <w:szCs w:val="24"/>
        </w:rPr>
        <w:t xml:space="preserve"> point </w:t>
      </w:r>
      <w:r w:rsidR="00F43069">
        <w:rPr>
          <w:rFonts w:ascii="Times New Roman" w:eastAsia="Times New Roman" w:hAnsi="Times New Roman" w:cs="Times New Roman"/>
          <w:sz w:val="24"/>
          <w:szCs w:val="24"/>
        </w:rPr>
        <w:t xml:space="preserve">in </w:t>
      </w:r>
      <w:proofErr w:type="spellStart"/>
      <w:r w:rsidR="00F43069">
        <w:rPr>
          <w:rFonts w:ascii="Times New Roman" w:eastAsia="Times New Roman" w:hAnsi="Times New Roman" w:cs="Times New Roman"/>
          <w:sz w:val="24"/>
          <w:szCs w:val="24"/>
        </w:rPr>
        <w:t>limine</w:t>
      </w:r>
      <w:proofErr w:type="spellEnd"/>
      <w:r w:rsidR="00F43069">
        <w:rPr>
          <w:rFonts w:ascii="Times New Roman" w:eastAsia="Times New Roman" w:hAnsi="Times New Roman" w:cs="Times New Roman"/>
          <w:i/>
          <w:sz w:val="24"/>
          <w:szCs w:val="24"/>
        </w:rPr>
        <w:t xml:space="preserve"> of res judicata</w:t>
      </w:r>
      <w:r w:rsidR="00842112">
        <w:rPr>
          <w:rFonts w:ascii="Times New Roman" w:eastAsia="Times New Roman" w:hAnsi="Times New Roman" w:cs="Times New Roman"/>
          <w:sz w:val="24"/>
          <w:szCs w:val="24"/>
        </w:rPr>
        <w:t xml:space="preserve"> was raised in the second r</w:t>
      </w:r>
      <w:r w:rsidR="00F43069">
        <w:rPr>
          <w:rFonts w:ascii="Times New Roman" w:eastAsia="Times New Roman" w:hAnsi="Times New Roman" w:cs="Times New Roman"/>
          <w:sz w:val="24"/>
          <w:szCs w:val="24"/>
        </w:rPr>
        <w:t>espondent’s</w:t>
      </w:r>
      <w:r w:rsidR="00842112">
        <w:rPr>
          <w:rFonts w:ascii="Times New Roman" w:eastAsia="Times New Roman" w:hAnsi="Times New Roman" w:cs="Times New Roman"/>
          <w:sz w:val="24"/>
          <w:szCs w:val="24"/>
        </w:rPr>
        <w:t xml:space="preserve"> opposing affidavit and in the second r</w:t>
      </w:r>
      <w:r w:rsidR="00F43069">
        <w:rPr>
          <w:rFonts w:ascii="Times New Roman" w:eastAsia="Times New Roman" w:hAnsi="Times New Roman" w:cs="Times New Roman"/>
          <w:sz w:val="24"/>
          <w:szCs w:val="24"/>
        </w:rPr>
        <w:t>espo</w:t>
      </w:r>
      <w:r w:rsidR="00842112">
        <w:rPr>
          <w:rFonts w:ascii="Times New Roman" w:eastAsia="Times New Roman" w:hAnsi="Times New Roman" w:cs="Times New Roman"/>
          <w:sz w:val="24"/>
          <w:szCs w:val="24"/>
        </w:rPr>
        <w:t>ndent’s Heads of Argument. The a</w:t>
      </w:r>
      <w:r w:rsidR="00F43069">
        <w:rPr>
          <w:rFonts w:ascii="Times New Roman" w:eastAsia="Times New Roman" w:hAnsi="Times New Roman" w:cs="Times New Roman"/>
          <w:sz w:val="24"/>
          <w:szCs w:val="24"/>
        </w:rPr>
        <w:t>pplicant did not fi</w:t>
      </w:r>
      <w:r w:rsidR="00842112">
        <w:rPr>
          <w:rFonts w:ascii="Times New Roman" w:eastAsia="Times New Roman" w:hAnsi="Times New Roman" w:cs="Times New Roman"/>
          <w:sz w:val="24"/>
          <w:szCs w:val="24"/>
        </w:rPr>
        <w:t>le answering affidavit against second r</w:t>
      </w:r>
      <w:r w:rsidR="00F43069">
        <w:rPr>
          <w:rFonts w:ascii="Times New Roman" w:eastAsia="Times New Roman" w:hAnsi="Times New Roman" w:cs="Times New Roman"/>
          <w:sz w:val="24"/>
          <w:szCs w:val="24"/>
        </w:rPr>
        <w:t>espon</w:t>
      </w:r>
      <w:r w:rsidR="00842112">
        <w:rPr>
          <w:rFonts w:ascii="Times New Roman" w:eastAsia="Times New Roman" w:hAnsi="Times New Roman" w:cs="Times New Roman"/>
          <w:sz w:val="24"/>
          <w:szCs w:val="24"/>
        </w:rPr>
        <w:t>dent’s opposing affidavit. The a</w:t>
      </w:r>
      <w:r w:rsidR="00F43069">
        <w:rPr>
          <w:rFonts w:ascii="Times New Roman" w:eastAsia="Times New Roman" w:hAnsi="Times New Roman" w:cs="Times New Roman"/>
          <w:sz w:val="24"/>
          <w:szCs w:val="24"/>
        </w:rPr>
        <w:t xml:space="preserve">pplicant ignored addressing the issue of </w:t>
      </w:r>
      <w:r w:rsidR="00F43069">
        <w:rPr>
          <w:rFonts w:ascii="Times New Roman" w:eastAsia="Times New Roman" w:hAnsi="Times New Roman" w:cs="Times New Roman"/>
          <w:i/>
          <w:sz w:val="24"/>
          <w:szCs w:val="24"/>
        </w:rPr>
        <w:t xml:space="preserve">res judicata </w:t>
      </w:r>
      <w:r w:rsidR="00F43069">
        <w:rPr>
          <w:rFonts w:ascii="Times New Roman" w:eastAsia="Times New Roman" w:hAnsi="Times New Roman" w:cs="Times New Roman"/>
          <w:sz w:val="24"/>
          <w:szCs w:val="24"/>
        </w:rPr>
        <w:t xml:space="preserve">in its Heads of Argument. </w:t>
      </w:r>
      <w:r w:rsidR="00842112">
        <w:rPr>
          <w:rFonts w:ascii="Times New Roman" w:eastAsia="Times New Roman" w:hAnsi="Times New Roman" w:cs="Times New Roman"/>
          <w:sz w:val="24"/>
          <w:szCs w:val="24"/>
        </w:rPr>
        <w:t xml:space="preserve">Mr. </w:t>
      </w:r>
      <w:proofErr w:type="spellStart"/>
      <w:r w:rsidR="00842112" w:rsidRPr="00884007">
        <w:rPr>
          <w:rFonts w:ascii="Times New Roman" w:eastAsia="Times New Roman" w:hAnsi="Times New Roman" w:cs="Times New Roman"/>
          <w:i/>
          <w:sz w:val="24"/>
          <w:szCs w:val="24"/>
        </w:rPr>
        <w:t>Masango</w:t>
      </w:r>
      <w:proofErr w:type="spellEnd"/>
      <w:r w:rsidR="00842112">
        <w:rPr>
          <w:rFonts w:ascii="Times New Roman" w:eastAsia="Times New Roman" w:hAnsi="Times New Roman" w:cs="Times New Roman"/>
          <w:sz w:val="24"/>
          <w:szCs w:val="24"/>
        </w:rPr>
        <w:t xml:space="preserve"> submitted that the a</w:t>
      </w:r>
      <w:r w:rsidR="00F43069">
        <w:rPr>
          <w:rFonts w:ascii="Times New Roman" w:eastAsia="Times New Roman" w:hAnsi="Times New Roman" w:cs="Times New Roman"/>
          <w:sz w:val="24"/>
          <w:szCs w:val="24"/>
        </w:rPr>
        <w:t>pplicant must be taken to have adm</w:t>
      </w:r>
      <w:r w:rsidR="00842112">
        <w:rPr>
          <w:rFonts w:ascii="Times New Roman" w:eastAsia="Times New Roman" w:hAnsi="Times New Roman" w:cs="Times New Roman"/>
          <w:sz w:val="24"/>
          <w:szCs w:val="24"/>
        </w:rPr>
        <w:t xml:space="preserve">itted all issues </w:t>
      </w:r>
      <w:proofErr w:type="gramStart"/>
      <w:r w:rsidR="00842112">
        <w:rPr>
          <w:rFonts w:ascii="Times New Roman" w:eastAsia="Times New Roman" w:hAnsi="Times New Roman" w:cs="Times New Roman"/>
          <w:sz w:val="24"/>
          <w:szCs w:val="24"/>
        </w:rPr>
        <w:t>raised</w:t>
      </w:r>
      <w:proofErr w:type="gramEnd"/>
      <w:r w:rsidR="00842112">
        <w:rPr>
          <w:rFonts w:ascii="Times New Roman" w:eastAsia="Times New Roman" w:hAnsi="Times New Roman" w:cs="Times New Roman"/>
          <w:sz w:val="24"/>
          <w:szCs w:val="24"/>
        </w:rPr>
        <w:t xml:space="preserve"> in the second r</w:t>
      </w:r>
      <w:r w:rsidR="00F43069">
        <w:rPr>
          <w:rFonts w:ascii="Times New Roman" w:eastAsia="Times New Roman" w:hAnsi="Times New Roman" w:cs="Times New Roman"/>
          <w:sz w:val="24"/>
          <w:szCs w:val="24"/>
        </w:rPr>
        <w:t>espondent’s op</w:t>
      </w:r>
      <w:r w:rsidR="00842112">
        <w:rPr>
          <w:rFonts w:ascii="Times New Roman" w:eastAsia="Times New Roman" w:hAnsi="Times New Roman" w:cs="Times New Roman"/>
          <w:sz w:val="24"/>
          <w:szCs w:val="24"/>
        </w:rPr>
        <w:t>posing affidavit following the a</w:t>
      </w:r>
      <w:r w:rsidR="00F43069">
        <w:rPr>
          <w:rFonts w:ascii="Times New Roman" w:eastAsia="Times New Roman" w:hAnsi="Times New Roman" w:cs="Times New Roman"/>
          <w:sz w:val="24"/>
          <w:szCs w:val="24"/>
        </w:rPr>
        <w:t>pplica</w:t>
      </w:r>
      <w:r w:rsidR="00842112">
        <w:rPr>
          <w:rFonts w:ascii="Times New Roman" w:eastAsia="Times New Roman" w:hAnsi="Times New Roman" w:cs="Times New Roman"/>
          <w:sz w:val="24"/>
          <w:szCs w:val="24"/>
        </w:rPr>
        <w:t>nt’s failure to respond to the second r</w:t>
      </w:r>
      <w:r w:rsidR="00F43069">
        <w:rPr>
          <w:rFonts w:ascii="Times New Roman" w:eastAsia="Times New Roman" w:hAnsi="Times New Roman" w:cs="Times New Roman"/>
          <w:sz w:val="24"/>
          <w:szCs w:val="24"/>
        </w:rPr>
        <w:t xml:space="preserve">espondent’s opposing affidavit. I do agree with his submission. Reference is made to the case of </w:t>
      </w:r>
      <w:r w:rsidR="00F43069" w:rsidRPr="00AA7901">
        <w:rPr>
          <w:rFonts w:ascii="Times New Roman" w:eastAsia="Times New Roman" w:hAnsi="Times New Roman" w:cs="Times New Roman"/>
          <w:i/>
          <w:sz w:val="24"/>
          <w:szCs w:val="24"/>
        </w:rPr>
        <w:t>Fawcett Security</w:t>
      </w:r>
      <w:r w:rsidR="00F43069">
        <w:rPr>
          <w:rFonts w:ascii="Times New Roman" w:eastAsia="Times New Roman" w:hAnsi="Times New Roman" w:cs="Times New Roman"/>
          <w:sz w:val="24"/>
          <w:szCs w:val="24"/>
        </w:rPr>
        <w:t xml:space="preserve"> v </w:t>
      </w:r>
      <w:r w:rsidR="00F43069" w:rsidRPr="00AA7901">
        <w:rPr>
          <w:rFonts w:ascii="Times New Roman" w:eastAsia="Times New Roman" w:hAnsi="Times New Roman" w:cs="Times New Roman"/>
          <w:i/>
          <w:sz w:val="24"/>
          <w:szCs w:val="24"/>
        </w:rPr>
        <w:t>Director of Customs and Excise</w:t>
      </w:r>
      <w:r w:rsidR="00F43069">
        <w:rPr>
          <w:rFonts w:ascii="Times New Roman" w:eastAsia="Times New Roman" w:hAnsi="Times New Roman" w:cs="Times New Roman"/>
          <w:sz w:val="24"/>
          <w:szCs w:val="24"/>
          <w:vertAlign w:val="superscript"/>
        </w:rPr>
        <w:footnoteReference w:id="5"/>
      </w:r>
      <w:r w:rsidR="00F43069">
        <w:rPr>
          <w:rFonts w:ascii="Times New Roman" w:eastAsia="Times New Roman" w:hAnsi="Times New Roman" w:cs="Times New Roman"/>
          <w:sz w:val="24"/>
          <w:szCs w:val="24"/>
        </w:rPr>
        <w:t xml:space="preserve">.  </w:t>
      </w:r>
    </w:p>
    <w:p w14:paraId="00000058" w14:textId="4DD427EF" w:rsidR="00CD41CF" w:rsidRDefault="00AA7901" w:rsidP="00AA79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3069">
        <w:rPr>
          <w:rFonts w:ascii="Times New Roman" w:eastAsia="Times New Roman" w:hAnsi="Times New Roman" w:cs="Times New Roman"/>
          <w:sz w:val="24"/>
          <w:szCs w:val="24"/>
        </w:rPr>
        <w:t xml:space="preserve">On this basis, there was no special reason why I could not uphold the point in </w:t>
      </w:r>
      <w:proofErr w:type="spellStart"/>
      <w:r w:rsidR="00F43069">
        <w:rPr>
          <w:rFonts w:ascii="Times New Roman" w:eastAsia="Times New Roman" w:hAnsi="Times New Roman" w:cs="Times New Roman"/>
          <w:i/>
          <w:sz w:val="24"/>
          <w:szCs w:val="24"/>
        </w:rPr>
        <w:t>limine</w:t>
      </w:r>
      <w:proofErr w:type="spellEnd"/>
      <w:r w:rsidR="00F43069">
        <w:rPr>
          <w:rFonts w:ascii="Times New Roman" w:eastAsia="Times New Roman" w:hAnsi="Times New Roman" w:cs="Times New Roman"/>
          <w:sz w:val="24"/>
          <w:szCs w:val="24"/>
        </w:rPr>
        <w:t xml:space="preserve"> of </w:t>
      </w:r>
      <w:r w:rsidR="00F43069">
        <w:rPr>
          <w:rFonts w:ascii="Times New Roman" w:eastAsia="Times New Roman" w:hAnsi="Times New Roman" w:cs="Times New Roman"/>
          <w:i/>
          <w:sz w:val="24"/>
          <w:szCs w:val="24"/>
        </w:rPr>
        <w:t>res judicata</w:t>
      </w:r>
      <w:r w:rsidR="00F43069">
        <w:rPr>
          <w:rFonts w:ascii="Times New Roman" w:eastAsia="Times New Roman" w:hAnsi="Times New Roman" w:cs="Times New Roman"/>
          <w:sz w:val="24"/>
          <w:szCs w:val="24"/>
        </w:rPr>
        <w:t>. Th</w:t>
      </w:r>
      <w:r>
        <w:rPr>
          <w:rFonts w:ascii="Times New Roman" w:eastAsia="Times New Roman" w:hAnsi="Times New Roman" w:cs="Times New Roman"/>
          <w:sz w:val="24"/>
          <w:szCs w:val="24"/>
        </w:rPr>
        <w:t>e a</w:t>
      </w:r>
      <w:r w:rsidR="00F43069">
        <w:rPr>
          <w:rFonts w:ascii="Times New Roman" w:eastAsia="Times New Roman" w:hAnsi="Times New Roman" w:cs="Times New Roman"/>
          <w:sz w:val="24"/>
          <w:szCs w:val="24"/>
        </w:rPr>
        <w:t>pplicant had no right to recycle the dispute that was properly resolved by two courts. Such conduct is a pure abuse of court process.</w:t>
      </w:r>
      <w:r w:rsidR="00F43069">
        <w:rPr>
          <w:rFonts w:ascii="Times New Roman" w:eastAsia="Times New Roman" w:hAnsi="Times New Roman" w:cs="Times New Roman"/>
          <w:i/>
          <w:sz w:val="24"/>
          <w:szCs w:val="24"/>
        </w:rPr>
        <w:t xml:space="preserve"> </w:t>
      </w:r>
      <w:r w:rsidR="00F43069">
        <w:rPr>
          <w:rFonts w:ascii="Times New Roman" w:eastAsia="Times New Roman" w:hAnsi="Times New Roman" w:cs="Times New Roman"/>
          <w:sz w:val="24"/>
          <w:szCs w:val="24"/>
        </w:rPr>
        <w:t xml:space="preserve"> </w:t>
      </w:r>
    </w:p>
    <w:p w14:paraId="0000005A" w14:textId="0E5C564E" w:rsidR="00CD41CF" w:rsidRDefault="00AA79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Following the a</w:t>
      </w:r>
      <w:r w:rsidR="00F43069">
        <w:rPr>
          <w:rFonts w:ascii="Times New Roman" w:eastAsia="Times New Roman" w:hAnsi="Times New Roman" w:cs="Times New Roman"/>
          <w:sz w:val="24"/>
          <w:szCs w:val="24"/>
        </w:rPr>
        <w:t>pplicant’s malicious conduct, I was forced to or</w:t>
      </w:r>
      <w:r>
        <w:rPr>
          <w:rFonts w:ascii="Times New Roman" w:eastAsia="Times New Roman" w:hAnsi="Times New Roman" w:cs="Times New Roman"/>
          <w:sz w:val="24"/>
          <w:szCs w:val="24"/>
        </w:rPr>
        <w:t>der punitive costs against the applicant. The a</w:t>
      </w:r>
      <w:r w:rsidR="00F43069">
        <w:rPr>
          <w:rFonts w:ascii="Times New Roman" w:eastAsia="Times New Roman" w:hAnsi="Times New Roman" w:cs="Times New Roman"/>
          <w:sz w:val="24"/>
          <w:szCs w:val="24"/>
        </w:rPr>
        <w:t>pplicant was, on two occasions, slapped with such costs in case number 3712/20 and case number SC</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 xml:space="preserve">265/22. The present application cannot be an </w:t>
      </w:r>
      <w:r w:rsidR="00F43069">
        <w:rPr>
          <w:rFonts w:ascii="Times New Roman" w:eastAsia="Times New Roman" w:hAnsi="Times New Roman" w:cs="Times New Roman"/>
          <w:sz w:val="24"/>
          <w:szCs w:val="24"/>
        </w:rPr>
        <w:lastRenderedPageBreak/>
        <w:t>exception.   In justifying punitive costs, this court in case number 3712/20, through its judgment number HH</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 xml:space="preserve">76/23, </w:t>
      </w:r>
      <w:proofErr w:type="spellStart"/>
      <w:r w:rsidRPr="00AA7901">
        <w:rPr>
          <w:rFonts w:ascii="Times New Roman" w:eastAsia="Times New Roman" w:hAnsi="Times New Roman" w:cs="Times New Roman"/>
          <w:smallCaps/>
          <w:sz w:val="24"/>
          <w:szCs w:val="24"/>
        </w:rPr>
        <w:t>Manzunzu</w:t>
      </w:r>
      <w:proofErr w:type="spellEnd"/>
      <w:r w:rsidRPr="00AA7901">
        <w:rPr>
          <w:rFonts w:ascii="Times New Roman" w:eastAsia="Times New Roman" w:hAnsi="Times New Roman" w:cs="Times New Roman"/>
          <w:smallCaps/>
          <w:sz w:val="24"/>
          <w:szCs w:val="24"/>
        </w:rPr>
        <w:t xml:space="preserve"> J</w:t>
      </w:r>
      <w:r>
        <w:rPr>
          <w:rFonts w:ascii="Times New Roman" w:eastAsia="Times New Roman" w:hAnsi="Times New Roman" w:cs="Times New Roman"/>
          <w:sz w:val="24"/>
          <w:szCs w:val="24"/>
        </w:rPr>
        <w:t xml:space="preserve"> </w:t>
      </w:r>
      <w:r w:rsidR="00F43069">
        <w:rPr>
          <w:rFonts w:ascii="Times New Roman" w:eastAsia="Times New Roman" w:hAnsi="Times New Roman" w:cs="Times New Roman"/>
          <w:sz w:val="24"/>
          <w:szCs w:val="24"/>
        </w:rPr>
        <w:t>postulated the following remarks:</w:t>
      </w:r>
    </w:p>
    <w:p w14:paraId="0000005C" w14:textId="05BA6C01" w:rsidR="00CD41CF" w:rsidRPr="00AA7901" w:rsidRDefault="00F43069" w:rsidP="00AA7901">
      <w:pPr>
        <w:spacing w:line="240" w:lineRule="auto"/>
        <w:ind w:left="720"/>
        <w:jc w:val="both"/>
        <w:rPr>
          <w:rFonts w:ascii="Times New Roman" w:eastAsia="Times New Roman" w:hAnsi="Times New Roman" w:cs="Times New Roman"/>
          <w:szCs w:val="24"/>
        </w:rPr>
      </w:pPr>
      <w:r w:rsidRPr="00AA7901">
        <w:rPr>
          <w:rFonts w:ascii="Times New Roman" w:eastAsia="Times New Roman" w:hAnsi="Times New Roman" w:cs="Times New Roman"/>
          <w:szCs w:val="24"/>
        </w:rPr>
        <w:t xml:space="preserve">“It is out of mischief that the applicant persisted with this application which is unmeritorious. The duty lies with the applicant on a balance of probabilities to show that there exists an agreement of sale. No such agreement was produced neither were the material terms spelt out. The applicant could not say which term of the agreement </w:t>
      </w:r>
      <w:r w:rsidR="00AA7901" w:rsidRPr="00AA7901">
        <w:rPr>
          <w:rFonts w:ascii="Times New Roman" w:eastAsia="Times New Roman" w:hAnsi="Times New Roman" w:cs="Times New Roman"/>
          <w:szCs w:val="24"/>
        </w:rPr>
        <w:t>it was</w:t>
      </w:r>
      <w:r w:rsidRPr="00AA7901">
        <w:rPr>
          <w:rFonts w:ascii="Times New Roman" w:eastAsia="Times New Roman" w:hAnsi="Times New Roman" w:cs="Times New Roman"/>
          <w:szCs w:val="24"/>
        </w:rPr>
        <w:t xml:space="preserve"> complying with when it purportedly said it made some payments. Litigation is not a game of chance. An application succeeds or fails on its founding affidavit. This is a proper case to order the applicant to pay costs at a higher scale.”</w:t>
      </w:r>
    </w:p>
    <w:p w14:paraId="0000005E" w14:textId="5779465B" w:rsidR="00CD41CF" w:rsidRDefault="00AA79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apparent that the a</w:t>
      </w:r>
      <w:r w:rsidR="00F43069">
        <w:rPr>
          <w:rFonts w:ascii="Times New Roman" w:eastAsia="Times New Roman" w:hAnsi="Times New Roman" w:cs="Times New Roman"/>
          <w:sz w:val="24"/>
          <w:szCs w:val="24"/>
        </w:rPr>
        <w:t xml:space="preserve">pplicant </w:t>
      </w:r>
      <w:proofErr w:type="spellStart"/>
      <w:r w:rsidR="00F43069">
        <w:rPr>
          <w:rFonts w:ascii="Times New Roman" w:eastAsia="Times New Roman" w:hAnsi="Times New Roman" w:cs="Times New Roman"/>
          <w:sz w:val="24"/>
          <w:szCs w:val="24"/>
        </w:rPr>
        <w:t>habours</w:t>
      </w:r>
      <w:proofErr w:type="spellEnd"/>
      <w:r w:rsidR="00F43069">
        <w:rPr>
          <w:rFonts w:ascii="Times New Roman" w:eastAsia="Times New Roman" w:hAnsi="Times New Roman" w:cs="Times New Roman"/>
          <w:sz w:val="24"/>
          <w:szCs w:val="24"/>
        </w:rPr>
        <w:t xml:space="preserve"> the habit of abusing court processes to harass the opposite parties. The present application was not motivated by good faith in my opinion. Further, the present application cannot be described as a genuine comp</w:t>
      </w:r>
      <w:r>
        <w:rPr>
          <w:rFonts w:ascii="Times New Roman" w:eastAsia="Times New Roman" w:hAnsi="Times New Roman" w:cs="Times New Roman"/>
          <w:sz w:val="24"/>
          <w:szCs w:val="24"/>
        </w:rPr>
        <w:t xml:space="preserve">laint against the respondents. </w:t>
      </w:r>
      <w:r w:rsidR="00F43069">
        <w:rPr>
          <w:rFonts w:ascii="Times New Roman" w:eastAsia="Times New Roman" w:hAnsi="Times New Roman" w:cs="Times New Roman"/>
          <w:sz w:val="24"/>
          <w:szCs w:val="24"/>
        </w:rPr>
        <w:t>For this reason, I had no option except to order costs on a higher scale. Such costs must be granted in exceptional circumstances. The present application is a perfect example where the court ought to,</w:t>
      </w:r>
      <w:r>
        <w:rPr>
          <w:rFonts w:ascii="Times New Roman" w:eastAsia="Times New Roman" w:hAnsi="Times New Roman" w:cs="Times New Roman"/>
          <w:sz w:val="24"/>
          <w:szCs w:val="24"/>
        </w:rPr>
        <w:t xml:space="preserve"> without hesitation, </w:t>
      </w:r>
      <w:proofErr w:type="gramStart"/>
      <w:r>
        <w:rPr>
          <w:rFonts w:ascii="Times New Roman" w:eastAsia="Times New Roman" w:hAnsi="Times New Roman" w:cs="Times New Roman"/>
          <w:sz w:val="24"/>
          <w:szCs w:val="24"/>
        </w:rPr>
        <w:t>order the a</w:t>
      </w:r>
      <w:r w:rsidR="00F43069">
        <w:rPr>
          <w:rFonts w:ascii="Times New Roman" w:eastAsia="Times New Roman" w:hAnsi="Times New Roman" w:cs="Times New Roman"/>
          <w:sz w:val="24"/>
          <w:szCs w:val="24"/>
        </w:rPr>
        <w:t>pplicant</w:t>
      </w:r>
      <w:proofErr w:type="gramEnd"/>
      <w:r w:rsidR="00F43069">
        <w:rPr>
          <w:rFonts w:ascii="Times New Roman" w:eastAsia="Times New Roman" w:hAnsi="Times New Roman" w:cs="Times New Roman"/>
          <w:sz w:val="24"/>
          <w:szCs w:val="24"/>
        </w:rPr>
        <w:t xml:space="preserve"> to pay costs on a legal </w:t>
      </w:r>
      <w:r>
        <w:rPr>
          <w:rFonts w:ascii="Times New Roman" w:eastAsia="Times New Roman" w:hAnsi="Times New Roman" w:cs="Times New Roman"/>
          <w:sz w:val="24"/>
          <w:szCs w:val="24"/>
        </w:rPr>
        <w:t xml:space="preserve">practitioner and client scale. </w:t>
      </w:r>
      <w:r w:rsidR="00F43069">
        <w:rPr>
          <w:rFonts w:ascii="Times New Roman" w:eastAsia="Times New Roman" w:hAnsi="Times New Roman" w:cs="Times New Roman"/>
          <w:sz w:val="24"/>
          <w:szCs w:val="24"/>
        </w:rPr>
        <w:t xml:space="preserve">Reference is made to the case of </w:t>
      </w:r>
      <w:proofErr w:type="spellStart"/>
      <w:r w:rsidR="00F43069" w:rsidRPr="00AA7901">
        <w:rPr>
          <w:rFonts w:ascii="Times New Roman" w:eastAsia="Times New Roman" w:hAnsi="Times New Roman" w:cs="Times New Roman"/>
          <w:i/>
          <w:sz w:val="24"/>
          <w:szCs w:val="24"/>
        </w:rPr>
        <w:t>Mahembe</w:t>
      </w:r>
      <w:proofErr w:type="spellEnd"/>
      <w:r w:rsidR="00F43069">
        <w:rPr>
          <w:rFonts w:ascii="Times New Roman" w:eastAsia="Times New Roman" w:hAnsi="Times New Roman" w:cs="Times New Roman"/>
          <w:sz w:val="24"/>
          <w:szCs w:val="24"/>
        </w:rPr>
        <w:t xml:space="preserve"> v </w:t>
      </w:r>
      <w:proofErr w:type="spellStart"/>
      <w:r w:rsidR="00F43069" w:rsidRPr="00AA7901">
        <w:rPr>
          <w:rFonts w:ascii="Times New Roman" w:eastAsia="Times New Roman" w:hAnsi="Times New Roman" w:cs="Times New Roman"/>
          <w:i/>
          <w:sz w:val="24"/>
          <w:szCs w:val="24"/>
        </w:rPr>
        <w:t>Matambo</w:t>
      </w:r>
      <w:proofErr w:type="spellEnd"/>
      <w:r w:rsidR="00F43069">
        <w:rPr>
          <w:rFonts w:ascii="Times New Roman" w:eastAsia="Times New Roman" w:hAnsi="Times New Roman" w:cs="Times New Roman"/>
          <w:sz w:val="24"/>
          <w:szCs w:val="24"/>
          <w:vertAlign w:val="superscript"/>
        </w:rPr>
        <w:footnoteReference w:id="6"/>
      </w:r>
      <w:r w:rsidR="00F43069">
        <w:rPr>
          <w:rFonts w:ascii="Times New Roman" w:eastAsia="Times New Roman" w:hAnsi="Times New Roman" w:cs="Times New Roman"/>
          <w:sz w:val="24"/>
          <w:szCs w:val="24"/>
        </w:rPr>
        <w:t xml:space="preserve"> where the court held that:</w:t>
      </w:r>
    </w:p>
    <w:p w14:paraId="0000005F" w14:textId="77777777" w:rsidR="00CD41CF" w:rsidRPr="00AA7901" w:rsidRDefault="00F43069" w:rsidP="00AA7901">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Cs w:val="24"/>
        </w:rPr>
      </w:pPr>
      <w:r w:rsidRPr="00AA7901">
        <w:rPr>
          <w:rFonts w:ascii="Times New Roman" w:eastAsia="Times New Roman" w:hAnsi="Times New Roman" w:cs="Times New Roman"/>
          <w:color w:val="000000"/>
          <w:szCs w:val="24"/>
        </w:rPr>
        <w:t xml:space="preserve">“Our courts will not resort to this drastic award lightly due to the fact that a person has a right to obtain judicial decision against a genuine complaint. It is therefore essential that the courts will award such costs in situations where it is clear that the losing litigant was not genuine in the pursuance of a stand in the litigation process Rubin L in the </w:t>
      </w:r>
      <w:r w:rsidRPr="00AA7901">
        <w:rPr>
          <w:rFonts w:ascii="Times New Roman" w:eastAsia="Times New Roman" w:hAnsi="Times New Roman" w:cs="Times New Roman"/>
          <w:i/>
          <w:color w:val="000000"/>
          <w:szCs w:val="24"/>
        </w:rPr>
        <w:t>Law of Costs in South Africa</w:t>
      </w:r>
      <w:r w:rsidRPr="00AA7901">
        <w:rPr>
          <w:rFonts w:ascii="Times New Roman" w:eastAsia="Times New Roman" w:hAnsi="Times New Roman" w:cs="Times New Roman"/>
          <w:color w:val="000000"/>
          <w:szCs w:val="24"/>
        </w:rPr>
        <w:t xml:space="preserve"> </w:t>
      </w:r>
      <w:proofErr w:type="spellStart"/>
      <w:r w:rsidRPr="00AA7901">
        <w:rPr>
          <w:rFonts w:ascii="Times New Roman" w:eastAsia="Times New Roman" w:hAnsi="Times New Roman" w:cs="Times New Roman"/>
          <w:color w:val="000000"/>
          <w:szCs w:val="24"/>
        </w:rPr>
        <w:t>Juta</w:t>
      </w:r>
      <w:proofErr w:type="spellEnd"/>
      <w:r w:rsidRPr="00AA7901">
        <w:rPr>
          <w:rFonts w:ascii="Times New Roman" w:eastAsia="Times New Roman" w:hAnsi="Times New Roman" w:cs="Times New Roman"/>
          <w:color w:val="000000"/>
          <w:szCs w:val="24"/>
        </w:rPr>
        <w:t xml:space="preserve"> &amp; Co 1949 at p 190 classified the grounds upon which would be justified in awarding the costs as between attorney and client:</w:t>
      </w:r>
    </w:p>
    <w:p w14:paraId="6F111F69" w14:textId="77777777" w:rsidR="00AA7901" w:rsidRPr="00AA7901" w:rsidRDefault="00F43069" w:rsidP="00AA7901">
      <w:pPr>
        <w:pStyle w:val="ListParagraph"/>
        <w:widowControl w:val="0"/>
        <w:numPr>
          <w:ilvl w:val="0"/>
          <w:numId w:val="11"/>
        </w:numPr>
        <w:pBdr>
          <w:top w:val="nil"/>
          <w:left w:val="nil"/>
          <w:bottom w:val="nil"/>
          <w:right w:val="nil"/>
          <w:between w:val="nil"/>
        </w:pBdr>
        <w:tabs>
          <w:tab w:val="left" w:pos="690"/>
        </w:tabs>
        <w:spacing w:after="0" w:line="240" w:lineRule="auto"/>
        <w:jc w:val="both"/>
        <w:rPr>
          <w:sz w:val="20"/>
        </w:rPr>
      </w:pPr>
      <w:r w:rsidRPr="00AA7901">
        <w:rPr>
          <w:rFonts w:ascii="Times New Roman" w:eastAsia="Times New Roman" w:hAnsi="Times New Roman" w:cs="Times New Roman"/>
          <w:color w:val="000000"/>
          <w:szCs w:val="24"/>
        </w:rPr>
        <w:t>Dishonest conduct either in the transaction giving rise to the proceedings or in</w:t>
      </w:r>
      <w:r w:rsidR="00AA7901" w:rsidRPr="00AA7901">
        <w:rPr>
          <w:sz w:val="20"/>
        </w:rPr>
        <w:t xml:space="preserve"> </w:t>
      </w:r>
      <w:r w:rsidRPr="00AA7901">
        <w:rPr>
          <w:rFonts w:ascii="Times New Roman" w:eastAsia="Times New Roman" w:hAnsi="Times New Roman" w:cs="Times New Roman"/>
          <w:color w:val="000000"/>
          <w:szCs w:val="24"/>
        </w:rPr>
        <w:t>the proceedings</w:t>
      </w:r>
    </w:p>
    <w:p w14:paraId="1995FBC4" w14:textId="77777777" w:rsidR="00AA7901" w:rsidRPr="00AA7901" w:rsidRDefault="00F43069" w:rsidP="00AA7901">
      <w:pPr>
        <w:pStyle w:val="ListParagraph"/>
        <w:widowControl w:val="0"/>
        <w:numPr>
          <w:ilvl w:val="0"/>
          <w:numId w:val="11"/>
        </w:numPr>
        <w:pBdr>
          <w:top w:val="nil"/>
          <w:left w:val="nil"/>
          <w:bottom w:val="nil"/>
          <w:right w:val="nil"/>
          <w:between w:val="nil"/>
        </w:pBdr>
        <w:tabs>
          <w:tab w:val="left" w:pos="690"/>
        </w:tabs>
        <w:spacing w:after="0" w:line="240" w:lineRule="auto"/>
        <w:jc w:val="both"/>
        <w:rPr>
          <w:sz w:val="20"/>
        </w:rPr>
      </w:pPr>
      <w:r w:rsidRPr="00AA7901">
        <w:rPr>
          <w:rFonts w:ascii="Times New Roman" w:eastAsia="Times New Roman" w:hAnsi="Times New Roman" w:cs="Times New Roman"/>
          <w:color w:val="000000"/>
          <w:szCs w:val="24"/>
        </w:rPr>
        <w:t>Malicious conduct</w:t>
      </w:r>
    </w:p>
    <w:p w14:paraId="03AB179C" w14:textId="77777777" w:rsidR="00AA7901" w:rsidRPr="00AA7901" w:rsidRDefault="00F43069" w:rsidP="00AA7901">
      <w:pPr>
        <w:pStyle w:val="ListParagraph"/>
        <w:widowControl w:val="0"/>
        <w:numPr>
          <w:ilvl w:val="0"/>
          <w:numId w:val="11"/>
        </w:numPr>
        <w:pBdr>
          <w:top w:val="nil"/>
          <w:left w:val="nil"/>
          <w:bottom w:val="nil"/>
          <w:right w:val="nil"/>
          <w:between w:val="nil"/>
        </w:pBdr>
        <w:tabs>
          <w:tab w:val="left" w:pos="690"/>
        </w:tabs>
        <w:spacing w:after="0" w:line="240" w:lineRule="auto"/>
        <w:jc w:val="both"/>
        <w:rPr>
          <w:sz w:val="20"/>
        </w:rPr>
      </w:pPr>
      <w:r w:rsidRPr="00AA7901">
        <w:rPr>
          <w:rFonts w:ascii="Times New Roman" w:eastAsia="Times New Roman" w:hAnsi="Times New Roman" w:cs="Times New Roman"/>
          <w:color w:val="000000"/>
          <w:szCs w:val="24"/>
        </w:rPr>
        <w:t>Vexatious proceedings</w:t>
      </w:r>
    </w:p>
    <w:p w14:paraId="3D6B0593" w14:textId="77777777" w:rsidR="00AA7901" w:rsidRPr="00AA7901" w:rsidRDefault="00F43069" w:rsidP="00AA7901">
      <w:pPr>
        <w:pStyle w:val="ListParagraph"/>
        <w:widowControl w:val="0"/>
        <w:numPr>
          <w:ilvl w:val="0"/>
          <w:numId w:val="11"/>
        </w:numPr>
        <w:pBdr>
          <w:top w:val="nil"/>
          <w:left w:val="nil"/>
          <w:bottom w:val="nil"/>
          <w:right w:val="nil"/>
          <w:between w:val="nil"/>
        </w:pBdr>
        <w:tabs>
          <w:tab w:val="left" w:pos="690"/>
        </w:tabs>
        <w:spacing w:after="0" w:line="240" w:lineRule="auto"/>
        <w:jc w:val="both"/>
        <w:rPr>
          <w:sz w:val="20"/>
        </w:rPr>
      </w:pPr>
      <w:r w:rsidRPr="00AA7901">
        <w:rPr>
          <w:rFonts w:ascii="Times New Roman" w:eastAsia="Times New Roman" w:hAnsi="Times New Roman" w:cs="Times New Roman"/>
          <w:color w:val="000000"/>
          <w:szCs w:val="24"/>
        </w:rPr>
        <w:t>Reckless proceedings</w:t>
      </w:r>
    </w:p>
    <w:p w14:paraId="00000066" w14:textId="784546F8" w:rsidR="00CD41CF" w:rsidRPr="00AA7901" w:rsidRDefault="00F43069" w:rsidP="00AA7901">
      <w:pPr>
        <w:pStyle w:val="ListParagraph"/>
        <w:widowControl w:val="0"/>
        <w:numPr>
          <w:ilvl w:val="0"/>
          <w:numId w:val="11"/>
        </w:numPr>
        <w:pBdr>
          <w:top w:val="nil"/>
          <w:left w:val="nil"/>
          <w:bottom w:val="nil"/>
          <w:right w:val="nil"/>
          <w:between w:val="nil"/>
        </w:pBdr>
        <w:tabs>
          <w:tab w:val="left" w:pos="690"/>
        </w:tabs>
        <w:spacing w:after="0" w:line="240" w:lineRule="auto"/>
        <w:jc w:val="both"/>
        <w:rPr>
          <w:sz w:val="20"/>
        </w:rPr>
      </w:pPr>
      <w:r w:rsidRPr="00AA7901">
        <w:rPr>
          <w:rFonts w:ascii="Times New Roman" w:eastAsia="Times New Roman" w:hAnsi="Times New Roman" w:cs="Times New Roman"/>
          <w:color w:val="000000"/>
          <w:szCs w:val="24"/>
        </w:rPr>
        <w:t>Frivolous proceedings.”</w:t>
      </w:r>
    </w:p>
    <w:p w14:paraId="00000068" w14:textId="1C2F33A2" w:rsidR="00CD41CF" w:rsidRDefault="00F43069" w:rsidP="00AA790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A7901">
        <w:rPr>
          <w:rFonts w:ascii="Times New Roman" w:eastAsia="Times New Roman" w:hAnsi="Times New Roman" w:cs="Times New Roman"/>
          <w:sz w:val="24"/>
          <w:szCs w:val="24"/>
        </w:rPr>
        <w:t>y failing to disclose that the a</w:t>
      </w:r>
      <w:r>
        <w:rPr>
          <w:rFonts w:ascii="Times New Roman" w:eastAsia="Times New Roman" w:hAnsi="Times New Roman" w:cs="Times New Roman"/>
          <w:sz w:val="24"/>
          <w:szCs w:val="24"/>
        </w:rPr>
        <w:t>pplicant o</w:t>
      </w:r>
      <w:r w:rsidR="00AA7901">
        <w:rPr>
          <w:rFonts w:ascii="Times New Roman" w:eastAsia="Times New Roman" w:hAnsi="Times New Roman" w:cs="Times New Roman"/>
          <w:sz w:val="24"/>
          <w:szCs w:val="24"/>
        </w:rPr>
        <w:t>nce approached this court, the a</w:t>
      </w:r>
      <w:r>
        <w:rPr>
          <w:rFonts w:ascii="Times New Roman" w:eastAsia="Times New Roman" w:hAnsi="Times New Roman" w:cs="Times New Roman"/>
          <w:sz w:val="24"/>
          <w:szCs w:val="24"/>
        </w:rPr>
        <w:t xml:space="preserve">pplicant demonstrated the characters of dishonesty and maliciousness. The present proceedings can therefore be described as vexatious, frivolous and reckless. On this basis, the court was left with no option other than </w:t>
      </w:r>
      <w:r w:rsidR="00AA7901">
        <w:rPr>
          <w:rFonts w:ascii="Times New Roman" w:eastAsia="Times New Roman" w:hAnsi="Times New Roman" w:cs="Times New Roman"/>
          <w:sz w:val="24"/>
          <w:szCs w:val="24"/>
        </w:rPr>
        <w:t>to make</w:t>
      </w:r>
      <w:r>
        <w:rPr>
          <w:rFonts w:ascii="Times New Roman" w:eastAsia="Times New Roman" w:hAnsi="Times New Roman" w:cs="Times New Roman"/>
          <w:sz w:val="24"/>
          <w:szCs w:val="24"/>
        </w:rPr>
        <w:t xml:space="preserve"> an order </w:t>
      </w:r>
      <w:r w:rsidR="00AA7901">
        <w:rPr>
          <w:rFonts w:ascii="Times New Roman" w:eastAsia="Times New Roman" w:hAnsi="Times New Roman" w:cs="Times New Roman"/>
          <w:sz w:val="24"/>
          <w:szCs w:val="24"/>
        </w:rPr>
        <w:t>for punitive costs against the a</w:t>
      </w:r>
      <w:r>
        <w:rPr>
          <w:rFonts w:ascii="Times New Roman" w:eastAsia="Times New Roman" w:hAnsi="Times New Roman" w:cs="Times New Roman"/>
          <w:sz w:val="24"/>
          <w:szCs w:val="24"/>
        </w:rPr>
        <w:t>pplicant.</w:t>
      </w:r>
    </w:p>
    <w:p w14:paraId="0000006A" w14:textId="419BF9CA" w:rsidR="00CD41CF" w:rsidRDefault="00F43069" w:rsidP="00AA790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Having upheld the point </w:t>
      </w:r>
      <w:r>
        <w:rPr>
          <w:rFonts w:ascii="Times New Roman" w:eastAsia="Times New Roman" w:hAnsi="Times New Roman" w:cs="Times New Roman"/>
          <w:i/>
          <w:sz w:val="24"/>
          <w:szCs w:val="24"/>
        </w:rPr>
        <w:t xml:space="preserve">in </w:t>
      </w:r>
      <w:proofErr w:type="spellStart"/>
      <w:r>
        <w:rPr>
          <w:rFonts w:ascii="Times New Roman" w:eastAsia="Times New Roman" w:hAnsi="Times New Roman" w:cs="Times New Roman"/>
          <w:i/>
          <w:sz w:val="24"/>
          <w:szCs w:val="24"/>
        </w:rPr>
        <w:t>limine</w:t>
      </w:r>
      <w:proofErr w:type="spellEnd"/>
      <w:r>
        <w:rPr>
          <w:rFonts w:ascii="Times New Roman" w:eastAsia="Times New Roman" w:hAnsi="Times New Roman" w:cs="Times New Roman"/>
          <w:sz w:val="24"/>
          <w:szCs w:val="24"/>
        </w:rPr>
        <w:t xml:space="preserve"> of </w:t>
      </w:r>
      <w:r>
        <w:rPr>
          <w:rFonts w:ascii="Times New Roman" w:eastAsia="Times New Roman" w:hAnsi="Times New Roman" w:cs="Times New Roman"/>
          <w:i/>
          <w:sz w:val="24"/>
          <w:szCs w:val="24"/>
        </w:rPr>
        <w:t>res judicata</w:t>
      </w:r>
      <w:r>
        <w:rPr>
          <w:rFonts w:ascii="Times New Roman" w:eastAsia="Times New Roman" w:hAnsi="Times New Roman" w:cs="Times New Roman"/>
          <w:sz w:val="24"/>
          <w:szCs w:val="24"/>
        </w:rPr>
        <w:t xml:space="preserve">, there was no need for me to venture into the merits of the other points </w:t>
      </w:r>
      <w:r>
        <w:rPr>
          <w:rFonts w:ascii="Times New Roman" w:eastAsia="Times New Roman" w:hAnsi="Times New Roman" w:cs="Times New Roman"/>
          <w:i/>
          <w:sz w:val="24"/>
          <w:szCs w:val="24"/>
        </w:rPr>
        <w:t xml:space="preserve">in </w:t>
      </w:r>
      <w:proofErr w:type="spellStart"/>
      <w:r>
        <w:rPr>
          <w:rFonts w:ascii="Times New Roman" w:eastAsia="Times New Roman" w:hAnsi="Times New Roman" w:cs="Times New Roman"/>
          <w:i/>
          <w:sz w:val="24"/>
          <w:szCs w:val="24"/>
        </w:rPr>
        <w:t>limine</w:t>
      </w:r>
      <w:proofErr w:type="spellEnd"/>
      <w:r>
        <w:rPr>
          <w:rFonts w:ascii="Times New Roman" w:eastAsia="Times New Roman" w:hAnsi="Times New Roman" w:cs="Times New Roman"/>
          <w:sz w:val="24"/>
          <w:szCs w:val="24"/>
        </w:rPr>
        <w:t xml:space="preserve">. The point </w:t>
      </w:r>
      <w:r>
        <w:rPr>
          <w:rFonts w:ascii="Times New Roman" w:eastAsia="Times New Roman" w:hAnsi="Times New Roman" w:cs="Times New Roman"/>
          <w:i/>
          <w:sz w:val="24"/>
          <w:szCs w:val="24"/>
        </w:rPr>
        <w:t xml:space="preserve">in </w:t>
      </w:r>
      <w:proofErr w:type="spellStart"/>
      <w:r>
        <w:rPr>
          <w:rFonts w:ascii="Times New Roman" w:eastAsia="Times New Roman" w:hAnsi="Times New Roman" w:cs="Times New Roman"/>
          <w:i/>
          <w:sz w:val="24"/>
          <w:szCs w:val="24"/>
        </w:rPr>
        <w:t>limine</w:t>
      </w:r>
      <w:proofErr w:type="spellEnd"/>
      <w:r>
        <w:rPr>
          <w:rFonts w:ascii="Times New Roman" w:eastAsia="Times New Roman" w:hAnsi="Times New Roman" w:cs="Times New Roman"/>
          <w:sz w:val="24"/>
          <w:szCs w:val="24"/>
        </w:rPr>
        <w:t xml:space="preserve"> of res</w:t>
      </w:r>
      <w:r>
        <w:rPr>
          <w:rFonts w:ascii="Times New Roman" w:eastAsia="Times New Roman" w:hAnsi="Times New Roman" w:cs="Times New Roman"/>
          <w:i/>
          <w:sz w:val="24"/>
          <w:szCs w:val="24"/>
        </w:rPr>
        <w:t xml:space="preserve"> judicata</w:t>
      </w:r>
      <w:r>
        <w:rPr>
          <w:rFonts w:ascii="Times New Roman" w:eastAsia="Times New Roman" w:hAnsi="Times New Roman" w:cs="Times New Roman"/>
          <w:sz w:val="24"/>
          <w:szCs w:val="24"/>
        </w:rPr>
        <w:t xml:space="preserve"> was dispositive of the main application before me. Proceeding to deal with the rest of the points </w:t>
      </w:r>
      <w:r>
        <w:rPr>
          <w:rFonts w:ascii="Times New Roman" w:eastAsia="Times New Roman" w:hAnsi="Times New Roman" w:cs="Times New Roman"/>
          <w:i/>
          <w:sz w:val="24"/>
          <w:szCs w:val="24"/>
        </w:rPr>
        <w:t xml:space="preserve">in </w:t>
      </w:r>
      <w:proofErr w:type="spellStart"/>
      <w:r>
        <w:rPr>
          <w:rFonts w:ascii="Times New Roman" w:eastAsia="Times New Roman" w:hAnsi="Times New Roman" w:cs="Times New Roman"/>
          <w:i/>
          <w:sz w:val="24"/>
          <w:szCs w:val="24"/>
        </w:rPr>
        <w:t>limine</w:t>
      </w:r>
      <w:proofErr w:type="spellEnd"/>
      <w:r w:rsidR="00AA7901">
        <w:rPr>
          <w:rFonts w:ascii="Times New Roman" w:eastAsia="Times New Roman" w:hAnsi="Times New Roman" w:cs="Times New Roman"/>
          <w:sz w:val="24"/>
          <w:szCs w:val="24"/>
        </w:rPr>
        <w:t xml:space="preserve"> was no longer necessary.</w:t>
      </w:r>
    </w:p>
    <w:p w14:paraId="0000006C" w14:textId="519CDC03" w:rsidR="00CD41CF" w:rsidRDefault="00AA7901" w:rsidP="00AA790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first r</w:t>
      </w:r>
      <w:r w:rsidR="00F43069">
        <w:rPr>
          <w:rFonts w:ascii="Times New Roman" w:eastAsia="Times New Roman" w:hAnsi="Times New Roman" w:cs="Times New Roman"/>
          <w:sz w:val="24"/>
          <w:szCs w:val="24"/>
        </w:rPr>
        <w:t>espondent filed the counter applic</w:t>
      </w:r>
      <w:r>
        <w:rPr>
          <w:rFonts w:ascii="Times New Roman" w:eastAsia="Times New Roman" w:hAnsi="Times New Roman" w:cs="Times New Roman"/>
          <w:sz w:val="24"/>
          <w:szCs w:val="24"/>
        </w:rPr>
        <w:t>ation seeking an order for the a</w:t>
      </w:r>
      <w:r w:rsidR="00F43069">
        <w:rPr>
          <w:rFonts w:ascii="Times New Roman" w:eastAsia="Times New Roman" w:hAnsi="Times New Roman" w:cs="Times New Roman"/>
          <w:sz w:val="24"/>
          <w:szCs w:val="24"/>
        </w:rPr>
        <w:t>pplicant’s ejectment from the pr</w:t>
      </w:r>
      <w:r>
        <w:rPr>
          <w:rFonts w:ascii="Times New Roman" w:eastAsia="Times New Roman" w:hAnsi="Times New Roman" w:cs="Times New Roman"/>
          <w:sz w:val="24"/>
          <w:szCs w:val="24"/>
        </w:rPr>
        <w:t>operty on the basis that the a</w:t>
      </w:r>
      <w:r w:rsidR="00F43069">
        <w:rPr>
          <w:rFonts w:ascii="Times New Roman" w:eastAsia="Times New Roman" w:hAnsi="Times New Roman" w:cs="Times New Roman"/>
          <w:sz w:val="24"/>
          <w:szCs w:val="24"/>
        </w:rPr>
        <w:t>pplicant is illegal</w:t>
      </w:r>
      <w:r>
        <w:rPr>
          <w:rFonts w:ascii="Times New Roman" w:eastAsia="Times New Roman" w:hAnsi="Times New Roman" w:cs="Times New Roman"/>
          <w:sz w:val="24"/>
          <w:szCs w:val="24"/>
        </w:rPr>
        <w:t>ly occupying the property. The a</w:t>
      </w:r>
      <w:r w:rsidR="00F43069">
        <w:rPr>
          <w:rFonts w:ascii="Times New Roman" w:eastAsia="Times New Roman" w:hAnsi="Times New Roman" w:cs="Times New Roman"/>
          <w:sz w:val="24"/>
          <w:szCs w:val="24"/>
        </w:rPr>
        <w:t>pplicant oppose</w:t>
      </w:r>
      <w:r>
        <w:rPr>
          <w:rFonts w:ascii="Times New Roman" w:eastAsia="Times New Roman" w:hAnsi="Times New Roman" w:cs="Times New Roman"/>
          <w:sz w:val="24"/>
          <w:szCs w:val="24"/>
        </w:rPr>
        <w:t>d the counter application. The applicant insisted that the first r</w:t>
      </w:r>
      <w:r w:rsidR="00F43069">
        <w:rPr>
          <w:rFonts w:ascii="Times New Roman" w:eastAsia="Times New Roman" w:hAnsi="Times New Roman" w:cs="Times New Roman"/>
          <w:sz w:val="24"/>
          <w:szCs w:val="24"/>
        </w:rPr>
        <w:t xml:space="preserve">espondent cannot seek the relief for </w:t>
      </w:r>
      <w:r>
        <w:rPr>
          <w:rFonts w:ascii="Times New Roman" w:eastAsia="Times New Roman" w:hAnsi="Times New Roman" w:cs="Times New Roman"/>
          <w:sz w:val="24"/>
          <w:szCs w:val="24"/>
        </w:rPr>
        <w:t>eviction on the basis that the second r</w:t>
      </w:r>
      <w:r w:rsidR="00F43069">
        <w:rPr>
          <w:rFonts w:ascii="Times New Roman" w:eastAsia="Times New Roman" w:hAnsi="Times New Roman" w:cs="Times New Roman"/>
          <w:sz w:val="24"/>
          <w:szCs w:val="24"/>
        </w:rPr>
        <w:t>espondent is now the owner of the property havi</w:t>
      </w:r>
      <w:r>
        <w:rPr>
          <w:rFonts w:ascii="Times New Roman" w:eastAsia="Times New Roman" w:hAnsi="Times New Roman" w:cs="Times New Roman"/>
          <w:sz w:val="24"/>
          <w:szCs w:val="24"/>
        </w:rPr>
        <w:t>ng purchased the same from the first respondent. On this basis, the applicant argued that the first r</w:t>
      </w:r>
      <w:r w:rsidR="00F43069">
        <w:rPr>
          <w:rFonts w:ascii="Times New Roman" w:eastAsia="Times New Roman" w:hAnsi="Times New Roman" w:cs="Times New Roman"/>
          <w:sz w:val="24"/>
          <w:szCs w:val="24"/>
        </w:rPr>
        <w:t xml:space="preserve">espondent lacks </w:t>
      </w:r>
      <w:r w:rsidR="00F43069">
        <w:rPr>
          <w:rFonts w:ascii="Times New Roman" w:eastAsia="Times New Roman" w:hAnsi="Times New Roman" w:cs="Times New Roman"/>
          <w:i/>
          <w:sz w:val="24"/>
          <w:szCs w:val="24"/>
        </w:rPr>
        <w:t>locus standi</w:t>
      </w:r>
      <w:r>
        <w:rPr>
          <w:rFonts w:ascii="Times New Roman" w:eastAsia="Times New Roman" w:hAnsi="Times New Roman" w:cs="Times New Roman"/>
          <w:sz w:val="24"/>
          <w:szCs w:val="24"/>
        </w:rPr>
        <w:t xml:space="preserve"> to seek eviction of the a</w:t>
      </w:r>
      <w:r w:rsidR="00F43069">
        <w:rPr>
          <w:rFonts w:ascii="Times New Roman" w:eastAsia="Times New Roman" w:hAnsi="Times New Roman" w:cs="Times New Roman"/>
          <w:sz w:val="24"/>
          <w:szCs w:val="24"/>
        </w:rPr>
        <w:t>p</w:t>
      </w:r>
      <w:r>
        <w:rPr>
          <w:rFonts w:ascii="Times New Roman" w:eastAsia="Times New Roman" w:hAnsi="Times New Roman" w:cs="Times New Roman"/>
          <w:sz w:val="24"/>
          <w:szCs w:val="24"/>
        </w:rPr>
        <w:t>plicant from the property. The a</w:t>
      </w:r>
      <w:r w:rsidR="00F43069">
        <w:rPr>
          <w:rFonts w:ascii="Times New Roman" w:eastAsia="Times New Roman" w:hAnsi="Times New Roman" w:cs="Times New Roman"/>
          <w:sz w:val="24"/>
          <w:szCs w:val="24"/>
        </w:rPr>
        <w:t>pplicant also denied that it is illegally occupying the property.</w:t>
      </w:r>
    </w:p>
    <w:p w14:paraId="0000006E" w14:textId="3DB08879" w:rsidR="00CD41CF" w:rsidRDefault="00F43069" w:rsidP="00AA790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response to the issue of </w:t>
      </w:r>
      <w:r>
        <w:rPr>
          <w:rFonts w:ascii="Times New Roman" w:eastAsia="Times New Roman" w:hAnsi="Times New Roman" w:cs="Times New Roman"/>
          <w:i/>
          <w:sz w:val="24"/>
          <w:szCs w:val="24"/>
        </w:rPr>
        <w:t>locus standi</w:t>
      </w:r>
      <w:r w:rsidR="00AA7901">
        <w:rPr>
          <w:rFonts w:ascii="Times New Roman" w:eastAsia="Times New Roman" w:hAnsi="Times New Roman" w:cs="Times New Roman"/>
          <w:sz w:val="24"/>
          <w:szCs w:val="24"/>
        </w:rPr>
        <w:t>, the first r</w:t>
      </w:r>
      <w:r>
        <w:rPr>
          <w:rFonts w:ascii="Times New Roman" w:eastAsia="Times New Roman" w:hAnsi="Times New Roman" w:cs="Times New Roman"/>
          <w:sz w:val="24"/>
          <w:szCs w:val="24"/>
        </w:rPr>
        <w:t>espondent insisted that the property is still</w:t>
      </w:r>
      <w:r w:rsidR="00AA7901">
        <w:rPr>
          <w:rFonts w:ascii="Times New Roman" w:eastAsia="Times New Roman" w:hAnsi="Times New Roman" w:cs="Times New Roman"/>
          <w:sz w:val="24"/>
          <w:szCs w:val="24"/>
        </w:rPr>
        <w:t xml:space="preserve"> registered in the name of the first respondent. Hence, the first r</w:t>
      </w:r>
      <w:r>
        <w:rPr>
          <w:rFonts w:ascii="Times New Roman" w:eastAsia="Times New Roman" w:hAnsi="Times New Roman" w:cs="Times New Roman"/>
          <w:sz w:val="24"/>
          <w:szCs w:val="24"/>
        </w:rPr>
        <w:t xml:space="preserve">espondent argued that it is properly before the court seeking the relief in the manner prayed for. </w:t>
      </w:r>
    </w:p>
    <w:p w14:paraId="00000070" w14:textId="257D308B" w:rsidR="00CD41CF" w:rsidRDefault="00F43069" w:rsidP="00AA790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upholding of the point </w:t>
      </w:r>
      <w:r>
        <w:rPr>
          <w:rFonts w:ascii="Times New Roman" w:eastAsia="Times New Roman" w:hAnsi="Times New Roman" w:cs="Times New Roman"/>
          <w:i/>
          <w:sz w:val="24"/>
          <w:szCs w:val="24"/>
        </w:rPr>
        <w:t xml:space="preserve">in </w:t>
      </w:r>
      <w:proofErr w:type="spellStart"/>
      <w:r>
        <w:rPr>
          <w:rFonts w:ascii="Times New Roman" w:eastAsia="Times New Roman" w:hAnsi="Times New Roman" w:cs="Times New Roman"/>
          <w:i/>
          <w:sz w:val="24"/>
          <w:szCs w:val="24"/>
        </w:rPr>
        <w:t>limine</w:t>
      </w:r>
      <w:proofErr w:type="spellEnd"/>
      <w:r>
        <w:rPr>
          <w:rFonts w:ascii="Times New Roman" w:eastAsia="Times New Roman" w:hAnsi="Times New Roman" w:cs="Times New Roman"/>
          <w:sz w:val="24"/>
          <w:szCs w:val="24"/>
        </w:rPr>
        <w:t xml:space="preserve"> for </w:t>
      </w:r>
      <w:r>
        <w:rPr>
          <w:rFonts w:ascii="Times New Roman" w:eastAsia="Times New Roman" w:hAnsi="Times New Roman" w:cs="Times New Roman"/>
          <w:i/>
          <w:sz w:val="24"/>
          <w:szCs w:val="24"/>
        </w:rPr>
        <w:t>res judicata</w:t>
      </w:r>
      <w:r w:rsidR="00AA7901">
        <w:rPr>
          <w:rFonts w:ascii="Times New Roman" w:eastAsia="Times New Roman" w:hAnsi="Times New Roman" w:cs="Times New Roman"/>
          <w:sz w:val="24"/>
          <w:szCs w:val="24"/>
        </w:rPr>
        <w:t>, the a</w:t>
      </w:r>
      <w:r>
        <w:rPr>
          <w:rFonts w:ascii="Times New Roman" w:eastAsia="Times New Roman" w:hAnsi="Times New Roman" w:cs="Times New Roman"/>
          <w:sz w:val="24"/>
          <w:szCs w:val="24"/>
        </w:rPr>
        <w:t>pplicant was left with limited grounds for resisting th</w:t>
      </w:r>
      <w:r w:rsidR="00AA7901">
        <w:rPr>
          <w:rFonts w:ascii="Times New Roman" w:eastAsia="Times New Roman" w:hAnsi="Times New Roman" w:cs="Times New Roman"/>
          <w:sz w:val="24"/>
          <w:szCs w:val="24"/>
        </w:rPr>
        <w:t>e counter application. The a</w:t>
      </w:r>
      <w:r>
        <w:rPr>
          <w:rFonts w:ascii="Times New Roman" w:eastAsia="Times New Roman" w:hAnsi="Times New Roman" w:cs="Times New Roman"/>
          <w:sz w:val="24"/>
          <w:szCs w:val="24"/>
        </w:rPr>
        <w:t>pplicant failed to prove that the property is not</w:t>
      </w:r>
      <w:r w:rsidR="00AA7901">
        <w:rPr>
          <w:rFonts w:ascii="Times New Roman" w:eastAsia="Times New Roman" w:hAnsi="Times New Roman" w:cs="Times New Roman"/>
          <w:sz w:val="24"/>
          <w:szCs w:val="24"/>
        </w:rPr>
        <w:t xml:space="preserve"> registered in the name of the first r</w:t>
      </w:r>
      <w:r>
        <w:rPr>
          <w:rFonts w:ascii="Times New Roman" w:eastAsia="Times New Roman" w:hAnsi="Times New Roman" w:cs="Times New Roman"/>
          <w:sz w:val="24"/>
          <w:szCs w:val="24"/>
        </w:rPr>
        <w:t>espondent. That should be the end of the matter. In the absence of</w:t>
      </w:r>
      <w:r w:rsidR="00AA7901">
        <w:rPr>
          <w:rFonts w:ascii="Times New Roman" w:eastAsia="Times New Roman" w:hAnsi="Times New Roman" w:cs="Times New Roman"/>
          <w:sz w:val="24"/>
          <w:szCs w:val="24"/>
        </w:rPr>
        <w:t xml:space="preserve"> evidence to the contrary, the a</w:t>
      </w:r>
      <w:r>
        <w:rPr>
          <w:rFonts w:ascii="Times New Roman" w:eastAsia="Times New Roman" w:hAnsi="Times New Roman" w:cs="Times New Roman"/>
          <w:sz w:val="24"/>
          <w:szCs w:val="24"/>
        </w:rPr>
        <w:t>pplicant’s attempt to oppose the counter application was an exercise in futility. This was another sign of abuse of the court process.</w:t>
      </w:r>
    </w:p>
    <w:p w14:paraId="00000071" w14:textId="592F28C1" w:rsidR="00CD41CF" w:rsidRDefault="00F43069">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Having failed to </w:t>
      </w:r>
      <w:r w:rsidR="00AA7901">
        <w:rPr>
          <w:rFonts w:ascii="Times New Roman" w:eastAsia="Times New Roman" w:hAnsi="Times New Roman" w:cs="Times New Roman"/>
          <w:sz w:val="24"/>
          <w:szCs w:val="24"/>
        </w:rPr>
        <w:t>conclude an agreement with the first respondent, the a</w:t>
      </w:r>
      <w:r>
        <w:rPr>
          <w:rFonts w:ascii="Times New Roman" w:eastAsia="Times New Roman" w:hAnsi="Times New Roman" w:cs="Times New Roman"/>
          <w:sz w:val="24"/>
          <w:szCs w:val="24"/>
        </w:rPr>
        <w:t>pplicant no longer had any basis to remain at th</w:t>
      </w:r>
      <w:r w:rsidR="00AA7901">
        <w:rPr>
          <w:rFonts w:ascii="Times New Roman" w:eastAsia="Times New Roman" w:hAnsi="Times New Roman" w:cs="Times New Roman"/>
          <w:sz w:val="24"/>
          <w:szCs w:val="24"/>
        </w:rPr>
        <w:t>e disputed property. Thus, the a</w:t>
      </w:r>
      <w:r>
        <w:rPr>
          <w:rFonts w:ascii="Times New Roman" w:eastAsia="Times New Roman" w:hAnsi="Times New Roman" w:cs="Times New Roman"/>
          <w:sz w:val="24"/>
          <w:szCs w:val="24"/>
        </w:rPr>
        <w:t xml:space="preserve">pplicant’s continued occupation of the property is no longer lawful. </w:t>
      </w:r>
      <w:r w:rsidR="00AA7901">
        <w:rPr>
          <w:rFonts w:ascii="Times New Roman" w:eastAsia="Times New Roman" w:hAnsi="Times New Roman" w:cs="Times New Roman"/>
          <w:sz w:val="24"/>
          <w:szCs w:val="24"/>
        </w:rPr>
        <w:t>This motivated me to grant the first r</w:t>
      </w:r>
      <w:r>
        <w:rPr>
          <w:rFonts w:ascii="Times New Roman" w:eastAsia="Times New Roman" w:hAnsi="Times New Roman" w:cs="Times New Roman"/>
          <w:sz w:val="24"/>
          <w:szCs w:val="24"/>
        </w:rPr>
        <w:t xml:space="preserve">espondent’s counter application with costs on an ordinary scale. In the circumstances, I was driven by the aforementioned reasons to make the order of 6 February 2024 in the manner I did.          </w:t>
      </w:r>
    </w:p>
    <w:p w14:paraId="00000072" w14:textId="77777777" w:rsidR="00CD41CF" w:rsidRDefault="00CD41CF">
      <w:pPr>
        <w:spacing w:after="0" w:line="360" w:lineRule="auto"/>
        <w:jc w:val="both"/>
        <w:rPr>
          <w:rFonts w:ascii="Times New Roman" w:eastAsia="Times New Roman" w:hAnsi="Times New Roman" w:cs="Times New Roman"/>
          <w:i/>
          <w:sz w:val="24"/>
          <w:szCs w:val="24"/>
        </w:rPr>
      </w:pPr>
    </w:p>
    <w:p w14:paraId="7E940AD7" w14:textId="77777777" w:rsidR="00884007" w:rsidRDefault="00884007">
      <w:pPr>
        <w:spacing w:after="0" w:line="360" w:lineRule="auto"/>
        <w:jc w:val="both"/>
        <w:rPr>
          <w:rFonts w:ascii="Times New Roman" w:eastAsia="Times New Roman" w:hAnsi="Times New Roman" w:cs="Times New Roman"/>
          <w:i/>
          <w:sz w:val="24"/>
          <w:szCs w:val="24"/>
        </w:rPr>
      </w:pPr>
    </w:p>
    <w:p w14:paraId="013B63FC" w14:textId="4C856AD9" w:rsidR="00AA7901" w:rsidRPr="00AA7901" w:rsidRDefault="00AA7901" w:rsidP="00AA7901">
      <w:pPr>
        <w:spacing w:line="240" w:lineRule="auto"/>
        <w:jc w:val="both"/>
        <w:rPr>
          <w:rFonts w:ascii="Times New Roman" w:eastAsia="Times New Roman" w:hAnsi="Times New Roman" w:cs="Times New Roman"/>
          <w:sz w:val="24"/>
          <w:szCs w:val="24"/>
        </w:rPr>
      </w:pPr>
      <w:r w:rsidRPr="00884007">
        <w:rPr>
          <w:rFonts w:ascii="Times New Roman" w:eastAsia="Times New Roman" w:hAnsi="Times New Roman" w:cs="Times New Roman"/>
          <w:b/>
          <w:smallCaps/>
          <w:sz w:val="24"/>
          <w:szCs w:val="24"/>
        </w:rPr>
        <w:t>Deme J</w:t>
      </w:r>
      <w:r w:rsidRPr="00AA7901">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p>
    <w:p w14:paraId="00000073" w14:textId="77777777" w:rsidR="00CD41CF" w:rsidRDefault="00F43069" w:rsidP="0088400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Chivandire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Mavhaire</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Zinto</w:t>
      </w:r>
      <w:proofErr w:type="spellEnd"/>
      <w:r>
        <w:rPr>
          <w:rFonts w:ascii="Times New Roman" w:eastAsia="Times New Roman" w:hAnsi="Times New Roman" w:cs="Times New Roman"/>
          <w:i/>
          <w:sz w:val="24"/>
          <w:szCs w:val="24"/>
        </w:rPr>
        <w:t xml:space="preserve"> Law Chambers</w:t>
      </w:r>
      <w:r>
        <w:rPr>
          <w:rFonts w:ascii="Times New Roman" w:eastAsia="Times New Roman" w:hAnsi="Times New Roman" w:cs="Times New Roman"/>
          <w:sz w:val="24"/>
          <w:szCs w:val="24"/>
        </w:rPr>
        <w:t>, applicant’s legal practitioners</w:t>
      </w:r>
    </w:p>
    <w:p w14:paraId="00000074" w14:textId="3261ADC3" w:rsidR="00CD41CF" w:rsidRDefault="00F43069" w:rsidP="0088400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Gambe</w:t>
      </w:r>
      <w:proofErr w:type="spellEnd"/>
      <w:r>
        <w:rPr>
          <w:rFonts w:ascii="Times New Roman" w:eastAsia="Times New Roman" w:hAnsi="Times New Roman" w:cs="Times New Roman"/>
          <w:i/>
          <w:sz w:val="24"/>
          <w:szCs w:val="24"/>
        </w:rPr>
        <w:t xml:space="preserve"> Law Group</w:t>
      </w:r>
      <w:r w:rsidR="00884007">
        <w:rPr>
          <w:rFonts w:ascii="Times New Roman" w:eastAsia="Times New Roman" w:hAnsi="Times New Roman" w:cs="Times New Roman"/>
          <w:sz w:val="24"/>
          <w:szCs w:val="24"/>
        </w:rPr>
        <w:t>, first</w:t>
      </w:r>
      <w:r>
        <w:rPr>
          <w:rFonts w:ascii="Times New Roman" w:eastAsia="Times New Roman" w:hAnsi="Times New Roman" w:cs="Times New Roman"/>
          <w:sz w:val="24"/>
          <w:szCs w:val="24"/>
        </w:rPr>
        <w:t xml:space="preserve"> respondent’s legal practitioners</w:t>
      </w:r>
    </w:p>
    <w:p w14:paraId="00000075" w14:textId="01FA68D3" w:rsidR="00CD41CF" w:rsidRDefault="00F43069" w:rsidP="0088400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Muronda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Malinga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Masango</w:t>
      </w:r>
      <w:proofErr w:type="spellEnd"/>
      <w:r>
        <w:rPr>
          <w:rFonts w:ascii="Times New Roman" w:eastAsia="Times New Roman" w:hAnsi="Times New Roman" w:cs="Times New Roman"/>
          <w:i/>
          <w:sz w:val="24"/>
          <w:szCs w:val="24"/>
        </w:rPr>
        <w:t xml:space="preserve"> Legal Practice</w:t>
      </w:r>
      <w:r w:rsidR="00884007">
        <w:rPr>
          <w:rFonts w:ascii="Times New Roman" w:eastAsia="Times New Roman" w:hAnsi="Times New Roman" w:cs="Times New Roman"/>
          <w:sz w:val="24"/>
          <w:szCs w:val="24"/>
        </w:rPr>
        <w:t xml:space="preserve">, second </w:t>
      </w:r>
      <w:r>
        <w:rPr>
          <w:rFonts w:ascii="Times New Roman" w:eastAsia="Times New Roman" w:hAnsi="Times New Roman" w:cs="Times New Roman"/>
          <w:sz w:val="24"/>
          <w:szCs w:val="24"/>
        </w:rPr>
        <w:t>respondent’s legal practitioners</w:t>
      </w:r>
    </w:p>
    <w:sectPr w:rsidR="00CD41CF">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1F42B" w14:textId="77777777" w:rsidR="00A03F2A" w:rsidRDefault="00A03F2A">
      <w:pPr>
        <w:spacing w:after="0" w:line="240" w:lineRule="auto"/>
      </w:pPr>
      <w:r>
        <w:separator/>
      </w:r>
    </w:p>
  </w:endnote>
  <w:endnote w:type="continuationSeparator" w:id="0">
    <w:p w14:paraId="55E704CB" w14:textId="77777777" w:rsidR="00A03F2A" w:rsidRDefault="00A0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713E1" w14:textId="77777777" w:rsidR="00A03F2A" w:rsidRDefault="00A03F2A">
      <w:pPr>
        <w:spacing w:after="0" w:line="240" w:lineRule="auto"/>
      </w:pPr>
      <w:r>
        <w:separator/>
      </w:r>
    </w:p>
  </w:footnote>
  <w:footnote w:type="continuationSeparator" w:id="0">
    <w:p w14:paraId="5E989BB0" w14:textId="77777777" w:rsidR="00A03F2A" w:rsidRDefault="00A03F2A">
      <w:pPr>
        <w:spacing w:after="0" w:line="240" w:lineRule="auto"/>
      </w:pPr>
      <w:r>
        <w:continuationSeparator/>
      </w:r>
    </w:p>
  </w:footnote>
  <w:footnote w:id="1">
    <w:p w14:paraId="00000076" w14:textId="77777777" w:rsidR="00CD41CF" w:rsidRDefault="00F4306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gramStart"/>
      <w:r>
        <w:rPr>
          <w:color w:val="000000"/>
          <w:sz w:val="20"/>
          <w:szCs w:val="20"/>
        </w:rPr>
        <w:t>SC54/99.</w:t>
      </w:r>
      <w:proofErr w:type="gramEnd"/>
    </w:p>
  </w:footnote>
  <w:footnote w:id="2">
    <w:p w14:paraId="00000077" w14:textId="77777777" w:rsidR="00CD41CF" w:rsidRDefault="00F4306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gramStart"/>
      <w:r>
        <w:rPr>
          <w:color w:val="000000"/>
          <w:sz w:val="20"/>
          <w:szCs w:val="20"/>
        </w:rPr>
        <w:t>1893 10 SC 177.</w:t>
      </w:r>
      <w:proofErr w:type="gramEnd"/>
    </w:p>
  </w:footnote>
  <w:footnote w:id="3">
    <w:p w14:paraId="00000078" w14:textId="77777777" w:rsidR="00CD41CF" w:rsidRDefault="00F4306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1917 A.D 682</w:t>
      </w:r>
    </w:p>
  </w:footnote>
  <w:footnote w:id="4">
    <w:p w14:paraId="00000079" w14:textId="77777777" w:rsidR="00CD41CF" w:rsidRDefault="00F4306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gramStart"/>
      <w:r>
        <w:rPr>
          <w:color w:val="000000"/>
          <w:sz w:val="20"/>
          <w:szCs w:val="20"/>
        </w:rPr>
        <w:t>HB155/17.</w:t>
      </w:r>
      <w:proofErr w:type="gramEnd"/>
    </w:p>
  </w:footnote>
  <w:footnote w:id="5">
    <w:p w14:paraId="0000007A" w14:textId="77777777" w:rsidR="00CD41CF" w:rsidRDefault="00F4306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1993 (2) ZLR 121 (S.C</w:t>
      </w:r>
      <w:proofErr w:type="gramStart"/>
      <w:r>
        <w:rPr>
          <w:color w:val="000000"/>
          <w:sz w:val="20"/>
          <w:szCs w:val="20"/>
        </w:rPr>
        <w:t>..</w:t>
      </w:r>
      <w:proofErr w:type="gramEnd"/>
    </w:p>
  </w:footnote>
  <w:footnote w:id="6">
    <w:p w14:paraId="0000007B" w14:textId="77777777" w:rsidR="00CD41CF" w:rsidRDefault="00F4306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HB13/03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726387"/>
      <w:docPartObj>
        <w:docPartGallery w:val="Page Numbers (Top of Page)"/>
        <w:docPartUnique/>
      </w:docPartObj>
    </w:sdtPr>
    <w:sdtEndPr>
      <w:rPr>
        <w:noProof/>
      </w:rPr>
    </w:sdtEndPr>
    <w:sdtContent>
      <w:p w14:paraId="33A13DD2" w14:textId="77777777" w:rsidR="00E75134" w:rsidRDefault="00E75134">
        <w:pPr>
          <w:pStyle w:val="Header"/>
          <w:jc w:val="right"/>
          <w:rPr>
            <w:noProof/>
          </w:rPr>
        </w:pPr>
        <w:r>
          <w:fldChar w:fldCharType="begin"/>
        </w:r>
        <w:r>
          <w:instrText xml:space="preserve"> PAGE   \* MERGEFORMAT </w:instrText>
        </w:r>
        <w:r>
          <w:fldChar w:fldCharType="separate"/>
        </w:r>
        <w:r w:rsidR="008E61D3">
          <w:rPr>
            <w:noProof/>
          </w:rPr>
          <w:t>1</w:t>
        </w:r>
        <w:r>
          <w:rPr>
            <w:noProof/>
          </w:rPr>
          <w:fldChar w:fldCharType="end"/>
        </w:r>
      </w:p>
      <w:p w14:paraId="0BCB0C5E" w14:textId="5730A216" w:rsidR="004A6CCD" w:rsidRDefault="004A6CCD">
        <w:pPr>
          <w:pStyle w:val="Header"/>
          <w:jc w:val="right"/>
          <w:rPr>
            <w:noProof/>
          </w:rPr>
        </w:pPr>
        <w:r>
          <w:rPr>
            <w:noProof/>
          </w:rPr>
          <w:t>HH 709 - 25</w:t>
        </w:r>
      </w:p>
      <w:p w14:paraId="4DE7EAA8" w14:textId="06A4A045" w:rsidR="00E75134" w:rsidRDefault="00E75134">
        <w:pPr>
          <w:pStyle w:val="Header"/>
          <w:jc w:val="right"/>
        </w:pPr>
        <w:r>
          <w:rPr>
            <w:noProof/>
          </w:rPr>
          <w:t>HCH 4213/23</w:t>
        </w:r>
      </w:p>
    </w:sdtContent>
  </w:sdt>
  <w:p w14:paraId="7475B605" w14:textId="77777777" w:rsidR="00E75134" w:rsidRDefault="00E751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5ABB"/>
    <w:multiLevelType w:val="hybridMultilevel"/>
    <w:tmpl w:val="31667928"/>
    <w:lvl w:ilvl="0" w:tplc="51B4E78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D23AEF"/>
    <w:multiLevelType w:val="hybridMultilevel"/>
    <w:tmpl w:val="48E4DE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0B5D22"/>
    <w:multiLevelType w:val="multilevel"/>
    <w:tmpl w:val="40B838A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710DBA"/>
    <w:multiLevelType w:val="multilevel"/>
    <w:tmpl w:val="96105E1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B61D0F"/>
    <w:multiLevelType w:val="hybridMultilevel"/>
    <w:tmpl w:val="0DFA91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2B2924"/>
    <w:multiLevelType w:val="hybridMultilevel"/>
    <w:tmpl w:val="22E27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611518"/>
    <w:multiLevelType w:val="multilevel"/>
    <w:tmpl w:val="02A6E00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241E25"/>
    <w:multiLevelType w:val="hybridMultilevel"/>
    <w:tmpl w:val="70E8FE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327EF9"/>
    <w:multiLevelType w:val="multilevel"/>
    <w:tmpl w:val="EADA69A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58C075F"/>
    <w:multiLevelType w:val="multilevel"/>
    <w:tmpl w:val="DB8C01D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701F2C1D"/>
    <w:multiLevelType w:val="multilevel"/>
    <w:tmpl w:val="39B0968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num>
  <w:num w:numId="3">
    <w:abstractNumId w:val="10"/>
  </w:num>
  <w:num w:numId="4">
    <w:abstractNumId w:val="3"/>
  </w:num>
  <w:num w:numId="5">
    <w:abstractNumId w:val="6"/>
  </w:num>
  <w:num w:numId="6">
    <w:abstractNumId w:val="2"/>
  </w:num>
  <w:num w:numId="7">
    <w:abstractNumId w:val="4"/>
  </w:num>
  <w:num w:numId="8">
    <w:abstractNumId w:val="7"/>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CF"/>
    <w:rsid w:val="00154D42"/>
    <w:rsid w:val="004A6CCD"/>
    <w:rsid w:val="008407DC"/>
    <w:rsid w:val="00842112"/>
    <w:rsid w:val="00884007"/>
    <w:rsid w:val="008E61D3"/>
    <w:rsid w:val="00A03F2A"/>
    <w:rsid w:val="00AA7901"/>
    <w:rsid w:val="00AA7AE3"/>
    <w:rsid w:val="00BE3744"/>
    <w:rsid w:val="00CD41CF"/>
    <w:rsid w:val="00E75134"/>
    <w:rsid w:val="00F4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75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134"/>
  </w:style>
  <w:style w:type="paragraph" w:styleId="Footer">
    <w:name w:val="footer"/>
    <w:basedOn w:val="Normal"/>
    <w:link w:val="FooterChar"/>
    <w:uiPriority w:val="99"/>
    <w:unhideWhenUsed/>
    <w:rsid w:val="00E7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134"/>
  </w:style>
  <w:style w:type="paragraph" w:styleId="ListParagraph">
    <w:name w:val="List Paragraph"/>
    <w:basedOn w:val="Normal"/>
    <w:uiPriority w:val="34"/>
    <w:qFormat/>
    <w:rsid w:val="00E751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75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134"/>
  </w:style>
  <w:style w:type="paragraph" w:styleId="Footer">
    <w:name w:val="footer"/>
    <w:basedOn w:val="Normal"/>
    <w:link w:val="FooterChar"/>
    <w:uiPriority w:val="99"/>
    <w:unhideWhenUsed/>
    <w:rsid w:val="00E7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134"/>
  </w:style>
  <w:style w:type="paragraph" w:styleId="ListParagraph">
    <w:name w:val="List Paragraph"/>
    <w:basedOn w:val="Normal"/>
    <w:uiPriority w:val="34"/>
    <w:qFormat/>
    <w:rsid w:val="00E75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2679</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Room PC</dc:creator>
  <cp:lastModifiedBy>User</cp:lastModifiedBy>
  <cp:revision>2</cp:revision>
  <dcterms:created xsi:type="dcterms:W3CDTF">2025-11-14T10:01:00Z</dcterms:created>
  <dcterms:modified xsi:type="dcterms:W3CDTF">2025-11-14T10:01:00Z</dcterms:modified>
</cp:coreProperties>
</file>