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93DA" w14:textId="5EF322AF" w:rsidR="00AB11C5" w:rsidRDefault="00966F58"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SABINA ALTAF AHMED </w:t>
      </w:r>
      <w:r w:rsidR="00AB11C5">
        <w:rPr>
          <w:rFonts w:ascii="Times New Roman" w:hAnsi="Times New Roman" w:cs="Times New Roman"/>
          <w:sz w:val="24"/>
          <w:szCs w:val="24"/>
        </w:rPr>
        <w:t xml:space="preserve"> </w:t>
      </w:r>
    </w:p>
    <w:p w14:paraId="07B54FB9" w14:textId="5D038F3A"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0F676DE" w14:textId="55569278" w:rsidR="00AB11C5" w:rsidRDefault="00966F58"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JOINA DEVELOPMENT COMPANY (PRIVATE) LIMITED </w:t>
      </w:r>
      <w:r w:rsidR="00AB11C5">
        <w:rPr>
          <w:rFonts w:ascii="Times New Roman" w:hAnsi="Times New Roman" w:cs="Times New Roman"/>
          <w:sz w:val="24"/>
          <w:szCs w:val="24"/>
        </w:rPr>
        <w:t xml:space="preserve"> </w:t>
      </w:r>
    </w:p>
    <w:p w14:paraId="08F33482" w14:textId="77777777" w:rsidR="003727EF" w:rsidRDefault="003727EF" w:rsidP="00966050">
      <w:pPr>
        <w:spacing w:after="0" w:line="240" w:lineRule="auto"/>
        <w:jc w:val="both"/>
        <w:rPr>
          <w:rFonts w:ascii="Times New Roman" w:hAnsi="Times New Roman" w:cs="Times New Roman"/>
          <w:sz w:val="24"/>
          <w:szCs w:val="24"/>
        </w:rPr>
      </w:pPr>
    </w:p>
    <w:p w14:paraId="6121CBD9" w14:textId="77777777" w:rsidR="00966F58" w:rsidRDefault="00966F58"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Pr="00762725" w:rsidRDefault="00A409C2" w:rsidP="00966050">
      <w:pPr>
        <w:spacing w:after="0" w:line="240" w:lineRule="auto"/>
        <w:jc w:val="both"/>
        <w:rPr>
          <w:rFonts w:ascii="Times New Roman" w:hAnsi="Times New Roman" w:cs="Times New Roman"/>
          <w:b/>
          <w:sz w:val="24"/>
          <w:szCs w:val="24"/>
        </w:rPr>
      </w:pPr>
      <w:r w:rsidRPr="00762725">
        <w:rPr>
          <w:rFonts w:ascii="Times New Roman" w:hAnsi="Times New Roman" w:cs="Times New Roman"/>
          <w:b/>
          <w:sz w:val="24"/>
          <w:szCs w:val="24"/>
        </w:rPr>
        <w:t>MUSITHU</w:t>
      </w:r>
      <w:r w:rsidR="00F251CD" w:rsidRPr="00762725">
        <w:rPr>
          <w:rFonts w:ascii="Times New Roman" w:hAnsi="Times New Roman" w:cs="Times New Roman"/>
          <w:b/>
          <w:sz w:val="24"/>
          <w:szCs w:val="24"/>
        </w:rPr>
        <w:t xml:space="preserve"> J</w:t>
      </w:r>
    </w:p>
    <w:p w14:paraId="2A4636C5" w14:textId="0059F206"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AB11C5">
        <w:rPr>
          <w:rFonts w:ascii="Times New Roman" w:hAnsi="Times New Roman" w:cs="Times New Roman"/>
          <w:sz w:val="24"/>
          <w:szCs w:val="24"/>
        </w:rPr>
        <w:t>2</w:t>
      </w:r>
      <w:r w:rsidR="00966F58">
        <w:rPr>
          <w:rFonts w:ascii="Times New Roman" w:hAnsi="Times New Roman" w:cs="Times New Roman"/>
          <w:sz w:val="24"/>
          <w:szCs w:val="24"/>
        </w:rPr>
        <w:t xml:space="preserve">1 September </w:t>
      </w:r>
      <w:r w:rsidR="00AB11C5">
        <w:rPr>
          <w:rFonts w:ascii="Times New Roman" w:hAnsi="Times New Roman" w:cs="Times New Roman"/>
          <w:sz w:val="24"/>
          <w:szCs w:val="24"/>
        </w:rPr>
        <w:t>202</w:t>
      </w:r>
      <w:r w:rsidR="00966F58">
        <w:rPr>
          <w:rFonts w:ascii="Times New Roman" w:hAnsi="Times New Roman" w:cs="Times New Roman"/>
          <w:sz w:val="24"/>
          <w:szCs w:val="24"/>
        </w:rPr>
        <w:t>3</w:t>
      </w:r>
      <w:r w:rsidR="00744FB4">
        <w:rPr>
          <w:rFonts w:ascii="Times New Roman" w:hAnsi="Times New Roman" w:cs="Times New Roman"/>
          <w:sz w:val="24"/>
          <w:szCs w:val="24"/>
        </w:rPr>
        <w:t xml:space="preserve"> &amp; </w:t>
      </w:r>
      <w:r w:rsidR="00762725">
        <w:rPr>
          <w:rFonts w:ascii="Times New Roman" w:hAnsi="Times New Roman" w:cs="Times New Roman"/>
          <w:sz w:val="24"/>
          <w:szCs w:val="24"/>
        </w:rPr>
        <w:t xml:space="preserve">26 July </w:t>
      </w:r>
      <w:r w:rsidR="00822ADA">
        <w:rPr>
          <w:rFonts w:ascii="Times New Roman" w:hAnsi="Times New Roman" w:cs="Times New Roman"/>
          <w:sz w:val="24"/>
          <w:szCs w:val="24"/>
        </w:rPr>
        <w:t>20</w:t>
      </w:r>
      <w:r w:rsidR="00966F58">
        <w:rPr>
          <w:rFonts w:ascii="Times New Roman" w:hAnsi="Times New Roman" w:cs="Times New Roman"/>
          <w:sz w:val="24"/>
          <w:szCs w:val="24"/>
        </w:rPr>
        <w:t>24</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14BE0AE1" w14:textId="77777777" w:rsidR="002D6B1C" w:rsidRDefault="002D6B1C" w:rsidP="002D6B1C">
      <w:pPr>
        <w:spacing w:after="0" w:line="240" w:lineRule="auto"/>
        <w:jc w:val="both"/>
        <w:rPr>
          <w:rFonts w:ascii="Times New Roman" w:hAnsi="Times New Roman" w:cs="Times New Roman"/>
          <w:b/>
          <w:sz w:val="24"/>
          <w:szCs w:val="24"/>
        </w:rPr>
      </w:pPr>
    </w:p>
    <w:p w14:paraId="4142093B" w14:textId="6C8A05B7" w:rsidR="00FF0E99" w:rsidRPr="00E64DAD" w:rsidRDefault="00966F58" w:rsidP="002D6B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Special Case in Terms of Rule 52 of the High Court Rules, 2021</w:t>
      </w:r>
      <w:r w:rsidR="00E64DAD" w:rsidRPr="00E64DAD">
        <w:rPr>
          <w:rFonts w:ascii="Times New Roman" w:hAnsi="Times New Roman" w:cs="Times New Roman"/>
          <w:b/>
          <w:sz w:val="24"/>
          <w:szCs w:val="24"/>
        </w:rPr>
        <w:t xml:space="preserve"> </w:t>
      </w:r>
      <w:r w:rsidR="00822ADA" w:rsidRPr="00E64DAD">
        <w:rPr>
          <w:rFonts w:ascii="Times New Roman" w:hAnsi="Times New Roman" w:cs="Times New Roman"/>
          <w:b/>
          <w:sz w:val="24"/>
          <w:szCs w:val="24"/>
        </w:rPr>
        <w:t xml:space="preserve"> </w:t>
      </w:r>
    </w:p>
    <w:p w14:paraId="6A33DFE1" w14:textId="77777777" w:rsidR="002D6B1C" w:rsidRDefault="002D6B1C" w:rsidP="001E18C7">
      <w:pPr>
        <w:spacing w:after="0" w:line="240" w:lineRule="auto"/>
        <w:jc w:val="both"/>
        <w:rPr>
          <w:rFonts w:ascii="Times New Roman" w:hAnsi="Times New Roman" w:cs="Times New Roman"/>
          <w:i/>
          <w:sz w:val="24"/>
          <w:szCs w:val="24"/>
        </w:rPr>
      </w:pPr>
    </w:p>
    <w:p w14:paraId="74C579DD" w14:textId="77777777" w:rsidR="002D6B1C" w:rsidRDefault="002D6B1C" w:rsidP="001E18C7">
      <w:pPr>
        <w:spacing w:after="0" w:line="240" w:lineRule="auto"/>
        <w:jc w:val="both"/>
        <w:rPr>
          <w:rFonts w:ascii="Times New Roman" w:hAnsi="Times New Roman" w:cs="Times New Roman"/>
          <w:i/>
          <w:sz w:val="24"/>
          <w:szCs w:val="24"/>
        </w:rPr>
      </w:pPr>
    </w:p>
    <w:p w14:paraId="23C2DF8A" w14:textId="34B55E74" w:rsidR="007F2D63" w:rsidRPr="00CE0CE9" w:rsidRDefault="005B7C25" w:rsidP="001E18C7">
      <w:pPr>
        <w:spacing w:after="0" w:line="240" w:lineRule="auto"/>
        <w:jc w:val="both"/>
        <w:rPr>
          <w:rFonts w:ascii="Times New Roman" w:hAnsi="Times New Roman" w:cs="Times New Roman"/>
          <w:sz w:val="24"/>
          <w:szCs w:val="24"/>
        </w:rPr>
      </w:pPr>
      <w:r w:rsidRPr="00DF3873">
        <w:rPr>
          <w:rFonts w:ascii="Times New Roman" w:hAnsi="Times New Roman" w:cs="Times New Roman"/>
          <w:sz w:val="24"/>
          <w:szCs w:val="24"/>
        </w:rPr>
        <w:t>M</w:t>
      </w:r>
      <w:r w:rsidR="00822ADA" w:rsidRPr="00DF3873">
        <w:rPr>
          <w:rFonts w:ascii="Times New Roman" w:hAnsi="Times New Roman" w:cs="Times New Roman"/>
          <w:sz w:val="24"/>
          <w:szCs w:val="24"/>
        </w:rPr>
        <w:t>r</w:t>
      </w:r>
      <w:r w:rsidR="00822ADA" w:rsidRPr="00CE0CE9">
        <w:rPr>
          <w:rFonts w:ascii="Times New Roman" w:hAnsi="Times New Roman" w:cs="Times New Roman"/>
          <w:i/>
          <w:sz w:val="24"/>
          <w:szCs w:val="24"/>
        </w:rPr>
        <w:t xml:space="preserve"> </w:t>
      </w:r>
      <w:r w:rsidR="00DF3873">
        <w:rPr>
          <w:rFonts w:ascii="Times New Roman" w:hAnsi="Times New Roman" w:cs="Times New Roman"/>
          <w:i/>
          <w:sz w:val="24"/>
          <w:szCs w:val="24"/>
        </w:rPr>
        <w:t>G</w:t>
      </w:r>
      <w:r w:rsidR="009C210C" w:rsidRPr="00CE0CE9">
        <w:rPr>
          <w:rFonts w:ascii="Times New Roman" w:hAnsi="Times New Roman" w:cs="Times New Roman"/>
          <w:i/>
          <w:sz w:val="24"/>
          <w:szCs w:val="24"/>
        </w:rPr>
        <w:t xml:space="preserve"> Giya</w:t>
      </w:r>
      <w:r w:rsidR="000E08CC" w:rsidRPr="00CE0CE9">
        <w:rPr>
          <w:rFonts w:ascii="Times New Roman" w:hAnsi="Times New Roman" w:cs="Times New Roman"/>
          <w:sz w:val="24"/>
          <w:szCs w:val="24"/>
        </w:rPr>
        <w:t>, for the</w:t>
      </w:r>
      <w:r w:rsidR="007E25E9" w:rsidRPr="00CE0CE9">
        <w:rPr>
          <w:rFonts w:ascii="Times New Roman" w:hAnsi="Times New Roman" w:cs="Times New Roman"/>
          <w:sz w:val="24"/>
          <w:szCs w:val="24"/>
        </w:rPr>
        <w:t xml:space="preserve"> </w:t>
      </w:r>
      <w:r w:rsidR="009C210C" w:rsidRPr="00CE0CE9">
        <w:rPr>
          <w:rFonts w:ascii="Times New Roman" w:hAnsi="Times New Roman" w:cs="Times New Roman"/>
          <w:sz w:val="24"/>
          <w:szCs w:val="24"/>
        </w:rPr>
        <w:t xml:space="preserve">plaintiff </w:t>
      </w:r>
    </w:p>
    <w:p w14:paraId="5A53F74C" w14:textId="4D142CD8" w:rsidR="001E18C7" w:rsidRPr="00CE0CE9" w:rsidRDefault="00250441" w:rsidP="001E18C7">
      <w:pPr>
        <w:spacing w:after="0" w:line="240" w:lineRule="auto"/>
        <w:jc w:val="both"/>
        <w:rPr>
          <w:rFonts w:ascii="Times New Roman" w:hAnsi="Times New Roman" w:cs="Times New Roman"/>
          <w:sz w:val="24"/>
          <w:szCs w:val="24"/>
        </w:rPr>
      </w:pPr>
      <w:r w:rsidRPr="00DF3873">
        <w:rPr>
          <w:rFonts w:ascii="Times New Roman" w:hAnsi="Times New Roman" w:cs="Times New Roman"/>
          <w:sz w:val="24"/>
          <w:szCs w:val="24"/>
        </w:rPr>
        <w:t>M</w:t>
      </w:r>
      <w:r w:rsidR="008F5FD5" w:rsidRPr="00DF3873">
        <w:rPr>
          <w:rFonts w:ascii="Times New Roman" w:hAnsi="Times New Roman" w:cs="Times New Roman"/>
          <w:sz w:val="24"/>
          <w:szCs w:val="24"/>
        </w:rPr>
        <w:t xml:space="preserve">r </w:t>
      </w:r>
      <w:r w:rsidR="009C210C" w:rsidRPr="00CE0CE9">
        <w:rPr>
          <w:rFonts w:ascii="Times New Roman" w:hAnsi="Times New Roman" w:cs="Times New Roman"/>
          <w:i/>
          <w:sz w:val="24"/>
          <w:szCs w:val="24"/>
        </w:rPr>
        <w:t>T Chagonda</w:t>
      </w:r>
      <w:r w:rsidR="004C1B39" w:rsidRPr="00CE0CE9">
        <w:rPr>
          <w:rFonts w:ascii="Times New Roman" w:hAnsi="Times New Roman" w:cs="Times New Roman"/>
          <w:i/>
          <w:sz w:val="24"/>
          <w:szCs w:val="24"/>
        </w:rPr>
        <w:t>,</w:t>
      </w:r>
      <w:r w:rsidR="00631AEB" w:rsidRPr="00CE0CE9">
        <w:rPr>
          <w:rFonts w:ascii="Times New Roman" w:hAnsi="Times New Roman" w:cs="Times New Roman"/>
          <w:i/>
          <w:sz w:val="24"/>
          <w:szCs w:val="24"/>
        </w:rPr>
        <w:t xml:space="preserve"> </w:t>
      </w:r>
      <w:r w:rsidR="001E18C7" w:rsidRPr="00CE0CE9">
        <w:rPr>
          <w:rFonts w:ascii="Times New Roman" w:hAnsi="Times New Roman" w:cs="Times New Roman"/>
          <w:sz w:val="24"/>
          <w:szCs w:val="24"/>
        </w:rPr>
        <w:t xml:space="preserve">for the </w:t>
      </w:r>
      <w:r w:rsidR="009C210C" w:rsidRPr="00CE0CE9">
        <w:rPr>
          <w:rFonts w:ascii="Times New Roman" w:hAnsi="Times New Roman" w:cs="Times New Roman"/>
          <w:sz w:val="24"/>
          <w:szCs w:val="24"/>
        </w:rPr>
        <w:t xml:space="preserve">defendant </w:t>
      </w:r>
      <w:r w:rsidR="007E25E9" w:rsidRPr="00CE0CE9">
        <w:rPr>
          <w:rFonts w:ascii="Times New Roman" w:hAnsi="Times New Roman" w:cs="Times New Roman"/>
          <w:sz w:val="24"/>
          <w:szCs w:val="24"/>
        </w:rPr>
        <w:t xml:space="preserve"> </w:t>
      </w:r>
      <w:r w:rsidR="007F2D63" w:rsidRPr="00CE0CE9">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2CF5698D" w:rsidR="00797B02" w:rsidRDefault="00BE14D8" w:rsidP="00467C5B">
      <w:pPr>
        <w:spacing w:after="0" w:line="360" w:lineRule="auto"/>
        <w:ind w:firstLine="720"/>
        <w:jc w:val="both"/>
        <w:rPr>
          <w:rFonts w:ascii="Times New Roman" w:hAnsi="Times New Roman" w:cs="Times New Roman"/>
          <w:bCs/>
          <w:sz w:val="24"/>
          <w:szCs w:val="24"/>
        </w:rPr>
      </w:pPr>
      <w:r w:rsidRPr="00DF3873">
        <w:rPr>
          <w:rFonts w:ascii="Times New Roman" w:hAnsi="Times New Roman" w:cs="Times New Roman"/>
          <w:sz w:val="24"/>
          <w:szCs w:val="24"/>
        </w:rPr>
        <w:t>M</w:t>
      </w:r>
      <w:r w:rsidR="00883D92" w:rsidRPr="00DF3873">
        <w:rPr>
          <w:rFonts w:ascii="Times New Roman" w:hAnsi="Times New Roman" w:cs="Times New Roman"/>
          <w:sz w:val="24"/>
          <w:szCs w:val="24"/>
        </w:rPr>
        <w:t>USITHU</w:t>
      </w:r>
      <w:r w:rsidRPr="00DF3873">
        <w:rPr>
          <w:rFonts w:ascii="Times New Roman" w:hAnsi="Times New Roman" w:cs="Times New Roman"/>
          <w:sz w:val="24"/>
          <w:szCs w:val="24"/>
        </w:rPr>
        <w:t xml:space="preserve"> J</w:t>
      </w:r>
      <w:r w:rsidR="000D3198">
        <w:rPr>
          <w:rFonts w:ascii="Times New Roman" w:hAnsi="Times New Roman" w:cs="Times New Roman"/>
          <w:b/>
          <w:sz w:val="24"/>
          <w:szCs w:val="24"/>
        </w:rPr>
        <w:t xml:space="preserve">: </w:t>
      </w:r>
      <w:r w:rsidR="00DF3873">
        <w:rPr>
          <w:rFonts w:ascii="Times New Roman" w:hAnsi="Times New Roman" w:cs="Times New Roman"/>
          <w:b/>
          <w:sz w:val="24"/>
          <w:szCs w:val="24"/>
        </w:rPr>
        <w:t xml:space="preserve">   </w:t>
      </w:r>
      <w:r w:rsidR="009C210C" w:rsidRPr="009C210C">
        <w:rPr>
          <w:rFonts w:ascii="Times New Roman" w:hAnsi="Times New Roman" w:cs="Times New Roman"/>
          <w:bCs/>
          <w:sz w:val="24"/>
          <w:szCs w:val="24"/>
        </w:rPr>
        <w:t xml:space="preserve">This matter </w:t>
      </w:r>
      <w:r w:rsidR="00AB2674">
        <w:rPr>
          <w:rFonts w:ascii="Times New Roman" w:hAnsi="Times New Roman" w:cs="Times New Roman"/>
          <w:bCs/>
          <w:sz w:val="24"/>
          <w:szCs w:val="24"/>
        </w:rPr>
        <w:t xml:space="preserve">started as an action but metamorphosed into a </w:t>
      </w:r>
      <w:r w:rsidR="009C210C" w:rsidRPr="00467C5B">
        <w:rPr>
          <w:rFonts w:ascii="Times New Roman" w:hAnsi="Times New Roman" w:cs="Times New Roman"/>
          <w:bCs/>
          <w:sz w:val="24"/>
          <w:szCs w:val="24"/>
        </w:rPr>
        <w:t xml:space="preserve">special </w:t>
      </w:r>
      <w:r w:rsidR="00467C5B" w:rsidRPr="00467C5B">
        <w:rPr>
          <w:rFonts w:ascii="Times New Roman" w:hAnsi="Times New Roman" w:cs="Times New Roman"/>
          <w:bCs/>
          <w:sz w:val="24"/>
          <w:szCs w:val="24"/>
        </w:rPr>
        <w:t xml:space="preserve">case </w:t>
      </w:r>
      <w:r w:rsidR="00467C5B">
        <w:rPr>
          <w:rFonts w:ascii="Times New Roman" w:hAnsi="Times New Roman" w:cs="Times New Roman"/>
          <w:bCs/>
          <w:sz w:val="24"/>
          <w:szCs w:val="24"/>
        </w:rPr>
        <w:t>in terms of r 52 of the High Court Rules, 2021</w:t>
      </w:r>
      <w:r w:rsidR="00AB2674">
        <w:rPr>
          <w:rFonts w:ascii="Times New Roman" w:hAnsi="Times New Roman" w:cs="Times New Roman"/>
          <w:bCs/>
          <w:sz w:val="24"/>
          <w:szCs w:val="24"/>
        </w:rPr>
        <w:t>, at the Pre-Trial Conference stage. The parties agreed to prepare a statement of agreed facts and referred th</w:t>
      </w:r>
      <w:r w:rsidR="00FB5340">
        <w:rPr>
          <w:rFonts w:ascii="Times New Roman" w:hAnsi="Times New Roman" w:cs="Times New Roman"/>
          <w:bCs/>
          <w:sz w:val="24"/>
          <w:szCs w:val="24"/>
        </w:rPr>
        <w:t>e</w:t>
      </w:r>
      <w:r w:rsidR="00AB2674">
        <w:rPr>
          <w:rFonts w:ascii="Times New Roman" w:hAnsi="Times New Roman" w:cs="Times New Roman"/>
          <w:bCs/>
          <w:sz w:val="24"/>
          <w:szCs w:val="24"/>
        </w:rPr>
        <w:t xml:space="preserve"> question of law that arose to the court for determination. I set out hereunder the factual background as discerned from the </w:t>
      </w:r>
      <w:r w:rsidR="00FB5340">
        <w:rPr>
          <w:rFonts w:ascii="Times New Roman" w:hAnsi="Times New Roman" w:cs="Times New Roman"/>
          <w:bCs/>
          <w:sz w:val="24"/>
          <w:szCs w:val="24"/>
        </w:rPr>
        <w:t>papers</w:t>
      </w:r>
      <w:r w:rsidR="00AB2674">
        <w:rPr>
          <w:rFonts w:ascii="Times New Roman" w:hAnsi="Times New Roman" w:cs="Times New Roman"/>
          <w:bCs/>
          <w:sz w:val="24"/>
          <w:szCs w:val="24"/>
        </w:rPr>
        <w:t xml:space="preserve">. </w:t>
      </w:r>
    </w:p>
    <w:p w14:paraId="194CDA03" w14:textId="6EE3944D" w:rsidR="00AB2674" w:rsidRPr="00AB2674" w:rsidRDefault="00AB2674" w:rsidP="00AB2674">
      <w:pPr>
        <w:spacing w:after="0" w:line="360" w:lineRule="auto"/>
        <w:jc w:val="both"/>
        <w:rPr>
          <w:rFonts w:ascii="Times New Roman" w:hAnsi="Times New Roman" w:cs="Times New Roman"/>
          <w:b/>
          <w:sz w:val="24"/>
          <w:szCs w:val="24"/>
        </w:rPr>
      </w:pPr>
      <w:r w:rsidRPr="00AB2674">
        <w:rPr>
          <w:rFonts w:ascii="Times New Roman" w:hAnsi="Times New Roman" w:cs="Times New Roman"/>
          <w:b/>
          <w:sz w:val="24"/>
          <w:szCs w:val="24"/>
        </w:rPr>
        <w:t xml:space="preserve">Background </w:t>
      </w:r>
    </w:p>
    <w:p w14:paraId="0B5D162E" w14:textId="0BEA2653" w:rsidR="00A15305" w:rsidRDefault="000F1E7D" w:rsidP="00721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February 2012, the plaintiff and the defendant entered </w:t>
      </w:r>
      <w:r w:rsidR="007B5D17">
        <w:rPr>
          <w:rFonts w:ascii="Times New Roman" w:hAnsi="Times New Roman" w:cs="Times New Roman"/>
          <w:sz w:val="24"/>
          <w:szCs w:val="24"/>
        </w:rPr>
        <w:t xml:space="preserve">into a written agreement of sale in terms of which the defendant sold to the plaintiff an undivided share representing shop number F12, which was to be constructed on a property known as Subdivision B and C of Subdivision C of Lot 15 Block C of Avondale, Harare. </w:t>
      </w:r>
      <w:r w:rsidR="00D816A2">
        <w:rPr>
          <w:rFonts w:ascii="Times New Roman" w:hAnsi="Times New Roman" w:cs="Times New Roman"/>
          <w:sz w:val="24"/>
          <w:szCs w:val="24"/>
        </w:rPr>
        <w:t>The negotiations involved an offer of</w:t>
      </w:r>
      <w:r w:rsidR="00DF3873">
        <w:rPr>
          <w:rFonts w:ascii="Times New Roman" w:hAnsi="Times New Roman" w:cs="Times New Roman"/>
          <w:sz w:val="24"/>
          <w:szCs w:val="24"/>
        </w:rPr>
        <w:t xml:space="preserve"> a smaller shop valued at US$35</w:t>
      </w:r>
      <w:r w:rsidR="00D816A2">
        <w:rPr>
          <w:rFonts w:ascii="Times New Roman" w:hAnsi="Times New Roman" w:cs="Times New Roman"/>
          <w:sz w:val="24"/>
          <w:szCs w:val="24"/>
        </w:rPr>
        <w:t xml:space="preserve"> 000 and shares with a value of US$35</w:t>
      </w:r>
      <w:r w:rsidR="00DF3873">
        <w:rPr>
          <w:rFonts w:ascii="Times New Roman" w:hAnsi="Times New Roman" w:cs="Times New Roman"/>
          <w:sz w:val="24"/>
          <w:szCs w:val="24"/>
        </w:rPr>
        <w:t> 000</w:t>
      </w:r>
      <w:r w:rsidR="00D816A2">
        <w:rPr>
          <w:rFonts w:ascii="Times New Roman" w:hAnsi="Times New Roman" w:cs="Times New Roman"/>
          <w:sz w:val="24"/>
          <w:szCs w:val="24"/>
        </w:rPr>
        <w:t xml:space="preserve">. Both proposals were apparently rejected by the purchaser. </w:t>
      </w:r>
    </w:p>
    <w:p w14:paraId="65722CA5" w14:textId="6EBD8C55" w:rsidR="007118BF" w:rsidRDefault="00D816A2" w:rsidP="00721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plaintiff, the defendant breached the agreement in that it failed to complete the construction of the shop within the agreed timeframes. As a result of the breach, the plaintiff exercised her right to cancel the agreement of sale and the defendant is alleged to have acceded to the cancellation. Thereafter, on 11 March 2015, the defendant made a written undertaking to reimburse the plaintiff the sum of US$35 000</w:t>
      </w:r>
      <w:r w:rsidR="00DF3873">
        <w:rPr>
          <w:rFonts w:ascii="Times New Roman" w:hAnsi="Times New Roman" w:cs="Times New Roman"/>
          <w:sz w:val="24"/>
          <w:szCs w:val="24"/>
        </w:rPr>
        <w:t>, which was made up of US$30 500</w:t>
      </w:r>
      <w:r>
        <w:rPr>
          <w:rFonts w:ascii="Times New Roman" w:hAnsi="Times New Roman" w:cs="Times New Roman"/>
          <w:sz w:val="24"/>
          <w:szCs w:val="24"/>
        </w:rPr>
        <w:t xml:space="preserve"> being restitution of the sum paid by the plaintiff towa</w:t>
      </w:r>
      <w:r w:rsidR="00DF3873">
        <w:rPr>
          <w:rFonts w:ascii="Times New Roman" w:hAnsi="Times New Roman" w:cs="Times New Roman"/>
          <w:sz w:val="24"/>
          <w:szCs w:val="24"/>
        </w:rPr>
        <w:t>rds the purchase price and US$4</w:t>
      </w:r>
      <w:r>
        <w:rPr>
          <w:rFonts w:ascii="Times New Roman" w:hAnsi="Times New Roman" w:cs="Times New Roman"/>
          <w:sz w:val="24"/>
          <w:szCs w:val="24"/>
        </w:rPr>
        <w:t xml:space="preserve"> 500 </w:t>
      </w:r>
      <w:r w:rsidR="007118BF">
        <w:rPr>
          <w:rFonts w:ascii="Times New Roman" w:hAnsi="Times New Roman" w:cs="Times New Roman"/>
          <w:sz w:val="24"/>
          <w:szCs w:val="24"/>
        </w:rPr>
        <w:t xml:space="preserve">being accrued interest from the date of the contract to the date of cancellation. </w:t>
      </w:r>
    </w:p>
    <w:p w14:paraId="2EC0861F" w14:textId="6AFE645C" w:rsidR="00A70AA6" w:rsidRDefault="007118BF" w:rsidP="00721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letter </w:t>
      </w:r>
      <w:r w:rsidR="00D816A2">
        <w:rPr>
          <w:rFonts w:ascii="Times New Roman" w:hAnsi="Times New Roman" w:cs="Times New Roman"/>
          <w:sz w:val="24"/>
          <w:szCs w:val="24"/>
        </w:rPr>
        <w:t xml:space="preserve">dated 25 July 2019, </w:t>
      </w:r>
      <w:r>
        <w:rPr>
          <w:rFonts w:ascii="Times New Roman" w:hAnsi="Times New Roman" w:cs="Times New Roman"/>
          <w:sz w:val="24"/>
          <w:szCs w:val="24"/>
        </w:rPr>
        <w:t>the defendant confirmed and acknowledged its indebtedness to the plaintiff in the sum of US$</w:t>
      </w:r>
      <w:r w:rsidR="00DF3873">
        <w:rPr>
          <w:rFonts w:ascii="Times New Roman" w:hAnsi="Times New Roman" w:cs="Times New Roman"/>
          <w:sz w:val="24"/>
          <w:szCs w:val="24"/>
        </w:rPr>
        <w:t>35 000</w:t>
      </w:r>
      <w:r>
        <w:rPr>
          <w:rFonts w:ascii="Times New Roman" w:hAnsi="Times New Roman" w:cs="Times New Roman"/>
          <w:sz w:val="24"/>
          <w:szCs w:val="24"/>
        </w:rPr>
        <w:t xml:space="preserve">. </w:t>
      </w:r>
      <w:r w:rsidR="00637B0E">
        <w:rPr>
          <w:rFonts w:ascii="Times New Roman" w:hAnsi="Times New Roman" w:cs="Times New Roman"/>
          <w:sz w:val="24"/>
          <w:szCs w:val="24"/>
        </w:rPr>
        <w:t xml:space="preserve">Despite making that undertaking, the </w:t>
      </w:r>
      <w:r w:rsidR="007A7FB2">
        <w:rPr>
          <w:rFonts w:ascii="Times New Roman" w:hAnsi="Times New Roman" w:cs="Times New Roman"/>
          <w:sz w:val="24"/>
          <w:szCs w:val="24"/>
        </w:rPr>
        <w:lastRenderedPageBreak/>
        <w:t xml:space="preserve">defendant </w:t>
      </w:r>
      <w:r w:rsidR="00637B0E">
        <w:rPr>
          <w:rFonts w:ascii="Times New Roman" w:hAnsi="Times New Roman" w:cs="Times New Roman"/>
          <w:sz w:val="24"/>
          <w:szCs w:val="24"/>
        </w:rPr>
        <w:t xml:space="preserve">failed to pay the said amount prompting the plaintiff to institute </w:t>
      </w:r>
      <w:r w:rsidR="007A7FB2">
        <w:rPr>
          <w:rFonts w:ascii="Times New Roman" w:hAnsi="Times New Roman" w:cs="Times New Roman"/>
          <w:sz w:val="24"/>
          <w:szCs w:val="24"/>
        </w:rPr>
        <w:t xml:space="preserve">a </w:t>
      </w:r>
      <w:r w:rsidR="00637B0E">
        <w:rPr>
          <w:rFonts w:ascii="Times New Roman" w:hAnsi="Times New Roman" w:cs="Times New Roman"/>
          <w:sz w:val="24"/>
          <w:szCs w:val="24"/>
        </w:rPr>
        <w:t xml:space="preserve">summons </w:t>
      </w:r>
      <w:r w:rsidR="007A7FB2">
        <w:rPr>
          <w:rFonts w:ascii="Times New Roman" w:hAnsi="Times New Roman" w:cs="Times New Roman"/>
          <w:sz w:val="24"/>
          <w:szCs w:val="24"/>
        </w:rPr>
        <w:t xml:space="preserve">action </w:t>
      </w:r>
      <w:r w:rsidR="00637B0E">
        <w:rPr>
          <w:rFonts w:ascii="Times New Roman" w:hAnsi="Times New Roman" w:cs="Times New Roman"/>
          <w:sz w:val="24"/>
          <w:szCs w:val="24"/>
        </w:rPr>
        <w:t xml:space="preserve">out of this court. </w:t>
      </w:r>
    </w:p>
    <w:p w14:paraId="192B87F7" w14:textId="6E980586" w:rsidR="00D816A2" w:rsidRPr="00643B7B" w:rsidRDefault="00A70AA6" w:rsidP="00721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issue for determination as captured by the parties is whether the defendant’s letter of 25 July 2019 constitutes an acknowledgment of debt to pay the sum of US$35 000</w:t>
      </w:r>
      <w:r w:rsidR="00470B1E">
        <w:rPr>
          <w:rFonts w:ascii="Times New Roman" w:hAnsi="Times New Roman" w:cs="Times New Roman"/>
          <w:sz w:val="24"/>
          <w:szCs w:val="24"/>
        </w:rPr>
        <w:t xml:space="preserve">, </w:t>
      </w:r>
      <w:r w:rsidR="00470B1E" w:rsidRPr="00643B7B">
        <w:rPr>
          <w:rFonts w:ascii="Times New Roman" w:hAnsi="Times New Roman" w:cs="Times New Roman"/>
          <w:sz w:val="24"/>
          <w:szCs w:val="24"/>
        </w:rPr>
        <w:t xml:space="preserve">or </w:t>
      </w:r>
      <w:r w:rsidRPr="00643B7B">
        <w:rPr>
          <w:rFonts w:ascii="Times New Roman" w:hAnsi="Times New Roman" w:cs="Times New Roman"/>
          <w:sz w:val="24"/>
          <w:szCs w:val="24"/>
        </w:rPr>
        <w:t xml:space="preserve">whether by operation of law the defendant is only liable to pay ZWL 35 000. </w:t>
      </w:r>
      <w:r w:rsidR="00D816A2" w:rsidRPr="00643B7B">
        <w:rPr>
          <w:rFonts w:ascii="Times New Roman" w:hAnsi="Times New Roman" w:cs="Times New Roman"/>
          <w:sz w:val="24"/>
          <w:szCs w:val="24"/>
        </w:rPr>
        <w:t xml:space="preserve"> </w:t>
      </w:r>
    </w:p>
    <w:p w14:paraId="6AF96B61" w14:textId="2BE3A6A5" w:rsidR="00A15305" w:rsidRDefault="00470B1E" w:rsidP="00470B1E">
      <w:pPr>
        <w:spacing w:after="0" w:line="360" w:lineRule="auto"/>
        <w:jc w:val="both"/>
        <w:rPr>
          <w:rFonts w:ascii="Times New Roman" w:hAnsi="Times New Roman" w:cs="Times New Roman"/>
          <w:b/>
          <w:bCs/>
          <w:sz w:val="24"/>
          <w:szCs w:val="24"/>
        </w:rPr>
      </w:pPr>
      <w:r w:rsidRPr="00470B1E">
        <w:rPr>
          <w:rFonts w:ascii="Times New Roman" w:hAnsi="Times New Roman" w:cs="Times New Roman"/>
          <w:b/>
          <w:bCs/>
          <w:sz w:val="24"/>
          <w:szCs w:val="24"/>
        </w:rPr>
        <w:t xml:space="preserve">The Submissions </w:t>
      </w:r>
    </w:p>
    <w:p w14:paraId="48BEE9E2" w14:textId="5599E99C" w:rsidR="00643B7B" w:rsidRDefault="00470B1E" w:rsidP="00470B1E">
      <w:pPr>
        <w:spacing w:after="0" w:line="360" w:lineRule="auto"/>
        <w:jc w:val="both"/>
        <w:rPr>
          <w:rFonts w:ascii="Times New Roman" w:hAnsi="Times New Roman" w:cs="Times New Roman"/>
          <w:sz w:val="24"/>
          <w:szCs w:val="24"/>
        </w:rPr>
      </w:pPr>
      <w:r w:rsidRPr="005F7FAF">
        <w:rPr>
          <w:rFonts w:ascii="Times New Roman" w:hAnsi="Times New Roman" w:cs="Times New Roman"/>
          <w:sz w:val="24"/>
          <w:szCs w:val="24"/>
        </w:rPr>
        <w:tab/>
      </w:r>
      <w:r w:rsidR="005F7FAF" w:rsidRPr="005F7FAF">
        <w:rPr>
          <w:rFonts w:ascii="Times New Roman" w:hAnsi="Times New Roman" w:cs="Times New Roman"/>
          <w:sz w:val="24"/>
          <w:szCs w:val="24"/>
        </w:rPr>
        <w:t xml:space="preserve">Mr </w:t>
      </w:r>
      <w:r w:rsidR="005F7FAF" w:rsidRPr="005F7FAF">
        <w:rPr>
          <w:rFonts w:ascii="Times New Roman" w:hAnsi="Times New Roman" w:cs="Times New Roman"/>
          <w:i/>
          <w:iCs/>
          <w:sz w:val="24"/>
          <w:szCs w:val="24"/>
        </w:rPr>
        <w:t>Giya</w:t>
      </w:r>
      <w:r w:rsidR="005F7FAF" w:rsidRPr="005F7FAF">
        <w:rPr>
          <w:rFonts w:ascii="Times New Roman" w:hAnsi="Times New Roman" w:cs="Times New Roman"/>
          <w:sz w:val="24"/>
          <w:szCs w:val="24"/>
        </w:rPr>
        <w:t xml:space="preserve"> for the applicant </w:t>
      </w:r>
      <w:r w:rsidR="005F7FAF">
        <w:rPr>
          <w:rFonts w:ascii="Times New Roman" w:hAnsi="Times New Roman" w:cs="Times New Roman"/>
          <w:sz w:val="24"/>
          <w:szCs w:val="24"/>
        </w:rPr>
        <w:t xml:space="preserve">submitted that it was not in dispute that the </w:t>
      </w:r>
      <w:r w:rsidR="00FB5340">
        <w:rPr>
          <w:rFonts w:ascii="Times New Roman" w:hAnsi="Times New Roman" w:cs="Times New Roman"/>
          <w:sz w:val="24"/>
          <w:szCs w:val="24"/>
        </w:rPr>
        <w:t xml:space="preserve">defendant acknowledged the debt by signing an </w:t>
      </w:r>
      <w:r w:rsidR="005F7FAF">
        <w:rPr>
          <w:rFonts w:ascii="Times New Roman" w:hAnsi="Times New Roman" w:cs="Times New Roman"/>
          <w:sz w:val="24"/>
          <w:szCs w:val="24"/>
        </w:rPr>
        <w:t>acknowledgment of debt. Th</w:t>
      </w:r>
      <w:r w:rsidR="00FB5340">
        <w:rPr>
          <w:rFonts w:ascii="Times New Roman" w:hAnsi="Times New Roman" w:cs="Times New Roman"/>
          <w:sz w:val="24"/>
          <w:szCs w:val="24"/>
        </w:rPr>
        <w:t xml:space="preserve">at </w:t>
      </w:r>
      <w:r w:rsidR="005F7FAF">
        <w:rPr>
          <w:rFonts w:ascii="Times New Roman" w:hAnsi="Times New Roman" w:cs="Times New Roman"/>
          <w:sz w:val="24"/>
          <w:szCs w:val="24"/>
        </w:rPr>
        <w:t xml:space="preserve">acknowledgment of debt created a separate cause of action herein. </w:t>
      </w:r>
      <w:r w:rsidR="00204E2B">
        <w:rPr>
          <w:rFonts w:ascii="Times New Roman" w:hAnsi="Times New Roman" w:cs="Times New Roman"/>
          <w:sz w:val="24"/>
          <w:szCs w:val="24"/>
        </w:rPr>
        <w:t xml:space="preserve">Counsel also submitted that it was not in dispute that the debt arose before the promulgation of the </w:t>
      </w:r>
      <w:r w:rsidR="00204E2B" w:rsidRPr="00AD3C17">
        <w:rPr>
          <w:rFonts w:ascii="Times New Roman" w:hAnsi="Times New Roman" w:cs="Times New Roman"/>
          <w:sz w:val="24"/>
          <w:szCs w:val="24"/>
        </w:rPr>
        <w:t>Presidential Powers (Temporary</w:t>
      </w:r>
      <w:r w:rsidR="00204E2B">
        <w:rPr>
          <w:rFonts w:ascii="Times New Roman" w:hAnsi="Times New Roman" w:cs="Times New Roman"/>
          <w:sz w:val="24"/>
          <w:szCs w:val="24"/>
        </w:rPr>
        <w:t xml:space="preserve"> </w:t>
      </w:r>
      <w:r w:rsidR="00204E2B" w:rsidRPr="00AD3C17">
        <w:rPr>
          <w:rFonts w:ascii="Times New Roman" w:hAnsi="Times New Roman" w:cs="Times New Roman"/>
          <w:sz w:val="24"/>
          <w:szCs w:val="24"/>
        </w:rPr>
        <w:t xml:space="preserve">Measures) (Amendment of Reserve Bank of Zimbabwe Act </w:t>
      </w:r>
      <w:r w:rsidR="00204E2B">
        <w:rPr>
          <w:rFonts w:ascii="Times New Roman" w:hAnsi="Times New Roman" w:cs="Times New Roman"/>
          <w:sz w:val="24"/>
          <w:szCs w:val="24"/>
        </w:rPr>
        <w:t>and</w:t>
      </w:r>
      <w:r w:rsidR="00204E2B" w:rsidRPr="00AD3C17">
        <w:rPr>
          <w:rFonts w:ascii="Times New Roman" w:hAnsi="Times New Roman" w:cs="Times New Roman"/>
          <w:sz w:val="24"/>
          <w:szCs w:val="24"/>
        </w:rPr>
        <w:t xml:space="preserve"> Issue of Real Time Gross</w:t>
      </w:r>
      <w:r w:rsidR="00204E2B">
        <w:rPr>
          <w:rFonts w:ascii="Times New Roman" w:hAnsi="Times New Roman" w:cs="Times New Roman"/>
          <w:sz w:val="24"/>
          <w:szCs w:val="24"/>
        </w:rPr>
        <w:t xml:space="preserve"> </w:t>
      </w:r>
      <w:r w:rsidR="00204E2B" w:rsidRPr="00AD3C17">
        <w:rPr>
          <w:rFonts w:ascii="Times New Roman" w:hAnsi="Times New Roman" w:cs="Times New Roman"/>
          <w:sz w:val="24"/>
          <w:szCs w:val="24"/>
        </w:rPr>
        <w:t xml:space="preserve">Settlement Electronic Dollars (RTGS Dollars)) </w:t>
      </w:r>
      <w:r w:rsidR="00204E2B">
        <w:rPr>
          <w:rFonts w:ascii="Times New Roman" w:hAnsi="Times New Roman" w:cs="Times New Roman"/>
          <w:sz w:val="24"/>
          <w:szCs w:val="24"/>
        </w:rPr>
        <w:t xml:space="preserve">Regulations, 2019, </w:t>
      </w:r>
      <w:r w:rsidR="00204E2B" w:rsidRPr="00AD3C17">
        <w:rPr>
          <w:rFonts w:ascii="Times New Roman" w:hAnsi="Times New Roman" w:cs="Times New Roman"/>
          <w:sz w:val="24"/>
          <w:szCs w:val="24"/>
        </w:rPr>
        <w:t>(</w:t>
      </w:r>
      <w:r w:rsidR="00204E2B">
        <w:rPr>
          <w:rFonts w:ascii="Times New Roman" w:hAnsi="Times New Roman" w:cs="Times New Roman"/>
          <w:sz w:val="24"/>
          <w:szCs w:val="24"/>
        </w:rPr>
        <w:t xml:space="preserve">hereinafter referred to as </w:t>
      </w:r>
      <w:r w:rsidR="00DF3873">
        <w:rPr>
          <w:rFonts w:ascii="Times New Roman" w:hAnsi="Times New Roman" w:cs="Times New Roman"/>
          <w:sz w:val="24"/>
          <w:szCs w:val="24"/>
        </w:rPr>
        <w:t>“</w:t>
      </w:r>
      <w:r w:rsidR="00204E2B" w:rsidRPr="00AD3C17">
        <w:rPr>
          <w:rFonts w:ascii="Times New Roman" w:hAnsi="Times New Roman" w:cs="Times New Roman"/>
          <w:sz w:val="24"/>
          <w:szCs w:val="24"/>
        </w:rPr>
        <w:t>SI 33</w:t>
      </w:r>
      <w:r w:rsidR="00204E2B">
        <w:rPr>
          <w:rFonts w:ascii="Times New Roman" w:hAnsi="Times New Roman" w:cs="Times New Roman"/>
          <w:sz w:val="24"/>
          <w:szCs w:val="24"/>
        </w:rPr>
        <w:t xml:space="preserve"> of 20</w:t>
      </w:r>
      <w:r w:rsidR="00DF3873">
        <w:rPr>
          <w:rFonts w:ascii="Times New Roman" w:hAnsi="Times New Roman" w:cs="Times New Roman"/>
          <w:sz w:val="24"/>
          <w:szCs w:val="24"/>
        </w:rPr>
        <w:t>19”</w:t>
      </w:r>
      <w:r w:rsidR="00204E2B">
        <w:rPr>
          <w:rFonts w:ascii="Times New Roman" w:hAnsi="Times New Roman" w:cs="Times New Roman"/>
          <w:sz w:val="24"/>
          <w:szCs w:val="24"/>
        </w:rPr>
        <w:t xml:space="preserve"> or the instrument</w:t>
      </w:r>
      <w:r w:rsidR="00204E2B" w:rsidRPr="00AD3C17">
        <w:rPr>
          <w:rFonts w:ascii="Times New Roman" w:hAnsi="Times New Roman" w:cs="Times New Roman"/>
          <w:sz w:val="24"/>
          <w:szCs w:val="24"/>
        </w:rPr>
        <w:t>)</w:t>
      </w:r>
      <w:r w:rsidR="00204E2B">
        <w:rPr>
          <w:rFonts w:ascii="Times New Roman" w:hAnsi="Times New Roman" w:cs="Times New Roman"/>
          <w:sz w:val="24"/>
          <w:szCs w:val="24"/>
        </w:rPr>
        <w:t>. Any debt that arose</w:t>
      </w:r>
      <w:r w:rsidR="00DF3873">
        <w:rPr>
          <w:rFonts w:ascii="Times New Roman" w:hAnsi="Times New Roman" w:cs="Times New Roman"/>
          <w:sz w:val="24"/>
          <w:szCs w:val="24"/>
        </w:rPr>
        <w:t xml:space="preserve"> before the effective date of S</w:t>
      </w:r>
      <w:r w:rsidR="00204E2B">
        <w:rPr>
          <w:rFonts w:ascii="Times New Roman" w:hAnsi="Times New Roman" w:cs="Times New Roman"/>
          <w:sz w:val="24"/>
          <w:szCs w:val="24"/>
        </w:rPr>
        <w:t xml:space="preserve">I 33 of 2019 was payable in local currency. </w:t>
      </w:r>
    </w:p>
    <w:p w14:paraId="6D6A21C4" w14:textId="073265B6" w:rsidR="00470B1E" w:rsidRDefault="00643B7B" w:rsidP="00643B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43B7B">
        <w:rPr>
          <w:rFonts w:ascii="Times New Roman" w:hAnsi="Times New Roman" w:cs="Times New Roman"/>
          <w:i/>
          <w:iCs/>
          <w:sz w:val="24"/>
          <w:szCs w:val="24"/>
        </w:rPr>
        <w:t xml:space="preserve">Giya </w:t>
      </w:r>
      <w:r>
        <w:rPr>
          <w:rFonts w:ascii="Times New Roman" w:hAnsi="Times New Roman" w:cs="Times New Roman"/>
          <w:sz w:val="24"/>
          <w:szCs w:val="24"/>
        </w:rPr>
        <w:t xml:space="preserve">further submitted that </w:t>
      </w:r>
      <w:r w:rsidR="00FB5340">
        <w:rPr>
          <w:rFonts w:ascii="Times New Roman" w:hAnsi="Times New Roman" w:cs="Times New Roman"/>
          <w:sz w:val="24"/>
          <w:szCs w:val="24"/>
        </w:rPr>
        <w:t xml:space="preserve">although </w:t>
      </w:r>
      <w:r>
        <w:rPr>
          <w:rFonts w:ascii="Times New Roman" w:hAnsi="Times New Roman" w:cs="Times New Roman"/>
          <w:sz w:val="24"/>
          <w:szCs w:val="24"/>
        </w:rPr>
        <w:t>the acknowledgment of debt which was only signed after the effective date of SI 33 of 2019</w:t>
      </w:r>
      <w:r w:rsidR="00FB5340">
        <w:rPr>
          <w:rFonts w:ascii="Times New Roman" w:hAnsi="Times New Roman" w:cs="Times New Roman"/>
          <w:sz w:val="24"/>
          <w:szCs w:val="24"/>
        </w:rPr>
        <w:t xml:space="preserve">, that </w:t>
      </w:r>
      <w:r>
        <w:rPr>
          <w:rFonts w:ascii="Times New Roman" w:hAnsi="Times New Roman" w:cs="Times New Roman"/>
          <w:sz w:val="24"/>
          <w:szCs w:val="24"/>
        </w:rPr>
        <w:t>acknowledgment had the effect of novating the prior arrangement</w:t>
      </w:r>
      <w:r w:rsidR="00FB5340">
        <w:rPr>
          <w:rFonts w:ascii="Times New Roman" w:hAnsi="Times New Roman" w:cs="Times New Roman"/>
          <w:sz w:val="24"/>
          <w:szCs w:val="24"/>
        </w:rPr>
        <w:t>s</w:t>
      </w:r>
      <w:r>
        <w:rPr>
          <w:rFonts w:ascii="Times New Roman" w:hAnsi="Times New Roman" w:cs="Times New Roman"/>
          <w:sz w:val="24"/>
          <w:szCs w:val="24"/>
        </w:rPr>
        <w:t xml:space="preserve"> that the parties had. </w:t>
      </w:r>
      <w:r w:rsidR="009A57B6">
        <w:rPr>
          <w:rFonts w:ascii="Times New Roman" w:hAnsi="Times New Roman" w:cs="Times New Roman"/>
          <w:sz w:val="24"/>
          <w:szCs w:val="24"/>
        </w:rPr>
        <w:t xml:space="preserve">Counsel further submitted that the parties’ conduct showed that the parties had reached a compromise on the issue. </w:t>
      </w:r>
    </w:p>
    <w:p w14:paraId="50D31703" w14:textId="3658118A" w:rsidR="00643B7B" w:rsidRDefault="00643B7B" w:rsidP="00643B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643B7B">
        <w:rPr>
          <w:rFonts w:ascii="Times New Roman" w:hAnsi="Times New Roman" w:cs="Times New Roman"/>
          <w:i/>
          <w:iCs/>
          <w:sz w:val="24"/>
          <w:szCs w:val="24"/>
        </w:rPr>
        <w:t xml:space="preserve">Chagonda </w:t>
      </w:r>
      <w:r>
        <w:rPr>
          <w:rFonts w:ascii="Times New Roman" w:hAnsi="Times New Roman" w:cs="Times New Roman"/>
          <w:sz w:val="24"/>
          <w:szCs w:val="24"/>
        </w:rPr>
        <w:t xml:space="preserve">for the defendant submitted that the plaintiff’s claim was not solely based on the acknowledgment of debt. </w:t>
      </w:r>
      <w:r w:rsidR="005C612A">
        <w:rPr>
          <w:rFonts w:ascii="Times New Roman" w:hAnsi="Times New Roman" w:cs="Times New Roman"/>
          <w:sz w:val="24"/>
          <w:szCs w:val="24"/>
        </w:rPr>
        <w:t>The claim had a historical context, and the acknowledgment of debt was arrived at after a process</w:t>
      </w:r>
      <w:r w:rsidR="00FB5340">
        <w:rPr>
          <w:rFonts w:ascii="Times New Roman" w:hAnsi="Times New Roman" w:cs="Times New Roman"/>
          <w:sz w:val="24"/>
          <w:szCs w:val="24"/>
        </w:rPr>
        <w:t xml:space="preserve"> of negotiations</w:t>
      </w:r>
      <w:r w:rsidR="005C612A">
        <w:rPr>
          <w:rFonts w:ascii="Times New Roman" w:hAnsi="Times New Roman" w:cs="Times New Roman"/>
          <w:sz w:val="24"/>
          <w:szCs w:val="24"/>
        </w:rPr>
        <w:t xml:space="preserve">. It was not in dispute that the defendant owed the plaintiff some money because of the aborted sale. However, the United States dollar obligation was dischargeable in local currency by operation of law. </w:t>
      </w:r>
    </w:p>
    <w:p w14:paraId="2A949E82" w14:textId="25944A31" w:rsidR="005C612A" w:rsidRDefault="005C612A" w:rsidP="00643B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C612A">
        <w:rPr>
          <w:rFonts w:ascii="Times New Roman" w:hAnsi="Times New Roman" w:cs="Times New Roman"/>
          <w:i/>
          <w:iCs/>
          <w:sz w:val="24"/>
          <w:szCs w:val="24"/>
        </w:rPr>
        <w:t xml:space="preserve">Chagonda </w:t>
      </w:r>
      <w:r w:rsidR="00403810">
        <w:rPr>
          <w:rFonts w:ascii="Times New Roman" w:hAnsi="Times New Roman" w:cs="Times New Roman"/>
          <w:sz w:val="24"/>
          <w:szCs w:val="24"/>
        </w:rPr>
        <w:t xml:space="preserve">submitted that the alleged compromise agreement did not exist because there was no dispute concerning the amount owed to the plaintiff. Further, for a compromise to exist, there was need for an offer and acceptance. The plaintiff had not accepted the offer communicated through the letter of 25 July 2019. The offer was to discharge the plaintiff’s liability in the United States dollars notwithstanding the fact that what was owed was </w:t>
      </w:r>
      <w:r w:rsidR="00C377DC">
        <w:rPr>
          <w:rFonts w:ascii="Times New Roman" w:hAnsi="Times New Roman" w:cs="Times New Roman"/>
          <w:sz w:val="24"/>
          <w:szCs w:val="24"/>
        </w:rPr>
        <w:t>RTGS</w:t>
      </w:r>
      <w:r w:rsidR="00DF3873">
        <w:rPr>
          <w:rFonts w:ascii="Times New Roman" w:hAnsi="Times New Roman" w:cs="Times New Roman"/>
          <w:sz w:val="24"/>
          <w:szCs w:val="24"/>
        </w:rPr>
        <w:t> 35 000</w:t>
      </w:r>
      <w:r w:rsidR="00403810">
        <w:rPr>
          <w:rFonts w:ascii="Times New Roman" w:hAnsi="Times New Roman" w:cs="Times New Roman"/>
          <w:sz w:val="24"/>
          <w:szCs w:val="24"/>
        </w:rPr>
        <w:t xml:space="preserve"> by operation of the law. </w:t>
      </w:r>
      <w:r w:rsidR="00C377DC">
        <w:rPr>
          <w:rFonts w:ascii="Times New Roman" w:hAnsi="Times New Roman" w:cs="Times New Roman"/>
          <w:sz w:val="24"/>
          <w:szCs w:val="24"/>
        </w:rPr>
        <w:t xml:space="preserve">Mr </w:t>
      </w:r>
      <w:r w:rsidR="00C377DC" w:rsidRPr="00C377DC">
        <w:rPr>
          <w:rFonts w:ascii="Times New Roman" w:hAnsi="Times New Roman" w:cs="Times New Roman"/>
          <w:i/>
          <w:iCs/>
          <w:sz w:val="24"/>
          <w:szCs w:val="24"/>
        </w:rPr>
        <w:t>Chagonda</w:t>
      </w:r>
      <w:r w:rsidR="00C377DC">
        <w:rPr>
          <w:rFonts w:ascii="Times New Roman" w:hAnsi="Times New Roman" w:cs="Times New Roman"/>
          <w:sz w:val="24"/>
          <w:szCs w:val="24"/>
        </w:rPr>
        <w:t xml:space="preserve"> further submitted that </w:t>
      </w:r>
      <w:r w:rsidR="00C377DC" w:rsidRPr="00C377DC">
        <w:rPr>
          <w:rFonts w:ascii="Times New Roman" w:hAnsi="Times New Roman" w:cs="Times New Roman"/>
          <w:sz w:val="24"/>
          <w:szCs w:val="24"/>
        </w:rPr>
        <w:t>SI 142 of 2019 (Reserve Bank of Zimbabwe (Legal Tender) Regulations, 2019) (SI 142 of 2019)</w:t>
      </w:r>
      <w:r w:rsidR="00C377DC">
        <w:rPr>
          <w:rFonts w:ascii="Times New Roman" w:hAnsi="Times New Roman" w:cs="Times New Roman"/>
          <w:sz w:val="24"/>
          <w:szCs w:val="24"/>
        </w:rPr>
        <w:t xml:space="preserve">, entrenched the local currency as the sole legal tender. It was further submitted that the SI 142 of 2019 </w:t>
      </w:r>
      <w:r w:rsidR="00C377DC">
        <w:rPr>
          <w:rFonts w:ascii="Times New Roman" w:hAnsi="Times New Roman" w:cs="Times New Roman"/>
          <w:sz w:val="24"/>
          <w:szCs w:val="24"/>
        </w:rPr>
        <w:lastRenderedPageBreak/>
        <w:t xml:space="preserve">never envisaged the discharge of United States dollar obligations at the prevailing interbank rate because all foreign currency obligations were transformed into local currency obligations. </w:t>
      </w:r>
    </w:p>
    <w:p w14:paraId="08F11B24" w14:textId="1D4B0BE1" w:rsidR="00C377DC" w:rsidRPr="00643B7B" w:rsidRDefault="00C377DC" w:rsidP="00643B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brief response, Mr </w:t>
      </w:r>
      <w:r w:rsidRPr="00C377DC">
        <w:rPr>
          <w:rFonts w:ascii="Times New Roman" w:hAnsi="Times New Roman" w:cs="Times New Roman"/>
          <w:i/>
          <w:iCs/>
          <w:sz w:val="24"/>
          <w:szCs w:val="24"/>
        </w:rPr>
        <w:t>Giya</w:t>
      </w:r>
      <w:r>
        <w:rPr>
          <w:rFonts w:ascii="Times New Roman" w:hAnsi="Times New Roman" w:cs="Times New Roman"/>
          <w:sz w:val="24"/>
          <w:szCs w:val="24"/>
        </w:rPr>
        <w:t xml:space="preserve"> submitted that </w:t>
      </w:r>
      <w:r w:rsidR="00E74824">
        <w:rPr>
          <w:rFonts w:ascii="Times New Roman" w:hAnsi="Times New Roman" w:cs="Times New Roman"/>
          <w:sz w:val="24"/>
          <w:szCs w:val="24"/>
        </w:rPr>
        <w:t xml:space="preserve">this court had already </w:t>
      </w:r>
      <w:r w:rsidR="00137D64">
        <w:rPr>
          <w:rFonts w:ascii="Times New Roman" w:hAnsi="Times New Roman" w:cs="Times New Roman"/>
          <w:sz w:val="24"/>
          <w:szCs w:val="24"/>
        </w:rPr>
        <w:t xml:space="preserve">rejected </w:t>
      </w:r>
      <w:r w:rsidR="00E74824">
        <w:rPr>
          <w:rFonts w:ascii="Times New Roman" w:hAnsi="Times New Roman" w:cs="Times New Roman"/>
          <w:sz w:val="24"/>
          <w:szCs w:val="24"/>
        </w:rPr>
        <w:t xml:space="preserve">the defendant’s argument that the plaintiff’s claim did not arise from the acknowledgment of debt, when it dismissed the defendant’s exception to the summons. Counsel further submitted that </w:t>
      </w:r>
      <w:r w:rsidR="0003289D">
        <w:rPr>
          <w:rFonts w:ascii="Times New Roman" w:hAnsi="Times New Roman" w:cs="Times New Roman"/>
          <w:sz w:val="24"/>
          <w:szCs w:val="24"/>
        </w:rPr>
        <w:t xml:space="preserve">while </w:t>
      </w:r>
      <w:r w:rsidR="00E74824">
        <w:rPr>
          <w:rFonts w:ascii="Times New Roman" w:hAnsi="Times New Roman" w:cs="Times New Roman"/>
          <w:sz w:val="24"/>
          <w:szCs w:val="24"/>
        </w:rPr>
        <w:t xml:space="preserve">SI 142 of 2019 </w:t>
      </w:r>
      <w:r w:rsidR="0003289D">
        <w:rPr>
          <w:rFonts w:ascii="Times New Roman" w:hAnsi="Times New Roman" w:cs="Times New Roman"/>
          <w:sz w:val="24"/>
          <w:szCs w:val="24"/>
        </w:rPr>
        <w:t xml:space="preserve">entrenched the local currency as the sole legal tender, it did not disallow parties to enter </w:t>
      </w:r>
      <w:r w:rsidR="00137D64">
        <w:rPr>
          <w:rFonts w:ascii="Times New Roman" w:hAnsi="Times New Roman" w:cs="Times New Roman"/>
          <w:sz w:val="24"/>
          <w:szCs w:val="24"/>
        </w:rPr>
        <w:t xml:space="preserve">into </w:t>
      </w:r>
      <w:r w:rsidR="0003289D">
        <w:rPr>
          <w:rFonts w:ascii="Times New Roman" w:hAnsi="Times New Roman" w:cs="Times New Roman"/>
          <w:sz w:val="24"/>
          <w:szCs w:val="24"/>
        </w:rPr>
        <w:t xml:space="preserve">United States dollar contracts in terms of which payment would be made in local currency at the prevailing official rate. In its payment plan, the defendant had acknowledged its United States dollar obligations and offered to pay the debt in the local currency equivalent. </w:t>
      </w:r>
    </w:p>
    <w:p w14:paraId="019C4442" w14:textId="48C92639" w:rsidR="005801C7" w:rsidRDefault="001A2EF9" w:rsidP="005801C7">
      <w:pPr>
        <w:spacing w:after="0" w:line="360" w:lineRule="auto"/>
        <w:jc w:val="both"/>
        <w:rPr>
          <w:rFonts w:ascii="Times New Roman" w:hAnsi="Times New Roman" w:cs="Times New Roman"/>
          <w:b/>
          <w:bCs/>
          <w:sz w:val="24"/>
          <w:szCs w:val="24"/>
        </w:rPr>
      </w:pPr>
      <w:r w:rsidRPr="001A2EF9">
        <w:rPr>
          <w:rFonts w:ascii="Times New Roman" w:hAnsi="Times New Roman" w:cs="Times New Roman"/>
          <w:b/>
          <w:bCs/>
          <w:sz w:val="24"/>
          <w:szCs w:val="24"/>
        </w:rPr>
        <w:t xml:space="preserve">THE ANALYSIS </w:t>
      </w:r>
    </w:p>
    <w:p w14:paraId="52539921" w14:textId="3C3525A8" w:rsidR="00F17D85" w:rsidRDefault="00F17D85" w:rsidP="00F17D85">
      <w:pPr>
        <w:spacing w:after="0" w:line="360" w:lineRule="auto"/>
        <w:ind w:firstLine="720"/>
        <w:jc w:val="both"/>
        <w:rPr>
          <w:rFonts w:ascii="Times New Roman" w:hAnsi="Times New Roman" w:cs="Times New Roman"/>
          <w:sz w:val="24"/>
          <w:szCs w:val="24"/>
        </w:rPr>
      </w:pPr>
      <w:r w:rsidRPr="003A461C">
        <w:rPr>
          <w:rFonts w:ascii="Times New Roman" w:hAnsi="Times New Roman" w:cs="Times New Roman"/>
          <w:sz w:val="24"/>
          <w:szCs w:val="24"/>
        </w:rPr>
        <w:t>S</w:t>
      </w:r>
      <w:r w:rsidR="00CC1A0C">
        <w:rPr>
          <w:rFonts w:ascii="Times New Roman" w:hAnsi="Times New Roman" w:cs="Times New Roman"/>
          <w:sz w:val="24"/>
          <w:szCs w:val="24"/>
        </w:rPr>
        <w:t xml:space="preserve">tatutory </w:t>
      </w:r>
      <w:r w:rsidRPr="003A461C">
        <w:rPr>
          <w:rFonts w:ascii="Times New Roman" w:hAnsi="Times New Roman" w:cs="Times New Roman"/>
          <w:sz w:val="24"/>
          <w:szCs w:val="24"/>
        </w:rPr>
        <w:t>I</w:t>
      </w:r>
      <w:r w:rsidR="00CC1A0C">
        <w:rPr>
          <w:rFonts w:ascii="Times New Roman" w:hAnsi="Times New Roman" w:cs="Times New Roman"/>
          <w:sz w:val="24"/>
          <w:szCs w:val="24"/>
        </w:rPr>
        <w:t>nstrument</w:t>
      </w:r>
      <w:r w:rsidRPr="003A461C">
        <w:rPr>
          <w:rFonts w:ascii="Times New Roman" w:hAnsi="Times New Roman" w:cs="Times New Roman"/>
          <w:sz w:val="24"/>
          <w:szCs w:val="24"/>
        </w:rPr>
        <w:t xml:space="preserve"> 33 of 2019 was gazetted on 22 February 2019</w:t>
      </w:r>
      <w:r w:rsidR="00137D64">
        <w:rPr>
          <w:rFonts w:ascii="Times New Roman" w:hAnsi="Times New Roman" w:cs="Times New Roman"/>
          <w:sz w:val="24"/>
          <w:szCs w:val="24"/>
        </w:rPr>
        <w:t xml:space="preserve">, and its </w:t>
      </w:r>
      <w:r w:rsidR="00524479">
        <w:rPr>
          <w:rFonts w:ascii="Times New Roman" w:hAnsi="Times New Roman" w:cs="Times New Roman"/>
          <w:sz w:val="24"/>
          <w:szCs w:val="24"/>
        </w:rPr>
        <w:t xml:space="preserve">provisions were largely incorporated into the </w:t>
      </w:r>
      <w:r w:rsidRPr="003A461C">
        <w:rPr>
          <w:rFonts w:ascii="Times New Roman" w:hAnsi="Times New Roman" w:cs="Times New Roman"/>
          <w:sz w:val="24"/>
          <w:szCs w:val="24"/>
        </w:rPr>
        <w:t xml:space="preserve">Finance Act (No.2) Act, No.7 of 2019 (the Finance Act). The new currency </w:t>
      </w:r>
      <w:r>
        <w:rPr>
          <w:rFonts w:ascii="Times New Roman" w:hAnsi="Times New Roman" w:cs="Times New Roman"/>
          <w:sz w:val="24"/>
          <w:szCs w:val="24"/>
        </w:rPr>
        <w:t xml:space="preserve">that the </w:t>
      </w:r>
      <w:r w:rsidR="00524479">
        <w:rPr>
          <w:rFonts w:ascii="Times New Roman" w:hAnsi="Times New Roman" w:cs="Times New Roman"/>
          <w:sz w:val="24"/>
          <w:szCs w:val="24"/>
        </w:rPr>
        <w:t>instrument i</w:t>
      </w:r>
      <w:r>
        <w:rPr>
          <w:rFonts w:ascii="Times New Roman" w:hAnsi="Times New Roman" w:cs="Times New Roman"/>
          <w:sz w:val="24"/>
          <w:szCs w:val="24"/>
        </w:rPr>
        <w:t xml:space="preserve">ntroduced </w:t>
      </w:r>
      <w:r w:rsidRPr="003A461C">
        <w:rPr>
          <w:rFonts w:ascii="Times New Roman" w:hAnsi="Times New Roman" w:cs="Times New Roman"/>
          <w:sz w:val="24"/>
          <w:szCs w:val="24"/>
        </w:rPr>
        <w:t>ran parallel with other currencies that were accepted as legal tender, under what was known then as the multi-currency basket.</w:t>
      </w:r>
    </w:p>
    <w:p w14:paraId="6C26628C" w14:textId="5952C235" w:rsidR="00F17D85" w:rsidRDefault="00CC1A0C" w:rsidP="00F17D85">
      <w:pPr>
        <w:spacing w:after="0" w:line="360" w:lineRule="auto"/>
        <w:ind w:firstLine="720"/>
        <w:jc w:val="both"/>
        <w:rPr>
          <w:rFonts w:ascii="Times New Roman" w:hAnsi="Times New Roman" w:cs="Times New Roman"/>
          <w:sz w:val="24"/>
          <w:szCs w:val="24"/>
        </w:rPr>
      </w:pPr>
      <w:r w:rsidRPr="003A461C">
        <w:rPr>
          <w:rFonts w:ascii="Times New Roman" w:hAnsi="Times New Roman" w:cs="Times New Roman"/>
          <w:sz w:val="24"/>
          <w:szCs w:val="24"/>
        </w:rPr>
        <w:t>S</w:t>
      </w:r>
      <w:r>
        <w:rPr>
          <w:rFonts w:ascii="Times New Roman" w:hAnsi="Times New Roman" w:cs="Times New Roman"/>
          <w:sz w:val="24"/>
          <w:szCs w:val="24"/>
        </w:rPr>
        <w:t xml:space="preserve">tatutory </w:t>
      </w:r>
      <w:r w:rsidRPr="003A461C">
        <w:rPr>
          <w:rFonts w:ascii="Times New Roman" w:hAnsi="Times New Roman" w:cs="Times New Roman"/>
          <w:sz w:val="24"/>
          <w:szCs w:val="24"/>
        </w:rPr>
        <w:t>I</w:t>
      </w:r>
      <w:r>
        <w:rPr>
          <w:rFonts w:ascii="Times New Roman" w:hAnsi="Times New Roman" w:cs="Times New Roman"/>
          <w:sz w:val="24"/>
          <w:szCs w:val="24"/>
        </w:rPr>
        <w:t>nstrument</w:t>
      </w:r>
      <w:r w:rsidRPr="003A461C">
        <w:rPr>
          <w:rFonts w:ascii="Times New Roman" w:hAnsi="Times New Roman" w:cs="Times New Roman"/>
          <w:sz w:val="24"/>
          <w:szCs w:val="24"/>
        </w:rPr>
        <w:t xml:space="preserve"> </w:t>
      </w:r>
      <w:r w:rsidR="00524479">
        <w:rPr>
          <w:rFonts w:ascii="Times New Roman" w:hAnsi="Times New Roman" w:cs="Times New Roman"/>
          <w:sz w:val="24"/>
          <w:szCs w:val="24"/>
        </w:rPr>
        <w:t xml:space="preserve">142 of 2019 was gazetted on </w:t>
      </w:r>
      <w:r w:rsidR="00F17D85" w:rsidRPr="006F5CAB">
        <w:rPr>
          <w:rFonts w:ascii="Times New Roman" w:hAnsi="Times New Roman" w:cs="Times New Roman"/>
          <w:sz w:val="24"/>
          <w:szCs w:val="24"/>
        </w:rPr>
        <w:t>24 June 2019</w:t>
      </w:r>
      <w:r w:rsidR="00524479">
        <w:rPr>
          <w:rFonts w:ascii="Times New Roman" w:hAnsi="Times New Roman" w:cs="Times New Roman"/>
          <w:sz w:val="24"/>
          <w:szCs w:val="24"/>
        </w:rPr>
        <w:t xml:space="preserve">. </w:t>
      </w:r>
      <w:r w:rsidR="00F17D85" w:rsidRPr="006F5CAB">
        <w:rPr>
          <w:rFonts w:ascii="Times New Roman" w:hAnsi="Times New Roman" w:cs="Times New Roman"/>
          <w:sz w:val="24"/>
          <w:szCs w:val="24"/>
        </w:rPr>
        <w:t>This instrument abolished the multi currencies and declared the Z</w:t>
      </w:r>
      <w:r w:rsidR="00137D64">
        <w:rPr>
          <w:rFonts w:ascii="Times New Roman" w:hAnsi="Times New Roman" w:cs="Times New Roman"/>
          <w:sz w:val="24"/>
          <w:szCs w:val="24"/>
        </w:rPr>
        <w:t xml:space="preserve">imbabwe dollar </w:t>
      </w:r>
      <w:r w:rsidR="00F17D85" w:rsidRPr="006F5CAB">
        <w:rPr>
          <w:rFonts w:ascii="Times New Roman" w:hAnsi="Times New Roman" w:cs="Times New Roman"/>
          <w:sz w:val="24"/>
          <w:szCs w:val="24"/>
        </w:rPr>
        <w:t xml:space="preserve">to be the sole legal tender in Zimbabwe. </w:t>
      </w:r>
      <w:r>
        <w:rPr>
          <w:rFonts w:ascii="Times New Roman" w:hAnsi="Times New Roman" w:cs="Times New Roman"/>
          <w:sz w:val="24"/>
          <w:szCs w:val="24"/>
        </w:rPr>
        <w:t> </w:t>
      </w:r>
      <w:r w:rsidRPr="003A461C">
        <w:rPr>
          <w:rFonts w:ascii="Times New Roman" w:hAnsi="Times New Roman" w:cs="Times New Roman"/>
          <w:sz w:val="24"/>
          <w:szCs w:val="24"/>
        </w:rPr>
        <w:t>S</w:t>
      </w:r>
      <w:r>
        <w:rPr>
          <w:rFonts w:ascii="Times New Roman" w:hAnsi="Times New Roman" w:cs="Times New Roman"/>
          <w:sz w:val="24"/>
          <w:szCs w:val="24"/>
        </w:rPr>
        <w:t xml:space="preserve">tatutory </w:t>
      </w:r>
      <w:r w:rsidRPr="003A461C">
        <w:rPr>
          <w:rFonts w:ascii="Times New Roman" w:hAnsi="Times New Roman" w:cs="Times New Roman"/>
          <w:sz w:val="24"/>
          <w:szCs w:val="24"/>
        </w:rPr>
        <w:t>I</w:t>
      </w:r>
      <w:r>
        <w:rPr>
          <w:rFonts w:ascii="Times New Roman" w:hAnsi="Times New Roman" w:cs="Times New Roman"/>
          <w:sz w:val="24"/>
          <w:szCs w:val="24"/>
        </w:rPr>
        <w:t>nstrument</w:t>
      </w:r>
      <w:r w:rsidRPr="003A461C">
        <w:rPr>
          <w:rFonts w:ascii="Times New Roman" w:hAnsi="Times New Roman" w:cs="Times New Roman"/>
          <w:sz w:val="24"/>
          <w:szCs w:val="24"/>
        </w:rPr>
        <w:t xml:space="preserve"> </w:t>
      </w:r>
      <w:r w:rsidR="00F17D85">
        <w:rPr>
          <w:rFonts w:ascii="Times New Roman" w:hAnsi="Times New Roman" w:cs="Times New Roman"/>
          <w:sz w:val="24"/>
          <w:szCs w:val="24"/>
        </w:rPr>
        <w:t xml:space="preserve">142 of 2019 was also </w:t>
      </w:r>
      <w:r w:rsidR="00F17D85" w:rsidRPr="006F5CAB">
        <w:rPr>
          <w:rFonts w:ascii="Times New Roman" w:hAnsi="Times New Roman" w:cs="Times New Roman"/>
          <w:sz w:val="24"/>
          <w:szCs w:val="24"/>
        </w:rPr>
        <w:t xml:space="preserve">incorporated into the Finance Act, which was gazetted on 21 August 2019. </w:t>
      </w:r>
      <w:r>
        <w:rPr>
          <w:rFonts w:ascii="Times New Roman" w:hAnsi="Times New Roman" w:cs="Times New Roman"/>
          <w:sz w:val="24"/>
          <w:szCs w:val="24"/>
        </w:rPr>
        <w:t xml:space="preserve"> </w:t>
      </w:r>
      <w:r w:rsidR="00524479">
        <w:rPr>
          <w:rFonts w:ascii="Times New Roman" w:hAnsi="Times New Roman" w:cs="Times New Roman"/>
          <w:sz w:val="24"/>
          <w:szCs w:val="24"/>
        </w:rPr>
        <w:t xml:space="preserve">Sections 22 and 23 of the Finance Act are relevant to the resolution of the issue before the court. They provide as </w:t>
      </w:r>
      <w:r w:rsidR="00F17D85" w:rsidRPr="00CF6C43">
        <w:rPr>
          <w:rFonts w:ascii="Times New Roman" w:hAnsi="Times New Roman" w:cs="Times New Roman"/>
          <w:sz w:val="24"/>
          <w:szCs w:val="24"/>
        </w:rPr>
        <w:t xml:space="preserve">follows: </w:t>
      </w:r>
    </w:p>
    <w:p w14:paraId="179F93B7" w14:textId="56F1532E" w:rsidR="00F17D85" w:rsidRPr="003A461C" w:rsidRDefault="00F17D85" w:rsidP="00F17D85">
      <w:pPr>
        <w:spacing w:after="0" w:line="240" w:lineRule="auto"/>
        <w:ind w:left="720"/>
        <w:jc w:val="both"/>
        <w:rPr>
          <w:rFonts w:ascii="Times New Roman" w:hAnsi="Times New Roman" w:cs="Times New Roman"/>
          <w:b/>
          <w:bCs/>
        </w:rPr>
      </w:pPr>
      <w:r w:rsidRPr="003A461C">
        <w:rPr>
          <w:rFonts w:ascii="Times New Roman" w:hAnsi="Times New Roman" w:cs="Times New Roman"/>
          <w:b/>
          <w:bCs/>
        </w:rPr>
        <w:t>“22</w:t>
      </w:r>
      <w:r w:rsidR="00CC1A0C">
        <w:rPr>
          <w:rFonts w:ascii="Times New Roman" w:hAnsi="Times New Roman" w:cs="Times New Roman"/>
          <w:b/>
          <w:bCs/>
        </w:rPr>
        <w:t>.</w:t>
      </w:r>
      <w:r w:rsidRPr="003A461C">
        <w:rPr>
          <w:rFonts w:ascii="Times New Roman" w:hAnsi="Times New Roman" w:cs="Times New Roman"/>
          <w:b/>
          <w:bCs/>
        </w:rPr>
        <w:t xml:space="preserve"> Issuance and legal tender of RTGS dollars, savings, transitional matters and validation</w:t>
      </w:r>
    </w:p>
    <w:p w14:paraId="5FF29AE3" w14:textId="77777777" w:rsidR="00F17D85" w:rsidRPr="003A461C" w:rsidRDefault="00F17D85" w:rsidP="00F17D85">
      <w:pPr>
        <w:spacing w:after="0" w:line="240" w:lineRule="auto"/>
        <w:ind w:left="720"/>
        <w:jc w:val="both"/>
        <w:rPr>
          <w:rFonts w:ascii="Times New Roman" w:hAnsi="Times New Roman" w:cs="Times New Roman"/>
        </w:rPr>
      </w:pPr>
      <w:r w:rsidRPr="003A461C">
        <w:rPr>
          <w:rFonts w:ascii="Times New Roman" w:hAnsi="Times New Roman" w:cs="Times New Roman"/>
        </w:rPr>
        <w:t>1) Subject to section 5, for the purposes of section 44C of the principal Act, the Minister shall be deemed to have prescribed the following with effect from the first effective date—</w:t>
      </w:r>
    </w:p>
    <w:p w14:paraId="792CD446" w14:textId="77777777" w:rsidR="00F17D85" w:rsidRPr="003A461C" w:rsidRDefault="00F17D85" w:rsidP="00F17D85">
      <w:pPr>
        <w:spacing w:after="0" w:line="240" w:lineRule="auto"/>
        <w:ind w:left="720"/>
        <w:jc w:val="both"/>
        <w:rPr>
          <w:rFonts w:ascii="Times New Roman" w:hAnsi="Times New Roman" w:cs="Times New Roman"/>
        </w:rPr>
      </w:pPr>
      <w:r w:rsidRPr="003A461C">
        <w:rPr>
          <w:rFonts w:ascii="Times New Roman" w:hAnsi="Times New Roman" w:cs="Times New Roman"/>
        </w:rPr>
        <w:t>(a) that the Reserve Bank has, with effect from the first effective date, issued an electronic currency called the RTGS dollar; and</w:t>
      </w:r>
    </w:p>
    <w:p w14:paraId="47D86B27" w14:textId="77777777" w:rsidR="00F17D85" w:rsidRPr="003A461C" w:rsidRDefault="00F17D85" w:rsidP="00F17D85">
      <w:pPr>
        <w:spacing w:after="0" w:line="240" w:lineRule="auto"/>
        <w:ind w:firstLine="720"/>
        <w:jc w:val="both"/>
        <w:rPr>
          <w:rFonts w:ascii="Times New Roman" w:hAnsi="Times New Roman" w:cs="Times New Roman"/>
        </w:rPr>
      </w:pPr>
      <w:r w:rsidRPr="003A461C">
        <w:rPr>
          <w:rFonts w:ascii="Times New Roman" w:hAnsi="Times New Roman" w:cs="Times New Roman"/>
        </w:rPr>
        <w:t>(b) ……………..; and</w:t>
      </w:r>
    </w:p>
    <w:p w14:paraId="54939C65" w14:textId="77777777" w:rsidR="00F17D85" w:rsidRDefault="00F17D85" w:rsidP="00F17D85">
      <w:pPr>
        <w:spacing w:after="0" w:line="240" w:lineRule="auto"/>
        <w:ind w:firstLine="720"/>
        <w:jc w:val="both"/>
        <w:rPr>
          <w:rFonts w:ascii="Times New Roman" w:hAnsi="Times New Roman" w:cs="Times New Roman"/>
        </w:rPr>
      </w:pPr>
      <w:r w:rsidRPr="003A461C">
        <w:rPr>
          <w:rFonts w:ascii="Times New Roman" w:hAnsi="Times New Roman" w:cs="Times New Roman"/>
        </w:rPr>
        <w:t>(c) that such currency shall be legal tender within Zimbabwe from the first effective date; and</w:t>
      </w:r>
    </w:p>
    <w:p w14:paraId="06E31FCD" w14:textId="7F12F0BA" w:rsidR="00DA4E0B" w:rsidRPr="008C18C5" w:rsidRDefault="00DA4E0B" w:rsidP="00DA4E0B">
      <w:pPr>
        <w:spacing w:after="0" w:line="240" w:lineRule="auto"/>
        <w:ind w:left="993" w:hanging="27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 xml:space="preserve">(d) </w:t>
      </w:r>
      <w:r>
        <w:rPr>
          <w:rFonts w:ascii="Times New Roman" w:eastAsia="Times New Roman" w:hAnsi="Times New Roman" w:cs="Times New Roman"/>
          <w:lang w:eastAsia="en-ZW"/>
        </w:rPr>
        <w:t>……………………..</w:t>
      </w:r>
      <w:r w:rsidRPr="008C18C5">
        <w:rPr>
          <w:rFonts w:ascii="Times New Roman" w:eastAsia="Times New Roman" w:hAnsi="Times New Roman" w:cs="Times New Roman"/>
          <w:lang w:eastAsia="en-ZW"/>
        </w:rPr>
        <w:t xml:space="preserve">; and </w:t>
      </w:r>
    </w:p>
    <w:p w14:paraId="5247B6E4" w14:textId="77777777" w:rsidR="00DA4E0B" w:rsidRDefault="00DA4E0B" w:rsidP="00DA4E0B">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 xml:space="preserve">(e) </w:t>
      </w:r>
      <w:bookmarkStart w:id="1" w:name="_Hlk172724428"/>
      <w:r w:rsidRPr="00E25FE7">
        <w:rPr>
          <w:rFonts w:ascii="Times New Roman" w:eastAsia="Times New Roman" w:hAnsi="Times New Roman" w:cs="Times New Roman"/>
          <w:lang w:eastAsia="en-ZW"/>
        </w:rPr>
        <w:t>that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after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variance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opening</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parity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rate shall be determined from time to time by the rate or rates at which authorised dealers exchange the RTGS dollar for the United States dollar 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willing-seller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willing-buyer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basis</w:t>
      </w:r>
      <w:bookmarkEnd w:id="1"/>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r>
        <w:rPr>
          <w:rFonts w:ascii="Times New Roman" w:eastAsia="Times New Roman" w:hAnsi="Times New Roman" w:cs="Times New Roman"/>
          <w:lang w:eastAsia="en-ZW"/>
        </w:rPr>
        <w:t xml:space="preserve"> </w:t>
      </w:r>
    </w:p>
    <w:p w14:paraId="3DE3B7BE" w14:textId="1DEDB91D" w:rsidR="00F17D85" w:rsidRPr="003A461C" w:rsidRDefault="00F17D85" w:rsidP="00F17D85">
      <w:pPr>
        <w:spacing w:after="0" w:line="240" w:lineRule="auto"/>
        <w:ind w:firstLine="720"/>
        <w:jc w:val="both"/>
        <w:rPr>
          <w:rFonts w:ascii="Times New Roman" w:hAnsi="Times New Roman" w:cs="Times New Roman"/>
        </w:rPr>
      </w:pPr>
    </w:p>
    <w:p w14:paraId="640CC0D3" w14:textId="77777777" w:rsidR="00F17D85" w:rsidRPr="003A461C" w:rsidRDefault="00F17D85" w:rsidP="00F17D85">
      <w:pPr>
        <w:spacing w:after="0" w:line="240" w:lineRule="auto"/>
        <w:ind w:firstLine="720"/>
        <w:jc w:val="both"/>
        <w:rPr>
          <w:rFonts w:ascii="Times New Roman" w:hAnsi="Times New Roman" w:cs="Times New Roman"/>
        </w:rPr>
      </w:pPr>
      <w:r w:rsidRPr="003A461C">
        <w:rPr>
          <w:rFonts w:ascii="Times New Roman" w:hAnsi="Times New Roman" w:cs="Times New Roman"/>
        </w:rPr>
        <w:t>(3)…..</w:t>
      </w:r>
    </w:p>
    <w:p w14:paraId="584E3F75" w14:textId="77777777" w:rsidR="00F17D85" w:rsidRPr="003A461C" w:rsidRDefault="00F17D85" w:rsidP="00F17D85">
      <w:pPr>
        <w:spacing w:after="0" w:line="240" w:lineRule="auto"/>
        <w:ind w:firstLine="720"/>
        <w:jc w:val="both"/>
        <w:rPr>
          <w:rFonts w:ascii="Times New Roman" w:hAnsi="Times New Roman" w:cs="Times New Roman"/>
        </w:rPr>
      </w:pPr>
      <w:r w:rsidRPr="003A461C">
        <w:rPr>
          <w:rFonts w:ascii="Times New Roman" w:hAnsi="Times New Roman" w:cs="Times New Roman"/>
        </w:rPr>
        <w:t>(4) For the purposes of this section—</w:t>
      </w:r>
    </w:p>
    <w:p w14:paraId="4CE55F6B" w14:textId="77777777" w:rsidR="00F17D85" w:rsidRPr="003A461C" w:rsidRDefault="00F17D85" w:rsidP="00F17D85">
      <w:pPr>
        <w:spacing w:after="0" w:line="240" w:lineRule="auto"/>
        <w:ind w:left="720"/>
        <w:jc w:val="both"/>
        <w:rPr>
          <w:rFonts w:ascii="Times New Roman" w:hAnsi="Times New Roman" w:cs="Times New Roman"/>
        </w:rPr>
      </w:pPr>
      <w:r w:rsidRPr="003A461C">
        <w:rPr>
          <w:rFonts w:ascii="Times New Roman" w:hAnsi="Times New Roman" w:cs="Times New Roman"/>
        </w:rPr>
        <w:t>(a) it is declared for the avoidance of doubt that financial or contractual obligations concluded</w:t>
      </w:r>
      <w:r>
        <w:rPr>
          <w:rFonts w:ascii="Times New Roman" w:hAnsi="Times New Roman" w:cs="Times New Roman"/>
        </w:rPr>
        <w:t xml:space="preserve"> </w:t>
      </w:r>
      <w:r w:rsidRPr="003A461C">
        <w:rPr>
          <w:rFonts w:ascii="Times New Roman" w:hAnsi="Times New Roman" w:cs="Times New Roman"/>
        </w:rPr>
        <w:t>or incurred before the first effective date, that were valued and expressed in United States dollars (other than assets and liabilities referred to in section 44C (2) of the principal Act) shall on the first effective date be deemed to be values in RTGS dollars at a rate of one</w:t>
      </w:r>
      <w:r>
        <w:rPr>
          <w:rFonts w:ascii="Times New Roman" w:hAnsi="Times New Roman" w:cs="Times New Roman"/>
        </w:rPr>
        <w:t xml:space="preserve"> </w:t>
      </w:r>
      <w:r w:rsidRPr="003A461C">
        <w:rPr>
          <w:rFonts w:ascii="Times New Roman" w:hAnsi="Times New Roman" w:cs="Times New Roman"/>
        </w:rPr>
        <w:t>to</w:t>
      </w:r>
      <w:r>
        <w:rPr>
          <w:rFonts w:ascii="Times New Roman" w:hAnsi="Times New Roman" w:cs="Times New Roman"/>
        </w:rPr>
        <w:t xml:space="preserve"> </w:t>
      </w:r>
      <w:r w:rsidRPr="003A461C">
        <w:rPr>
          <w:rFonts w:ascii="Times New Roman" w:hAnsi="Times New Roman" w:cs="Times New Roman"/>
        </w:rPr>
        <w:t>one to the United States dollar;</w:t>
      </w:r>
    </w:p>
    <w:p w14:paraId="168A65A3" w14:textId="77777777" w:rsidR="00F17D85" w:rsidRPr="003A461C" w:rsidRDefault="00F17D85" w:rsidP="00F17D85">
      <w:pPr>
        <w:spacing w:line="240" w:lineRule="auto"/>
        <w:ind w:firstLine="720"/>
        <w:jc w:val="both"/>
        <w:rPr>
          <w:rFonts w:ascii="Times New Roman" w:hAnsi="Times New Roman" w:cs="Times New Roman"/>
        </w:rPr>
      </w:pPr>
      <w:r w:rsidRPr="003A461C">
        <w:rPr>
          <w:rFonts w:ascii="Times New Roman" w:hAnsi="Times New Roman" w:cs="Times New Roman"/>
        </w:rPr>
        <w:lastRenderedPageBreak/>
        <w:t>(b) ………………..; (Underlining for emphasis)</w:t>
      </w:r>
    </w:p>
    <w:p w14:paraId="5669E8EB" w14:textId="77777777" w:rsidR="00F17D85" w:rsidRPr="003A461C" w:rsidRDefault="00F17D85" w:rsidP="00F17D85">
      <w:pPr>
        <w:spacing w:line="240" w:lineRule="auto"/>
        <w:ind w:left="720"/>
        <w:jc w:val="both"/>
        <w:rPr>
          <w:rFonts w:ascii="Times New Roman" w:hAnsi="Times New Roman" w:cs="Times New Roman"/>
          <w:b/>
          <w:bCs/>
        </w:rPr>
      </w:pPr>
      <w:r w:rsidRPr="003A461C">
        <w:rPr>
          <w:rFonts w:ascii="Times New Roman" w:hAnsi="Times New Roman" w:cs="Times New Roman"/>
          <w:b/>
          <w:bCs/>
        </w:rPr>
        <w:t>23 Zimbabwe dollar to be the sole currency for legal tender purposes from second effective date</w:t>
      </w:r>
    </w:p>
    <w:p w14:paraId="38195CE2" w14:textId="77777777" w:rsidR="00F17D85" w:rsidRPr="003A461C" w:rsidRDefault="00F17D85" w:rsidP="00F17D85">
      <w:pPr>
        <w:spacing w:after="0" w:line="240" w:lineRule="auto"/>
        <w:ind w:left="720"/>
        <w:jc w:val="both"/>
        <w:rPr>
          <w:rFonts w:ascii="Times New Roman" w:hAnsi="Times New Roman" w:cs="Times New Roman"/>
          <w:u w:val="single"/>
        </w:rPr>
      </w:pPr>
      <w:r w:rsidRPr="003A461C">
        <w:rPr>
          <w:rFonts w:ascii="Times New Roman" w:hAnsi="Times New Roman" w:cs="Times New Roman"/>
          <w:u w:val="single"/>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r w:rsidRPr="003A461C">
        <w:rPr>
          <w:rFonts w:ascii="Times New Roman" w:hAnsi="Times New Roman" w:cs="Times New Roman"/>
          <w:u w:val="single"/>
        </w:rPr>
        <w:cr/>
      </w:r>
    </w:p>
    <w:p w14:paraId="515CBAEA" w14:textId="26C4BD20" w:rsidR="00F17D85" w:rsidRPr="00DB12C8" w:rsidRDefault="00F17D85" w:rsidP="00DA4E0B">
      <w:pPr>
        <w:spacing w:after="0" w:line="360" w:lineRule="auto"/>
        <w:ind w:firstLine="720"/>
        <w:jc w:val="both"/>
        <w:rPr>
          <w:rFonts w:ascii="Times New Roman" w:hAnsi="Times New Roman" w:cs="Times New Roman"/>
        </w:rPr>
      </w:pPr>
      <w:r w:rsidRPr="00CF6C43">
        <w:rPr>
          <w:rFonts w:ascii="Times New Roman" w:hAnsi="Times New Roman" w:cs="Times New Roman"/>
          <w:sz w:val="24"/>
          <w:szCs w:val="24"/>
        </w:rPr>
        <w:t xml:space="preserve">Section 22(1)(d) of the Finance Act states that </w:t>
      </w:r>
      <w:r w:rsidRPr="00B17B37">
        <w:rPr>
          <w:rFonts w:ascii="Times New Roman" w:hAnsi="Times New Roman" w:cs="Times New Roman"/>
          <w:iCs/>
          <w:sz w:val="24"/>
          <w:szCs w:val="24"/>
        </w:rPr>
        <w:t>“</w:t>
      </w:r>
      <w:r w:rsidRPr="00E87952">
        <w:rPr>
          <w:rFonts w:ascii="Times New Roman" w:hAnsi="Times New Roman" w:cs="Times New Roman"/>
          <w:i/>
          <w:iCs/>
          <w:sz w:val="24"/>
          <w:szCs w:val="24"/>
        </w:rPr>
        <w:t xml:space="preserve">…..for accounting and other purposes (including the discharge of financial or contractual obligations), all assets and liabilities that were, immediately before the first effective date, valued and expressed in United States dollars (other than </w:t>
      </w:r>
      <w:r w:rsidRPr="00E87952">
        <w:rPr>
          <w:rFonts w:ascii="Times New Roman" w:hAnsi="Times New Roman" w:cs="Times New Roman"/>
          <w:i/>
          <w:iCs/>
          <w:sz w:val="24"/>
          <w:szCs w:val="24"/>
          <w:u w:val="single"/>
        </w:rPr>
        <w:t>assets and liabilities referred to in s 44C (2) of the principal Act</w:t>
      </w:r>
      <w:r w:rsidRPr="00E87952">
        <w:rPr>
          <w:rFonts w:ascii="Times New Roman" w:hAnsi="Times New Roman" w:cs="Times New Roman"/>
          <w:i/>
          <w:iCs/>
          <w:sz w:val="24"/>
          <w:szCs w:val="24"/>
        </w:rPr>
        <w:t>) shall on the first effective date be deemed to be values in RTGS dollars at a rate of one-to-one to the United States dollar…”</w:t>
      </w:r>
      <w:r w:rsidRPr="00CF6C43">
        <w:rPr>
          <w:rFonts w:ascii="Times New Roman" w:hAnsi="Times New Roman" w:cs="Times New Roman"/>
          <w:sz w:val="24"/>
          <w:szCs w:val="24"/>
        </w:rPr>
        <w:t xml:space="preserve">. The words </w:t>
      </w:r>
      <w:r w:rsidRPr="00CF6C43">
        <w:rPr>
          <w:rFonts w:ascii="Times New Roman" w:hAnsi="Times New Roman" w:cs="Times New Roman"/>
          <w:sz w:val="24"/>
          <w:szCs w:val="24"/>
          <w:u w:val="single"/>
        </w:rPr>
        <w:t>“financial or contractual obligations”</w:t>
      </w:r>
      <w:r w:rsidRPr="00CF6C43">
        <w:rPr>
          <w:rFonts w:ascii="Times New Roman" w:hAnsi="Times New Roman" w:cs="Times New Roman"/>
          <w:sz w:val="24"/>
          <w:szCs w:val="24"/>
        </w:rPr>
        <w:t xml:space="preserve"> are defined in s 20 of the Finance Act to include (for the avoidance of doubt) judgment debts.</w:t>
      </w:r>
    </w:p>
    <w:p w14:paraId="6D7B8397" w14:textId="72951051" w:rsidR="00F17D85" w:rsidRDefault="00F17D85" w:rsidP="00E41CA0">
      <w:pPr>
        <w:spacing w:after="0" w:line="360" w:lineRule="auto"/>
        <w:ind w:firstLine="720"/>
        <w:jc w:val="both"/>
        <w:rPr>
          <w:rFonts w:ascii="Times New Roman" w:hAnsi="Times New Roman" w:cs="Times New Roman"/>
          <w:sz w:val="24"/>
          <w:szCs w:val="24"/>
        </w:rPr>
      </w:pPr>
      <w:r w:rsidRPr="00DB12C8">
        <w:rPr>
          <w:rFonts w:ascii="Times New Roman" w:hAnsi="Times New Roman" w:cs="Times New Roman"/>
          <w:sz w:val="24"/>
          <w:szCs w:val="24"/>
        </w:rPr>
        <w:t xml:space="preserve">The words </w:t>
      </w:r>
      <w:r w:rsidRPr="00DB12C8">
        <w:rPr>
          <w:rFonts w:ascii="Times New Roman" w:hAnsi="Times New Roman" w:cs="Times New Roman"/>
          <w:i/>
          <w:iCs/>
          <w:sz w:val="24"/>
          <w:szCs w:val="24"/>
        </w:rPr>
        <w:t>“assets and liabilities”</w:t>
      </w:r>
      <w:r w:rsidRPr="00DB12C8">
        <w:rPr>
          <w:rFonts w:ascii="Times New Roman" w:hAnsi="Times New Roman" w:cs="Times New Roman"/>
          <w:sz w:val="24"/>
          <w:szCs w:val="24"/>
        </w:rPr>
        <w:t xml:space="preserve"> are not defined in the Finance Act or in SI 33</w:t>
      </w:r>
      <w:r>
        <w:rPr>
          <w:rFonts w:ascii="Times New Roman" w:hAnsi="Times New Roman" w:cs="Times New Roman"/>
          <w:sz w:val="24"/>
          <w:szCs w:val="24"/>
        </w:rPr>
        <w:t xml:space="preserve"> of 20</w:t>
      </w:r>
      <w:r w:rsidRPr="00DB12C8">
        <w:rPr>
          <w:rFonts w:ascii="Times New Roman" w:hAnsi="Times New Roman" w:cs="Times New Roman"/>
          <w:sz w:val="24"/>
          <w:szCs w:val="24"/>
        </w:rPr>
        <w:t xml:space="preserve">19. The Supreme Court considered the issue of assets and liabilities in </w:t>
      </w:r>
      <w:bookmarkStart w:id="2" w:name="_Hlk159859585"/>
      <w:r w:rsidRPr="00DB12C8">
        <w:rPr>
          <w:rFonts w:ascii="Times New Roman" w:hAnsi="Times New Roman" w:cs="Times New Roman"/>
          <w:i/>
          <w:iCs/>
          <w:sz w:val="24"/>
          <w:szCs w:val="24"/>
        </w:rPr>
        <w:t xml:space="preserve">Zambezi Gas Zimbabwe (Private) Limited </w:t>
      </w:r>
      <w:r w:rsidRPr="001F6FE9">
        <w:rPr>
          <w:rFonts w:ascii="Times New Roman" w:hAnsi="Times New Roman" w:cs="Times New Roman"/>
          <w:iCs/>
          <w:sz w:val="24"/>
          <w:szCs w:val="24"/>
        </w:rPr>
        <w:t xml:space="preserve">v </w:t>
      </w:r>
      <w:r w:rsidRPr="00DB12C8">
        <w:rPr>
          <w:rFonts w:ascii="Times New Roman" w:hAnsi="Times New Roman" w:cs="Times New Roman"/>
          <w:i/>
          <w:iCs/>
          <w:sz w:val="24"/>
          <w:szCs w:val="24"/>
        </w:rPr>
        <w:t>N.R. Barber (Private) Limited &amp; Anor</w:t>
      </w:r>
      <w:bookmarkEnd w:id="2"/>
      <w:r>
        <w:rPr>
          <w:rStyle w:val="FootnoteReference"/>
          <w:rFonts w:ascii="Times New Roman" w:hAnsi="Times New Roman" w:cs="Times New Roman"/>
          <w:i/>
          <w:iCs/>
          <w:sz w:val="24"/>
          <w:szCs w:val="24"/>
        </w:rPr>
        <w:footnoteReference w:id="1"/>
      </w:r>
      <w:r w:rsidRPr="00DB12C8">
        <w:rPr>
          <w:rFonts w:ascii="Times New Roman" w:hAnsi="Times New Roman" w:cs="Times New Roman"/>
          <w:i/>
          <w:iCs/>
          <w:sz w:val="24"/>
          <w:szCs w:val="24"/>
        </w:rPr>
        <w:t>.</w:t>
      </w:r>
      <w:r w:rsidRPr="00DB12C8">
        <w:rPr>
          <w:rFonts w:ascii="Times New Roman" w:hAnsi="Times New Roman" w:cs="Times New Roman"/>
          <w:sz w:val="24"/>
          <w:szCs w:val="24"/>
        </w:rPr>
        <w:t xml:space="preserve"> The court said:</w:t>
      </w:r>
    </w:p>
    <w:p w14:paraId="367416DE" w14:textId="77777777" w:rsidR="00F17D85" w:rsidRPr="00DB12C8" w:rsidRDefault="00F17D85" w:rsidP="00F17D85">
      <w:pPr>
        <w:spacing w:line="240" w:lineRule="auto"/>
        <w:ind w:left="720"/>
        <w:jc w:val="both"/>
        <w:rPr>
          <w:rFonts w:ascii="Times New Roman" w:hAnsi="Times New Roman" w:cs="Times New Roman"/>
        </w:rPr>
      </w:pPr>
      <w:r w:rsidRPr="00DB12C8">
        <w:rPr>
          <w:rFonts w:ascii="Times New Roman" w:hAnsi="Times New Roman" w:cs="Times New Roman"/>
        </w:rPr>
        <w:t>“</w:t>
      </w:r>
      <w:bookmarkStart w:id="3" w:name="_Hlk159856723"/>
      <w:r w:rsidRPr="00DB12C8">
        <w:rPr>
          <w:rFonts w:ascii="Times New Roman" w:hAnsi="Times New Roman" w:cs="Times New Roman"/>
        </w:rPr>
        <w:t>The liabilities referred to in s 4(1)(d) of S.I. 33/19 can be in the form of judgment debts and such liabilities amount to obligations which should be settled by the judgment debtor</w:t>
      </w:r>
      <w:bookmarkEnd w:id="3"/>
      <w:r w:rsidRPr="00DB12C8">
        <w:rPr>
          <w:rFonts w:ascii="Times New Roman" w:hAnsi="Times New Roman" w:cs="Times New Roman"/>
        </w:rPr>
        <w:t xml:space="preserve">. </w:t>
      </w:r>
      <w:bookmarkStart w:id="4" w:name="_Hlk159859514"/>
      <w:r w:rsidRPr="00DB12C8">
        <w:rPr>
          <w:rFonts w:ascii="Times New Roman" w:hAnsi="Times New Roman" w:cs="Times New Roman"/>
        </w:rPr>
        <w:t>In interpreting s 4(1)(d), regard should be had to assets and liabilities which existed immediately before the effective date of the promulgation of S.I. 33/19. The value of the assets and liabilities should have been expressed in United States dollars immediately before 22 February 2019 for the provisions of s 4(1)(d) of S.I. 33/19 to apply to them.</w:t>
      </w:r>
    </w:p>
    <w:p w14:paraId="1E9E026A" w14:textId="3F04A413" w:rsidR="00F17D85" w:rsidRDefault="00F17D85" w:rsidP="00F17D85">
      <w:pPr>
        <w:spacing w:line="240" w:lineRule="auto"/>
        <w:ind w:left="720"/>
        <w:jc w:val="both"/>
        <w:rPr>
          <w:rFonts w:ascii="Times New Roman" w:hAnsi="Times New Roman" w:cs="Times New Roman"/>
        </w:rPr>
      </w:pPr>
      <w:r w:rsidRPr="00DB12C8">
        <w:rPr>
          <w:rFonts w:ascii="Times New Roman" w:hAnsi="Times New Roman" w:cs="Times New Roman"/>
        </w:rPr>
        <w:t xml:space="preserve">Section 4(1)(d) of S.I. 33/19 would not apply to assets and liabilities, the values of which were expressed in any foreign currency other than the United States dollar immediately before the effective date. </w:t>
      </w:r>
      <w:r w:rsidRPr="00DB12C8">
        <w:rPr>
          <w:rFonts w:ascii="Times New Roman" w:hAnsi="Times New Roman" w:cs="Times New Roman"/>
          <w:u w:val="single"/>
        </w:rPr>
        <w:t>If, for example, the value of the assets and liabilities was, immediately before the effective date, still to be assessed by application of an agreed formula</w:t>
      </w:r>
      <w:r w:rsidRPr="00DB12C8">
        <w:rPr>
          <w:rFonts w:ascii="Times New Roman" w:hAnsi="Times New Roman" w:cs="Times New Roman"/>
        </w:rPr>
        <w:t>,</w:t>
      </w:r>
      <w:bookmarkEnd w:id="4"/>
      <w:r w:rsidR="00C12792">
        <w:rPr>
          <w:rFonts w:ascii="Times New Roman" w:hAnsi="Times New Roman" w:cs="Times New Roman"/>
        </w:rPr>
        <w:t xml:space="preserve"> s 4(1)(d) of S</w:t>
      </w:r>
      <w:r w:rsidRPr="00DB12C8">
        <w:rPr>
          <w:rFonts w:ascii="Times New Roman" w:hAnsi="Times New Roman" w:cs="Times New Roman"/>
        </w:rPr>
        <w:t>I 33/19 would not apply to such a transaction even if the payment would thereafter be in United States dollars. It is the assessment and expression of the value of assets and liabilities in United States dollars that matters.” (Underlining for emphasis)</w:t>
      </w:r>
    </w:p>
    <w:p w14:paraId="2ECF6617" w14:textId="1C13CA0B" w:rsidR="00F17D85" w:rsidRDefault="00F17D85" w:rsidP="00DA4E0B">
      <w:pPr>
        <w:spacing w:after="0" w:line="360" w:lineRule="auto"/>
        <w:ind w:firstLine="720"/>
        <w:jc w:val="both"/>
        <w:rPr>
          <w:rFonts w:ascii="Times New Roman" w:hAnsi="Times New Roman" w:cs="Times New Roman"/>
          <w:sz w:val="24"/>
          <w:szCs w:val="24"/>
        </w:rPr>
      </w:pPr>
      <w:r w:rsidRPr="00DB12C8">
        <w:rPr>
          <w:rFonts w:ascii="Times New Roman" w:hAnsi="Times New Roman" w:cs="Times New Roman"/>
          <w:sz w:val="24"/>
          <w:szCs w:val="24"/>
        </w:rPr>
        <w:t>Further down in the same judgment th</w:t>
      </w:r>
      <w:r w:rsidR="00C12792">
        <w:rPr>
          <w:rFonts w:ascii="Times New Roman" w:hAnsi="Times New Roman" w:cs="Times New Roman"/>
          <w:sz w:val="24"/>
          <w:szCs w:val="24"/>
        </w:rPr>
        <w:t>e court went on to state that S</w:t>
      </w:r>
      <w:r w:rsidRPr="00DB12C8">
        <w:rPr>
          <w:rFonts w:ascii="Times New Roman" w:hAnsi="Times New Roman" w:cs="Times New Roman"/>
          <w:sz w:val="24"/>
          <w:szCs w:val="24"/>
        </w:rPr>
        <w:t>I 33</w:t>
      </w:r>
      <w:r>
        <w:rPr>
          <w:rFonts w:ascii="Times New Roman" w:hAnsi="Times New Roman" w:cs="Times New Roman"/>
          <w:sz w:val="24"/>
          <w:szCs w:val="24"/>
        </w:rPr>
        <w:t xml:space="preserve"> of 20</w:t>
      </w:r>
      <w:r w:rsidRPr="00DB12C8">
        <w:rPr>
          <w:rFonts w:ascii="Times New Roman" w:hAnsi="Times New Roman" w:cs="Times New Roman"/>
          <w:sz w:val="24"/>
          <w:szCs w:val="24"/>
        </w:rPr>
        <w:t xml:space="preserve">19 was specific to the type of assets and liabilities excluded from s 4(1)(d), reasoning that the origin of the liabilities was not a criterion for the exclusion. The court </w:t>
      </w:r>
      <w:r>
        <w:rPr>
          <w:rFonts w:ascii="Times New Roman" w:hAnsi="Times New Roman" w:cs="Times New Roman"/>
          <w:sz w:val="24"/>
          <w:szCs w:val="24"/>
        </w:rPr>
        <w:t xml:space="preserve">stated </w:t>
      </w:r>
      <w:r w:rsidRPr="00DB12C8">
        <w:rPr>
          <w:rFonts w:ascii="Times New Roman" w:hAnsi="Times New Roman" w:cs="Times New Roman"/>
          <w:sz w:val="24"/>
          <w:szCs w:val="24"/>
        </w:rPr>
        <w:t>that:</w:t>
      </w:r>
    </w:p>
    <w:p w14:paraId="658C4211" w14:textId="77777777" w:rsidR="00F17D85" w:rsidRDefault="00F17D85" w:rsidP="00F17D85">
      <w:pPr>
        <w:spacing w:line="240" w:lineRule="auto"/>
        <w:ind w:left="720"/>
        <w:jc w:val="both"/>
        <w:rPr>
          <w:rFonts w:ascii="Times New Roman" w:hAnsi="Times New Roman" w:cs="Times New Roman"/>
        </w:rPr>
      </w:pPr>
      <w:r w:rsidRPr="00DC12AE">
        <w:rPr>
          <w:rFonts w:ascii="Times New Roman" w:hAnsi="Times New Roman" w:cs="Times New Roman"/>
        </w:rPr>
        <w:t xml:space="preserve">“What brings the asset or liability within the provisions of the statute is the fact that its </w:t>
      </w:r>
      <w:r w:rsidRPr="00DC12AE">
        <w:rPr>
          <w:rFonts w:ascii="Times New Roman" w:hAnsi="Times New Roman" w:cs="Times New Roman"/>
          <w:u w:val="single"/>
        </w:rPr>
        <w:t>value</w:t>
      </w:r>
      <w:r w:rsidRPr="00DC12AE">
        <w:rPr>
          <w:rFonts w:ascii="Times New Roman" w:hAnsi="Times New Roman" w:cs="Times New Roman"/>
        </w:rPr>
        <w:t xml:space="preserve"> was expressed in United States dollars immediately before the effective date and did not fall within the class of assets and liabilities referred to in s 44C(2) of the Reserve Bank of Zimbabwe Act….” (Underlining for emphasis).</w:t>
      </w:r>
    </w:p>
    <w:p w14:paraId="63BB5D2B" w14:textId="199111B0" w:rsidR="006F177B" w:rsidRPr="002F577A" w:rsidRDefault="00E1450A" w:rsidP="00F17D85">
      <w:pPr>
        <w:spacing w:after="0" w:line="36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rPr>
        <w:lastRenderedPageBreak/>
        <w:t xml:space="preserve"> </w:t>
      </w:r>
      <w:r w:rsidR="006F177B">
        <w:rPr>
          <w:rFonts w:ascii="Times New Roman" w:hAnsi="Times New Roman" w:cs="Times New Roman"/>
          <w:sz w:val="24"/>
          <w:szCs w:val="24"/>
        </w:rPr>
        <w:tab/>
        <w:t xml:space="preserve">As noted, the dispute between the parties boils </w:t>
      </w:r>
      <w:r w:rsidR="002F577A">
        <w:rPr>
          <w:rFonts w:ascii="Times New Roman" w:hAnsi="Times New Roman" w:cs="Times New Roman"/>
          <w:sz w:val="24"/>
          <w:szCs w:val="24"/>
        </w:rPr>
        <w:t xml:space="preserve">down </w:t>
      </w:r>
      <w:r w:rsidR="006F177B">
        <w:rPr>
          <w:rFonts w:ascii="Times New Roman" w:hAnsi="Times New Roman" w:cs="Times New Roman"/>
          <w:sz w:val="24"/>
          <w:szCs w:val="24"/>
        </w:rPr>
        <w:t xml:space="preserve">to whether the plaintiff’s claim should be determined in terms of s 22(1)(d) or (e) of the Finance Act. The plaintiff contends that its cause of action is founded on the defendant’s letter of 25 July 2019. That letter was written some months after SI 33 of 2019 came into effect. Its claim had to be determined in terms of s 22(1)(e) of the Finance Act. In other words, while the acknowledgment of debt was in respect of the United States dollar obligation, it would have to be paid in local currency with any variance in the exchange rate being determined in </w:t>
      </w:r>
      <w:r w:rsidR="006F177B" w:rsidRPr="002F577A">
        <w:rPr>
          <w:rFonts w:ascii="Times New Roman" w:hAnsi="Times New Roman" w:cs="Times New Roman"/>
          <w:sz w:val="24"/>
          <w:szCs w:val="24"/>
        </w:rPr>
        <w:t>terms of s 22(1)(e) of the Finance Act. The defendant on the other hand argued that the United States dollar debt had been transformed into a local currency d</w:t>
      </w:r>
      <w:r w:rsidR="00357AA3">
        <w:rPr>
          <w:rFonts w:ascii="Times New Roman" w:hAnsi="Times New Roman" w:cs="Times New Roman"/>
          <w:sz w:val="24"/>
          <w:szCs w:val="24"/>
        </w:rPr>
        <w:t>ebt</w:t>
      </w:r>
      <w:r w:rsidR="006F177B" w:rsidRPr="002F577A">
        <w:rPr>
          <w:rFonts w:ascii="Times New Roman" w:hAnsi="Times New Roman" w:cs="Times New Roman"/>
          <w:sz w:val="24"/>
          <w:szCs w:val="24"/>
        </w:rPr>
        <w:t xml:space="preserve"> and therefore fell to be determined in terms of s 22(1)(d) </w:t>
      </w:r>
      <w:r w:rsidR="006F177B" w:rsidRPr="002F577A">
        <w:rPr>
          <w:rFonts w:ascii="Times New Roman" w:eastAsia="Times New Roman" w:hAnsi="Times New Roman" w:cs="Times New Roman"/>
          <w:sz w:val="24"/>
          <w:szCs w:val="24"/>
          <w:lang w:eastAsia="en-ZW"/>
        </w:rPr>
        <w:t xml:space="preserve">of the Finance Act. </w:t>
      </w:r>
    </w:p>
    <w:p w14:paraId="14E02368" w14:textId="7D35EBFF" w:rsidR="007D5899" w:rsidRDefault="00E41CA0" w:rsidP="00F17D85">
      <w:pPr>
        <w:spacing w:after="0" w:line="360" w:lineRule="auto"/>
        <w:jc w:val="both"/>
        <w:rPr>
          <w:rFonts w:ascii="Times New Roman" w:eastAsia="Times New Roman" w:hAnsi="Times New Roman" w:cs="Times New Roman"/>
          <w:sz w:val="24"/>
          <w:szCs w:val="24"/>
          <w:lang w:eastAsia="en-ZW"/>
        </w:rPr>
      </w:pPr>
      <w:r w:rsidRPr="00E41CA0">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The record of proceedings shows that following the cancellation of the agreement between the parties, on 11 March 2015, the defendant made a written undertaking to refund the plaintiff the sum of US$35</w:t>
      </w:r>
      <w:r w:rsidR="00C12792">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000. </w:t>
      </w:r>
      <w:r w:rsidR="00C12792">
        <w:rPr>
          <w:rFonts w:ascii="Times New Roman" w:eastAsia="Times New Roman" w:hAnsi="Times New Roman" w:cs="Times New Roman"/>
          <w:sz w:val="24"/>
          <w:szCs w:val="24"/>
          <w:lang w:eastAsia="en-ZW"/>
        </w:rPr>
        <w:t> </w:t>
      </w:r>
      <w:r w:rsidR="004965C5">
        <w:rPr>
          <w:rFonts w:ascii="Times New Roman" w:eastAsia="Times New Roman" w:hAnsi="Times New Roman" w:cs="Times New Roman"/>
          <w:sz w:val="24"/>
          <w:szCs w:val="24"/>
          <w:lang w:eastAsia="en-ZW"/>
        </w:rPr>
        <w:t xml:space="preserve">According to that letter, payment would only be made in stages as and when funds became available. That undertaking was followed up by yet another one of 30 April 2015. In the latest letter, a similar undertaking as the one before was also made. Payment would be made between September and December 2015 when the defendant received its monies from third parties. </w:t>
      </w:r>
      <w:r w:rsidR="002F577A">
        <w:rPr>
          <w:rFonts w:ascii="Times New Roman" w:eastAsia="Times New Roman" w:hAnsi="Times New Roman" w:cs="Times New Roman"/>
          <w:sz w:val="24"/>
          <w:szCs w:val="24"/>
          <w:lang w:eastAsia="en-ZW"/>
        </w:rPr>
        <w:t>T</w:t>
      </w:r>
      <w:r w:rsidR="004965C5">
        <w:rPr>
          <w:rFonts w:ascii="Times New Roman" w:eastAsia="Times New Roman" w:hAnsi="Times New Roman" w:cs="Times New Roman"/>
          <w:sz w:val="24"/>
          <w:szCs w:val="24"/>
          <w:lang w:eastAsia="en-ZW"/>
        </w:rPr>
        <w:t>hat undertaking was followed by yet another one of 28 December 2015. In that letter another undertaking was made to extinguish the debt by March 2016</w:t>
      </w:r>
      <w:r w:rsidR="007D5899">
        <w:rPr>
          <w:rFonts w:ascii="Times New Roman" w:eastAsia="Times New Roman" w:hAnsi="Times New Roman" w:cs="Times New Roman"/>
          <w:sz w:val="24"/>
          <w:szCs w:val="24"/>
          <w:lang w:eastAsia="en-ZW"/>
        </w:rPr>
        <w:t xml:space="preserve">. </w:t>
      </w:r>
    </w:p>
    <w:p w14:paraId="609AFFD8" w14:textId="0FF5A4E5" w:rsidR="00B24640" w:rsidRDefault="007D5899" w:rsidP="00F17D8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Between December </w:t>
      </w:r>
      <w:r w:rsidR="00B24640">
        <w:rPr>
          <w:rFonts w:ascii="Times New Roman" w:eastAsia="Times New Roman" w:hAnsi="Times New Roman" w:cs="Times New Roman"/>
          <w:sz w:val="24"/>
          <w:szCs w:val="24"/>
          <w:lang w:eastAsia="en-ZW"/>
        </w:rPr>
        <w:t>2016 and January 2017, it appears the parties had an arrangement in terms of which an entity called FMI Holdings (Pvt) Ltd assumed the defendant’s liability to the plaintiff. This is because on 17 January 2017, FMI Holdings wrote to the plaintiff confirming a meeting held between the parties in early December 2016 where the FMI Holdings un</w:t>
      </w:r>
      <w:r w:rsidR="00C12792">
        <w:rPr>
          <w:rFonts w:ascii="Times New Roman" w:eastAsia="Times New Roman" w:hAnsi="Times New Roman" w:cs="Times New Roman"/>
          <w:sz w:val="24"/>
          <w:szCs w:val="24"/>
          <w:lang w:eastAsia="en-ZW"/>
        </w:rPr>
        <w:t>dertook to pay the sum of US$35</w:t>
      </w:r>
      <w:r w:rsidR="00B24640">
        <w:rPr>
          <w:rFonts w:ascii="Times New Roman" w:eastAsia="Times New Roman" w:hAnsi="Times New Roman" w:cs="Times New Roman"/>
          <w:sz w:val="24"/>
          <w:szCs w:val="24"/>
          <w:lang w:eastAsia="en-ZW"/>
        </w:rPr>
        <w:t xml:space="preserve"> 000 by 28 February 2017. It also agreed to pay interest of 15</w:t>
      </w:r>
      <w:r w:rsidR="00550CE9">
        <w:rPr>
          <w:rFonts w:ascii="Times New Roman" w:eastAsia="Times New Roman" w:hAnsi="Times New Roman" w:cs="Times New Roman"/>
          <w:sz w:val="24"/>
          <w:szCs w:val="24"/>
          <w:lang w:eastAsia="en-ZW"/>
        </w:rPr>
        <w:t xml:space="preserve"> percent</w:t>
      </w:r>
      <w:r w:rsidR="00B24640">
        <w:rPr>
          <w:rFonts w:ascii="Times New Roman" w:eastAsia="Times New Roman" w:hAnsi="Times New Roman" w:cs="Times New Roman"/>
          <w:sz w:val="24"/>
          <w:szCs w:val="24"/>
          <w:lang w:eastAsia="en-ZW"/>
        </w:rPr>
        <w:t xml:space="preserve"> per annum on the said sum by the same date. </w:t>
      </w:r>
      <w:r w:rsidR="00EB3B54">
        <w:rPr>
          <w:rFonts w:ascii="Times New Roman" w:eastAsia="Times New Roman" w:hAnsi="Times New Roman" w:cs="Times New Roman"/>
          <w:sz w:val="24"/>
          <w:szCs w:val="24"/>
          <w:lang w:eastAsia="en-ZW"/>
        </w:rPr>
        <w:t xml:space="preserve">That undertaking was not complied with prompting the plaintiff to write to FMI Holdings on 19 June 2019. In that letter she made a final demand for payment of </w:t>
      </w:r>
      <w:r w:rsidR="005950DC">
        <w:rPr>
          <w:rFonts w:ascii="Times New Roman" w:eastAsia="Times New Roman" w:hAnsi="Times New Roman" w:cs="Times New Roman"/>
          <w:sz w:val="24"/>
          <w:szCs w:val="24"/>
          <w:lang w:eastAsia="en-ZW"/>
        </w:rPr>
        <w:t>US$48 601.86. That amount was made up of the capital sum of US$35 000</w:t>
      </w:r>
      <w:r w:rsidR="00550CE9">
        <w:rPr>
          <w:rFonts w:ascii="Times New Roman" w:eastAsia="Times New Roman" w:hAnsi="Times New Roman" w:cs="Times New Roman"/>
          <w:sz w:val="24"/>
          <w:szCs w:val="24"/>
          <w:lang w:eastAsia="en-ZW"/>
        </w:rPr>
        <w:t xml:space="preserve"> and interest at the rate of 15 percent</w:t>
      </w:r>
      <w:r w:rsidR="005950DC">
        <w:rPr>
          <w:rFonts w:ascii="Times New Roman" w:eastAsia="Times New Roman" w:hAnsi="Times New Roman" w:cs="Times New Roman"/>
          <w:sz w:val="24"/>
          <w:szCs w:val="24"/>
          <w:lang w:eastAsia="en-ZW"/>
        </w:rPr>
        <w:t xml:space="preserve"> from February 2017 to June 2019. </w:t>
      </w:r>
    </w:p>
    <w:p w14:paraId="18288C98" w14:textId="142258CD" w:rsidR="005950DC" w:rsidRDefault="005950DC" w:rsidP="00F17D8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Following the letter of 19 June 2019, the record of proceedings showed that several discussions ensued between the parties culminating in the letter of 25 July 2019. Part of that </w:t>
      </w:r>
      <w:r>
        <w:rPr>
          <w:rFonts w:ascii="Times New Roman" w:eastAsia="Times New Roman" w:hAnsi="Times New Roman" w:cs="Times New Roman"/>
          <w:sz w:val="24"/>
          <w:szCs w:val="24"/>
          <w:lang w:eastAsia="en-ZW"/>
        </w:rPr>
        <w:lastRenderedPageBreak/>
        <w:t>letter which was signed by one Darlington Masenda in his capacity as director of the defendant reads as follows:</w:t>
      </w:r>
    </w:p>
    <w:p w14:paraId="3A4F5F97" w14:textId="1A8CEF08" w:rsidR="00BF79A5" w:rsidRDefault="005950DC" w:rsidP="00BF79A5">
      <w:pPr>
        <w:spacing w:after="0" w:line="240" w:lineRule="auto"/>
        <w:ind w:left="720"/>
        <w:jc w:val="both"/>
        <w:rPr>
          <w:rFonts w:ascii="Times New Roman" w:eastAsia="Times New Roman" w:hAnsi="Times New Roman" w:cs="Times New Roman"/>
          <w:b/>
          <w:bCs/>
          <w:u w:val="single"/>
          <w:lang w:eastAsia="en-ZW"/>
        </w:rPr>
      </w:pPr>
      <w:r w:rsidRPr="00BF79A5">
        <w:rPr>
          <w:rFonts w:ascii="Times New Roman" w:eastAsia="Times New Roman" w:hAnsi="Times New Roman" w:cs="Times New Roman"/>
          <w:lang w:eastAsia="en-ZW"/>
        </w:rPr>
        <w:t>“</w:t>
      </w:r>
      <w:r w:rsidR="00BF79A5" w:rsidRPr="00BF79A5">
        <w:rPr>
          <w:rFonts w:ascii="Times New Roman" w:eastAsia="Times New Roman" w:hAnsi="Times New Roman" w:cs="Times New Roman"/>
          <w:b/>
          <w:bCs/>
          <w:u w:val="single"/>
          <w:lang w:eastAsia="en-ZW"/>
        </w:rPr>
        <w:t>RE: REIMBURSEMENT OF PAYMENT MADE FOR A SHOP AT AVONDALE RIVERSIDE WALK</w:t>
      </w:r>
    </w:p>
    <w:p w14:paraId="671F248D" w14:textId="77777777" w:rsidR="00BF79A5" w:rsidRDefault="00BF79A5" w:rsidP="00BF79A5">
      <w:pPr>
        <w:spacing w:after="0" w:line="240" w:lineRule="auto"/>
        <w:ind w:left="720"/>
        <w:jc w:val="both"/>
        <w:rPr>
          <w:rFonts w:ascii="Times New Roman" w:eastAsia="Times New Roman" w:hAnsi="Times New Roman" w:cs="Times New Roman"/>
          <w:b/>
          <w:bCs/>
          <w:u w:val="single"/>
          <w:lang w:eastAsia="en-ZW"/>
        </w:rPr>
      </w:pPr>
    </w:p>
    <w:p w14:paraId="586938A1" w14:textId="44648500" w:rsidR="00BF79A5" w:rsidRDefault="00BF79A5" w:rsidP="00BF79A5">
      <w:pPr>
        <w:spacing w:after="0" w:line="240" w:lineRule="auto"/>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 xml:space="preserve">Following </w:t>
      </w:r>
      <w:r w:rsidRPr="00CA531D">
        <w:rPr>
          <w:rFonts w:ascii="Times New Roman" w:eastAsia="Times New Roman" w:hAnsi="Times New Roman" w:cs="Times New Roman"/>
          <w:u w:val="single"/>
          <w:lang w:eastAsia="en-ZW"/>
        </w:rPr>
        <w:t>our numerous discussions with you, we would like to confirm our desire</w:t>
      </w:r>
      <w:r>
        <w:rPr>
          <w:rFonts w:ascii="Times New Roman" w:eastAsia="Times New Roman" w:hAnsi="Times New Roman" w:cs="Times New Roman"/>
          <w:lang w:eastAsia="en-ZW"/>
        </w:rPr>
        <w:t xml:space="preserve"> to repay the money we owe you. Joina Development Company is no longer operational, which is why you were communicating with FMI Holdings and in particular Tendai Mavera. We regret that this process </w:t>
      </w:r>
      <w:r w:rsidR="00CA531D">
        <w:rPr>
          <w:rFonts w:ascii="Times New Roman" w:eastAsia="Times New Roman" w:hAnsi="Times New Roman" w:cs="Times New Roman"/>
          <w:lang w:eastAsia="en-ZW"/>
        </w:rPr>
        <w:t xml:space="preserve">did not yield any results, but we have decided to resolve it directly. Firstly we would like to confirm that we owe you USD$30 500, which is the Principal plus interest amounting to USD$4, 500, thus making a total of USD$35 000. </w:t>
      </w:r>
      <w:r>
        <w:rPr>
          <w:rFonts w:ascii="Times New Roman" w:eastAsia="Times New Roman" w:hAnsi="Times New Roman" w:cs="Times New Roman"/>
          <w:lang w:eastAsia="en-ZW"/>
        </w:rPr>
        <w:t xml:space="preserve"> </w:t>
      </w:r>
    </w:p>
    <w:p w14:paraId="7C929B9C" w14:textId="77777777" w:rsidR="00CA531D" w:rsidRDefault="00CA531D" w:rsidP="00BF79A5">
      <w:pPr>
        <w:spacing w:after="0" w:line="240" w:lineRule="auto"/>
        <w:ind w:left="720"/>
        <w:jc w:val="both"/>
        <w:rPr>
          <w:rFonts w:ascii="Times New Roman" w:eastAsia="Times New Roman" w:hAnsi="Times New Roman" w:cs="Times New Roman"/>
          <w:lang w:eastAsia="en-ZW"/>
        </w:rPr>
      </w:pPr>
    </w:p>
    <w:p w14:paraId="0BA9334C" w14:textId="18E9EC11" w:rsidR="00CA531D" w:rsidRPr="00BF79A5" w:rsidRDefault="00CA531D" w:rsidP="00BF79A5">
      <w:pPr>
        <w:spacing w:after="0" w:line="240" w:lineRule="auto"/>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 xml:space="preserve">Our </w:t>
      </w:r>
      <w:r w:rsidRPr="00CA531D">
        <w:rPr>
          <w:rFonts w:ascii="Times New Roman" w:eastAsia="Times New Roman" w:hAnsi="Times New Roman" w:cs="Times New Roman"/>
          <w:u w:val="single"/>
          <w:lang w:eastAsia="en-ZW"/>
        </w:rPr>
        <w:t>proposal as outlined in my conversation with you</w:t>
      </w:r>
      <w:r>
        <w:rPr>
          <w:rFonts w:ascii="Times New Roman" w:eastAsia="Times New Roman" w:hAnsi="Times New Roman" w:cs="Times New Roman"/>
          <w:lang w:eastAsia="en-ZW"/>
        </w:rPr>
        <w:t xml:space="preserve"> is that, we would like to sell a shop and pay you from the proceeds. We have some people wishing to buy the shop on offer, but we realise it may take some time. We are therefore offering to begin paying you at the end of August, 2019. Our payment plan would be as follows:</w:t>
      </w:r>
    </w:p>
    <w:p w14:paraId="4162E970" w14:textId="6F9F3E94" w:rsidR="005950DC" w:rsidRPr="00BF79A5" w:rsidRDefault="005950DC" w:rsidP="00BF79A5">
      <w:pPr>
        <w:spacing w:after="0" w:line="240" w:lineRule="auto"/>
        <w:ind w:firstLine="720"/>
        <w:jc w:val="both"/>
        <w:rPr>
          <w:rFonts w:ascii="Times New Roman" w:eastAsia="Times New Roman" w:hAnsi="Times New Roman" w:cs="Times New Roman"/>
          <w:lang w:eastAsia="en-ZW"/>
        </w:rPr>
      </w:pPr>
      <w:r w:rsidRPr="00BF79A5">
        <w:rPr>
          <w:rFonts w:ascii="Times New Roman" w:eastAsia="Times New Roman" w:hAnsi="Times New Roman" w:cs="Times New Roman"/>
          <w:lang w:eastAsia="en-ZW"/>
        </w:rPr>
        <w:t>……………….</w:t>
      </w:r>
      <w:r w:rsidR="00CA531D">
        <w:rPr>
          <w:rFonts w:ascii="Times New Roman" w:eastAsia="Times New Roman" w:hAnsi="Times New Roman" w:cs="Times New Roman"/>
          <w:lang w:eastAsia="en-ZW"/>
        </w:rPr>
        <w:t>” (Underlining for emphasis)</w:t>
      </w:r>
    </w:p>
    <w:p w14:paraId="102CCAA9" w14:textId="4B30A4D5" w:rsidR="007A3B00" w:rsidRDefault="007A3B00" w:rsidP="00F17D85">
      <w:pPr>
        <w:spacing w:after="0" w:line="360" w:lineRule="auto"/>
        <w:jc w:val="both"/>
        <w:rPr>
          <w:rFonts w:ascii="Times New Roman" w:eastAsia="Times New Roman" w:hAnsi="Times New Roman" w:cs="Times New Roman"/>
          <w:sz w:val="24"/>
          <w:szCs w:val="24"/>
          <w:lang w:eastAsia="en-ZW"/>
        </w:rPr>
      </w:pPr>
    </w:p>
    <w:p w14:paraId="6E6B448C" w14:textId="2B92EDD9" w:rsidR="00CA531D" w:rsidRDefault="00CA531D" w:rsidP="00C66C17">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payment plan was still not complied with prompting the plaintiff to issue summons against the defendant on 4 November 2019. </w:t>
      </w:r>
      <w:r w:rsidR="00C66C17">
        <w:rPr>
          <w:rFonts w:ascii="Times New Roman" w:eastAsia="Times New Roman" w:hAnsi="Times New Roman" w:cs="Times New Roman"/>
          <w:sz w:val="24"/>
          <w:szCs w:val="24"/>
          <w:lang w:eastAsia="en-ZW"/>
        </w:rPr>
        <w:t xml:space="preserve">The defendant responded to the claim by filing </w:t>
      </w:r>
      <w:r w:rsidR="002F577A">
        <w:rPr>
          <w:rFonts w:ascii="Times New Roman" w:eastAsia="Times New Roman" w:hAnsi="Times New Roman" w:cs="Times New Roman"/>
          <w:sz w:val="24"/>
          <w:szCs w:val="24"/>
          <w:lang w:eastAsia="en-ZW"/>
        </w:rPr>
        <w:t xml:space="preserve">a </w:t>
      </w:r>
      <w:r w:rsidR="00C66C17">
        <w:rPr>
          <w:rFonts w:ascii="Times New Roman" w:eastAsia="Times New Roman" w:hAnsi="Times New Roman" w:cs="Times New Roman"/>
          <w:sz w:val="24"/>
          <w:szCs w:val="24"/>
          <w:lang w:eastAsia="en-ZW"/>
        </w:rPr>
        <w:t xml:space="preserve">special plea of prescription combined with an exception. The exception taken was that the summons and declaration were vague and embarrassing in that they lacked particularity regarding the claim and whether it was founded on a breach of the written agreement or on the acknowledgment of debt. </w:t>
      </w:r>
    </w:p>
    <w:p w14:paraId="7D67134F" w14:textId="65E3AF33" w:rsidR="00C66C17" w:rsidRDefault="00C66C17" w:rsidP="00C66C17">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special plea and the exception were dismissed by </w:t>
      </w:r>
      <w:r w:rsidR="00B74B9B" w:rsidRPr="00B74B9B">
        <w:rPr>
          <w:rFonts w:ascii="Times New Roman" w:eastAsia="Times New Roman" w:hAnsi="Times New Roman" w:cs="Times New Roman"/>
          <w:smallCaps/>
          <w:sz w:val="24"/>
          <w:szCs w:val="24"/>
          <w:lang w:eastAsia="en-ZW"/>
        </w:rPr>
        <w:t>Mafusire</w:t>
      </w:r>
      <w:r>
        <w:rPr>
          <w:rFonts w:ascii="Times New Roman" w:eastAsia="Times New Roman" w:hAnsi="Times New Roman" w:cs="Times New Roman"/>
          <w:sz w:val="24"/>
          <w:szCs w:val="24"/>
          <w:lang w:eastAsia="en-ZW"/>
        </w:rPr>
        <w:t xml:space="preserve"> J in HH 242/20. In disposing of the special plea and the exception, the court determined that the plaintiff’s </w:t>
      </w:r>
      <w:r w:rsidRPr="00C66C17">
        <w:rPr>
          <w:rFonts w:ascii="Times New Roman" w:eastAsia="Times New Roman" w:hAnsi="Times New Roman" w:cs="Times New Roman"/>
          <w:i/>
          <w:iCs/>
          <w:sz w:val="24"/>
          <w:szCs w:val="24"/>
          <w:lang w:eastAsia="en-ZW"/>
        </w:rPr>
        <w:t>causa</w:t>
      </w:r>
      <w:r>
        <w:rPr>
          <w:rFonts w:ascii="Times New Roman" w:eastAsia="Times New Roman" w:hAnsi="Times New Roman" w:cs="Times New Roman"/>
          <w:sz w:val="24"/>
          <w:szCs w:val="24"/>
          <w:lang w:eastAsia="en-ZW"/>
        </w:rPr>
        <w:t xml:space="preserve"> </w:t>
      </w:r>
      <w:r w:rsidR="00EC4CB8">
        <w:rPr>
          <w:rFonts w:ascii="Times New Roman" w:eastAsia="Times New Roman" w:hAnsi="Times New Roman" w:cs="Times New Roman"/>
          <w:sz w:val="24"/>
          <w:szCs w:val="24"/>
          <w:lang w:eastAsia="en-ZW"/>
        </w:rPr>
        <w:t xml:space="preserve">was based on subsequent undertakings made </w:t>
      </w:r>
      <w:r w:rsidR="008D0BA8">
        <w:rPr>
          <w:rFonts w:ascii="Times New Roman" w:eastAsia="Times New Roman" w:hAnsi="Times New Roman" w:cs="Times New Roman"/>
          <w:sz w:val="24"/>
          <w:szCs w:val="24"/>
          <w:lang w:eastAsia="en-ZW"/>
        </w:rPr>
        <w:t xml:space="preserve">by the defendant following the breach of the original agreement. The court also determined that </w:t>
      </w:r>
      <w:r w:rsidR="00D74D61">
        <w:rPr>
          <w:rFonts w:ascii="Times New Roman" w:eastAsia="Times New Roman" w:hAnsi="Times New Roman" w:cs="Times New Roman"/>
          <w:sz w:val="24"/>
          <w:szCs w:val="24"/>
          <w:lang w:eastAsia="en-ZW"/>
        </w:rPr>
        <w:t xml:space="preserve">there was nothing in the provisions of the law cited above that precluded parties </w:t>
      </w:r>
      <w:r w:rsidR="00383BF0">
        <w:rPr>
          <w:rFonts w:ascii="Times New Roman" w:eastAsia="Times New Roman" w:hAnsi="Times New Roman" w:cs="Times New Roman"/>
          <w:sz w:val="24"/>
          <w:szCs w:val="24"/>
          <w:lang w:eastAsia="en-ZW"/>
        </w:rPr>
        <w:t xml:space="preserve">from stating their claims in the currency of their agreement, or presenting their claim in a currency that properly represented it.  </w:t>
      </w:r>
    </w:p>
    <w:p w14:paraId="7E77F6D9" w14:textId="5136C04D" w:rsidR="00AC3776" w:rsidRDefault="005950DC" w:rsidP="002F577A">
      <w:pPr>
        <w:autoSpaceDE w:val="0"/>
        <w:autoSpaceDN w:val="0"/>
        <w:adjustRightInd w:val="0"/>
        <w:spacing w:after="0" w:line="360" w:lineRule="auto"/>
        <w:jc w:val="both"/>
        <w:rPr>
          <w:rFonts w:ascii="TimesNewRomanPSMT" w:hAnsi="TimesNewRomanPSMT" w:cs="TimesNewRomanPSMT"/>
          <w:sz w:val="24"/>
          <w:szCs w:val="24"/>
        </w:rPr>
      </w:pPr>
      <w:r>
        <w:rPr>
          <w:rFonts w:ascii="Times New Roman" w:eastAsia="Times New Roman" w:hAnsi="Times New Roman" w:cs="Times New Roman"/>
          <w:sz w:val="24"/>
          <w:szCs w:val="24"/>
          <w:lang w:eastAsia="en-ZW"/>
        </w:rPr>
        <w:tab/>
      </w:r>
      <w:r w:rsidR="0039031B">
        <w:rPr>
          <w:rFonts w:ascii="Times New Roman" w:eastAsia="Times New Roman" w:hAnsi="Times New Roman" w:cs="Times New Roman"/>
          <w:sz w:val="24"/>
          <w:szCs w:val="24"/>
          <w:lang w:eastAsia="en-ZW"/>
        </w:rPr>
        <w:t>Th</w:t>
      </w:r>
      <w:r w:rsidR="002F577A">
        <w:rPr>
          <w:rFonts w:ascii="Times New Roman" w:eastAsia="Times New Roman" w:hAnsi="Times New Roman" w:cs="Times New Roman"/>
          <w:sz w:val="24"/>
          <w:szCs w:val="24"/>
          <w:lang w:eastAsia="en-ZW"/>
        </w:rPr>
        <w:t xml:space="preserve">is </w:t>
      </w:r>
      <w:r w:rsidR="0039031B">
        <w:rPr>
          <w:rFonts w:ascii="Times New Roman" w:eastAsia="Times New Roman" w:hAnsi="Times New Roman" w:cs="Times New Roman"/>
          <w:sz w:val="24"/>
          <w:szCs w:val="24"/>
          <w:lang w:eastAsia="en-ZW"/>
        </w:rPr>
        <w:t xml:space="preserve">matter is replete with </w:t>
      </w:r>
      <w:r w:rsidR="005E39C9">
        <w:rPr>
          <w:rFonts w:ascii="Times New Roman" w:eastAsia="Times New Roman" w:hAnsi="Times New Roman" w:cs="Times New Roman"/>
          <w:sz w:val="24"/>
          <w:szCs w:val="24"/>
          <w:lang w:eastAsia="en-ZW"/>
        </w:rPr>
        <w:t xml:space="preserve">numerous </w:t>
      </w:r>
      <w:r w:rsidR="0039031B">
        <w:rPr>
          <w:rFonts w:ascii="Times New Roman" w:eastAsia="Times New Roman" w:hAnsi="Times New Roman" w:cs="Times New Roman"/>
          <w:sz w:val="24"/>
          <w:szCs w:val="24"/>
          <w:lang w:eastAsia="en-ZW"/>
        </w:rPr>
        <w:t xml:space="preserve">instances of </w:t>
      </w:r>
      <w:r w:rsidR="007A3B00">
        <w:rPr>
          <w:rFonts w:ascii="Times New Roman" w:eastAsia="Times New Roman" w:hAnsi="Times New Roman" w:cs="Times New Roman"/>
          <w:sz w:val="24"/>
          <w:szCs w:val="24"/>
          <w:lang w:eastAsia="en-ZW"/>
        </w:rPr>
        <w:t>unfulfilled promises</w:t>
      </w:r>
      <w:r w:rsidR="002F577A">
        <w:rPr>
          <w:rFonts w:ascii="Times New Roman" w:eastAsia="Times New Roman" w:hAnsi="Times New Roman" w:cs="Times New Roman"/>
          <w:sz w:val="24"/>
          <w:szCs w:val="24"/>
          <w:lang w:eastAsia="en-ZW"/>
        </w:rPr>
        <w:t xml:space="preserve"> that were made</w:t>
      </w:r>
      <w:r w:rsidR="005E39C9">
        <w:rPr>
          <w:rFonts w:ascii="Times New Roman" w:eastAsia="Times New Roman" w:hAnsi="Times New Roman" w:cs="Times New Roman"/>
          <w:sz w:val="24"/>
          <w:szCs w:val="24"/>
          <w:lang w:eastAsia="en-ZW"/>
        </w:rPr>
        <w:t xml:space="preserve"> by the defendant to the plaintiff</w:t>
      </w:r>
      <w:r w:rsidR="002F577A">
        <w:rPr>
          <w:rFonts w:ascii="Times New Roman" w:eastAsia="Times New Roman" w:hAnsi="Times New Roman" w:cs="Times New Roman"/>
          <w:sz w:val="24"/>
          <w:szCs w:val="24"/>
          <w:lang w:eastAsia="en-ZW"/>
        </w:rPr>
        <w:t xml:space="preserve">, which </w:t>
      </w:r>
      <w:r w:rsidR="005E39C9">
        <w:rPr>
          <w:rFonts w:ascii="Times New Roman" w:eastAsia="Times New Roman" w:hAnsi="Times New Roman" w:cs="Times New Roman"/>
          <w:sz w:val="24"/>
          <w:szCs w:val="24"/>
          <w:lang w:eastAsia="en-ZW"/>
        </w:rPr>
        <w:t>culminated in the letter of 25 July 2019. What is also clear from the undertakings is that there was never a dispute that the defendant owed the plaintiff the said amount. In</w:t>
      </w:r>
      <w:r w:rsidR="002F577A">
        <w:rPr>
          <w:rFonts w:ascii="Times New Roman" w:eastAsia="Times New Roman" w:hAnsi="Times New Roman" w:cs="Times New Roman"/>
          <w:sz w:val="24"/>
          <w:szCs w:val="24"/>
          <w:lang w:eastAsia="en-ZW"/>
        </w:rPr>
        <w:t xml:space="preserve"> </w:t>
      </w:r>
      <w:r w:rsidR="005E39C9">
        <w:rPr>
          <w:rFonts w:ascii="Times New Roman" w:eastAsia="Times New Roman" w:hAnsi="Times New Roman" w:cs="Times New Roman"/>
          <w:sz w:val="24"/>
          <w:szCs w:val="24"/>
          <w:lang w:eastAsia="en-ZW"/>
        </w:rPr>
        <w:t xml:space="preserve">fact, in almost all its communication with the plaintiff, the defendant apologised for not living </w:t>
      </w:r>
      <w:r w:rsidR="002F577A">
        <w:rPr>
          <w:rFonts w:ascii="Times New Roman" w:eastAsia="Times New Roman" w:hAnsi="Times New Roman" w:cs="Times New Roman"/>
          <w:sz w:val="24"/>
          <w:szCs w:val="24"/>
          <w:lang w:eastAsia="en-ZW"/>
        </w:rPr>
        <w:t xml:space="preserve">up </w:t>
      </w:r>
      <w:r w:rsidR="005E39C9">
        <w:rPr>
          <w:rFonts w:ascii="Times New Roman" w:eastAsia="Times New Roman" w:hAnsi="Times New Roman" w:cs="Times New Roman"/>
          <w:sz w:val="24"/>
          <w:szCs w:val="24"/>
          <w:lang w:eastAsia="en-ZW"/>
        </w:rPr>
        <w:t xml:space="preserve">to its undertaking. That takes the parties arrangement outside the ambit of a compromise.  </w:t>
      </w:r>
      <w:r w:rsidR="00AC3776">
        <w:rPr>
          <w:rFonts w:ascii="Times New Roman" w:eastAsia="Times New Roman" w:hAnsi="Times New Roman" w:cs="Times New Roman"/>
          <w:sz w:val="24"/>
          <w:szCs w:val="24"/>
          <w:lang w:eastAsia="en-ZW"/>
        </w:rPr>
        <w:t xml:space="preserve">A compromise was defined in </w:t>
      </w:r>
      <w:r w:rsidR="00AC3776">
        <w:rPr>
          <w:rFonts w:ascii="TimesNewRomanPS-ItalicMT" w:hAnsi="TimesNewRomanPS-ItalicMT" w:cs="TimesNewRomanPS-ItalicMT"/>
          <w:i/>
          <w:iCs/>
          <w:sz w:val="24"/>
          <w:szCs w:val="24"/>
        </w:rPr>
        <w:t xml:space="preserve">Karson </w:t>
      </w:r>
      <w:r w:rsidR="00AC3776" w:rsidRPr="00B74B9B">
        <w:rPr>
          <w:rFonts w:ascii="TimesNewRomanPS-ItalicMT" w:hAnsi="TimesNewRomanPS-ItalicMT" w:cs="TimesNewRomanPS-ItalicMT"/>
          <w:iCs/>
          <w:sz w:val="24"/>
          <w:szCs w:val="24"/>
        </w:rPr>
        <w:t>v</w:t>
      </w:r>
      <w:r w:rsidR="00AC3776">
        <w:rPr>
          <w:rFonts w:ascii="TimesNewRomanPS-ItalicMT" w:hAnsi="TimesNewRomanPS-ItalicMT" w:cs="TimesNewRomanPS-ItalicMT"/>
          <w:i/>
          <w:iCs/>
          <w:sz w:val="24"/>
          <w:szCs w:val="24"/>
        </w:rPr>
        <w:t xml:space="preserve"> Minister of Public Works </w:t>
      </w:r>
      <w:r w:rsidR="00AC3776">
        <w:rPr>
          <w:rFonts w:ascii="TimesNewRomanPSMT" w:hAnsi="TimesNewRomanPSMT" w:cs="TimesNewRomanPSMT"/>
          <w:sz w:val="24"/>
          <w:szCs w:val="24"/>
        </w:rPr>
        <w:t>1996 (1) SA 887 (E) at 893F-H (</w:t>
      </w:r>
      <w:r w:rsidR="00AC3776">
        <w:rPr>
          <w:rFonts w:ascii="TimesNewRomanPS-ItalicMT" w:hAnsi="TimesNewRomanPS-ItalicMT" w:cs="TimesNewRomanPS-ItalicMT"/>
          <w:i/>
          <w:iCs/>
          <w:sz w:val="24"/>
          <w:szCs w:val="24"/>
        </w:rPr>
        <w:t xml:space="preserve">per </w:t>
      </w:r>
      <w:r w:rsidR="00AC3776">
        <w:rPr>
          <w:rFonts w:ascii="TimesNewRomanPSMT" w:hAnsi="TimesNewRomanPSMT" w:cs="TimesNewRomanPSMT"/>
          <w:sz w:val="24"/>
          <w:szCs w:val="24"/>
        </w:rPr>
        <w:t>Leach J) as follows:</w:t>
      </w:r>
    </w:p>
    <w:p w14:paraId="63410AEA" w14:textId="5D5C5C63" w:rsidR="00E41CA0" w:rsidRPr="00AC3776" w:rsidRDefault="00AC3776" w:rsidP="008749FA">
      <w:pPr>
        <w:autoSpaceDE w:val="0"/>
        <w:autoSpaceDN w:val="0"/>
        <w:adjustRightInd w:val="0"/>
        <w:spacing w:line="240" w:lineRule="auto"/>
        <w:ind w:left="720"/>
        <w:jc w:val="both"/>
        <w:rPr>
          <w:rFonts w:ascii="Times New Roman" w:eastAsia="Times New Roman" w:hAnsi="Times New Roman" w:cs="Times New Roman"/>
          <w:color w:val="FF0000"/>
          <w:lang w:eastAsia="en-ZW"/>
        </w:rPr>
      </w:pPr>
      <w:r w:rsidRPr="00AC3776">
        <w:rPr>
          <w:rFonts w:ascii="TimesNewRomanPSMT" w:hAnsi="TimesNewRomanPSMT" w:cs="TimesNewRomanPSMT"/>
        </w:rPr>
        <w:lastRenderedPageBreak/>
        <w:t xml:space="preserve">“It is well settled that the agreement of compromise, also known as </w:t>
      </w:r>
      <w:r w:rsidRPr="00AC3776">
        <w:rPr>
          <w:rFonts w:ascii="TimesNewRomanPS-ItalicMT" w:hAnsi="TimesNewRomanPS-ItalicMT" w:cs="TimesNewRomanPS-ItalicMT"/>
          <w:i/>
          <w:iCs/>
        </w:rPr>
        <w:t>transactio</w:t>
      </w:r>
      <w:r w:rsidRPr="00AC3776">
        <w:rPr>
          <w:rFonts w:ascii="TimesNewRomanPSMT" w:hAnsi="TimesNewRomanPSMT" w:cs="TimesNewRomanPSMT"/>
        </w:rPr>
        <w:t>, is an agreement between the parties to an obligation, the terms of which are in dispute, or between the parties to a lawsuit, the issue of which is uncertain, settling the matter in dispute, each party receding from his previous position and conceding something, either by diminishing his claim or increasing his liability … It is thus the very essence of a compromise that the parties thereto, by mutual assent, agree to the settlement of previously disputed or uncertain obligations …”</w:t>
      </w:r>
    </w:p>
    <w:p w14:paraId="05F117D4" w14:textId="6D527535" w:rsidR="009C20F7" w:rsidRDefault="00AC3776" w:rsidP="009C20F7">
      <w:pPr>
        <w:spacing w:after="0" w:line="360" w:lineRule="auto"/>
        <w:ind w:firstLine="720"/>
        <w:jc w:val="both"/>
        <w:rPr>
          <w:rFonts w:ascii="Times New Roman" w:eastAsia="Times New Roman" w:hAnsi="Times New Roman" w:cs="Times New Roman"/>
          <w:sz w:val="24"/>
          <w:szCs w:val="24"/>
          <w:lang w:eastAsia="en-ZW"/>
        </w:rPr>
      </w:pPr>
      <w:r w:rsidRPr="00AC3776">
        <w:rPr>
          <w:rFonts w:ascii="Times New Roman" w:hAnsi="Times New Roman" w:cs="Times New Roman"/>
          <w:sz w:val="24"/>
          <w:szCs w:val="24"/>
        </w:rPr>
        <w:t xml:space="preserve">A compromise entails the settlement of disputed obligations by agreement. The parties must </w:t>
      </w:r>
      <w:r w:rsidR="00AA6135" w:rsidRPr="00AC3776">
        <w:rPr>
          <w:rFonts w:ascii="Times New Roman" w:hAnsi="Times New Roman" w:cs="Times New Roman"/>
          <w:sz w:val="24"/>
          <w:szCs w:val="24"/>
        </w:rPr>
        <w:t>disagree</w:t>
      </w:r>
      <w:r w:rsidRPr="00AC3776">
        <w:rPr>
          <w:rFonts w:ascii="Times New Roman" w:hAnsi="Times New Roman" w:cs="Times New Roman"/>
          <w:sz w:val="24"/>
          <w:szCs w:val="24"/>
        </w:rPr>
        <w:t xml:space="preserve"> </w:t>
      </w:r>
      <w:r>
        <w:rPr>
          <w:rFonts w:ascii="Times New Roman" w:hAnsi="Times New Roman" w:cs="Times New Roman"/>
          <w:sz w:val="24"/>
          <w:szCs w:val="24"/>
        </w:rPr>
        <w:t xml:space="preserve">on some </w:t>
      </w:r>
      <w:r w:rsidR="007A744A">
        <w:rPr>
          <w:rFonts w:ascii="Times New Roman" w:hAnsi="Times New Roman" w:cs="Times New Roman"/>
          <w:sz w:val="24"/>
          <w:szCs w:val="24"/>
        </w:rPr>
        <w:t>issue but</w:t>
      </w:r>
      <w:r w:rsidR="00AA6135">
        <w:rPr>
          <w:rFonts w:ascii="Times New Roman" w:hAnsi="Times New Roman" w:cs="Times New Roman"/>
          <w:sz w:val="24"/>
          <w:szCs w:val="24"/>
        </w:rPr>
        <w:t xml:space="preserve"> </w:t>
      </w:r>
      <w:r>
        <w:rPr>
          <w:rFonts w:ascii="Times New Roman" w:hAnsi="Times New Roman" w:cs="Times New Roman"/>
          <w:sz w:val="24"/>
          <w:szCs w:val="24"/>
        </w:rPr>
        <w:t>end up re</w:t>
      </w:r>
      <w:r w:rsidR="00AA6135">
        <w:rPr>
          <w:rFonts w:ascii="Times New Roman" w:hAnsi="Times New Roman" w:cs="Times New Roman"/>
          <w:sz w:val="24"/>
          <w:szCs w:val="24"/>
        </w:rPr>
        <w:t xml:space="preserve">-evaluating </w:t>
      </w:r>
      <w:r>
        <w:rPr>
          <w:rFonts w:ascii="Times New Roman" w:hAnsi="Times New Roman" w:cs="Times New Roman"/>
          <w:sz w:val="24"/>
          <w:szCs w:val="24"/>
        </w:rPr>
        <w:t xml:space="preserve">their positions </w:t>
      </w:r>
      <w:r w:rsidR="007A744A">
        <w:rPr>
          <w:rFonts w:ascii="Times New Roman" w:hAnsi="Times New Roman" w:cs="Times New Roman"/>
          <w:sz w:val="24"/>
          <w:szCs w:val="24"/>
        </w:rPr>
        <w:t>in th</w:t>
      </w:r>
      <w:r w:rsidR="00B74B9B">
        <w:rPr>
          <w:rFonts w:ascii="Times New Roman" w:hAnsi="Times New Roman" w:cs="Times New Roman"/>
          <w:sz w:val="24"/>
          <w:szCs w:val="24"/>
        </w:rPr>
        <w:t>e hope of finding middle ground</w:t>
      </w:r>
      <w:r w:rsidR="00013EB3" w:rsidRPr="00B74B9B">
        <w:rPr>
          <w:rStyle w:val="FootnoteReference"/>
          <w:rFonts w:ascii="Times New Roman" w:hAnsi="Times New Roman" w:cs="Times New Roman"/>
          <w:sz w:val="24"/>
          <w:szCs w:val="24"/>
        </w:rPr>
        <w:footnoteReference w:id="2"/>
      </w:r>
      <w:r w:rsidR="00B74B9B">
        <w:rPr>
          <w:rFonts w:ascii="Times New Roman" w:hAnsi="Times New Roman" w:cs="Times New Roman"/>
          <w:sz w:val="24"/>
          <w:szCs w:val="24"/>
        </w:rPr>
        <w:t>.</w:t>
      </w:r>
      <w:r w:rsidRPr="00AC3776">
        <w:rPr>
          <w:rFonts w:ascii="Times New Roman" w:hAnsi="Times New Roman" w:cs="Times New Roman"/>
          <w:sz w:val="24"/>
          <w:szCs w:val="24"/>
        </w:rPr>
        <w:t xml:space="preserve"> </w:t>
      </w:r>
      <w:r w:rsidR="009C20F7">
        <w:rPr>
          <w:rFonts w:ascii="Times New Roman" w:hAnsi="Times New Roman" w:cs="Times New Roman"/>
          <w:sz w:val="24"/>
          <w:szCs w:val="24"/>
        </w:rPr>
        <w:t>I would agree with counsel for the defendant that a</w:t>
      </w:r>
      <w:r w:rsidRPr="00AC3776">
        <w:rPr>
          <w:rFonts w:ascii="Times New Roman" w:eastAsia="Times New Roman" w:hAnsi="Times New Roman" w:cs="Times New Roman"/>
          <w:sz w:val="24"/>
          <w:szCs w:val="24"/>
          <w:lang w:eastAsia="en-ZW"/>
        </w:rPr>
        <w:t xml:space="preserve"> compromise would not have arisen in </w:t>
      </w:r>
      <w:r w:rsidR="00013EB3">
        <w:rPr>
          <w:rFonts w:ascii="Times New Roman" w:eastAsia="Times New Roman" w:hAnsi="Times New Roman" w:cs="Times New Roman"/>
          <w:sz w:val="24"/>
          <w:szCs w:val="24"/>
          <w:lang w:eastAsia="en-ZW"/>
        </w:rPr>
        <w:t xml:space="preserve">the circumstances of the present case because as already noted, the </w:t>
      </w:r>
      <w:r w:rsidR="001E7C0F">
        <w:rPr>
          <w:rFonts w:ascii="Times New Roman" w:eastAsia="Times New Roman" w:hAnsi="Times New Roman" w:cs="Times New Roman"/>
          <w:sz w:val="24"/>
          <w:szCs w:val="24"/>
          <w:lang w:eastAsia="en-ZW"/>
        </w:rPr>
        <w:t>parties’</w:t>
      </w:r>
      <w:r w:rsidR="00013EB3">
        <w:rPr>
          <w:rFonts w:ascii="Times New Roman" w:eastAsia="Times New Roman" w:hAnsi="Times New Roman" w:cs="Times New Roman"/>
          <w:sz w:val="24"/>
          <w:szCs w:val="24"/>
          <w:lang w:eastAsia="en-ZW"/>
        </w:rPr>
        <w:t xml:space="preserve"> obligations were never in dispute. What is clear to me is </w:t>
      </w:r>
      <w:r w:rsidR="001E7C0F">
        <w:rPr>
          <w:rFonts w:ascii="Times New Roman" w:eastAsia="Times New Roman" w:hAnsi="Times New Roman" w:cs="Times New Roman"/>
          <w:sz w:val="24"/>
          <w:szCs w:val="24"/>
          <w:lang w:eastAsia="en-ZW"/>
        </w:rPr>
        <w:t xml:space="preserve">that each of the undertakings made by the defendant was </w:t>
      </w:r>
      <w:r w:rsidR="00826004">
        <w:rPr>
          <w:rFonts w:ascii="Times New Roman" w:eastAsia="Times New Roman" w:hAnsi="Times New Roman" w:cs="Times New Roman"/>
          <w:sz w:val="24"/>
          <w:szCs w:val="24"/>
          <w:lang w:eastAsia="en-ZW"/>
        </w:rPr>
        <w:t>replaced by another</w:t>
      </w:r>
      <w:r w:rsidR="007A744A">
        <w:rPr>
          <w:rFonts w:ascii="Times New Roman" w:eastAsia="Times New Roman" w:hAnsi="Times New Roman" w:cs="Times New Roman"/>
          <w:sz w:val="24"/>
          <w:szCs w:val="24"/>
          <w:lang w:eastAsia="en-ZW"/>
        </w:rPr>
        <w:t xml:space="preserve"> in which new commitments were made to pay off the debt within a certain period</w:t>
      </w:r>
      <w:r w:rsidR="001E7C0F">
        <w:rPr>
          <w:rFonts w:ascii="Times New Roman" w:eastAsia="Times New Roman" w:hAnsi="Times New Roman" w:cs="Times New Roman"/>
          <w:sz w:val="24"/>
          <w:szCs w:val="24"/>
          <w:lang w:eastAsia="en-ZW"/>
        </w:rPr>
        <w:t xml:space="preserve">. </w:t>
      </w:r>
    </w:p>
    <w:p w14:paraId="0A6BEDD7" w14:textId="7ED634E9" w:rsidR="007D5899" w:rsidRDefault="00AC3776" w:rsidP="009C20F7">
      <w:pPr>
        <w:spacing w:after="0" w:line="360" w:lineRule="auto"/>
        <w:ind w:firstLine="720"/>
        <w:jc w:val="both"/>
        <w:rPr>
          <w:rFonts w:ascii="Times New Roman" w:eastAsia="Times New Roman" w:hAnsi="Times New Roman" w:cs="Times New Roman"/>
          <w:sz w:val="24"/>
          <w:szCs w:val="24"/>
          <w:lang w:eastAsia="en-ZW"/>
        </w:rPr>
      </w:pPr>
      <w:r w:rsidRPr="00AC3776">
        <w:rPr>
          <w:rFonts w:ascii="Times New Roman" w:eastAsia="Times New Roman" w:hAnsi="Times New Roman" w:cs="Times New Roman"/>
          <w:sz w:val="24"/>
          <w:szCs w:val="24"/>
          <w:lang w:eastAsia="en-ZW"/>
        </w:rPr>
        <w:t xml:space="preserve">In </w:t>
      </w:r>
      <w:r w:rsidR="007A744A">
        <w:rPr>
          <w:rFonts w:ascii="Times New Roman" w:eastAsia="Times New Roman" w:hAnsi="Times New Roman" w:cs="Times New Roman"/>
          <w:sz w:val="24"/>
          <w:szCs w:val="24"/>
          <w:lang w:eastAsia="en-ZW"/>
        </w:rPr>
        <w:t xml:space="preserve">her </w:t>
      </w:r>
      <w:r w:rsidRPr="00AC3776">
        <w:rPr>
          <w:rFonts w:ascii="Times New Roman" w:eastAsia="Times New Roman" w:hAnsi="Times New Roman" w:cs="Times New Roman"/>
          <w:sz w:val="24"/>
          <w:szCs w:val="24"/>
          <w:lang w:eastAsia="en-ZW"/>
        </w:rPr>
        <w:t>heads of argument, the plaintiff submitted</w:t>
      </w:r>
      <w:r>
        <w:rPr>
          <w:rFonts w:ascii="Times New Roman" w:eastAsia="Times New Roman" w:hAnsi="Times New Roman" w:cs="Times New Roman"/>
          <w:sz w:val="24"/>
          <w:szCs w:val="24"/>
          <w:lang w:eastAsia="en-ZW"/>
        </w:rPr>
        <w:t xml:space="preserve"> that </w:t>
      </w:r>
      <w:r w:rsidR="009C20F7">
        <w:rPr>
          <w:rFonts w:ascii="Times New Roman" w:eastAsia="Times New Roman" w:hAnsi="Times New Roman" w:cs="Times New Roman"/>
          <w:sz w:val="24"/>
          <w:szCs w:val="24"/>
          <w:lang w:eastAsia="en-ZW"/>
        </w:rPr>
        <w:t xml:space="preserve">the latest acknowledgment of debt had the effect of novating the original agreement that was not fulfilled. It therefore did not matter that the original </w:t>
      </w:r>
      <w:r w:rsidR="00B0182B">
        <w:rPr>
          <w:rFonts w:ascii="Times New Roman" w:eastAsia="Times New Roman" w:hAnsi="Times New Roman" w:cs="Times New Roman"/>
          <w:sz w:val="24"/>
          <w:szCs w:val="24"/>
          <w:lang w:eastAsia="en-ZW"/>
        </w:rPr>
        <w:t xml:space="preserve">debt </w:t>
      </w:r>
      <w:r w:rsidR="009C20F7">
        <w:rPr>
          <w:rFonts w:ascii="Times New Roman" w:eastAsia="Times New Roman" w:hAnsi="Times New Roman" w:cs="Times New Roman"/>
          <w:sz w:val="24"/>
          <w:szCs w:val="24"/>
          <w:lang w:eastAsia="en-ZW"/>
        </w:rPr>
        <w:t xml:space="preserve">arose before the effective date of SI 33 of 2019. I find that submission persuasive. </w:t>
      </w:r>
      <w:r w:rsidR="005D68A0">
        <w:rPr>
          <w:rFonts w:ascii="Times New Roman" w:eastAsia="Times New Roman" w:hAnsi="Times New Roman" w:cs="Times New Roman"/>
          <w:sz w:val="24"/>
          <w:szCs w:val="24"/>
          <w:lang w:eastAsia="en-ZW"/>
        </w:rPr>
        <w:t xml:space="preserve">In </w:t>
      </w:r>
      <w:r w:rsidR="005D68A0" w:rsidRPr="005D68A0">
        <w:rPr>
          <w:rFonts w:ascii="Times New Roman" w:eastAsia="Times New Roman" w:hAnsi="Times New Roman" w:cs="Times New Roman"/>
          <w:i/>
          <w:iCs/>
          <w:sz w:val="24"/>
          <w:szCs w:val="24"/>
          <w:lang w:eastAsia="en-ZW"/>
        </w:rPr>
        <w:t xml:space="preserve">Chiswa </w:t>
      </w:r>
      <w:r w:rsidR="005D68A0" w:rsidRPr="00B74B9B">
        <w:rPr>
          <w:rFonts w:ascii="Times New Roman" w:eastAsia="Times New Roman" w:hAnsi="Times New Roman" w:cs="Times New Roman"/>
          <w:iCs/>
          <w:sz w:val="24"/>
          <w:szCs w:val="24"/>
          <w:lang w:eastAsia="en-ZW"/>
        </w:rPr>
        <w:t>v</w:t>
      </w:r>
      <w:r w:rsidR="005D68A0" w:rsidRPr="005D68A0">
        <w:rPr>
          <w:rFonts w:ascii="Times New Roman" w:eastAsia="Times New Roman" w:hAnsi="Times New Roman" w:cs="Times New Roman"/>
          <w:i/>
          <w:iCs/>
          <w:sz w:val="24"/>
          <w:szCs w:val="24"/>
          <w:lang w:eastAsia="en-ZW"/>
        </w:rPr>
        <w:t xml:space="preserve"> Car Rental Services (Private) Limited &amp; Ano</w:t>
      </w:r>
      <w:r w:rsidR="00B74B9B">
        <w:rPr>
          <w:rFonts w:ascii="Times New Roman" w:eastAsia="Times New Roman" w:hAnsi="Times New Roman" w:cs="Times New Roman"/>
          <w:i/>
          <w:iCs/>
          <w:sz w:val="24"/>
          <w:szCs w:val="24"/>
          <w:lang w:eastAsia="en-ZW"/>
        </w:rPr>
        <w:t>r</w:t>
      </w:r>
      <w:r w:rsidR="005D68A0">
        <w:rPr>
          <w:rStyle w:val="FootnoteReference"/>
          <w:rFonts w:ascii="Times New Roman" w:eastAsia="Times New Roman" w:hAnsi="Times New Roman" w:cs="Times New Roman"/>
          <w:i/>
          <w:iCs/>
          <w:sz w:val="24"/>
          <w:szCs w:val="24"/>
          <w:lang w:eastAsia="en-ZW"/>
        </w:rPr>
        <w:footnoteReference w:id="3"/>
      </w:r>
      <w:r w:rsidR="005D68A0">
        <w:rPr>
          <w:rFonts w:ascii="Times New Roman" w:eastAsia="Times New Roman" w:hAnsi="Times New Roman" w:cs="Times New Roman"/>
          <w:i/>
          <w:iCs/>
          <w:sz w:val="24"/>
          <w:szCs w:val="24"/>
          <w:lang w:eastAsia="en-ZW"/>
        </w:rPr>
        <w:t xml:space="preserve">, </w:t>
      </w:r>
      <w:r w:rsidR="005D68A0">
        <w:rPr>
          <w:rFonts w:ascii="Times New Roman" w:eastAsia="Times New Roman" w:hAnsi="Times New Roman" w:cs="Times New Roman"/>
          <w:sz w:val="24"/>
          <w:szCs w:val="24"/>
          <w:lang w:eastAsia="en-ZW"/>
        </w:rPr>
        <w:t>the court made the following pertinent remarks:</w:t>
      </w:r>
    </w:p>
    <w:p w14:paraId="7E40B42E" w14:textId="1CAB0630" w:rsidR="005D68A0" w:rsidRPr="005D68A0" w:rsidRDefault="00495A64" w:rsidP="00495A64">
      <w:pPr>
        <w:autoSpaceDE w:val="0"/>
        <w:autoSpaceDN w:val="0"/>
        <w:adjustRightInd w:val="0"/>
        <w:spacing w:after="0" w:line="240" w:lineRule="auto"/>
        <w:ind w:left="426"/>
        <w:jc w:val="both"/>
        <w:rPr>
          <w:rFonts w:ascii="Times New Roman" w:hAnsi="Times New Roman" w:cs="Times New Roman"/>
          <w:color w:val="000000"/>
        </w:rPr>
      </w:pPr>
      <w:r>
        <w:rPr>
          <w:rFonts w:ascii="Times New Roman" w:hAnsi="Times New Roman" w:cs="Times New Roman"/>
          <w:color w:val="000000"/>
        </w:rPr>
        <w:t>“</w:t>
      </w:r>
      <w:r w:rsidR="005D68A0" w:rsidRPr="005D68A0">
        <w:rPr>
          <w:rFonts w:ascii="Times New Roman" w:hAnsi="Times New Roman" w:cs="Times New Roman"/>
          <w:color w:val="000000"/>
        </w:rPr>
        <w:t xml:space="preserve">In </w:t>
      </w:r>
      <w:r w:rsidR="005D68A0" w:rsidRPr="005D68A0">
        <w:rPr>
          <w:rFonts w:ascii="Times New Roman" w:hAnsi="Times New Roman" w:cs="Times New Roman"/>
          <w:i/>
          <w:iCs/>
          <w:color w:val="000000"/>
        </w:rPr>
        <w:t xml:space="preserve">Mupotola </w:t>
      </w:r>
      <w:r w:rsidR="005D68A0" w:rsidRPr="00B74B9B">
        <w:rPr>
          <w:rFonts w:ascii="Times New Roman" w:hAnsi="Times New Roman" w:cs="Times New Roman"/>
          <w:iCs/>
          <w:color w:val="000000"/>
        </w:rPr>
        <w:t>v</w:t>
      </w:r>
      <w:r w:rsidR="005D68A0" w:rsidRPr="005D68A0">
        <w:rPr>
          <w:rFonts w:ascii="Times New Roman" w:hAnsi="Times New Roman" w:cs="Times New Roman"/>
          <w:i/>
          <w:iCs/>
          <w:color w:val="000000"/>
        </w:rPr>
        <w:t xml:space="preserve"> Southern African Development Community </w:t>
      </w:r>
      <w:r w:rsidR="005D68A0" w:rsidRPr="005D68A0">
        <w:rPr>
          <w:rFonts w:ascii="Times New Roman" w:hAnsi="Times New Roman" w:cs="Times New Roman"/>
          <w:color w:val="000000"/>
        </w:rPr>
        <w:t xml:space="preserve">SC 7/06 </w:t>
      </w:r>
      <w:r w:rsidR="00B74B9B" w:rsidRPr="00B74B9B">
        <w:rPr>
          <w:rFonts w:ascii="Times New Roman" w:hAnsi="Times New Roman" w:cs="Times New Roman"/>
          <w:smallCaps/>
          <w:color w:val="000000"/>
        </w:rPr>
        <w:t>Ziyambi</w:t>
      </w:r>
      <w:r w:rsidR="005D68A0" w:rsidRPr="005D68A0">
        <w:rPr>
          <w:rFonts w:ascii="Times New Roman" w:hAnsi="Times New Roman" w:cs="Times New Roman"/>
          <w:color w:val="000000"/>
        </w:rPr>
        <w:t xml:space="preserve"> JA</w:t>
      </w:r>
      <w:r w:rsidR="005D68A0">
        <w:rPr>
          <w:rFonts w:ascii="Times New Roman" w:hAnsi="Times New Roman" w:cs="Times New Roman"/>
          <w:color w:val="000000"/>
        </w:rPr>
        <w:t xml:space="preserve"> </w:t>
      </w:r>
      <w:r w:rsidR="005D68A0" w:rsidRPr="005D68A0">
        <w:rPr>
          <w:rFonts w:ascii="Times New Roman" w:hAnsi="Times New Roman" w:cs="Times New Roman"/>
          <w:color w:val="000000"/>
        </w:rPr>
        <w:t>made the following pertinent remarks regarding novation on p 5 of the judgment:</w:t>
      </w:r>
    </w:p>
    <w:p w14:paraId="2E4575A5" w14:textId="6DAE37FE" w:rsidR="005D68A0" w:rsidRDefault="00B74B9B" w:rsidP="00495A64">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w:t>
      </w:r>
      <w:r w:rsidR="005D68A0" w:rsidRPr="005D68A0">
        <w:rPr>
          <w:rFonts w:ascii="Times New Roman" w:hAnsi="Times New Roman" w:cs="Times New Roman"/>
          <w:color w:val="000000"/>
        </w:rPr>
        <w:t>Novation means replacing an existing obligation by a new one, the existing obligation</w:t>
      </w:r>
      <w:r w:rsidR="005D68A0">
        <w:rPr>
          <w:rFonts w:ascii="Times New Roman" w:hAnsi="Times New Roman" w:cs="Times New Roman"/>
          <w:color w:val="000000"/>
        </w:rPr>
        <w:t xml:space="preserve"> </w:t>
      </w:r>
      <w:r w:rsidR="005D68A0" w:rsidRPr="005D68A0">
        <w:rPr>
          <w:rFonts w:ascii="Times New Roman" w:hAnsi="Times New Roman" w:cs="Times New Roman"/>
          <w:color w:val="000000"/>
        </w:rPr>
        <w:t>being thereby discharged. See The Law of Contract in South Africa Third Ed by R.H</w:t>
      </w:r>
      <w:r w:rsidR="005D68A0">
        <w:rPr>
          <w:rFonts w:ascii="Times New Roman" w:hAnsi="Times New Roman" w:cs="Times New Roman"/>
          <w:color w:val="000000"/>
        </w:rPr>
        <w:t xml:space="preserve"> </w:t>
      </w:r>
      <w:r w:rsidR="005D68A0" w:rsidRPr="005D68A0">
        <w:rPr>
          <w:rFonts w:ascii="Times New Roman" w:hAnsi="Times New Roman" w:cs="Times New Roman"/>
          <w:color w:val="000000"/>
        </w:rPr>
        <w:t>Christie at p498.</w:t>
      </w:r>
      <w:r w:rsidR="005D68A0">
        <w:rPr>
          <w:rFonts w:ascii="Times New Roman" w:hAnsi="Times New Roman" w:cs="Times New Roman"/>
          <w:color w:val="000000"/>
        </w:rPr>
        <w:t xml:space="preserve"> </w:t>
      </w:r>
      <w:r w:rsidR="005D68A0" w:rsidRPr="005D68A0">
        <w:rPr>
          <w:rFonts w:ascii="Times New Roman" w:hAnsi="Times New Roman" w:cs="Times New Roman"/>
          <w:color w:val="000000"/>
        </w:rPr>
        <w:t>The above definition presupposes that both the existing obligation and the new one</w:t>
      </w:r>
      <w:r w:rsidR="005D68A0">
        <w:rPr>
          <w:rFonts w:ascii="Times New Roman" w:hAnsi="Times New Roman" w:cs="Times New Roman"/>
          <w:color w:val="000000"/>
        </w:rPr>
        <w:t xml:space="preserve"> </w:t>
      </w:r>
      <w:r w:rsidR="005D68A0" w:rsidRPr="005D68A0">
        <w:rPr>
          <w:rFonts w:ascii="Times New Roman" w:hAnsi="Times New Roman" w:cs="Times New Roman"/>
          <w:color w:val="000000"/>
        </w:rPr>
        <w:t>arise out of valid contracts. “When parties novate they intend to replace a valid contract</w:t>
      </w:r>
      <w:r w:rsidR="005D68A0">
        <w:rPr>
          <w:rFonts w:ascii="Times New Roman" w:hAnsi="Times New Roman" w:cs="Times New Roman"/>
          <w:color w:val="000000"/>
        </w:rPr>
        <w:t xml:space="preserve"> </w:t>
      </w:r>
      <w:r w:rsidR="005D68A0" w:rsidRPr="005D68A0">
        <w:rPr>
          <w:rFonts w:ascii="Times New Roman" w:hAnsi="Times New Roman" w:cs="Times New Roman"/>
          <w:color w:val="000000"/>
        </w:rPr>
        <w:t>by another valid contract.” See Swadif (Pvt) Ltd v Dyke 1978(1) SA 928 (A) at 940</w:t>
      </w:r>
      <w:r w:rsidR="005D68A0">
        <w:rPr>
          <w:rFonts w:ascii="Times New Roman" w:hAnsi="Times New Roman" w:cs="Times New Roman"/>
          <w:color w:val="000000"/>
        </w:rPr>
        <w:t xml:space="preserve"> </w:t>
      </w:r>
      <w:r w:rsidR="005D68A0" w:rsidRPr="005D68A0">
        <w:rPr>
          <w:rFonts w:ascii="Times New Roman" w:hAnsi="Times New Roman" w:cs="Times New Roman"/>
          <w:color w:val="000000"/>
        </w:rPr>
        <w:t xml:space="preserve">quoted by Christie in the Law of Contract in South Africa, </w:t>
      </w:r>
      <w:r w:rsidR="005D68A0" w:rsidRPr="00B74B9B">
        <w:rPr>
          <w:rFonts w:ascii="Times New Roman" w:hAnsi="Times New Roman" w:cs="Times New Roman"/>
          <w:i/>
          <w:color w:val="000000"/>
        </w:rPr>
        <w:t>supra</w:t>
      </w:r>
      <w:r w:rsidR="005D68A0" w:rsidRPr="005D68A0">
        <w:rPr>
          <w:rFonts w:ascii="Times New Roman" w:hAnsi="Times New Roman" w:cs="Times New Roman"/>
          <w:color w:val="000000"/>
        </w:rPr>
        <w:t>.</w:t>
      </w:r>
      <w:r w:rsidR="005D68A0">
        <w:rPr>
          <w:rFonts w:ascii="Times New Roman" w:hAnsi="Times New Roman" w:cs="Times New Roman"/>
          <w:color w:val="000000"/>
        </w:rPr>
        <w:t xml:space="preserve"> </w:t>
      </w:r>
    </w:p>
    <w:p w14:paraId="058EEDA9" w14:textId="20CE8809" w:rsidR="005D68A0" w:rsidRPr="005D68A0" w:rsidRDefault="005D68A0" w:rsidP="00495A64">
      <w:pPr>
        <w:autoSpaceDE w:val="0"/>
        <w:autoSpaceDN w:val="0"/>
        <w:adjustRightInd w:val="0"/>
        <w:spacing w:after="0" w:line="240" w:lineRule="auto"/>
        <w:ind w:left="720"/>
        <w:jc w:val="both"/>
        <w:rPr>
          <w:rFonts w:ascii="Times New Roman" w:hAnsi="Times New Roman" w:cs="Times New Roman"/>
          <w:color w:val="000000"/>
        </w:rPr>
      </w:pPr>
      <w:r w:rsidRPr="005D68A0">
        <w:rPr>
          <w:rFonts w:ascii="Times New Roman" w:hAnsi="Times New Roman" w:cs="Times New Roman"/>
          <w:color w:val="000000"/>
        </w:rPr>
        <w:t>The starting point, therefore, in determining this issue is to consider whether the first</w:t>
      </w:r>
      <w:r>
        <w:rPr>
          <w:rFonts w:ascii="Times New Roman" w:hAnsi="Times New Roman" w:cs="Times New Roman"/>
          <w:color w:val="000000"/>
        </w:rPr>
        <w:t xml:space="preserve"> </w:t>
      </w:r>
      <w:r w:rsidRPr="005D68A0">
        <w:rPr>
          <w:rFonts w:ascii="Times New Roman" w:hAnsi="Times New Roman" w:cs="Times New Roman"/>
          <w:color w:val="000000"/>
        </w:rPr>
        <w:t>agreement constituted a valid contract.</w:t>
      </w:r>
    </w:p>
    <w:p w14:paraId="50393506" w14:textId="298A83E0" w:rsidR="005D68A0" w:rsidRPr="005D68A0" w:rsidRDefault="005D68A0" w:rsidP="00BF279A">
      <w:pPr>
        <w:autoSpaceDE w:val="0"/>
        <w:autoSpaceDN w:val="0"/>
        <w:adjustRightInd w:val="0"/>
        <w:spacing w:line="240" w:lineRule="auto"/>
        <w:ind w:left="720"/>
        <w:jc w:val="both"/>
        <w:rPr>
          <w:rFonts w:ascii="Times New Roman" w:hAnsi="Times New Roman" w:cs="Times New Roman"/>
          <w:color w:val="000000"/>
        </w:rPr>
      </w:pPr>
      <w:r w:rsidRPr="005D68A0">
        <w:rPr>
          <w:rFonts w:ascii="Times New Roman" w:hAnsi="Times New Roman" w:cs="Times New Roman"/>
          <w:color w:val="000000"/>
        </w:rPr>
        <w:t>This being so, the first agreement was a non-event and there could be no novation of a</w:t>
      </w:r>
      <w:r>
        <w:rPr>
          <w:rFonts w:ascii="Times New Roman" w:hAnsi="Times New Roman" w:cs="Times New Roman"/>
          <w:color w:val="000000"/>
        </w:rPr>
        <w:t xml:space="preserve"> </w:t>
      </w:r>
      <w:r w:rsidRPr="005D68A0">
        <w:rPr>
          <w:rFonts w:ascii="Times New Roman" w:hAnsi="Times New Roman" w:cs="Times New Roman"/>
          <w:color w:val="000000"/>
        </w:rPr>
        <w:t>contract which did not exist…</w:t>
      </w:r>
      <w:r w:rsidR="00B74B9B">
        <w:rPr>
          <w:rFonts w:ascii="Times New Roman" w:hAnsi="Times New Roman" w:cs="Times New Roman"/>
          <w:color w:val="000000"/>
        </w:rPr>
        <w:t>’</w:t>
      </w:r>
      <w:r w:rsidRPr="005D68A0">
        <w:rPr>
          <w:rFonts w:ascii="Times New Roman" w:hAnsi="Times New Roman" w:cs="Times New Roman"/>
          <w:color w:val="000000"/>
        </w:rPr>
        <w:t>” (Own emphasis)</w:t>
      </w:r>
    </w:p>
    <w:p w14:paraId="217316CD" w14:textId="638AD671" w:rsidR="00495A64" w:rsidRDefault="00495A64" w:rsidP="00495A64">
      <w:pPr>
        <w:spacing w:after="0" w:line="360" w:lineRule="auto"/>
        <w:ind w:firstLine="720"/>
        <w:jc w:val="both"/>
        <w:rPr>
          <w:sz w:val="24"/>
          <w:szCs w:val="24"/>
          <w:lang w:val="en-US"/>
        </w:rPr>
      </w:pPr>
      <w:r w:rsidRPr="00495A64">
        <w:rPr>
          <w:rFonts w:ascii="Times New Roman" w:eastAsia="Times New Roman" w:hAnsi="Times New Roman" w:cs="Times New Roman"/>
          <w:sz w:val="24"/>
          <w:szCs w:val="24"/>
          <w:lang w:eastAsia="en-ZW"/>
        </w:rPr>
        <w:t xml:space="preserve">In the </w:t>
      </w:r>
      <w:r>
        <w:rPr>
          <w:rFonts w:ascii="Times New Roman" w:eastAsia="Times New Roman" w:hAnsi="Times New Roman" w:cs="Times New Roman"/>
          <w:sz w:val="24"/>
          <w:szCs w:val="24"/>
          <w:lang w:eastAsia="en-ZW"/>
        </w:rPr>
        <w:t xml:space="preserve">case of </w:t>
      </w:r>
      <w:r w:rsidRPr="00495A64">
        <w:rPr>
          <w:rFonts w:ascii="Times New Roman" w:hAnsi="Times New Roman" w:cs="Times New Roman"/>
          <w:i/>
          <w:iCs/>
          <w:sz w:val="24"/>
          <w:szCs w:val="24"/>
        </w:rPr>
        <w:t xml:space="preserve">Tauber </w:t>
      </w:r>
      <w:r w:rsidRPr="00B74B9B">
        <w:rPr>
          <w:rFonts w:ascii="Times New Roman" w:hAnsi="Times New Roman" w:cs="Times New Roman"/>
          <w:iCs/>
          <w:sz w:val="24"/>
          <w:szCs w:val="24"/>
        </w:rPr>
        <w:t>v</w:t>
      </w:r>
      <w:r w:rsidRPr="00495A64">
        <w:rPr>
          <w:rFonts w:ascii="Times New Roman" w:hAnsi="Times New Roman" w:cs="Times New Roman"/>
          <w:i/>
          <w:iCs/>
          <w:sz w:val="24"/>
          <w:szCs w:val="24"/>
        </w:rPr>
        <w:t xml:space="preserve"> Von Abo</w:t>
      </w:r>
      <w:r w:rsidRPr="00495A64">
        <w:rPr>
          <w:rFonts w:ascii="Times New Roman" w:hAnsi="Times New Roman" w:cs="Times New Roman"/>
          <w:b/>
          <w:snapToGrid w:val="0"/>
          <w:sz w:val="24"/>
          <w:szCs w:val="24"/>
        </w:rPr>
        <w:t xml:space="preserve"> </w:t>
      </w:r>
      <w:r w:rsidRPr="00495A64">
        <w:rPr>
          <w:rFonts w:ascii="Times New Roman" w:hAnsi="Times New Roman" w:cs="Times New Roman"/>
          <w:sz w:val="24"/>
          <w:szCs w:val="24"/>
          <w:lang w:val="en-US"/>
        </w:rPr>
        <w:t xml:space="preserve">1984 (4) SA 482 (ECD) at 485C, the court </w:t>
      </w:r>
      <w:r>
        <w:rPr>
          <w:rFonts w:ascii="Times New Roman" w:hAnsi="Times New Roman" w:cs="Times New Roman"/>
          <w:sz w:val="24"/>
          <w:szCs w:val="24"/>
          <w:lang w:val="en-US"/>
        </w:rPr>
        <w:t>also made the following insightful observations:</w:t>
      </w:r>
    </w:p>
    <w:p w14:paraId="573E7F3A" w14:textId="77777777" w:rsidR="00495A64" w:rsidRDefault="00495A64" w:rsidP="00495A64">
      <w:pPr>
        <w:spacing w:line="240" w:lineRule="auto"/>
        <w:ind w:left="900" w:hanging="180"/>
        <w:jc w:val="both"/>
        <w:rPr>
          <w:rFonts w:ascii="Times New Roman" w:eastAsia="Times New Roman" w:hAnsi="Times New Roman"/>
          <w:sz w:val="24"/>
          <w:szCs w:val="24"/>
          <w:lang w:eastAsia="en-ZW"/>
        </w:rPr>
      </w:pPr>
      <w:r w:rsidRPr="00495A64">
        <w:rPr>
          <w:rFonts w:ascii="Times New Roman" w:eastAsia="Times New Roman" w:hAnsi="Times New Roman"/>
          <w:lang w:eastAsia="en-ZW"/>
        </w:rPr>
        <w:t xml:space="preserve"> “Novation can be described as the replacing of an existing obligation by a new one, the existing obligation being discharged by the new obligation. Cf. Caney, The</w:t>
      </w:r>
      <w:r w:rsidRPr="00495A64">
        <w:rPr>
          <w:rFonts w:ascii="Times New Roman" w:eastAsia="Times New Roman" w:hAnsi="Times New Roman"/>
          <w:i/>
          <w:lang w:eastAsia="en-ZW"/>
        </w:rPr>
        <w:t xml:space="preserve"> Law of Novation… </w:t>
      </w:r>
      <w:r w:rsidRPr="00495A64">
        <w:rPr>
          <w:rFonts w:ascii="Times New Roman" w:eastAsia="Times New Roman" w:hAnsi="Times New Roman"/>
          <w:lang w:eastAsia="en-ZW"/>
        </w:rPr>
        <w:t xml:space="preserve"> Wessels The Law of Contract in South Africa 2</w:t>
      </w:r>
      <w:r w:rsidRPr="00495A64">
        <w:rPr>
          <w:rFonts w:ascii="Times New Roman" w:eastAsia="Times New Roman" w:hAnsi="Times New Roman"/>
          <w:position w:val="10"/>
          <w:lang w:eastAsia="en-ZW"/>
        </w:rPr>
        <w:t>nd</w:t>
      </w:r>
      <w:r w:rsidRPr="00495A64">
        <w:rPr>
          <w:rFonts w:ascii="Times New Roman" w:eastAsia="Times New Roman" w:hAnsi="Times New Roman"/>
          <w:lang w:eastAsia="en-ZW"/>
        </w:rPr>
        <w:t xml:space="preserve"> ed vol 2 paras 2369, 2375, 2379 and 2395; De Wet and Yeats 4</w:t>
      </w:r>
      <w:r w:rsidRPr="00495A64">
        <w:rPr>
          <w:rFonts w:ascii="Times New Roman" w:eastAsia="Times New Roman" w:hAnsi="Times New Roman"/>
          <w:position w:val="10"/>
          <w:lang w:eastAsia="en-ZW"/>
        </w:rPr>
        <w:t>th</w:t>
      </w:r>
      <w:r w:rsidRPr="00495A64">
        <w:rPr>
          <w:rFonts w:ascii="Times New Roman" w:eastAsia="Times New Roman" w:hAnsi="Times New Roman"/>
          <w:lang w:eastAsia="en-ZW"/>
        </w:rPr>
        <w:t xml:space="preserve"> ed at 239</w:t>
      </w:r>
      <w:r>
        <w:rPr>
          <w:rFonts w:ascii="Times New Roman" w:eastAsia="Times New Roman" w:hAnsi="Times New Roman"/>
          <w:sz w:val="24"/>
          <w:szCs w:val="24"/>
          <w:lang w:eastAsia="en-ZW"/>
        </w:rPr>
        <w:t>.”</w:t>
      </w:r>
    </w:p>
    <w:p w14:paraId="474921A2" w14:textId="011A41AD" w:rsidR="00B0182B" w:rsidRDefault="00495A64" w:rsidP="00B1778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It is not in dispute that the debt arose</w:t>
      </w:r>
      <w:r w:rsidR="00B74B9B">
        <w:rPr>
          <w:rFonts w:ascii="Times New Roman" w:eastAsia="Times New Roman" w:hAnsi="Times New Roman" w:cs="Times New Roman"/>
          <w:sz w:val="24"/>
          <w:szCs w:val="24"/>
          <w:lang w:eastAsia="en-ZW"/>
        </w:rPr>
        <w:t xml:space="preserve"> before the effective date of S</w:t>
      </w:r>
      <w:r>
        <w:rPr>
          <w:rFonts w:ascii="Times New Roman" w:eastAsia="Times New Roman" w:hAnsi="Times New Roman" w:cs="Times New Roman"/>
          <w:sz w:val="24"/>
          <w:szCs w:val="24"/>
          <w:lang w:eastAsia="en-ZW"/>
        </w:rPr>
        <w:t xml:space="preserve">I 33 of 2019. </w:t>
      </w:r>
      <w:r w:rsidR="00B1778C">
        <w:rPr>
          <w:rFonts w:ascii="Times New Roman" w:eastAsia="Times New Roman" w:hAnsi="Times New Roman" w:cs="Times New Roman"/>
          <w:sz w:val="24"/>
          <w:szCs w:val="24"/>
          <w:lang w:eastAsia="en-ZW"/>
        </w:rPr>
        <w:t>However, the undertaking made in the letter of 25 July 2019, effectively superseded the earlier undertakings that was made through the letter of 17 January 2017. As highlighted earlier in the judgment, the first undertaking was made by way of a letter of 11 March 2015. It was followed by another of 30 April 2015, which was followed by the one on 17 January 2017. The undertaking of 25 July 2019 c</w:t>
      </w:r>
      <w:r w:rsidR="00B0182B">
        <w:rPr>
          <w:rFonts w:ascii="Times New Roman" w:eastAsia="Times New Roman" w:hAnsi="Times New Roman" w:cs="Times New Roman"/>
          <w:sz w:val="24"/>
          <w:szCs w:val="24"/>
          <w:lang w:eastAsia="en-ZW"/>
        </w:rPr>
        <w:t xml:space="preserve">annot </w:t>
      </w:r>
      <w:r w:rsidR="00B1778C">
        <w:rPr>
          <w:rFonts w:ascii="Times New Roman" w:eastAsia="Times New Roman" w:hAnsi="Times New Roman" w:cs="Times New Roman"/>
          <w:sz w:val="24"/>
          <w:szCs w:val="24"/>
          <w:lang w:eastAsia="en-ZW"/>
        </w:rPr>
        <w:t xml:space="preserve">be vitiated merely on the basis that the debt had arisen prior to the promulgation of SI 33 of 2019. </w:t>
      </w:r>
      <w:r w:rsidR="00B0182B">
        <w:rPr>
          <w:rFonts w:ascii="Times New Roman" w:eastAsia="Times New Roman" w:hAnsi="Times New Roman" w:cs="Times New Roman"/>
          <w:sz w:val="24"/>
          <w:szCs w:val="24"/>
          <w:lang w:eastAsia="en-ZW"/>
        </w:rPr>
        <w:t xml:space="preserve">This is because the undertakings made prior to the promulgation of SI 33 of 2019 were effectively discharged by the undertaking made after that law came into force. </w:t>
      </w:r>
    </w:p>
    <w:p w14:paraId="6CC51677" w14:textId="41DFD2F1" w:rsidR="00495A64" w:rsidRDefault="00B1778C" w:rsidP="00B1778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Once that finding is made, it follows </w:t>
      </w:r>
      <w:r w:rsidR="00D27123">
        <w:rPr>
          <w:rFonts w:ascii="Times New Roman" w:eastAsia="Times New Roman" w:hAnsi="Times New Roman" w:cs="Times New Roman"/>
          <w:sz w:val="24"/>
          <w:szCs w:val="24"/>
          <w:lang w:eastAsia="en-ZW"/>
        </w:rPr>
        <w:t xml:space="preserve">that the defendant’s indebtedness to the plaintiff must be discharged in terms of s 22(1)(e) of the Finance Act. </w:t>
      </w:r>
      <w:r w:rsidR="00137D64">
        <w:rPr>
          <w:rFonts w:ascii="Times New Roman" w:eastAsia="Times New Roman" w:hAnsi="Times New Roman" w:cs="Times New Roman"/>
          <w:sz w:val="24"/>
          <w:szCs w:val="24"/>
          <w:lang w:eastAsia="en-ZW"/>
        </w:rPr>
        <w:t>This is because the obligation to pay the debt arose after the effective date of SI 33 of 2019, following the undertaking made through the letter of 25 July 2019. The plaintiff is therefore</w:t>
      </w:r>
      <w:r w:rsidR="00D27123">
        <w:rPr>
          <w:rFonts w:ascii="Times New Roman" w:eastAsia="Times New Roman" w:hAnsi="Times New Roman" w:cs="Times New Roman"/>
          <w:sz w:val="24"/>
          <w:szCs w:val="24"/>
          <w:lang w:eastAsia="en-ZW"/>
        </w:rPr>
        <w:t xml:space="preserve"> entitled to the relief that </w:t>
      </w:r>
      <w:r w:rsidR="00137D64">
        <w:rPr>
          <w:rFonts w:ascii="Times New Roman" w:eastAsia="Times New Roman" w:hAnsi="Times New Roman" w:cs="Times New Roman"/>
          <w:sz w:val="24"/>
          <w:szCs w:val="24"/>
          <w:lang w:eastAsia="en-ZW"/>
        </w:rPr>
        <w:t xml:space="preserve">she </w:t>
      </w:r>
      <w:r w:rsidR="00D27123">
        <w:rPr>
          <w:rFonts w:ascii="Times New Roman" w:eastAsia="Times New Roman" w:hAnsi="Times New Roman" w:cs="Times New Roman"/>
          <w:sz w:val="24"/>
          <w:szCs w:val="24"/>
          <w:lang w:eastAsia="en-ZW"/>
        </w:rPr>
        <w:t xml:space="preserve">seeks. </w:t>
      </w:r>
      <w:r>
        <w:rPr>
          <w:rFonts w:ascii="Times New Roman" w:eastAsia="Times New Roman" w:hAnsi="Times New Roman" w:cs="Times New Roman"/>
          <w:sz w:val="24"/>
          <w:szCs w:val="24"/>
          <w:lang w:eastAsia="en-ZW"/>
        </w:rPr>
        <w:t xml:space="preserve"> </w:t>
      </w:r>
    </w:p>
    <w:p w14:paraId="38523633" w14:textId="610F90EB" w:rsidR="00424057" w:rsidRDefault="00424057" w:rsidP="00B1778C">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As regards costs of suit, in its original summons claim, the plaintiff had sought these on the attorney and client scale </w:t>
      </w:r>
      <w:r w:rsidR="008A1794">
        <w:rPr>
          <w:rFonts w:ascii="Times New Roman" w:eastAsia="Times New Roman" w:hAnsi="Times New Roman" w:cs="Times New Roman"/>
          <w:sz w:val="24"/>
          <w:szCs w:val="24"/>
          <w:lang w:eastAsia="en-ZW"/>
        </w:rPr>
        <w:t>if</w:t>
      </w:r>
      <w:r>
        <w:rPr>
          <w:rFonts w:ascii="Times New Roman" w:eastAsia="Times New Roman" w:hAnsi="Times New Roman" w:cs="Times New Roman"/>
          <w:sz w:val="24"/>
          <w:szCs w:val="24"/>
          <w:lang w:eastAsia="en-ZW"/>
        </w:rPr>
        <w:t xml:space="preserve"> </w:t>
      </w:r>
      <w:r w:rsidR="008A1794">
        <w:rPr>
          <w:rFonts w:ascii="Times New Roman" w:eastAsia="Times New Roman" w:hAnsi="Times New Roman" w:cs="Times New Roman"/>
          <w:sz w:val="24"/>
          <w:szCs w:val="24"/>
          <w:lang w:eastAsia="en-ZW"/>
        </w:rPr>
        <w:t>her</w:t>
      </w:r>
      <w:r>
        <w:rPr>
          <w:rFonts w:ascii="Times New Roman" w:eastAsia="Times New Roman" w:hAnsi="Times New Roman" w:cs="Times New Roman"/>
          <w:sz w:val="24"/>
          <w:szCs w:val="24"/>
          <w:lang w:eastAsia="en-ZW"/>
        </w:rPr>
        <w:t xml:space="preserve"> claim was successful. </w:t>
      </w:r>
      <w:r w:rsidR="008A1794">
        <w:rPr>
          <w:rFonts w:ascii="Times New Roman" w:eastAsia="Times New Roman" w:hAnsi="Times New Roman" w:cs="Times New Roman"/>
          <w:sz w:val="24"/>
          <w:szCs w:val="24"/>
          <w:lang w:eastAsia="en-ZW"/>
        </w:rPr>
        <w:t xml:space="preserve">The claim for costs on the higher scale was not further motivated during oral submissions. I find no basis on which to grant costs on the punitive scale. </w:t>
      </w:r>
    </w:p>
    <w:p w14:paraId="7A502BA1" w14:textId="58FC2108"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Pr="00D27123" w:rsidRDefault="002A1BC5" w:rsidP="00CD7A8F">
      <w:pPr>
        <w:spacing w:after="0" w:line="360" w:lineRule="auto"/>
        <w:jc w:val="both"/>
        <w:rPr>
          <w:rFonts w:ascii="Times New Roman" w:hAnsi="Times New Roman" w:cs="Times New Roman"/>
          <w:b/>
          <w:bCs/>
          <w:sz w:val="24"/>
          <w:szCs w:val="24"/>
        </w:rPr>
      </w:pPr>
      <w:r w:rsidRPr="00D27123">
        <w:rPr>
          <w:rFonts w:ascii="Times New Roman" w:hAnsi="Times New Roman" w:cs="Times New Roman"/>
          <w:b/>
          <w:bCs/>
          <w:sz w:val="24"/>
          <w:szCs w:val="24"/>
        </w:rPr>
        <w:t xml:space="preserve">Resultantly </w:t>
      </w:r>
      <w:r w:rsidR="00E66802" w:rsidRPr="00D27123">
        <w:rPr>
          <w:rFonts w:ascii="Times New Roman" w:hAnsi="Times New Roman" w:cs="Times New Roman"/>
          <w:b/>
          <w:bCs/>
          <w:sz w:val="24"/>
          <w:szCs w:val="24"/>
        </w:rPr>
        <w:t xml:space="preserve">it is ordered </w:t>
      </w:r>
      <w:r w:rsidR="008A44CE" w:rsidRPr="00D27123">
        <w:rPr>
          <w:rFonts w:ascii="Times New Roman" w:hAnsi="Times New Roman" w:cs="Times New Roman"/>
          <w:b/>
          <w:bCs/>
          <w:sz w:val="24"/>
          <w:szCs w:val="24"/>
        </w:rPr>
        <w:t>that</w:t>
      </w:r>
      <w:r w:rsidR="00E66802" w:rsidRPr="00D27123">
        <w:rPr>
          <w:rFonts w:ascii="Times New Roman" w:hAnsi="Times New Roman" w:cs="Times New Roman"/>
          <w:b/>
          <w:bCs/>
          <w:sz w:val="24"/>
          <w:szCs w:val="24"/>
        </w:rPr>
        <w:t>:</w:t>
      </w:r>
    </w:p>
    <w:p w14:paraId="18368D1A" w14:textId="34F6A1F6" w:rsidR="00D27123" w:rsidRDefault="00100157" w:rsidP="00C9681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defendant shall pay to the plaintiff US$35</w:t>
      </w:r>
      <w:r w:rsidR="00B74B9B">
        <w:rPr>
          <w:rFonts w:ascii="Times New Roman" w:hAnsi="Times New Roman" w:cs="Times New Roman"/>
          <w:sz w:val="24"/>
          <w:szCs w:val="24"/>
        </w:rPr>
        <w:t xml:space="preserve"> 000</w:t>
      </w:r>
      <w:r>
        <w:rPr>
          <w:rFonts w:ascii="Times New Roman" w:hAnsi="Times New Roman" w:cs="Times New Roman"/>
          <w:sz w:val="24"/>
          <w:szCs w:val="24"/>
        </w:rPr>
        <w:t xml:space="preserve"> (thirty-five thousand United States dollars) or the Zimbabwean dollar equivalent at the prevailing interbank rate on the da</w:t>
      </w:r>
      <w:r w:rsidR="00B0182B">
        <w:rPr>
          <w:rFonts w:ascii="Times New Roman" w:hAnsi="Times New Roman" w:cs="Times New Roman"/>
          <w:sz w:val="24"/>
          <w:szCs w:val="24"/>
        </w:rPr>
        <w:t>te</w:t>
      </w:r>
      <w:r>
        <w:rPr>
          <w:rFonts w:ascii="Times New Roman" w:hAnsi="Times New Roman" w:cs="Times New Roman"/>
          <w:sz w:val="24"/>
          <w:szCs w:val="24"/>
        </w:rPr>
        <w:t xml:space="preserve"> of p</w:t>
      </w:r>
      <w:r w:rsidR="00BF50F1">
        <w:rPr>
          <w:rFonts w:ascii="Times New Roman" w:hAnsi="Times New Roman" w:cs="Times New Roman"/>
          <w:sz w:val="24"/>
          <w:szCs w:val="24"/>
        </w:rPr>
        <w:t>ayment</w:t>
      </w:r>
      <w:r>
        <w:rPr>
          <w:rFonts w:ascii="Times New Roman" w:hAnsi="Times New Roman" w:cs="Times New Roman"/>
          <w:sz w:val="24"/>
          <w:szCs w:val="24"/>
        </w:rPr>
        <w:t xml:space="preserve">. </w:t>
      </w:r>
      <w:r w:rsidR="00BF50F1">
        <w:rPr>
          <w:rFonts w:ascii="Times New Roman" w:hAnsi="Times New Roman" w:cs="Times New Roman"/>
          <w:sz w:val="24"/>
          <w:szCs w:val="24"/>
        </w:rPr>
        <w:t xml:space="preserve"> </w:t>
      </w:r>
    </w:p>
    <w:p w14:paraId="5B5F9212" w14:textId="1CF6E586" w:rsidR="00424057" w:rsidRDefault="00B0182B" w:rsidP="00C9681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Interest shall be paid </w:t>
      </w:r>
      <w:r w:rsidR="00100157">
        <w:rPr>
          <w:rFonts w:ascii="Times New Roman" w:hAnsi="Times New Roman" w:cs="Times New Roman"/>
          <w:sz w:val="24"/>
          <w:szCs w:val="24"/>
        </w:rPr>
        <w:t xml:space="preserve">on the sum of US$35 000 or on </w:t>
      </w:r>
      <w:r w:rsidR="00E9362D">
        <w:rPr>
          <w:rFonts w:ascii="Times New Roman" w:hAnsi="Times New Roman" w:cs="Times New Roman"/>
          <w:sz w:val="24"/>
          <w:szCs w:val="24"/>
        </w:rPr>
        <w:t xml:space="preserve">the </w:t>
      </w:r>
      <w:r w:rsidR="00100157">
        <w:rPr>
          <w:rFonts w:ascii="Times New Roman" w:hAnsi="Times New Roman" w:cs="Times New Roman"/>
          <w:sz w:val="24"/>
          <w:szCs w:val="24"/>
        </w:rPr>
        <w:t xml:space="preserve">Zimbabwean dollar equivalent </w:t>
      </w:r>
      <w:r w:rsidR="00424057">
        <w:rPr>
          <w:rFonts w:ascii="Times New Roman" w:hAnsi="Times New Roman" w:cs="Times New Roman"/>
          <w:sz w:val="24"/>
          <w:szCs w:val="24"/>
        </w:rPr>
        <w:t>at the rate of 5</w:t>
      </w:r>
      <w:r w:rsidR="00550CE9">
        <w:rPr>
          <w:rFonts w:ascii="Times New Roman" w:hAnsi="Times New Roman" w:cs="Times New Roman"/>
          <w:sz w:val="24"/>
          <w:szCs w:val="24"/>
        </w:rPr>
        <w:t xml:space="preserve"> percent </w:t>
      </w:r>
      <w:r w:rsidR="00424057">
        <w:rPr>
          <w:rFonts w:ascii="Times New Roman" w:hAnsi="Times New Roman" w:cs="Times New Roman"/>
          <w:sz w:val="24"/>
          <w:szCs w:val="24"/>
        </w:rPr>
        <w:t xml:space="preserve">per annum from </w:t>
      </w:r>
      <w:r w:rsidR="00E9362D">
        <w:rPr>
          <w:rFonts w:ascii="Times New Roman" w:hAnsi="Times New Roman" w:cs="Times New Roman"/>
          <w:sz w:val="24"/>
          <w:szCs w:val="24"/>
        </w:rPr>
        <w:t xml:space="preserve">25 July 2019 </w:t>
      </w:r>
      <w:r w:rsidR="00424057">
        <w:rPr>
          <w:rFonts w:ascii="Times New Roman" w:hAnsi="Times New Roman" w:cs="Times New Roman"/>
          <w:sz w:val="24"/>
          <w:szCs w:val="24"/>
        </w:rPr>
        <w:t>to the date of payment in full.</w:t>
      </w:r>
    </w:p>
    <w:p w14:paraId="33AED567" w14:textId="77777777" w:rsidR="00424057" w:rsidRDefault="008A44CE" w:rsidP="0002602C">
      <w:pPr>
        <w:pStyle w:val="ListParagraph"/>
        <w:numPr>
          <w:ilvl w:val="0"/>
          <w:numId w:val="1"/>
        </w:numPr>
        <w:spacing w:after="0"/>
        <w:jc w:val="both"/>
        <w:rPr>
          <w:rFonts w:ascii="Times New Roman" w:hAnsi="Times New Roman" w:cs="Times New Roman"/>
          <w:sz w:val="24"/>
          <w:szCs w:val="24"/>
        </w:rPr>
      </w:pPr>
      <w:r w:rsidRPr="00424057">
        <w:rPr>
          <w:rFonts w:ascii="Times New Roman" w:hAnsi="Times New Roman" w:cs="Times New Roman"/>
          <w:sz w:val="24"/>
          <w:szCs w:val="24"/>
        </w:rPr>
        <w:t xml:space="preserve">The </w:t>
      </w:r>
      <w:r w:rsidR="00424057" w:rsidRPr="00424057">
        <w:rPr>
          <w:rFonts w:ascii="Times New Roman" w:hAnsi="Times New Roman" w:cs="Times New Roman"/>
          <w:sz w:val="24"/>
          <w:szCs w:val="24"/>
        </w:rPr>
        <w:t xml:space="preserve">defendant shall pay the plaintiff’s costs of suit. </w:t>
      </w:r>
    </w:p>
    <w:p w14:paraId="7EA815C5" w14:textId="4863485C" w:rsidR="002D039B" w:rsidRPr="00424057" w:rsidRDefault="002D039B" w:rsidP="0039348D">
      <w:pPr>
        <w:pStyle w:val="ListParagraph"/>
        <w:spacing w:after="0"/>
        <w:jc w:val="both"/>
        <w:rPr>
          <w:rFonts w:ascii="Times New Roman" w:hAnsi="Times New Roman" w:cs="Times New Roman"/>
          <w:sz w:val="24"/>
          <w:szCs w:val="24"/>
        </w:rPr>
      </w:pPr>
    </w:p>
    <w:p w14:paraId="52541E49" w14:textId="4A5213ED" w:rsidR="008D2A5D" w:rsidRDefault="008D2A5D" w:rsidP="007459AC">
      <w:pPr>
        <w:spacing w:after="0" w:line="360" w:lineRule="auto"/>
        <w:jc w:val="right"/>
        <w:rPr>
          <w:noProof/>
          <w:lang w:eastAsia="en-ZW"/>
        </w:rPr>
      </w:pPr>
    </w:p>
    <w:p w14:paraId="1DCBFA50" w14:textId="77777777" w:rsidR="002D6B1C" w:rsidRDefault="002D6B1C" w:rsidP="00964850">
      <w:pPr>
        <w:spacing w:after="0" w:line="240" w:lineRule="auto"/>
        <w:jc w:val="both"/>
        <w:rPr>
          <w:rFonts w:ascii="Times New Roman" w:hAnsi="Times New Roman" w:cs="Times New Roman"/>
          <w:i/>
          <w:sz w:val="24"/>
          <w:szCs w:val="24"/>
        </w:rPr>
      </w:pPr>
    </w:p>
    <w:p w14:paraId="200C98A5" w14:textId="77777777" w:rsidR="002D6B1C" w:rsidRDefault="002D6B1C" w:rsidP="00964850">
      <w:pPr>
        <w:spacing w:after="0" w:line="240" w:lineRule="auto"/>
        <w:jc w:val="both"/>
        <w:rPr>
          <w:rFonts w:ascii="Times New Roman" w:hAnsi="Times New Roman" w:cs="Times New Roman"/>
          <w:i/>
          <w:sz w:val="24"/>
          <w:szCs w:val="24"/>
        </w:rPr>
      </w:pPr>
    </w:p>
    <w:p w14:paraId="001ABC47" w14:textId="63B4A369" w:rsidR="00406CEF" w:rsidRDefault="00966F58"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Machingura Legal Practitioners</w:t>
      </w:r>
      <w:r w:rsidR="007660BA" w:rsidRPr="007660BA">
        <w:rPr>
          <w:rFonts w:ascii="Times New Roman" w:hAnsi="Times New Roman" w:cs="Times New Roman"/>
          <w:sz w:val="24"/>
          <w:szCs w:val="24"/>
        </w:rPr>
        <w:t xml:space="preserve">, </w:t>
      </w:r>
      <w:r w:rsidR="004E5DB6">
        <w:rPr>
          <w:rFonts w:ascii="Times New Roman" w:hAnsi="Times New Roman" w:cs="Times New Roman"/>
          <w:sz w:val="24"/>
          <w:szCs w:val="24"/>
        </w:rPr>
        <w:t xml:space="preserve">plaintiff’s </w:t>
      </w:r>
      <w:r w:rsidR="007660BA" w:rsidRPr="007660BA">
        <w:rPr>
          <w:rFonts w:ascii="Times New Roman" w:hAnsi="Times New Roman" w:cs="Times New Roman"/>
          <w:sz w:val="24"/>
          <w:szCs w:val="24"/>
        </w:rPr>
        <w:t xml:space="preserve">legal practitioners </w:t>
      </w:r>
      <w:r>
        <w:rPr>
          <w:rFonts w:ascii="Times New Roman" w:hAnsi="Times New Roman" w:cs="Times New Roman"/>
          <w:sz w:val="24"/>
          <w:szCs w:val="24"/>
        </w:rPr>
        <w:t xml:space="preserve"> </w:t>
      </w:r>
    </w:p>
    <w:p w14:paraId="4734A47B" w14:textId="42BD534B" w:rsidR="00AA19F3" w:rsidRPr="00AA19F3" w:rsidRDefault="00966F58"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Atherstone and Cook, </w:t>
      </w:r>
      <w:r w:rsidR="004E5DB6">
        <w:rPr>
          <w:rFonts w:ascii="Times New Roman" w:hAnsi="Times New Roman" w:cs="Times New Roman"/>
          <w:sz w:val="24"/>
          <w:szCs w:val="24"/>
        </w:rPr>
        <w:t xml:space="preserve">defendant’s </w:t>
      </w:r>
      <w:r w:rsidR="00AA19F3">
        <w:rPr>
          <w:rFonts w:ascii="Times New Roman" w:hAnsi="Times New Roman" w:cs="Times New Roman"/>
          <w:sz w:val="24"/>
          <w:szCs w:val="24"/>
        </w:rPr>
        <w:t xml:space="preserve">legal practitioners  </w:t>
      </w:r>
    </w:p>
    <w:sectPr w:rsidR="00AA19F3" w:rsidRPr="00AA19F3" w:rsidSect="00FC583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1C672" w14:textId="77777777" w:rsidR="00223D40" w:rsidRDefault="00223D40" w:rsidP="00EA00E7">
      <w:pPr>
        <w:spacing w:after="0" w:line="240" w:lineRule="auto"/>
      </w:pPr>
      <w:r>
        <w:separator/>
      </w:r>
    </w:p>
  </w:endnote>
  <w:endnote w:type="continuationSeparator" w:id="0">
    <w:p w14:paraId="45331286" w14:textId="77777777" w:rsidR="00223D40" w:rsidRDefault="00223D4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FFF91" w14:textId="77777777" w:rsidR="00223D40" w:rsidRDefault="00223D40" w:rsidP="00EA00E7">
      <w:pPr>
        <w:spacing w:after="0" w:line="240" w:lineRule="auto"/>
      </w:pPr>
      <w:r>
        <w:separator/>
      </w:r>
    </w:p>
  </w:footnote>
  <w:footnote w:type="continuationSeparator" w:id="0">
    <w:p w14:paraId="41ABDA00" w14:textId="77777777" w:rsidR="00223D40" w:rsidRDefault="00223D40" w:rsidP="00EA00E7">
      <w:pPr>
        <w:spacing w:after="0" w:line="240" w:lineRule="auto"/>
      </w:pPr>
      <w:r>
        <w:continuationSeparator/>
      </w:r>
    </w:p>
  </w:footnote>
  <w:footnote w:id="1">
    <w:p w14:paraId="405B1757" w14:textId="77777777" w:rsidR="00F17D85" w:rsidRPr="00890BDF" w:rsidRDefault="00F17D85" w:rsidP="00F17D85">
      <w:pPr>
        <w:pStyle w:val="FootnoteText"/>
        <w:rPr>
          <w:rFonts w:ascii="Times New Roman" w:hAnsi="Times New Roman" w:cs="Times New Roman"/>
          <w:lang w:val="en-US"/>
        </w:rPr>
      </w:pPr>
      <w:r w:rsidRPr="00890BDF">
        <w:rPr>
          <w:rStyle w:val="FootnoteReference"/>
          <w:rFonts w:ascii="Times New Roman" w:hAnsi="Times New Roman" w:cs="Times New Roman"/>
        </w:rPr>
        <w:footnoteRef/>
      </w:r>
      <w:r w:rsidRPr="00890BDF">
        <w:rPr>
          <w:rFonts w:ascii="Times New Roman" w:hAnsi="Times New Roman" w:cs="Times New Roman"/>
        </w:rPr>
        <w:t xml:space="preserve"> </w:t>
      </w:r>
      <w:r w:rsidRPr="00890BDF">
        <w:rPr>
          <w:rFonts w:ascii="Times New Roman" w:hAnsi="Times New Roman" w:cs="Times New Roman"/>
          <w:lang w:val="en-US"/>
        </w:rPr>
        <w:t>SC 3/20 at p</w:t>
      </w:r>
      <w:r>
        <w:rPr>
          <w:rFonts w:ascii="Times New Roman" w:hAnsi="Times New Roman" w:cs="Times New Roman"/>
          <w:lang w:val="en-US"/>
        </w:rPr>
        <w:t xml:space="preserve"> </w:t>
      </w:r>
      <w:r w:rsidRPr="00890BDF">
        <w:rPr>
          <w:rFonts w:ascii="Times New Roman" w:hAnsi="Times New Roman" w:cs="Times New Roman"/>
          <w:lang w:val="en-US"/>
        </w:rPr>
        <w:t>9</w:t>
      </w:r>
    </w:p>
  </w:footnote>
  <w:footnote w:id="2">
    <w:p w14:paraId="5AACEE1F" w14:textId="30E5203C" w:rsidR="00013EB3" w:rsidRPr="00013EB3" w:rsidRDefault="00013EB3">
      <w:pPr>
        <w:pStyle w:val="FootnoteText"/>
        <w:rPr>
          <w:rFonts w:ascii="Times New Roman" w:hAnsi="Times New Roman" w:cs="Times New Roman"/>
          <w:lang w:val="en-US"/>
        </w:rPr>
      </w:pPr>
      <w:r w:rsidRPr="00013EB3">
        <w:rPr>
          <w:rStyle w:val="FootnoteReference"/>
          <w:rFonts w:ascii="Times New Roman" w:hAnsi="Times New Roman" w:cs="Times New Roman"/>
        </w:rPr>
        <w:footnoteRef/>
      </w:r>
      <w:r w:rsidRPr="00013EB3">
        <w:rPr>
          <w:rFonts w:ascii="Times New Roman" w:hAnsi="Times New Roman" w:cs="Times New Roman"/>
        </w:rPr>
        <w:t xml:space="preserve"> See </w:t>
      </w:r>
      <w:r w:rsidRPr="00013EB3">
        <w:rPr>
          <w:rFonts w:ascii="Times New Roman" w:hAnsi="Times New Roman" w:cs="Times New Roman"/>
          <w:i/>
        </w:rPr>
        <w:t>Georgias and Anor v Standard Chartered Bank</w:t>
      </w:r>
      <w:r w:rsidRPr="00013EB3">
        <w:rPr>
          <w:rFonts w:ascii="Times New Roman" w:hAnsi="Times New Roman" w:cs="Times New Roman"/>
        </w:rPr>
        <w:t xml:space="preserve"> SC 183/98</w:t>
      </w:r>
    </w:p>
  </w:footnote>
  <w:footnote w:id="3">
    <w:p w14:paraId="6EDB5C50" w14:textId="0A322EFF" w:rsidR="005D68A0" w:rsidRPr="005D68A0" w:rsidRDefault="005D68A0">
      <w:pPr>
        <w:pStyle w:val="FootnoteText"/>
        <w:rPr>
          <w:rFonts w:ascii="Times New Roman" w:hAnsi="Times New Roman" w:cs="Times New Roman"/>
          <w:lang w:val="en-US"/>
        </w:rPr>
      </w:pPr>
      <w:r w:rsidRPr="005D68A0">
        <w:rPr>
          <w:rStyle w:val="FootnoteReference"/>
          <w:rFonts w:ascii="Times New Roman" w:hAnsi="Times New Roman" w:cs="Times New Roman"/>
        </w:rPr>
        <w:footnoteRef/>
      </w:r>
      <w:r w:rsidRPr="005D68A0">
        <w:rPr>
          <w:rFonts w:ascii="Times New Roman" w:hAnsi="Times New Roman" w:cs="Times New Roman"/>
        </w:rPr>
        <w:t xml:space="preserve"> </w:t>
      </w:r>
      <w:r w:rsidRPr="005D68A0">
        <w:rPr>
          <w:rFonts w:ascii="Times New Roman" w:hAnsi="Times New Roman" w:cs="Times New Roman"/>
          <w:lang w:val="en-US"/>
        </w:rPr>
        <w:t>SC 74/20 at p 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3344B6FA" w:rsidR="00FD619D" w:rsidRPr="00DF3873" w:rsidRDefault="00FD619D">
        <w:pPr>
          <w:pStyle w:val="Header"/>
          <w:jc w:val="right"/>
          <w:rPr>
            <w:rFonts w:ascii="Times New Roman" w:hAnsi="Times New Roman" w:cs="Times New Roman"/>
          </w:rPr>
        </w:pPr>
        <w:r w:rsidRPr="00DF3873">
          <w:rPr>
            <w:rFonts w:ascii="Times New Roman" w:hAnsi="Times New Roman" w:cs="Times New Roman"/>
          </w:rPr>
          <w:fldChar w:fldCharType="begin"/>
        </w:r>
        <w:r w:rsidRPr="00DF3873">
          <w:rPr>
            <w:rFonts w:ascii="Times New Roman" w:hAnsi="Times New Roman" w:cs="Times New Roman"/>
          </w:rPr>
          <w:instrText xml:space="preserve"> PAGE   \* MERGEFORMAT </w:instrText>
        </w:r>
        <w:r w:rsidRPr="00DF3873">
          <w:rPr>
            <w:rFonts w:ascii="Times New Roman" w:hAnsi="Times New Roman" w:cs="Times New Roman"/>
          </w:rPr>
          <w:fldChar w:fldCharType="separate"/>
        </w:r>
        <w:r w:rsidR="004C3334">
          <w:rPr>
            <w:rFonts w:ascii="Times New Roman" w:hAnsi="Times New Roman" w:cs="Times New Roman"/>
            <w:noProof/>
          </w:rPr>
          <w:t>1</w:t>
        </w:r>
        <w:r w:rsidRPr="00DF3873">
          <w:rPr>
            <w:rFonts w:ascii="Times New Roman" w:hAnsi="Times New Roman" w:cs="Times New Roman"/>
          </w:rPr>
          <w:fldChar w:fldCharType="end"/>
        </w:r>
      </w:p>
      <w:p w14:paraId="5CE9CC21" w14:textId="11765133" w:rsidR="00FD619D" w:rsidRPr="00DF3873" w:rsidRDefault="00FD619D">
        <w:pPr>
          <w:pStyle w:val="Header"/>
          <w:jc w:val="right"/>
          <w:rPr>
            <w:rFonts w:ascii="Times New Roman" w:hAnsi="Times New Roman" w:cs="Times New Roman"/>
          </w:rPr>
        </w:pPr>
        <w:r w:rsidRPr="00DF3873">
          <w:rPr>
            <w:rFonts w:ascii="Times New Roman" w:hAnsi="Times New Roman" w:cs="Times New Roman"/>
          </w:rPr>
          <w:t>HH</w:t>
        </w:r>
        <w:r w:rsidR="00762725">
          <w:rPr>
            <w:rFonts w:ascii="Times New Roman" w:hAnsi="Times New Roman" w:cs="Times New Roman"/>
          </w:rPr>
          <w:t xml:space="preserve"> 315-24</w:t>
        </w:r>
      </w:p>
      <w:p w14:paraId="1E05EEBD" w14:textId="628B5530" w:rsidR="00FD619D" w:rsidRPr="00DF3873" w:rsidRDefault="00FD619D">
        <w:pPr>
          <w:pStyle w:val="Header"/>
          <w:jc w:val="right"/>
          <w:rPr>
            <w:rFonts w:ascii="Times New Roman" w:hAnsi="Times New Roman" w:cs="Times New Roman"/>
          </w:rPr>
        </w:pPr>
        <w:r w:rsidRPr="00DF3873">
          <w:rPr>
            <w:rFonts w:ascii="Times New Roman" w:hAnsi="Times New Roman" w:cs="Times New Roman"/>
          </w:rPr>
          <w:t xml:space="preserve">HC </w:t>
        </w:r>
        <w:r w:rsidR="00966F58" w:rsidRPr="00DF3873">
          <w:rPr>
            <w:rFonts w:ascii="Times New Roman" w:hAnsi="Times New Roman" w:cs="Times New Roman"/>
          </w:rPr>
          <w:t>8997/19</w:t>
        </w:r>
      </w:p>
      <w:p w14:paraId="1048E6DB" w14:textId="64A47F35" w:rsidR="00FD619D" w:rsidRPr="00E544F4" w:rsidRDefault="00223D40">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8FF77D9"/>
    <w:multiLevelType w:val="hybridMultilevel"/>
    <w:tmpl w:val="56DCB0AE"/>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5"/>
  </w:num>
  <w:num w:numId="3">
    <w:abstractNumId w:val="4"/>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4C30"/>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3EB3"/>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4EE8"/>
    <w:rsid w:val="000257DD"/>
    <w:rsid w:val="00025966"/>
    <w:rsid w:val="0002631B"/>
    <w:rsid w:val="000300FD"/>
    <w:rsid w:val="000304CF"/>
    <w:rsid w:val="000306A5"/>
    <w:rsid w:val="00030DC2"/>
    <w:rsid w:val="000314F2"/>
    <w:rsid w:val="00031D04"/>
    <w:rsid w:val="0003289D"/>
    <w:rsid w:val="00032DF7"/>
    <w:rsid w:val="0003388A"/>
    <w:rsid w:val="00033F1D"/>
    <w:rsid w:val="00034260"/>
    <w:rsid w:val="000350A4"/>
    <w:rsid w:val="00035308"/>
    <w:rsid w:val="000355F3"/>
    <w:rsid w:val="000356A7"/>
    <w:rsid w:val="00036A96"/>
    <w:rsid w:val="00037F60"/>
    <w:rsid w:val="00037F9A"/>
    <w:rsid w:val="00040B95"/>
    <w:rsid w:val="000412A5"/>
    <w:rsid w:val="0004163F"/>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481D"/>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8B6"/>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13F"/>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0F3F"/>
    <w:rsid w:val="000C1379"/>
    <w:rsid w:val="000C14DE"/>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C7CDE"/>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D7F90"/>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1E7D"/>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157"/>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D64"/>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5D18"/>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1C48"/>
    <w:rsid w:val="00192192"/>
    <w:rsid w:val="0019274E"/>
    <w:rsid w:val="00192F89"/>
    <w:rsid w:val="001941DA"/>
    <w:rsid w:val="0019433A"/>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E8E"/>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E7C0F"/>
    <w:rsid w:val="001F02AD"/>
    <w:rsid w:val="001F0F1F"/>
    <w:rsid w:val="001F0F3C"/>
    <w:rsid w:val="001F1C71"/>
    <w:rsid w:val="001F2051"/>
    <w:rsid w:val="001F310F"/>
    <w:rsid w:val="001F36A0"/>
    <w:rsid w:val="001F3A09"/>
    <w:rsid w:val="001F3B77"/>
    <w:rsid w:val="001F41FE"/>
    <w:rsid w:val="001F4282"/>
    <w:rsid w:val="001F49CC"/>
    <w:rsid w:val="001F4CD6"/>
    <w:rsid w:val="001F6438"/>
    <w:rsid w:val="001F6ECF"/>
    <w:rsid w:val="001F74CF"/>
    <w:rsid w:val="001F799B"/>
    <w:rsid w:val="001F7BF2"/>
    <w:rsid w:val="00200C07"/>
    <w:rsid w:val="00200C93"/>
    <w:rsid w:val="00200F4C"/>
    <w:rsid w:val="00200FFF"/>
    <w:rsid w:val="00201B4E"/>
    <w:rsid w:val="00201B5E"/>
    <w:rsid w:val="00201EFB"/>
    <w:rsid w:val="002025F0"/>
    <w:rsid w:val="0020335D"/>
    <w:rsid w:val="00204C7C"/>
    <w:rsid w:val="00204E2B"/>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3D40"/>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9DB"/>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94A"/>
    <w:rsid w:val="00270DEF"/>
    <w:rsid w:val="0027111B"/>
    <w:rsid w:val="0027113C"/>
    <w:rsid w:val="002712E4"/>
    <w:rsid w:val="00271B4B"/>
    <w:rsid w:val="00271DA6"/>
    <w:rsid w:val="00272C6E"/>
    <w:rsid w:val="002732A9"/>
    <w:rsid w:val="00275A06"/>
    <w:rsid w:val="00276498"/>
    <w:rsid w:val="00276749"/>
    <w:rsid w:val="002800CD"/>
    <w:rsid w:val="00280B7A"/>
    <w:rsid w:val="00280D61"/>
    <w:rsid w:val="002814B2"/>
    <w:rsid w:val="00281B37"/>
    <w:rsid w:val="00281F2E"/>
    <w:rsid w:val="00282E6F"/>
    <w:rsid w:val="0028357A"/>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A7F25"/>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61A"/>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6B1C"/>
    <w:rsid w:val="002D740B"/>
    <w:rsid w:val="002D7842"/>
    <w:rsid w:val="002D7EB8"/>
    <w:rsid w:val="002E08A6"/>
    <w:rsid w:val="002E0C26"/>
    <w:rsid w:val="002E0D38"/>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5E14"/>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C"/>
    <w:rsid w:val="002F30EF"/>
    <w:rsid w:val="002F332F"/>
    <w:rsid w:val="002F367F"/>
    <w:rsid w:val="002F3837"/>
    <w:rsid w:val="002F3DD8"/>
    <w:rsid w:val="002F4C4C"/>
    <w:rsid w:val="002F577A"/>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108"/>
    <w:rsid w:val="003144AA"/>
    <w:rsid w:val="0031477D"/>
    <w:rsid w:val="00314A82"/>
    <w:rsid w:val="00315059"/>
    <w:rsid w:val="00315330"/>
    <w:rsid w:val="00315A34"/>
    <w:rsid w:val="00315BF7"/>
    <w:rsid w:val="00316A29"/>
    <w:rsid w:val="00316A9A"/>
    <w:rsid w:val="0031783B"/>
    <w:rsid w:val="0031793B"/>
    <w:rsid w:val="00317DEF"/>
    <w:rsid w:val="003203F6"/>
    <w:rsid w:val="00320D2F"/>
    <w:rsid w:val="00320E98"/>
    <w:rsid w:val="00321253"/>
    <w:rsid w:val="00321AE4"/>
    <w:rsid w:val="00321CEC"/>
    <w:rsid w:val="00322231"/>
    <w:rsid w:val="00322303"/>
    <w:rsid w:val="0032237C"/>
    <w:rsid w:val="0032334D"/>
    <w:rsid w:val="0032337D"/>
    <w:rsid w:val="003233DB"/>
    <w:rsid w:val="00323EA9"/>
    <w:rsid w:val="00324549"/>
    <w:rsid w:val="00325672"/>
    <w:rsid w:val="003260CA"/>
    <w:rsid w:val="00326756"/>
    <w:rsid w:val="00326D49"/>
    <w:rsid w:val="00326DA3"/>
    <w:rsid w:val="0032703D"/>
    <w:rsid w:val="0032746F"/>
    <w:rsid w:val="00330015"/>
    <w:rsid w:val="003305CC"/>
    <w:rsid w:val="003306F2"/>
    <w:rsid w:val="00331036"/>
    <w:rsid w:val="00332081"/>
    <w:rsid w:val="003321EF"/>
    <w:rsid w:val="003323C9"/>
    <w:rsid w:val="00333808"/>
    <w:rsid w:val="00334652"/>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57AA3"/>
    <w:rsid w:val="00360001"/>
    <w:rsid w:val="00360068"/>
    <w:rsid w:val="00360213"/>
    <w:rsid w:val="00360CDB"/>
    <w:rsid w:val="00361585"/>
    <w:rsid w:val="00361A75"/>
    <w:rsid w:val="00361CF2"/>
    <w:rsid w:val="00362224"/>
    <w:rsid w:val="003639BB"/>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3BF0"/>
    <w:rsid w:val="00384DCA"/>
    <w:rsid w:val="00385A42"/>
    <w:rsid w:val="00385CEF"/>
    <w:rsid w:val="00385ED2"/>
    <w:rsid w:val="0038630A"/>
    <w:rsid w:val="00386883"/>
    <w:rsid w:val="00386AB5"/>
    <w:rsid w:val="00386B22"/>
    <w:rsid w:val="0038735D"/>
    <w:rsid w:val="003875B4"/>
    <w:rsid w:val="00387807"/>
    <w:rsid w:val="003901D6"/>
    <w:rsid w:val="0039031B"/>
    <w:rsid w:val="00391C46"/>
    <w:rsid w:val="00392136"/>
    <w:rsid w:val="003932B7"/>
    <w:rsid w:val="0039348D"/>
    <w:rsid w:val="00393BCF"/>
    <w:rsid w:val="00393F3B"/>
    <w:rsid w:val="00394057"/>
    <w:rsid w:val="00394615"/>
    <w:rsid w:val="003946BA"/>
    <w:rsid w:val="0039499E"/>
    <w:rsid w:val="0039631F"/>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6DD0"/>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3D0"/>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10"/>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057"/>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2EA"/>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C5B"/>
    <w:rsid w:val="00467DE0"/>
    <w:rsid w:val="00467DF6"/>
    <w:rsid w:val="004700A9"/>
    <w:rsid w:val="004700BF"/>
    <w:rsid w:val="004706CE"/>
    <w:rsid w:val="00470ADF"/>
    <w:rsid w:val="00470B1E"/>
    <w:rsid w:val="004713D2"/>
    <w:rsid w:val="0047276A"/>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3D72"/>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5A64"/>
    <w:rsid w:val="0049631D"/>
    <w:rsid w:val="004963B8"/>
    <w:rsid w:val="0049647A"/>
    <w:rsid w:val="004965C5"/>
    <w:rsid w:val="00496D1B"/>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334"/>
    <w:rsid w:val="004C3432"/>
    <w:rsid w:val="004C384C"/>
    <w:rsid w:val="004C47FA"/>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5DB6"/>
    <w:rsid w:val="004E623A"/>
    <w:rsid w:val="004E65CE"/>
    <w:rsid w:val="004E6796"/>
    <w:rsid w:val="004E67E7"/>
    <w:rsid w:val="004E68FE"/>
    <w:rsid w:val="004E718D"/>
    <w:rsid w:val="004E7725"/>
    <w:rsid w:val="004E7A08"/>
    <w:rsid w:val="004E7BAA"/>
    <w:rsid w:val="004F017F"/>
    <w:rsid w:val="004F0A74"/>
    <w:rsid w:val="004F111F"/>
    <w:rsid w:val="004F210E"/>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0E8D"/>
    <w:rsid w:val="00521433"/>
    <w:rsid w:val="0052186B"/>
    <w:rsid w:val="0052274D"/>
    <w:rsid w:val="00523F9B"/>
    <w:rsid w:val="00524106"/>
    <w:rsid w:val="00524479"/>
    <w:rsid w:val="005247C9"/>
    <w:rsid w:val="00525093"/>
    <w:rsid w:val="0052544D"/>
    <w:rsid w:val="0052562F"/>
    <w:rsid w:val="00525D2F"/>
    <w:rsid w:val="005262CD"/>
    <w:rsid w:val="00527B93"/>
    <w:rsid w:val="00527C94"/>
    <w:rsid w:val="00527E27"/>
    <w:rsid w:val="00527F62"/>
    <w:rsid w:val="00527F64"/>
    <w:rsid w:val="005304E9"/>
    <w:rsid w:val="00530760"/>
    <w:rsid w:val="00530FCE"/>
    <w:rsid w:val="00531AF2"/>
    <w:rsid w:val="00531FDD"/>
    <w:rsid w:val="005322A6"/>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0CE9"/>
    <w:rsid w:val="005515B4"/>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6C9F"/>
    <w:rsid w:val="005674B7"/>
    <w:rsid w:val="005675BF"/>
    <w:rsid w:val="00567EEB"/>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1C7"/>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6A"/>
    <w:rsid w:val="00590586"/>
    <w:rsid w:val="0059160C"/>
    <w:rsid w:val="0059229C"/>
    <w:rsid w:val="0059232D"/>
    <w:rsid w:val="005926C7"/>
    <w:rsid w:val="00592A96"/>
    <w:rsid w:val="005945B7"/>
    <w:rsid w:val="00594947"/>
    <w:rsid w:val="005949BD"/>
    <w:rsid w:val="005950DC"/>
    <w:rsid w:val="00595BF4"/>
    <w:rsid w:val="00595E65"/>
    <w:rsid w:val="005963C4"/>
    <w:rsid w:val="00596FA0"/>
    <w:rsid w:val="005A0413"/>
    <w:rsid w:val="005A05C0"/>
    <w:rsid w:val="005A0949"/>
    <w:rsid w:val="005A0A0D"/>
    <w:rsid w:val="005A0C2D"/>
    <w:rsid w:val="005A0CB1"/>
    <w:rsid w:val="005A179B"/>
    <w:rsid w:val="005A262F"/>
    <w:rsid w:val="005A2D17"/>
    <w:rsid w:val="005A2EDE"/>
    <w:rsid w:val="005A42A9"/>
    <w:rsid w:val="005A4C9F"/>
    <w:rsid w:val="005A4E0E"/>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12A"/>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68A0"/>
    <w:rsid w:val="005D77F5"/>
    <w:rsid w:val="005E0665"/>
    <w:rsid w:val="005E0F3E"/>
    <w:rsid w:val="005E330A"/>
    <w:rsid w:val="005E39C9"/>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5F7FAF"/>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01E"/>
    <w:rsid w:val="0063318C"/>
    <w:rsid w:val="006349CC"/>
    <w:rsid w:val="00634ADA"/>
    <w:rsid w:val="00634B14"/>
    <w:rsid w:val="006360A2"/>
    <w:rsid w:val="00636524"/>
    <w:rsid w:val="0063654A"/>
    <w:rsid w:val="006367E2"/>
    <w:rsid w:val="00636917"/>
    <w:rsid w:val="00637389"/>
    <w:rsid w:val="0063795F"/>
    <w:rsid w:val="006379AE"/>
    <w:rsid w:val="00637B0E"/>
    <w:rsid w:val="00640430"/>
    <w:rsid w:val="00640488"/>
    <w:rsid w:val="00640632"/>
    <w:rsid w:val="006408C1"/>
    <w:rsid w:val="006408FB"/>
    <w:rsid w:val="00640A26"/>
    <w:rsid w:val="00640C50"/>
    <w:rsid w:val="00641082"/>
    <w:rsid w:val="006410A5"/>
    <w:rsid w:val="00643521"/>
    <w:rsid w:val="00643681"/>
    <w:rsid w:val="00643B7B"/>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4F74"/>
    <w:rsid w:val="00675684"/>
    <w:rsid w:val="00675734"/>
    <w:rsid w:val="00675C8B"/>
    <w:rsid w:val="00675CCB"/>
    <w:rsid w:val="006767F6"/>
    <w:rsid w:val="00676D95"/>
    <w:rsid w:val="00680380"/>
    <w:rsid w:val="00680526"/>
    <w:rsid w:val="006809BF"/>
    <w:rsid w:val="00680BB2"/>
    <w:rsid w:val="00681752"/>
    <w:rsid w:val="00682D51"/>
    <w:rsid w:val="0068304B"/>
    <w:rsid w:val="006831BC"/>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766"/>
    <w:rsid w:val="006E6941"/>
    <w:rsid w:val="006E6B0E"/>
    <w:rsid w:val="006E6C67"/>
    <w:rsid w:val="006E6FD5"/>
    <w:rsid w:val="006E7374"/>
    <w:rsid w:val="006F006A"/>
    <w:rsid w:val="006F0A77"/>
    <w:rsid w:val="006F0ADB"/>
    <w:rsid w:val="006F0E7B"/>
    <w:rsid w:val="006F177B"/>
    <w:rsid w:val="006F1ECD"/>
    <w:rsid w:val="006F253B"/>
    <w:rsid w:val="006F2D4B"/>
    <w:rsid w:val="006F3136"/>
    <w:rsid w:val="006F34B8"/>
    <w:rsid w:val="006F3A08"/>
    <w:rsid w:val="006F49DC"/>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8BF"/>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BF0"/>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725"/>
    <w:rsid w:val="00762949"/>
    <w:rsid w:val="00762EAA"/>
    <w:rsid w:val="0076307E"/>
    <w:rsid w:val="00763225"/>
    <w:rsid w:val="00763560"/>
    <w:rsid w:val="0076371C"/>
    <w:rsid w:val="00764700"/>
    <w:rsid w:val="00764E5A"/>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18C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1AF9"/>
    <w:rsid w:val="007A2100"/>
    <w:rsid w:val="007A225A"/>
    <w:rsid w:val="007A22D1"/>
    <w:rsid w:val="007A2B71"/>
    <w:rsid w:val="007A3173"/>
    <w:rsid w:val="007A31E6"/>
    <w:rsid w:val="007A3463"/>
    <w:rsid w:val="007A3908"/>
    <w:rsid w:val="007A3B00"/>
    <w:rsid w:val="007A4308"/>
    <w:rsid w:val="007A51E5"/>
    <w:rsid w:val="007A5B32"/>
    <w:rsid w:val="007A5DEF"/>
    <w:rsid w:val="007A5F6F"/>
    <w:rsid w:val="007A7124"/>
    <w:rsid w:val="007A7372"/>
    <w:rsid w:val="007A744A"/>
    <w:rsid w:val="007A7B72"/>
    <w:rsid w:val="007A7FB2"/>
    <w:rsid w:val="007B0429"/>
    <w:rsid w:val="007B095F"/>
    <w:rsid w:val="007B0F3F"/>
    <w:rsid w:val="007B21EF"/>
    <w:rsid w:val="007B2890"/>
    <w:rsid w:val="007B3339"/>
    <w:rsid w:val="007B3FDD"/>
    <w:rsid w:val="007B40A8"/>
    <w:rsid w:val="007B4117"/>
    <w:rsid w:val="007B4A86"/>
    <w:rsid w:val="007B4BB0"/>
    <w:rsid w:val="007B5582"/>
    <w:rsid w:val="007B5D17"/>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CBC"/>
    <w:rsid w:val="007C7DD3"/>
    <w:rsid w:val="007C7E69"/>
    <w:rsid w:val="007D01D0"/>
    <w:rsid w:val="007D02CB"/>
    <w:rsid w:val="007D09B4"/>
    <w:rsid w:val="007D0EA1"/>
    <w:rsid w:val="007D1A7D"/>
    <w:rsid w:val="007D2384"/>
    <w:rsid w:val="007D2D7B"/>
    <w:rsid w:val="007D344C"/>
    <w:rsid w:val="007D3499"/>
    <w:rsid w:val="007D34F0"/>
    <w:rsid w:val="007D4001"/>
    <w:rsid w:val="007D4417"/>
    <w:rsid w:val="007D499F"/>
    <w:rsid w:val="007D5899"/>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30E"/>
    <w:rsid w:val="007F6644"/>
    <w:rsid w:val="007F6D8C"/>
    <w:rsid w:val="007F6FAC"/>
    <w:rsid w:val="008005F9"/>
    <w:rsid w:val="0080133E"/>
    <w:rsid w:val="00802109"/>
    <w:rsid w:val="00802E49"/>
    <w:rsid w:val="00802EA0"/>
    <w:rsid w:val="00803164"/>
    <w:rsid w:val="00804A03"/>
    <w:rsid w:val="00805114"/>
    <w:rsid w:val="0080564D"/>
    <w:rsid w:val="008059A0"/>
    <w:rsid w:val="00805D1B"/>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004"/>
    <w:rsid w:val="00826133"/>
    <w:rsid w:val="00826197"/>
    <w:rsid w:val="00826506"/>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9FA"/>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7F5"/>
    <w:rsid w:val="008908C9"/>
    <w:rsid w:val="00890E28"/>
    <w:rsid w:val="00891497"/>
    <w:rsid w:val="008914D9"/>
    <w:rsid w:val="00891C41"/>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794"/>
    <w:rsid w:val="008A1B72"/>
    <w:rsid w:val="008A1C11"/>
    <w:rsid w:val="008A1C70"/>
    <w:rsid w:val="008A2111"/>
    <w:rsid w:val="008A264F"/>
    <w:rsid w:val="008A27E2"/>
    <w:rsid w:val="008A2A72"/>
    <w:rsid w:val="008A44CE"/>
    <w:rsid w:val="008A4F11"/>
    <w:rsid w:val="008A4F90"/>
    <w:rsid w:val="008A544E"/>
    <w:rsid w:val="008A5D44"/>
    <w:rsid w:val="008A756A"/>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5EF5"/>
    <w:rsid w:val="008B69C8"/>
    <w:rsid w:val="008B71AC"/>
    <w:rsid w:val="008B7E57"/>
    <w:rsid w:val="008C2807"/>
    <w:rsid w:val="008C2AAF"/>
    <w:rsid w:val="008C347D"/>
    <w:rsid w:val="008C3722"/>
    <w:rsid w:val="008C3E57"/>
    <w:rsid w:val="008C3F9C"/>
    <w:rsid w:val="008C4388"/>
    <w:rsid w:val="008C438A"/>
    <w:rsid w:val="008C47A4"/>
    <w:rsid w:val="008C4839"/>
    <w:rsid w:val="008C5A1D"/>
    <w:rsid w:val="008C6154"/>
    <w:rsid w:val="008C7156"/>
    <w:rsid w:val="008C7280"/>
    <w:rsid w:val="008C72A3"/>
    <w:rsid w:val="008C7CB2"/>
    <w:rsid w:val="008C7F9C"/>
    <w:rsid w:val="008D025F"/>
    <w:rsid w:val="008D0BA8"/>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2DC1"/>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6F58"/>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80346"/>
    <w:rsid w:val="00980F03"/>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7B6"/>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502"/>
    <w:rsid w:val="009B7ABA"/>
    <w:rsid w:val="009C003C"/>
    <w:rsid w:val="009C125B"/>
    <w:rsid w:val="009C20F7"/>
    <w:rsid w:val="009C210C"/>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4A"/>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496"/>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131"/>
    <w:rsid w:val="00A13AE6"/>
    <w:rsid w:val="00A14D9C"/>
    <w:rsid w:val="00A15077"/>
    <w:rsid w:val="00A15305"/>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857"/>
    <w:rsid w:val="00A31CC3"/>
    <w:rsid w:val="00A326CB"/>
    <w:rsid w:val="00A32AC5"/>
    <w:rsid w:val="00A32D62"/>
    <w:rsid w:val="00A32FDD"/>
    <w:rsid w:val="00A33895"/>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3E"/>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3EE"/>
    <w:rsid w:val="00A64467"/>
    <w:rsid w:val="00A64483"/>
    <w:rsid w:val="00A6488F"/>
    <w:rsid w:val="00A649F9"/>
    <w:rsid w:val="00A66880"/>
    <w:rsid w:val="00A66CD1"/>
    <w:rsid w:val="00A66DEF"/>
    <w:rsid w:val="00A674A6"/>
    <w:rsid w:val="00A706F1"/>
    <w:rsid w:val="00A70AA6"/>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48C1"/>
    <w:rsid w:val="00A7578D"/>
    <w:rsid w:val="00A7621C"/>
    <w:rsid w:val="00A76EA0"/>
    <w:rsid w:val="00A77ECE"/>
    <w:rsid w:val="00A801F8"/>
    <w:rsid w:val="00A805C3"/>
    <w:rsid w:val="00A8104D"/>
    <w:rsid w:val="00A813E1"/>
    <w:rsid w:val="00A81E5E"/>
    <w:rsid w:val="00A8219D"/>
    <w:rsid w:val="00A821AE"/>
    <w:rsid w:val="00A823B4"/>
    <w:rsid w:val="00A82D8B"/>
    <w:rsid w:val="00A82E9D"/>
    <w:rsid w:val="00A83FBF"/>
    <w:rsid w:val="00A84067"/>
    <w:rsid w:val="00A84E0C"/>
    <w:rsid w:val="00A850EC"/>
    <w:rsid w:val="00A876BF"/>
    <w:rsid w:val="00A879B4"/>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4585"/>
    <w:rsid w:val="00AA516A"/>
    <w:rsid w:val="00AA53E9"/>
    <w:rsid w:val="00AA6135"/>
    <w:rsid w:val="00AA73AF"/>
    <w:rsid w:val="00AA772A"/>
    <w:rsid w:val="00AA79AD"/>
    <w:rsid w:val="00AB0FF0"/>
    <w:rsid w:val="00AB11C5"/>
    <w:rsid w:val="00AB1656"/>
    <w:rsid w:val="00AB1D0C"/>
    <w:rsid w:val="00AB1F56"/>
    <w:rsid w:val="00AB22EC"/>
    <w:rsid w:val="00AB2674"/>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3776"/>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2DFB"/>
    <w:rsid w:val="00AD3345"/>
    <w:rsid w:val="00AD3869"/>
    <w:rsid w:val="00AD4003"/>
    <w:rsid w:val="00AD4278"/>
    <w:rsid w:val="00AD487F"/>
    <w:rsid w:val="00AD4889"/>
    <w:rsid w:val="00AD5343"/>
    <w:rsid w:val="00AD5FD4"/>
    <w:rsid w:val="00AD6512"/>
    <w:rsid w:val="00AD7D93"/>
    <w:rsid w:val="00AE1181"/>
    <w:rsid w:val="00AE12E5"/>
    <w:rsid w:val="00AE12F6"/>
    <w:rsid w:val="00AE13C5"/>
    <w:rsid w:val="00AE1422"/>
    <w:rsid w:val="00AE1E98"/>
    <w:rsid w:val="00AE2777"/>
    <w:rsid w:val="00AE3141"/>
    <w:rsid w:val="00AE3AB8"/>
    <w:rsid w:val="00AE3DE1"/>
    <w:rsid w:val="00AE3FC4"/>
    <w:rsid w:val="00AE42D8"/>
    <w:rsid w:val="00AE541B"/>
    <w:rsid w:val="00AE5A5A"/>
    <w:rsid w:val="00AE5D4B"/>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EB"/>
    <w:rsid w:val="00AF546B"/>
    <w:rsid w:val="00AF56BF"/>
    <w:rsid w:val="00AF5A30"/>
    <w:rsid w:val="00AF5D1C"/>
    <w:rsid w:val="00AF7413"/>
    <w:rsid w:val="00AF75FC"/>
    <w:rsid w:val="00B000A9"/>
    <w:rsid w:val="00B000B3"/>
    <w:rsid w:val="00B005EF"/>
    <w:rsid w:val="00B00730"/>
    <w:rsid w:val="00B0182B"/>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BE5"/>
    <w:rsid w:val="00B15838"/>
    <w:rsid w:val="00B16252"/>
    <w:rsid w:val="00B162A8"/>
    <w:rsid w:val="00B16BE1"/>
    <w:rsid w:val="00B16F49"/>
    <w:rsid w:val="00B173ED"/>
    <w:rsid w:val="00B17739"/>
    <w:rsid w:val="00B1776D"/>
    <w:rsid w:val="00B1778C"/>
    <w:rsid w:val="00B17799"/>
    <w:rsid w:val="00B178B5"/>
    <w:rsid w:val="00B17B37"/>
    <w:rsid w:val="00B201EB"/>
    <w:rsid w:val="00B203DB"/>
    <w:rsid w:val="00B20873"/>
    <w:rsid w:val="00B213AD"/>
    <w:rsid w:val="00B218E2"/>
    <w:rsid w:val="00B23B0A"/>
    <w:rsid w:val="00B24219"/>
    <w:rsid w:val="00B24640"/>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67E8B"/>
    <w:rsid w:val="00B70AAE"/>
    <w:rsid w:val="00B71689"/>
    <w:rsid w:val="00B71713"/>
    <w:rsid w:val="00B71A24"/>
    <w:rsid w:val="00B71C74"/>
    <w:rsid w:val="00B72A3F"/>
    <w:rsid w:val="00B73351"/>
    <w:rsid w:val="00B733C4"/>
    <w:rsid w:val="00B734E6"/>
    <w:rsid w:val="00B74B9B"/>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7D6"/>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CBF"/>
    <w:rsid w:val="00BB0D09"/>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997"/>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CA9"/>
    <w:rsid w:val="00BE4D6A"/>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79A"/>
    <w:rsid w:val="00BF29C4"/>
    <w:rsid w:val="00BF333A"/>
    <w:rsid w:val="00BF34E1"/>
    <w:rsid w:val="00BF387A"/>
    <w:rsid w:val="00BF3D95"/>
    <w:rsid w:val="00BF43D0"/>
    <w:rsid w:val="00BF4A27"/>
    <w:rsid w:val="00BF4FAD"/>
    <w:rsid w:val="00BF50B1"/>
    <w:rsid w:val="00BF50F1"/>
    <w:rsid w:val="00BF6B61"/>
    <w:rsid w:val="00BF79A5"/>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533"/>
    <w:rsid w:val="00C11F37"/>
    <w:rsid w:val="00C12351"/>
    <w:rsid w:val="00C12540"/>
    <w:rsid w:val="00C1268B"/>
    <w:rsid w:val="00C12792"/>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408"/>
    <w:rsid w:val="00C3658D"/>
    <w:rsid w:val="00C3673E"/>
    <w:rsid w:val="00C377DC"/>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2CC0"/>
    <w:rsid w:val="00C63820"/>
    <w:rsid w:val="00C63B5D"/>
    <w:rsid w:val="00C644B5"/>
    <w:rsid w:val="00C645C4"/>
    <w:rsid w:val="00C656AB"/>
    <w:rsid w:val="00C656F3"/>
    <w:rsid w:val="00C6591A"/>
    <w:rsid w:val="00C66487"/>
    <w:rsid w:val="00C66646"/>
    <w:rsid w:val="00C66C17"/>
    <w:rsid w:val="00C67921"/>
    <w:rsid w:val="00C70663"/>
    <w:rsid w:val="00C7068E"/>
    <w:rsid w:val="00C706AD"/>
    <w:rsid w:val="00C70BAF"/>
    <w:rsid w:val="00C71321"/>
    <w:rsid w:val="00C7164E"/>
    <w:rsid w:val="00C716D8"/>
    <w:rsid w:val="00C7230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0830"/>
    <w:rsid w:val="00CA1055"/>
    <w:rsid w:val="00CA1163"/>
    <w:rsid w:val="00CA195F"/>
    <w:rsid w:val="00CA24AE"/>
    <w:rsid w:val="00CA2C3D"/>
    <w:rsid w:val="00CA4AD9"/>
    <w:rsid w:val="00CA4E8F"/>
    <w:rsid w:val="00CA531D"/>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462"/>
    <w:rsid w:val="00CB483E"/>
    <w:rsid w:val="00CB6326"/>
    <w:rsid w:val="00CB7286"/>
    <w:rsid w:val="00CC001F"/>
    <w:rsid w:val="00CC0FB9"/>
    <w:rsid w:val="00CC1631"/>
    <w:rsid w:val="00CC1A0C"/>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0DBF"/>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0CE9"/>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1E7A"/>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786"/>
    <w:rsid w:val="00D23C3A"/>
    <w:rsid w:val="00D23C7C"/>
    <w:rsid w:val="00D24BAF"/>
    <w:rsid w:val="00D250AF"/>
    <w:rsid w:val="00D25136"/>
    <w:rsid w:val="00D256D6"/>
    <w:rsid w:val="00D25BD4"/>
    <w:rsid w:val="00D26F47"/>
    <w:rsid w:val="00D26F4F"/>
    <w:rsid w:val="00D27123"/>
    <w:rsid w:val="00D271C0"/>
    <w:rsid w:val="00D27744"/>
    <w:rsid w:val="00D3009C"/>
    <w:rsid w:val="00D30C10"/>
    <w:rsid w:val="00D30E22"/>
    <w:rsid w:val="00D31B6D"/>
    <w:rsid w:val="00D31BBB"/>
    <w:rsid w:val="00D31CEB"/>
    <w:rsid w:val="00D32ED5"/>
    <w:rsid w:val="00D33675"/>
    <w:rsid w:val="00D33763"/>
    <w:rsid w:val="00D33B19"/>
    <w:rsid w:val="00D33DE0"/>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3DA6"/>
    <w:rsid w:val="00D441A1"/>
    <w:rsid w:val="00D444EB"/>
    <w:rsid w:val="00D4500B"/>
    <w:rsid w:val="00D45078"/>
    <w:rsid w:val="00D457CC"/>
    <w:rsid w:val="00D45897"/>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D61"/>
    <w:rsid w:val="00D74F46"/>
    <w:rsid w:val="00D75329"/>
    <w:rsid w:val="00D75332"/>
    <w:rsid w:val="00D753B3"/>
    <w:rsid w:val="00D7567B"/>
    <w:rsid w:val="00D75B9D"/>
    <w:rsid w:val="00D764F3"/>
    <w:rsid w:val="00D76A0F"/>
    <w:rsid w:val="00D76D60"/>
    <w:rsid w:val="00D76F56"/>
    <w:rsid w:val="00D7716E"/>
    <w:rsid w:val="00D77DAD"/>
    <w:rsid w:val="00D77F0B"/>
    <w:rsid w:val="00D80E06"/>
    <w:rsid w:val="00D816A0"/>
    <w:rsid w:val="00D816A2"/>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236"/>
    <w:rsid w:val="00DA4991"/>
    <w:rsid w:val="00DA4CF2"/>
    <w:rsid w:val="00DA4E0B"/>
    <w:rsid w:val="00DA6555"/>
    <w:rsid w:val="00DA6ED9"/>
    <w:rsid w:val="00DA7551"/>
    <w:rsid w:val="00DA797A"/>
    <w:rsid w:val="00DA7BEB"/>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0ACF"/>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3873"/>
    <w:rsid w:val="00DF4EA6"/>
    <w:rsid w:val="00DF53A8"/>
    <w:rsid w:val="00DF53CD"/>
    <w:rsid w:val="00DF5405"/>
    <w:rsid w:val="00DF5648"/>
    <w:rsid w:val="00DF579A"/>
    <w:rsid w:val="00DF622C"/>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62FA"/>
    <w:rsid w:val="00E16DFB"/>
    <w:rsid w:val="00E1730E"/>
    <w:rsid w:val="00E17369"/>
    <w:rsid w:val="00E1788D"/>
    <w:rsid w:val="00E1797F"/>
    <w:rsid w:val="00E204C6"/>
    <w:rsid w:val="00E209D0"/>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A0"/>
    <w:rsid w:val="00E41CBF"/>
    <w:rsid w:val="00E42890"/>
    <w:rsid w:val="00E43077"/>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D52"/>
    <w:rsid w:val="00E62092"/>
    <w:rsid w:val="00E62CD1"/>
    <w:rsid w:val="00E62D9B"/>
    <w:rsid w:val="00E631FD"/>
    <w:rsid w:val="00E64707"/>
    <w:rsid w:val="00E64DAD"/>
    <w:rsid w:val="00E65758"/>
    <w:rsid w:val="00E66082"/>
    <w:rsid w:val="00E663AF"/>
    <w:rsid w:val="00E666DD"/>
    <w:rsid w:val="00E66802"/>
    <w:rsid w:val="00E709FE"/>
    <w:rsid w:val="00E70C42"/>
    <w:rsid w:val="00E72BCE"/>
    <w:rsid w:val="00E73551"/>
    <w:rsid w:val="00E743DF"/>
    <w:rsid w:val="00E74824"/>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2B69"/>
    <w:rsid w:val="00E83396"/>
    <w:rsid w:val="00E83523"/>
    <w:rsid w:val="00E838E6"/>
    <w:rsid w:val="00E839ED"/>
    <w:rsid w:val="00E83B86"/>
    <w:rsid w:val="00E83F3E"/>
    <w:rsid w:val="00E844A4"/>
    <w:rsid w:val="00E84777"/>
    <w:rsid w:val="00E84C0B"/>
    <w:rsid w:val="00E8542C"/>
    <w:rsid w:val="00E86571"/>
    <w:rsid w:val="00E87060"/>
    <w:rsid w:val="00E871AD"/>
    <w:rsid w:val="00E8770B"/>
    <w:rsid w:val="00E901E9"/>
    <w:rsid w:val="00E906C1"/>
    <w:rsid w:val="00E90EE8"/>
    <w:rsid w:val="00E9362D"/>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B54"/>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4CB8"/>
    <w:rsid w:val="00EC5B8C"/>
    <w:rsid w:val="00EC5FFF"/>
    <w:rsid w:val="00EC604B"/>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17D85"/>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72E"/>
    <w:rsid w:val="00F71992"/>
    <w:rsid w:val="00F71BAF"/>
    <w:rsid w:val="00F71BE3"/>
    <w:rsid w:val="00F71EFF"/>
    <w:rsid w:val="00F72661"/>
    <w:rsid w:val="00F72C0B"/>
    <w:rsid w:val="00F733CE"/>
    <w:rsid w:val="00F736E6"/>
    <w:rsid w:val="00F7399C"/>
    <w:rsid w:val="00F73D19"/>
    <w:rsid w:val="00F7594B"/>
    <w:rsid w:val="00F760C5"/>
    <w:rsid w:val="00F76FEE"/>
    <w:rsid w:val="00F77133"/>
    <w:rsid w:val="00F804C7"/>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34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833"/>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174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8482">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DE53-AB30-4052-9516-B9027F5E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2024-07-26T07:34:00Z</cp:lastPrinted>
  <dcterms:created xsi:type="dcterms:W3CDTF">2024-08-09T10:37:00Z</dcterms:created>
  <dcterms:modified xsi:type="dcterms:W3CDTF">2024-08-09T10:37:00Z</dcterms:modified>
</cp:coreProperties>
</file>