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DA8" w:rsidRDefault="00BC0DA8" w:rsidP="00BC0DA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 THE LABOUR COURT OF ZIMBABWE</w:t>
      </w:r>
      <w:r>
        <w:rPr>
          <w:b/>
          <w:sz w:val="22"/>
          <w:szCs w:val="22"/>
        </w:rPr>
        <w:tab/>
        <w:t xml:space="preserve">                 JUDGMENT NO. LC/H/656/2013</w:t>
      </w:r>
    </w:p>
    <w:p w:rsidR="00BC0DA8" w:rsidRDefault="00864F5D" w:rsidP="00BC0DA8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HARARE, 18 AND 20</w:t>
      </w:r>
      <w:r w:rsidR="00BC0DA8">
        <w:rPr>
          <w:b/>
          <w:sz w:val="22"/>
          <w:szCs w:val="22"/>
        </w:rPr>
        <w:t xml:space="preserve"> NOVEMBER 2013</w:t>
      </w:r>
      <w:r w:rsidR="00BC0DA8">
        <w:rPr>
          <w:b/>
          <w:sz w:val="22"/>
          <w:szCs w:val="22"/>
        </w:rPr>
        <w:tab/>
        <w:t xml:space="preserve">    </w:t>
      </w:r>
      <w:r w:rsidR="00BC0DA8">
        <w:rPr>
          <w:b/>
          <w:sz w:val="22"/>
          <w:szCs w:val="22"/>
        </w:rPr>
        <w:tab/>
      </w:r>
      <w:r w:rsidR="00BC0DA8">
        <w:rPr>
          <w:b/>
          <w:sz w:val="22"/>
          <w:szCs w:val="22"/>
        </w:rPr>
        <w:tab/>
        <w:t xml:space="preserve">  CASE NO. LC/H/116/2013</w:t>
      </w:r>
    </w:p>
    <w:p w:rsidR="00BC0DA8" w:rsidRDefault="00BC0DA8" w:rsidP="00BC0DA8">
      <w:pPr>
        <w:spacing w:line="360" w:lineRule="auto"/>
        <w:jc w:val="both"/>
      </w:pPr>
      <w:r>
        <w:t>In the matter between:-</w:t>
      </w:r>
    </w:p>
    <w:p w:rsidR="00BC0DA8" w:rsidRDefault="00BC0DA8" w:rsidP="00BC0DA8">
      <w:pPr>
        <w:spacing w:line="360" w:lineRule="auto"/>
        <w:jc w:val="both"/>
      </w:pPr>
    </w:p>
    <w:p w:rsidR="00BC0DA8" w:rsidRDefault="00BC0DA8" w:rsidP="00BC0DA8">
      <w:pPr>
        <w:spacing w:line="360" w:lineRule="auto"/>
        <w:jc w:val="both"/>
        <w:rPr>
          <w:b/>
        </w:rPr>
      </w:pPr>
      <w:r>
        <w:rPr>
          <w:b/>
        </w:rPr>
        <w:t>ST GILES MEDICAL REHABILITATION CENTRE</w:t>
      </w:r>
      <w:r>
        <w:rPr>
          <w:b/>
        </w:rPr>
        <w:tab/>
      </w:r>
      <w:r>
        <w:rPr>
          <w:b/>
        </w:rPr>
        <w:tab/>
        <w:t>Applicant</w:t>
      </w:r>
    </w:p>
    <w:p w:rsidR="00BC0DA8" w:rsidRDefault="00BC0DA8" w:rsidP="00BC0DA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</w:p>
    <w:p w:rsidR="00BC0DA8" w:rsidRDefault="00BC0DA8" w:rsidP="00BC0DA8">
      <w:pPr>
        <w:spacing w:line="360" w:lineRule="auto"/>
        <w:jc w:val="both"/>
        <w:rPr>
          <w:b/>
        </w:rPr>
      </w:pPr>
      <w:r>
        <w:rPr>
          <w:b/>
        </w:rPr>
        <w:t>LAMBERT PATSANZA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Respondent</w:t>
      </w:r>
    </w:p>
    <w:p w:rsidR="00BC0DA8" w:rsidRDefault="00BC0DA8" w:rsidP="00BC0DA8">
      <w:pPr>
        <w:spacing w:line="360" w:lineRule="auto"/>
        <w:jc w:val="both"/>
        <w:rPr>
          <w:b/>
        </w:rPr>
      </w:pPr>
    </w:p>
    <w:p w:rsidR="00BC0DA8" w:rsidRDefault="00BC0DA8" w:rsidP="00BC0DA8">
      <w:pPr>
        <w:spacing w:line="360" w:lineRule="auto"/>
        <w:jc w:val="both"/>
      </w:pPr>
      <w:r>
        <w:t>Before The Honourable F.C. Maxwell,: Judge</w:t>
      </w:r>
    </w:p>
    <w:p w:rsidR="00BC0DA8" w:rsidRDefault="00BC0DA8" w:rsidP="00BC0DA8">
      <w:pPr>
        <w:spacing w:line="360" w:lineRule="auto"/>
        <w:jc w:val="both"/>
      </w:pPr>
    </w:p>
    <w:p w:rsidR="00BC0DA8" w:rsidRDefault="00BC0DA8" w:rsidP="00BC0DA8">
      <w:pPr>
        <w:spacing w:line="360" w:lineRule="auto"/>
        <w:jc w:val="both"/>
        <w:rPr>
          <w:b/>
        </w:rPr>
      </w:pPr>
      <w:r>
        <w:rPr>
          <w:b/>
        </w:rPr>
        <w:t>(IN CHAMBERS)</w:t>
      </w:r>
    </w:p>
    <w:p w:rsidR="00BC0DA8" w:rsidRDefault="00BC0DA8" w:rsidP="00BC0DA8">
      <w:pPr>
        <w:spacing w:line="360" w:lineRule="auto"/>
        <w:jc w:val="both"/>
        <w:rPr>
          <w:b/>
          <w:sz w:val="28"/>
          <w:szCs w:val="28"/>
        </w:rPr>
      </w:pPr>
    </w:p>
    <w:p w:rsidR="00BC0DA8" w:rsidRDefault="00BC0DA8" w:rsidP="00BC0DA8">
      <w:pPr>
        <w:spacing w:line="360" w:lineRule="auto"/>
        <w:jc w:val="both"/>
        <w:rPr>
          <w:b/>
        </w:rPr>
      </w:pPr>
      <w:r>
        <w:rPr>
          <w:b/>
        </w:rPr>
        <w:t>MAXWELL J.</w:t>
      </w:r>
      <w:r w:rsidRPr="005A7D89">
        <w:rPr>
          <w:b/>
        </w:rPr>
        <w:t>;</w:t>
      </w:r>
    </w:p>
    <w:p w:rsidR="00BC0DA8" w:rsidRDefault="00BC0DA8" w:rsidP="00BC0DA8">
      <w:pPr>
        <w:spacing w:line="360" w:lineRule="auto"/>
        <w:jc w:val="both"/>
        <w:rPr>
          <w:b/>
        </w:rPr>
      </w:pPr>
    </w:p>
    <w:p w:rsidR="00BC0DA8" w:rsidRDefault="00BC0DA8" w:rsidP="00BC0DA8">
      <w:pPr>
        <w:spacing w:line="360" w:lineRule="auto"/>
        <w:jc w:val="both"/>
      </w:pPr>
      <w:r>
        <w:t>This is an application for leave to appeal to the Supreme Co</w:t>
      </w:r>
      <w:r w:rsidR="006359EC">
        <w:t xml:space="preserve">urt.  On the 27 September 2013 I </w:t>
      </w:r>
      <w:r>
        <w:t>dismissed the appeal by the Applicant who had been challenging the Arbitrator’s finding that an employer could not extend the probation period beyond 3 months pursuant to section 12 (5) of the Labour Act.  I disagreed with Applicant’s allegation that the Arbitrator</w:t>
      </w:r>
    </w:p>
    <w:p w:rsidR="00BC0DA8" w:rsidRDefault="00BC0DA8" w:rsidP="00BC0DA8">
      <w:pPr>
        <w:spacing w:line="360" w:lineRule="auto"/>
        <w:jc w:val="both"/>
      </w:pPr>
    </w:p>
    <w:p w:rsidR="00BC0DA8" w:rsidRDefault="00BC0DA8" w:rsidP="00BC0DA8">
      <w:pPr>
        <w:pStyle w:val="ListParagraph"/>
        <w:numPr>
          <w:ilvl w:val="0"/>
          <w:numId w:val="1"/>
        </w:numPr>
        <w:spacing w:line="360" w:lineRule="auto"/>
        <w:jc w:val="both"/>
      </w:pPr>
      <w:r>
        <w:t>erred by concluding that the Respondent’s contract of employment was unlawfully t</w:t>
      </w:r>
      <w:r w:rsidR="006359EC">
        <w:t>erminated when evidence show</w:t>
      </w:r>
      <w:r>
        <w:t>ed that the contract was properly terminated after giving the required two weeks’ notice.</w:t>
      </w:r>
    </w:p>
    <w:p w:rsidR="00BC0DA8" w:rsidRDefault="00BC0DA8" w:rsidP="00BC0DA8">
      <w:pPr>
        <w:pStyle w:val="ListParagraph"/>
        <w:numPr>
          <w:ilvl w:val="0"/>
          <w:numId w:val="1"/>
        </w:numPr>
        <w:spacing w:line="360" w:lineRule="auto"/>
        <w:jc w:val="both"/>
      </w:pPr>
      <w:r>
        <w:t>misdirected herself by failing to take into account that Appointment to permanent position in its employment is not by operation of the law but subject to a written letter of appointment and a satisfactory medical examination.</w:t>
      </w:r>
    </w:p>
    <w:p w:rsidR="00BC0DA8" w:rsidRDefault="003C4449" w:rsidP="00BC0DA8">
      <w:pPr>
        <w:pStyle w:val="ListParagraph"/>
        <w:numPr>
          <w:ilvl w:val="0"/>
          <w:numId w:val="1"/>
        </w:numPr>
        <w:spacing w:line="360" w:lineRule="auto"/>
        <w:jc w:val="both"/>
      </w:pPr>
      <w:r>
        <w:t>‘s award of salaries and benefits to the date of the arbitral award was untenable at law as it has no basis at all.</w:t>
      </w:r>
    </w:p>
    <w:p w:rsidR="003C4449" w:rsidRDefault="003C4449" w:rsidP="00BC0DA8">
      <w:pPr>
        <w:pStyle w:val="ListParagraph"/>
        <w:numPr>
          <w:ilvl w:val="0"/>
          <w:numId w:val="1"/>
        </w:numPr>
        <w:spacing w:line="360" w:lineRule="auto"/>
        <w:jc w:val="both"/>
      </w:pPr>
      <w:r>
        <w:t>failed to take into account that the Respondent turned down fresh offer of employment and therefore was not entitled to any benefits beyond the termination of his employment.</w:t>
      </w:r>
    </w:p>
    <w:p w:rsidR="003C4449" w:rsidRDefault="003C4449" w:rsidP="00BC0DA8">
      <w:pPr>
        <w:pStyle w:val="ListParagraph"/>
        <w:numPr>
          <w:ilvl w:val="0"/>
          <w:numId w:val="1"/>
        </w:numPr>
        <w:spacing w:line="360" w:lineRule="auto"/>
        <w:jc w:val="both"/>
      </w:pPr>
      <w:r>
        <w:lastRenderedPageBreak/>
        <w:t>‘s award is outrageous in its defiance of logic that any other tribunal faced with the same set of facts would make a different finding.</w:t>
      </w:r>
    </w:p>
    <w:p w:rsidR="003C4449" w:rsidRDefault="003C4449" w:rsidP="003C4449">
      <w:pPr>
        <w:spacing w:line="360" w:lineRule="auto"/>
        <w:jc w:val="both"/>
      </w:pPr>
    </w:p>
    <w:p w:rsidR="003C4449" w:rsidRDefault="003C4449" w:rsidP="003C4449">
      <w:pPr>
        <w:spacing w:line="360" w:lineRule="auto"/>
        <w:jc w:val="both"/>
      </w:pPr>
      <w:r>
        <w:t xml:space="preserve">In </w:t>
      </w:r>
      <w:r w:rsidR="006359EC">
        <w:t>an application of this nature on</w:t>
      </w:r>
      <w:r>
        <w:t xml:space="preserve">e ought to consider whether there are any prospects of success on appeal.  See </w:t>
      </w:r>
      <w:r w:rsidRPr="00684925">
        <w:rPr>
          <w:b/>
        </w:rPr>
        <w:t>Canesius Chipangura v Environmental Management Agency</w:t>
      </w:r>
      <w:r>
        <w:t xml:space="preserve"> SC 35/2012.  In terms of </w:t>
      </w:r>
      <w:r w:rsidRPr="00684925">
        <w:rPr>
          <w:b/>
        </w:rPr>
        <w:t>Section 92F (1)</w:t>
      </w:r>
      <w:r>
        <w:t xml:space="preserve"> of the </w:t>
      </w:r>
      <w:r w:rsidRPr="00684925">
        <w:rPr>
          <w:b/>
        </w:rPr>
        <w:t>Labour Act [Chapter 28:01]</w:t>
      </w:r>
      <w:r>
        <w:t xml:space="preserve"> an appeal </w:t>
      </w:r>
      <w:r w:rsidR="006359EC">
        <w:t>lies</w:t>
      </w:r>
      <w:r>
        <w:t xml:space="preserve"> to the Supreme Court from any decision of this Court on a question of law only.  I am satisfied that what applicant is </w:t>
      </w:r>
      <w:r w:rsidR="00684925">
        <w:t>rising</w:t>
      </w:r>
      <w:r>
        <w:t xml:space="preserve"> is a question of law.  The issue involves the interpretation of section</w:t>
      </w:r>
      <w:r w:rsidR="001252E6">
        <w:t xml:space="preserve"> 12 (5) of the Labour Act.  I am of the view that there is a probability that the Supreme Court may interpret the said section in a manner different from what is </w:t>
      </w:r>
      <w:r w:rsidR="006359EC">
        <w:t>reflected</w:t>
      </w:r>
      <w:r w:rsidR="001252E6">
        <w:t xml:space="preserve"> in Labour Court judgment LC/H/399/13.  For that reason I am inclined </w:t>
      </w:r>
      <w:r w:rsidR="006359EC">
        <w:t>to grant</w:t>
      </w:r>
      <w:r w:rsidR="001252E6">
        <w:t xml:space="preserve"> leave.</w:t>
      </w:r>
    </w:p>
    <w:p w:rsidR="001252E6" w:rsidRDefault="001252E6" w:rsidP="003C4449">
      <w:pPr>
        <w:spacing w:line="360" w:lineRule="auto"/>
        <w:jc w:val="both"/>
      </w:pPr>
    </w:p>
    <w:p w:rsidR="001252E6" w:rsidRDefault="001252E6" w:rsidP="003C4449">
      <w:pPr>
        <w:spacing w:line="360" w:lineRule="auto"/>
        <w:jc w:val="both"/>
      </w:pPr>
      <w:r>
        <w:t>In the premises it is ordered as follows:</w:t>
      </w:r>
    </w:p>
    <w:p w:rsidR="001252E6" w:rsidRDefault="001252E6" w:rsidP="003C4449">
      <w:pPr>
        <w:spacing w:line="360" w:lineRule="auto"/>
        <w:jc w:val="both"/>
      </w:pPr>
    </w:p>
    <w:p w:rsidR="001252E6" w:rsidRDefault="001252E6" w:rsidP="001252E6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 applicant be and is hereby granted leave to appeal to the Supreme Court against</w:t>
      </w:r>
    </w:p>
    <w:p w:rsidR="001252E6" w:rsidRDefault="001252E6" w:rsidP="001252E6">
      <w:pPr>
        <w:pStyle w:val="ListParagraph"/>
        <w:spacing w:line="360" w:lineRule="auto"/>
        <w:jc w:val="both"/>
      </w:pPr>
      <w:r>
        <w:t>Labour Court judgment number LC/H/399/13.</w:t>
      </w:r>
    </w:p>
    <w:p w:rsidR="001252E6" w:rsidRDefault="005C0D26" w:rsidP="001252E6">
      <w:pPr>
        <w:pStyle w:val="ListParagraph"/>
        <w:numPr>
          <w:ilvl w:val="0"/>
          <w:numId w:val="2"/>
        </w:numPr>
        <w:spacing w:line="360" w:lineRule="auto"/>
        <w:jc w:val="both"/>
      </w:pPr>
      <w:r>
        <w:t>There shall be no order as to</w:t>
      </w:r>
      <w:r w:rsidR="001252E6">
        <w:t xml:space="preserve"> costs.</w:t>
      </w:r>
    </w:p>
    <w:p w:rsidR="00BC0DA8" w:rsidRPr="00BC0DA8" w:rsidRDefault="00BC0DA8" w:rsidP="00BC0DA8">
      <w:pPr>
        <w:spacing w:line="360" w:lineRule="auto"/>
        <w:jc w:val="both"/>
      </w:pPr>
    </w:p>
    <w:p w:rsidR="001405F9" w:rsidRDefault="001405F9"/>
    <w:sectPr w:rsidR="001405F9" w:rsidSect="001252E6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AD1" w:rsidRDefault="00360AD1" w:rsidP="001252E6">
      <w:r>
        <w:separator/>
      </w:r>
    </w:p>
  </w:endnote>
  <w:endnote w:type="continuationSeparator" w:id="1">
    <w:p w:rsidR="00360AD1" w:rsidRDefault="00360AD1" w:rsidP="001252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0066"/>
      <w:docPartObj>
        <w:docPartGallery w:val="Page Numbers (Bottom of Page)"/>
        <w:docPartUnique/>
      </w:docPartObj>
    </w:sdtPr>
    <w:sdtContent>
      <w:p w:rsidR="001252E6" w:rsidRDefault="00DF281E">
        <w:pPr>
          <w:pStyle w:val="Footer"/>
          <w:jc w:val="center"/>
        </w:pPr>
        <w:fldSimple w:instr=" PAGE   \* MERGEFORMAT ">
          <w:r w:rsidR="00864F5D">
            <w:rPr>
              <w:noProof/>
            </w:rPr>
            <w:t>2</w:t>
          </w:r>
        </w:fldSimple>
      </w:p>
    </w:sdtContent>
  </w:sdt>
  <w:p w:rsidR="001252E6" w:rsidRDefault="001252E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AD1" w:rsidRDefault="00360AD1" w:rsidP="001252E6">
      <w:r>
        <w:separator/>
      </w:r>
    </w:p>
  </w:footnote>
  <w:footnote w:type="continuationSeparator" w:id="1">
    <w:p w:rsidR="00360AD1" w:rsidRDefault="00360AD1" w:rsidP="001252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E6" w:rsidRPr="001252E6" w:rsidRDefault="001252E6">
    <w:pPr>
      <w:pStyle w:val="Header"/>
      <w:rPr>
        <w:lang w:val="en-ZW"/>
      </w:rPr>
    </w:pPr>
    <w:r>
      <w:rPr>
        <w:lang w:val="en-ZW"/>
      </w:rPr>
      <w:tab/>
    </w:r>
    <w:r>
      <w:rPr>
        <w:lang w:val="en-ZW"/>
      </w:rPr>
      <w:tab/>
      <w:t>JUDGMENT NO. LC/H/656/2013</w:t>
    </w:r>
    <w:r>
      <w:rPr>
        <w:lang w:val="en-ZW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864"/>
    <w:multiLevelType w:val="hybridMultilevel"/>
    <w:tmpl w:val="89FAC6B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413EC"/>
    <w:multiLevelType w:val="hybridMultilevel"/>
    <w:tmpl w:val="1EB6B5D8"/>
    <w:lvl w:ilvl="0" w:tplc="2F181C8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DA8"/>
    <w:rsid w:val="001252E6"/>
    <w:rsid w:val="001405F9"/>
    <w:rsid w:val="00170320"/>
    <w:rsid w:val="00360AD1"/>
    <w:rsid w:val="003C4449"/>
    <w:rsid w:val="005C0D26"/>
    <w:rsid w:val="005D716A"/>
    <w:rsid w:val="0060624D"/>
    <w:rsid w:val="006359EC"/>
    <w:rsid w:val="00684925"/>
    <w:rsid w:val="006936C8"/>
    <w:rsid w:val="006D4008"/>
    <w:rsid w:val="007B7890"/>
    <w:rsid w:val="00864F5D"/>
    <w:rsid w:val="00977539"/>
    <w:rsid w:val="009A4202"/>
    <w:rsid w:val="00AC70F3"/>
    <w:rsid w:val="00B73512"/>
    <w:rsid w:val="00BC0DA8"/>
    <w:rsid w:val="00C50563"/>
    <w:rsid w:val="00D144D8"/>
    <w:rsid w:val="00DF281E"/>
    <w:rsid w:val="00F52BC7"/>
    <w:rsid w:val="00F66AE6"/>
    <w:rsid w:val="00F71F5F"/>
    <w:rsid w:val="00FA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A8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D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52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2E6"/>
    <w:rPr>
      <w:rFonts w:ascii="Tahoma" w:eastAsia="Times New Roman" w:hAnsi="Tahom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52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2E6"/>
    <w:rPr>
      <w:rFonts w:ascii="Tahoma" w:eastAsia="Times New Roman" w:hAnsi="Tahom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MELODY</cp:lastModifiedBy>
  <cp:revision>8</cp:revision>
  <cp:lastPrinted>2013-11-20T12:56:00Z</cp:lastPrinted>
  <dcterms:created xsi:type="dcterms:W3CDTF">2013-11-19T09:05:00Z</dcterms:created>
  <dcterms:modified xsi:type="dcterms:W3CDTF">2013-11-20T13:00:00Z</dcterms:modified>
</cp:coreProperties>
</file>