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DBA" w:rsidRDefault="00FA42D1" w:rsidP="00FA42D1">
      <w:pPr>
        <w:spacing w:line="360" w:lineRule="auto"/>
        <w:jc w:val="both"/>
        <w:rPr>
          <w:b/>
          <w:sz w:val="28"/>
          <w:szCs w:val="28"/>
        </w:rPr>
      </w:pPr>
      <w:bookmarkStart w:id="0" w:name="_GoBack"/>
      <w:bookmarkEnd w:id="0"/>
      <w:r>
        <w:rPr>
          <w:b/>
          <w:sz w:val="28"/>
          <w:szCs w:val="28"/>
        </w:rPr>
        <w:t>I</w:t>
      </w:r>
      <w:r w:rsidR="00D84BFB">
        <w:rPr>
          <w:b/>
          <w:sz w:val="28"/>
          <w:szCs w:val="28"/>
        </w:rPr>
        <w:t>N THE LABOUR COURT OF ZIMBABWE</w:t>
      </w:r>
      <w:r w:rsidR="00D84BFB">
        <w:rPr>
          <w:b/>
          <w:sz w:val="28"/>
          <w:szCs w:val="28"/>
        </w:rPr>
        <w:tab/>
      </w:r>
      <w:r>
        <w:rPr>
          <w:b/>
          <w:sz w:val="28"/>
          <w:szCs w:val="28"/>
        </w:rPr>
        <w:t>JUDGMENT NO LC/H/</w:t>
      </w:r>
      <w:r w:rsidR="00D84BFB">
        <w:rPr>
          <w:b/>
          <w:sz w:val="28"/>
          <w:szCs w:val="28"/>
        </w:rPr>
        <w:t>202</w:t>
      </w:r>
      <w:r>
        <w:rPr>
          <w:b/>
          <w:sz w:val="28"/>
          <w:szCs w:val="28"/>
        </w:rPr>
        <w:t>/14</w:t>
      </w:r>
    </w:p>
    <w:p w:rsidR="00FA42D1" w:rsidRDefault="00FA42D1" w:rsidP="00FA42D1">
      <w:pPr>
        <w:spacing w:line="360" w:lineRule="auto"/>
        <w:jc w:val="both"/>
        <w:rPr>
          <w:b/>
          <w:sz w:val="28"/>
          <w:szCs w:val="28"/>
        </w:rPr>
      </w:pPr>
      <w:r>
        <w:rPr>
          <w:b/>
          <w:sz w:val="28"/>
          <w:szCs w:val="28"/>
        </w:rPr>
        <w:t>HELD AT HARARE 25</w:t>
      </w:r>
      <w:r w:rsidRPr="00FA42D1">
        <w:rPr>
          <w:b/>
          <w:sz w:val="28"/>
          <w:szCs w:val="28"/>
          <w:vertAlign w:val="superscript"/>
        </w:rPr>
        <w:t>TH</w:t>
      </w:r>
      <w:r>
        <w:rPr>
          <w:b/>
          <w:sz w:val="28"/>
          <w:szCs w:val="28"/>
        </w:rPr>
        <w:t xml:space="preserve"> MARCH 2014</w:t>
      </w:r>
      <w:r>
        <w:rPr>
          <w:b/>
          <w:sz w:val="28"/>
          <w:szCs w:val="28"/>
        </w:rPr>
        <w:tab/>
      </w:r>
      <w:r>
        <w:rPr>
          <w:b/>
          <w:sz w:val="28"/>
          <w:szCs w:val="28"/>
        </w:rPr>
        <w:tab/>
      </w:r>
      <w:r>
        <w:rPr>
          <w:b/>
          <w:sz w:val="28"/>
          <w:szCs w:val="28"/>
        </w:rPr>
        <w:tab/>
        <w:t>CASE NO LC/CON/H/26/14</w:t>
      </w:r>
    </w:p>
    <w:p w:rsidR="00656C20" w:rsidRDefault="00656C20" w:rsidP="00FA42D1">
      <w:pPr>
        <w:spacing w:line="360" w:lineRule="auto"/>
        <w:jc w:val="both"/>
        <w:rPr>
          <w:b/>
          <w:sz w:val="28"/>
          <w:szCs w:val="28"/>
        </w:rPr>
      </w:pPr>
      <w:r>
        <w:rPr>
          <w:b/>
          <w:sz w:val="28"/>
          <w:szCs w:val="28"/>
        </w:rPr>
        <w:t>&amp; 11</w:t>
      </w:r>
      <w:r w:rsidRPr="00656C20">
        <w:rPr>
          <w:b/>
          <w:sz w:val="28"/>
          <w:szCs w:val="28"/>
          <w:vertAlign w:val="superscript"/>
        </w:rPr>
        <w:t>TH</w:t>
      </w:r>
      <w:r>
        <w:rPr>
          <w:b/>
          <w:sz w:val="28"/>
          <w:szCs w:val="28"/>
        </w:rPr>
        <w:t xml:space="preserve">  APRIL 2014</w:t>
      </w:r>
    </w:p>
    <w:p w:rsidR="00FA42D1" w:rsidRDefault="00FA42D1" w:rsidP="00FA42D1">
      <w:pPr>
        <w:spacing w:line="360" w:lineRule="auto"/>
        <w:jc w:val="both"/>
        <w:rPr>
          <w:sz w:val="28"/>
          <w:szCs w:val="28"/>
        </w:rPr>
      </w:pPr>
      <w:r>
        <w:rPr>
          <w:sz w:val="28"/>
          <w:szCs w:val="28"/>
        </w:rPr>
        <w:t>In the matter between:-</w:t>
      </w:r>
    </w:p>
    <w:p w:rsidR="00FA42D1" w:rsidRDefault="00FA42D1" w:rsidP="00FA42D1">
      <w:pPr>
        <w:spacing w:line="360" w:lineRule="auto"/>
        <w:jc w:val="both"/>
        <w:rPr>
          <w:b/>
          <w:sz w:val="28"/>
          <w:szCs w:val="28"/>
        </w:rPr>
      </w:pPr>
      <w:r>
        <w:rPr>
          <w:b/>
          <w:sz w:val="28"/>
          <w:szCs w:val="28"/>
        </w:rPr>
        <w:t>SOS CHILDREN  VILLAGE</w:t>
      </w:r>
      <w:r>
        <w:rPr>
          <w:b/>
          <w:sz w:val="28"/>
          <w:szCs w:val="28"/>
        </w:rPr>
        <w:tab/>
      </w:r>
      <w:r>
        <w:rPr>
          <w:b/>
          <w:sz w:val="28"/>
          <w:szCs w:val="28"/>
        </w:rPr>
        <w:tab/>
      </w:r>
      <w:r>
        <w:rPr>
          <w:b/>
          <w:sz w:val="28"/>
          <w:szCs w:val="28"/>
        </w:rPr>
        <w:tab/>
      </w:r>
      <w:r>
        <w:rPr>
          <w:b/>
          <w:sz w:val="28"/>
          <w:szCs w:val="28"/>
        </w:rPr>
        <w:tab/>
      </w:r>
      <w:r>
        <w:rPr>
          <w:b/>
          <w:sz w:val="28"/>
          <w:szCs w:val="28"/>
        </w:rPr>
        <w:tab/>
        <w:t>Applicant</w:t>
      </w:r>
    </w:p>
    <w:p w:rsidR="00FA42D1" w:rsidRDefault="00FA42D1" w:rsidP="00FA42D1">
      <w:pPr>
        <w:spacing w:line="360" w:lineRule="auto"/>
        <w:jc w:val="both"/>
        <w:rPr>
          <w:b/>
          <w:sz w:val="28"/>
          <w:szCs w:val="28"/>
        </w:rPr>
      </w:pPr>
      <w:r>
        <w:rPr>
          <w:b/>
          <w:sz w:val="28"/>
          <w:szCs w:val="28"/>
        </w:rPr>
        <w:t>And</w:t>
      </w:r>
    </w:p>
    <w:p w:rsidR="00FA42D1" w:rsidRDefault="00FA42D1" w:rsidP="00FA42D1">
      <w:pPr>
        <w:spacing w:line="360" w:lineRule="auto"/>
        <w:jc w:val="both"/>
        <w:rPr>
          <w:b/>
          <w:sz w:val="28"/>
          <w:szCs w:val="28"/>
        </w:rPr>
      </w:pPr>
      <w:r>
        <w:rPr>
          <w:b/>
          <w:sz w:val="28"/>
          <w:szCs w:val="28"/>
        </w:rPr>
        <w:t>COLLINS MUTENGWA</w:t>
      </w:r>
      <w:r>
        <w:rPr>
          <w:b/>
          <w:sz w:val="28"/>
          <w:szCs w:val="28"/>
        </w:rPr>
        <w:tab/>
      </w:r>
      <w:r>
        <w:rPr>
          <w:b/>
          <w:sz w:val="28"/>
          <w:szCs w:val="28"/>
        </w:rPr>
        <w:tab/>
      </w:r>
      <w:r>
        <w:rPr>
          <w:b/>
          <w:sz w:val="28"/>
          <w:szCs w:val="28"/>
        </w:rPr>
        <w:tab/>
      </w:r>
      <w:r>
        <w:rPr>
          <w:b/>
          <w:sz w:val="28"/>
          <w:szCs w:val="28"/>
        </w:rPr>
        <w:tab/>
      </w:r>
      <w:r>
        <w:rPr>
          <w:b/>
          <w:sz w:val="28"/>
          <w:szCs w:val="28"/>
        </w:rPr>
        <w:tab/>
        <w:t>Respondent</w:t>
      </w:r>
    </w:p>
    <w:p w:rsidR="00FA42D1" w:rsidRDefault="00FA42D1" w:rsidP="00FA42D1">
      <w:pPr>
        <w:spacing w:line="360" w:lineRule="auto"/>
        <w:jc w:val="both"/>
        <w:rPr>
          <w:sz w:val="28"/>
          <w:szCs w:val="28"/>
        </w:rPr>
      </w:pPr>
      <w:r>
        <w:rPr>
          <w:sz w:val="28"/>
          <w:szCs w:val="28"/>
        </w:rPr>
        <w:t>Before The Honourable L.M. Murasi, Judge</w:t>
      </w:r>
    </w:p>
    <w:p w:rsidR="00FA42D1" w:rsidRDefault="00FA42D1" w:rsidP="00FA42D1">
      <w:pPr>
        <w:spacing w:line="360" w:lineRule="auto"/>
        <w:jc w:val="both"/>
        <w:rPr>
          <w:b/>
          <w:sz w:val="28"/>
          <w:szCs w:val="28"/>
        </w:rPr>
      </w:pPr>
      <w:r>
        <w:rPr>
          <w:b/>
          <w:sz w:val="28"/>
          <w:szCs w:val="28"/>
        </w:rPr>
        <w:t>For Applicant</w:t>
      </w:r>
      <w:r>
        <w:rPr>
          <w:b/>
          <w:sz w:val="28"/>
          <w:szCs w:val="28"/>
        </w:rPr>
        <w:tab/>
      </w:r>
      <w:r>
        <w:rPr>
          <w:b/>
          <w:sz w:val="28"/>
          <w:szCs w:val="28"/>
        </w:rPr>
        <w:tab/>
        <w:t>Mr J Mudimu (Legal Practitioner)</w:t>
      </w:r>
    </w:p>
    <w:p w:rsidR="00FA42D1" w:rsidRDefault="00FA42D1" w:rsidP="00FA42D1">
      <w:pPr>
        <w:spacing w:line="360" w:lineRule="auto"/>
        <w:jc w:val="both"/>
        <w:rPr>
          <w:b/>
          <w:sz w:val="28"/>
          <w:szCs w:val="28"/>
        </w:rPr>
      </w:pPr>
      <w:r>
        <w:rPr>
          <w:b/>
          <w:sz w:val="28"/>
          <w:szCs w:val="28"/>
        </w:rPr>
        <w:t>For Respondent</w:t>
      </w:r>
      <w:r>
        <w:rPr>
          <w:b/>
          <w:sz w:val="28"/>
          <w:szCs w:val="28"/>
        </w:rPr>
        <w:tab/>
      </w:r>
      <w:r>
        <w:rPr>
          <w:b/>
          <w:sz w:val="28"/>
          <w:szCs w:val="28"/>
        </w:rPr>
        <w:tab/>
        <w:t>Mr V.F. Chinhema (Legal Practitioner)</w:t>
      </w:r>
    </w:p>
    <w:p w:rsidR="00FA42D1" w:rsidRDefault="00FA42D1" w:rsidP="00FA42D1">
      <w:pPr>
        <w:spacing w:line="360" w:lineRule="auto"/>
        <w:jc w:val="both"/>
        <w:rPr>
          <w:b/>
          <w:sz w:val="28"/>
          <w:szCs w:val="28"/>
        </w:rPr>
      </w:pPr>
    </w:p>
    <w:p w:rsidR="00FA42D1" w:rsidRPr="00FA42D1" w:rsidRDefault="00FA42D1" w:rsidP="00FA42D1">
      <w:pPr>
        <w:spacing w:line="360" w:lineRule="auto"/>
        <w:jc w:val="both"/>
        <w:rPr>
          <w:b/>
          <w:sz w:val="28"/>
          <w:szCs w:val="28"/>
        </w:rPr>
      </w:pPr>
      <w:r>
        <w:rPr>
          <w:b/>
          <w:sz w:val="28"/>
          <w:szCs w:val="28"/>
        </w:rPr>
        <w:t>MURASI, J:</w:t>
      </w:r>
    </w:p>
    <w:p w:rsidR="00FA42D1" w:rsidRDefault="00FA42D1" w:rsidP="00FA42D1">
      <w:pPr>
        <w:spacing w:line="360" w:lineRule="auto"/>
        <w:jc w:val="both"/>
        <w:rPr>
          <w:sz w:val="28"/>
          <w:szCs w:val="28"/>
        </w:rPr>
      </w:pPr>
      <w:r>
        <w:rPr>
          <w:sz w:val="28"/>
          <w:szCs w:val="28"/>
        </w:rPr>
        <w:tab/>
        <w:t>At the close of submissions, I dismissed the application stating that the reasons would follow.  The following are the reasons.</w:t>
      </w:r>
    </w:p>
    <w:p w:rsidR="00FA42D1" w:rsidRDefault="00FA42D1" w:rsidP="00FA42D1">
      <w:pPr>
        <w:spacing w:line="360" w:lineRule="auto"/>
        <w:jc w:val="both"/>
        <w:rPr>
          <w:sz w:val="28"/>
          <w:szCs w:val="28"/>
        </w:rPr>
      </w:pPr>
      <w:r>
        <w:rPr>
          <w:sz w:val="28"/>
          <w:szCs w:val="28"/>
        </w:rPr>
        <w:tab/>
        <w:t>Applicant employed respondent who alleged that he had been underpaid and brought the matter before an arbitrator.   The arbitrator found in favour of respondent and applicant appealed against the decision.  However, the matter was to suffer many false starts as the then legal practitioners withdrew the appeal.  Respondent approached the arbitrator for quantification which was granted.  Applicant was dissatisfied with the judgment of the arbitrator and approached this Court for relief.  Maxwell J heard the matter and judgment was handed down on 31 January 2014.</w:t>
      </w:r>
    </w:p>
    <w:p w:rsidR="00FA42D1" w:rsidRDefault="00FA42D1" w:rsidP="00FA42D1">
      <w:pPr>
        <w:spacing w:line="360" w:lineRule="auto"/>
        <w:jc w:val="both"/>
        <w:rPr>
          <w:sz w:val="28"/>
          <w:szCs w:val="28"/>
        </w:rPr>
      </w:pPr>
      <w:r>
        <w:rPr>
          <w:sz w:val="28"/>
          <w:szCs w:val="28"/>
        </w:rPr>
        <w:lastRenderedPageBreak/>
        <w:tab/>
        <w:t>Applicant has approached this Court with an application for condonation for late noting of appeal against the arbitral award.  Applicant avers that there are prospects</w:t>
      </w:r>
      <w:r w:rsidR="003A509B">
        <w:rPr>
          <w:sz w:val="28"/>
          <w:szCs w:val="28"/>
        </w:rPr>
        <w:t xml:space="preserve"> of success as the arbitrator erred in law in arriving at the decision that he did.  Applicant further states that the reasons for the late no</w:t>
      </w:r>
      <w:r w:rsidR="000C29E4">
        <w:rPr>
          <w:sz w:val="28"/>
          <w:szCs w:val="28"/>
        </w:rPr>
        <w:t>ting of appeal were the result o</w:t>
      </w:r>
      <w:r w:rsidR="003A509B">
        <w:rPr>
          <w:sz w:val="28"/>
          <w:szCs w:val="28"/>
        </w:rPr>
        <w:t>f lack of</w:t>
      </w:r>
      <w:r w:rsidR="000C29E4">
        <w:rPr>
          <w:sz w:val="28"/>
          <w:szCs w:val="28"/>
        </w:rPr>
        <w:t xml:space="preserve"> professional diligence on the </w:t>
      </w:r>
      <w:r w:rsidR="00D84BFB">
        <w:rPr>
          <w:sz w:val="28"/>
          <w:szCs w:val="28"/>
        </w:rPr>
        <w:t>part</w:t>
      </w:r>
      <w:r w:rsidR="003A509B">
        <w:rPr>
          <w:sz w:val="28"/>
          <w:szCs w:val="28"/>
        </w:rPr>
        <w:t xml:space="preserve"> of the previous lawyers in that “Applicant’s mistakes have not been picked by its erstwhile legal practitioners.”</w:t>
      </w:r>
    </w:p>
    <w:p w:rsidR="003A509B" w:rsidRDefault="003A509B" w:rsidP="00FA42D1">
      <w:pPr>
        <w:spacing w:line="360" w:lineRule="auto"/>
        <w:jc w:val="both"/>
        <w:rPr>
          <w:sz w:val="28"/>
          <w:szCs w:val="28"/>
        </w:rPr>
      </w:pPr>
      <w:r>
        <w:rPr>
          <w:sz w:val="28"/>
          <w:szCs w:val="28"/>
        </w:rPr>
        <w:tab/>
        <w:t xml:space="preserve">Respondent, on the other hand, submitted that there was no merit in the application as the matter was </w:t>
      </w:r>
      <w:r>
        <w:rPr>
          <w:i/>
          <w:sz w:val="28"/>
          <w:szCs w:val="28"/>
        </w:rPr>
        <w:t>res judicata.</w:t>
      </w:r>
      <w:r>
        <w:rPr>
          <w:sz w:val="28"/>
          <w:szCs w:val="28"/>
        </w:rPr>
        <w:t xml:space="preserve">  Respondent further submitted that the arbitral award was </w:t>
      </w:r>
      <w:r w:rsidR="0080572E">
        <w:rPr>
          <w:sz w:val="28"/>
          <w:szCs w:val="28"/>
        </w:rPr>
        <w:t>executed</w:t>
      </w:r>
      <w:r>
        <w:rPr>
          <w:sz w:val="28"/>
          <w:szCs w:val="28"/>
        </w:rPr>
        <w:t xml:space="preserve"> on 14 March 2014 and the application is a sheer waste of the Court’s time.</w:t>
      </w:r>
    </w:p>
    <w:p w:rsidR="003A509B" w:rsidRDefault="0080572E" w:rsidP="00FA42D1">
      <w:pPr>
        <w:spacing w:line="360" w:lineRule="auto"/>
        <w:jc w:val="both"/>
        <w:rPr>
          <w:sz w:val="28"/>
          <w:szCs w:val="28"/>
        </w:rPr>
      </w:pPr>
      <w:r>
        <w:rPr>
          <w:sz w:val="28"/>
          <w:szCs w:val="28"/>
        </w:rPr>
        <w:tab/>
        <w:t>The Court brought to Applicant’s C</w:t>
      </w:r>
      <w:r w:rsidR="003A509B">
        <w:rPr>
          <w:sz w:val="28"/>
          <w:szCs w:val="28"/>
        </w:rPr>
        <w:t xml:space="preserve">ounsel’s attention that the grounds of appeal they sought to rely upon were the same that had been considered and determined by Maxwell J in the judgment referred to above.  It is clear that Maxwell J dealt with the matter on the merits.  The learned Judge considered the grounds of appeal and arrived at the conclusion that they lacked merit and proceeded to dismiss the appeal.  This means that the matter has been dealt with and finalised.  It is a matter between the same parties concerning the same cause of action.  It is </w:t>
      </w:r>
      <w:r w:rsidR="003A509B">
        <w:rPr>
          <w:i/>
          <w:sz w:val="28"/>
          <w:szCs w:val="28"/>
        </w:rPr>
        <w:t>res judicata</w:t>
      </w:r>
      <w:r w:rsidR="003A509B">
        <w:rPr>
          <w:sz w:val="28"/>
          <w:szCs w:val="28"/>
        </w:rPr>
        <w:t xml:space="preserve"> and this Court cannot entertain it in the circumstances.</w:t>
      </w:r>
    </w:p>
    <w:p w:rsidR="003A509B" w:rsidRDefault="003A509B" w:rsidP="00FA42D1">
      <w:pPr>
        <w:spacing w:line="360" w:lineRule="auto"/>
        <w:jc w:val="both"/>
        <w:rPr>
          <w:sz w:val="28"/>
          <w:szCs w:val="28"/>
        </w:rPr>
      </w:pPr>
      <w:r>
        <w:rPr>
          <w:sz w:val="28"/>
          <w:szCs w:val="28"/>
        </w:rPr>
        <w:tab/>
        <w:t xml:space="preserve">This Court must express its displeasure in the manner this matter was handled.  Had the legal practitioner carefully read the judgment by Maxwell J, such application would not have been filed with this Court.  It is trite that a legal practitioner owes his or her client a duty to exercise reasonable </w:t>
      </w:r>
      <w:r>
        <w:rPr>
          <w:sz w:val="28"/>
          <w:szCs w:val="28"/>
        </w:rPr>
        <w:lastRenderedPageBreak/>
        <w:t>professional competence and diligence in the pursuit of his client’s instructions.</w:t>
      </w:r>
    </w:p>
    <w:p w:rsidR="003A509B" w:rsidRDefault="003A509B" w:rsidP="00FA42D1">
      <w:pPr>
        <w:spacing w:line="360" w:lineRule="auto"/>
        <w:jc w:val="both"/>
        <w:rPr>
          <w:sz w:val="28"/>
          <w:szCs w:val="28"/>
        </w:rPr>
      </w:pPr>
      <w:r>
        <w:rPr>
          <w:sz w:val="28"/>
          <w:szCs w:val="28"/>
        </w:rPr>
        <w:tab/>
        <w:t xml:space="preserve">In the result, the Court finds the application for condonation for late noting of appeal to be meritless. </w:t>
      </w:r>
    </w:p>
    <w:p w:rsidR="003A509B" w:rsidRDefault="003A509B" w:rsidP="003A509B">
      <w:pPr>
        <w:spacing w:line="360" w:lineRule="auto"/>
        <w:ind w:firstLine="720"/>
        <w:jc w:val="both"/>
        <w:rPr>
          <w:sz w:val="28"/>
          <w:szCs w:val="28"/>
        </w:rPr>
      </w:pPr>
      <w:r>
        <w:rPr>
          <w:sz w:val="28"/>
          <w:szCs w:val="28"/>
        </w:rPr>
        <w:t xml:space="preserve"> Accordingly, the application is dismissed with costs.</w:t>
      </w:r>
    </w:p>
    <w:p w:rsidR="003A509B" w:rsidRDefault="003A509B" w:rsidP="003A509B">
      <w:pPr>
        <w:spacing w:line="360" w:lineRule="auto"/>
        <w:jc w:val="both"/>
        <w:rPr>
          <w:sz w:val="28"/>
          <w:szCs w:val="28"/>
        </w:rPr>
      </w:pPr>
    </w:p>
    <w:p w:rsidR="003A509B" w:rsidRDefault="003A509B" w:rsidP="003A509B">
      <w:pPr>
        <w:spacing w:line="360" w:lineRule="auto"/>
        <w:jc w:val="both"/>
        <w:rPr>
          <w:sz w:val="28"/>
          <w:szCs w:val="28"/>
        </w:rPr>
      </w:pPr>
    </w:p>
    <w:p w:rsidR="003A509B" w:rsidRDefault="0080572E" w:rsidP="003A509B">
      <w:pPr>
        <w:spacing w:line="360" w:lineRule="auto"/>
        <w:jc w:val="both"/>
        <w:rPr>
          <w:b/>
          <w:i/>
          <w:sz w:val="24"/>
          <w:szCs w:val="24"/>
        </w:rPr>
      </w:pPr>
      <w:r>
        <w:rPr>
          <w:b/>
          <w:i/>
          <w:sz w:val="24"/>
          <w:szCs w:val="24"/>
        </w:rPr>
        <w:t>Zuze Law Chambers, A</w:t>
      </w:r>
      <w:r w:rsidR="00352101">
        <w:rPr>
          <w:b/>
          <w:i/>
          <w:sz w:val="24"/>
          <w:szCs w:val="24"/>
        </w:rPr>
        <w:t>pplicant’s legal practitioners</w:t>
      </w:r>
    </w:p>
    <w:p w:rsidR="00352101" w:rsidRPr="00352101" w:rsidRDefault="0080572E" w:rsidP="003A509B">
      <w:pPr>
        <w:spacing w:line="360" w:lineRule="auto"/>
        <w:jc w:val="both"/>
        <w:rPr>
          <w:b/>
          <w:i/>
          <w:sz w:val="24"/>
          <w:szCs w:val="24"/>
        </w:rPr>
      </w:pPr>
      <w:r>
        <w:rPr>
          <w:b/>
          <w:i/>
          <w:sz w:val="24"/>
          <w:szCs w:val="24"/>
        </w:rPr>
        <w:t>Muzondo &amp; Chinhema, R</w:t>
      </w:r>
      <w:r w:rsidR="00352101">
        <w:rPr>
          <w:b/>
          <w:i/>
          <w:sz w:val="24"/>
          <w:szCs w:val="24"/>
        </w:rPr>
        <w:t>espondent’s legal practitioners</w:t>
      </w:r>
    </w:p>
    <w:sectPr w:rsidR="00352101" w:rsidRPr="00352101" w:rsidSect="00FA42D1">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14D" w:rsidRDefault="0044414D" w:rsidP="00FA42D1">
      <w:pPr>
        <w:spacing w:after="0" w:line="240" w:lineRule="auto"/>
      </w:pPr>
      <w:r>
        <w:separator/>
      </w:r>
    </w:p>
  </w:endnote>
  <w:endnote w:type="continuationSeparator" w:id="1">
    <w:p w:rsidR="0044414D" w:rsidRDefault="0044414D" w:rsidP="00FA42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429342"/>
      <w:docPartObj>
        <w:docPartGallery w:val="Page Numbers (Bottom of Page)"/>
        <w:docPartUnique/>
      </w:docPartObj>
    </w:sdtPr>
    <w:sdtEndPr>
      <w:rPr>
        <w:noProof/>
      </w:rPr>
    </w:sdtEndPr>
    <w:sdtContent>
      <w:p w:rsidR="003A509B" w:rsidRDefault="001E1E82">
        <w:pPr>
          <w:pStyle w:val="Footer"/>
          <w:jc w:val="right"/>
        </w:pPr>
        <w:r>
          <w:fldChar w:fldCharType="begin"/>
        </w:r>
        <w:r w:rsidR="003A509B">
          <w:instrText xml:space="preserve"> PAGE   \* MERGEFORMAT </w:instrText>
        </w:r>
        <w:r>
          <w:fldChar w:fldCharType="separate"/>
        </w:r>
        <w:r w:rsidR="00A51661">
          <w:rPr>
            <w:noProof/>
          </w:rPr>
          <w:t>3</w:t>
        </w:r>
        <w:r>
          <w:rPr>
            <w:noProof/>
          </w:rPr>
          <w:fldChar w:fldCharType="end"/>
        </w:r>
      </w:p>
    </w:sdtContent>
  </w:sdt>
  <w:p w:rsidR="003A509B" w:rsidRDefault="003A50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14D" w:rsidRDefault="0044414D" w:rsidP="00FA42D1">
      <w:pPr>
        <w:spacing w:after="0" w:line="240" w:lineRule="auto"/>
      </w:pPr>
      <w:r>
        <w:separator/>
      </w:r>
    </w:p>
  </w:footnote>
  <w:footnote w:type="continuationSeparator" w:id="1">
    <w:p w:rsidR="0044414D" w:rsidRDefault="0044414D" w:rsidP="00FA42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2D1" w:rsidRDefault="00FA42D1" w:rsidP="00FA42D1">
    <w:pPr>
      <w:spacing w:line="360" w:lineRule="auto"/>
      <w:ind w:left="4320" w:firstLine="720"/>
      <w:jc w:val="both"/>
      <w:rPr>
        <w:b/>
        <w:sz w:val="28"/>
        <w:szCs w:val="28"/>
      </w:rPr>
    </w:pPr>
    <w:r>
      <w:rPr>
        <w:b/>
        <w:sz w:val="28"/>
        <w:szCs w:val="28"/>
      </w:rPr>
      <w:t>JUDGMENT NO LC/H/</w:t>
    </w:r>
    <w:r w:rsidR="00D84BFB">
      <w:rPr>
        <w:b/>
        <w:sz w:val="28"/>
        <w:szCs w:val="28"/>
      </w:rPr>
      <w:t>202</w:t>
    </w:r>
    <w:r>
      <w:rPr>
        <w:b/>
        <w:sz w:val="28"/>
        <w:szCs w:val="28"/>
      </w:rPr>
      <w:t>/14</w:t>
    </w:r>
  </w:p>
  <w:p w:rsidR="00FA42D1" w:rsidRDefault="00FA42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51205"/>
    <w:rsid w:val="000756CB"/>
    <w:rsid w:val="000C29E4"/>
    <w:rsid w:val="00104135"/>
    <w:rsid w:val="001E1E82"/>
    <w:rsid w:val="00352101"/>
    <w:rsid w:val="003A509B"/>
    <w:rsid w:val="0044414D"/>
    <w:rsid w:val="004D7DBA"/>
    <w:rsid w:val="00656C20"/>
    <w:rsid w:val="00751205"/>
    <w:rsid w:val="00755CF7"/>
    <w:rsid w:val="0080572E"/>
    <w:rsid w:val="00A51661"/>
    <w:rsid w:val="00D84BFB"/>
    <w:rsid w:val="00EC4ED9"/>
    <w:rsid w:val="00FA42D1"/>
    <w:rsid w:val="00FD798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E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2D1"/>
  </w:style>
  <w:style w:type="paragraph" w:styleId="Footer">
    <w:name w:val="footer"/>
    <w:basedOn w:val="Normal"/>
    <w:link w:val="FooterChar"/>
    <w:uiPriority w:val="99"/>
    <w:unhideWhenUsed/>
    <w:rsid w:val="00FA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2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2D1"/>
  </w:style>
  <w:style w:type="paragraph" w:styleId="Footer">
    <w:name w:val="footer"/>
    <w:basedOn w:val="Normal"/>
    <w:link w:val="FooterChar"/>
    <w:uiPriority w:val="99"/>
    <w:unhideWhenUsed/>
    <w:rsid w:val="00FA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2D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2014-03-27T09:14:00Z</cp:lastPrinted>
  <dcterms:created xsi:type="dcterms:W3CDTF">2014-04-30T13:26:00Z</dcterms:created>
  <dcterms:modified xsi:type="dcterms:W3CDTF">2014-04-30T13:26:00Z</dcterms:modified>
</cp:coreProperties>
</file>