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777" w:rsidRDefault="00B92777" w:rsidP="00B92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RONALD MUGANGAVARI</w:t>
      </w:r>
    </w:p>
    <w:p w:rsidR="00B92777" w:rsidRDefault="00B92777" w:rsidP="00B92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92777" w:rsidRDefault="00B92777" w:rsidP="00B92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B92777" w:rsidRDefault="00B92777" w:rsidP="00B92777">
      <w:pPr>
        <w:spacing w:after="0" w:line="240" w:lineRule="auto"/>
        <w:jc w:val="both"/>
        <w:rPr>
          <w:rFonts w:ascii="Times New Roman" w:hAnsi="Times New Roman" w:cs="Times New Roman"/>
          <w:sz w:val="24"/>
          <w:szCs w:val="24"/>
        </w:rPr>
      </w:pPr>
    </w:p>
    <w:p w:rsidR="00B92777" w:rsidRDefault="00B92777" w:rsidP="00B92777">
      <w:pPr>
        <w:spacing w:after="0" w:line="240" w:lineRule="auto"/>
        <w:jc w:val="both"/>
        <w:rPr>
          <w:rFonts w:ascii="Times New Roman" w:hAnsi="Times New Roman" w:cs="Times New Roman"/>
          <w:sz w:val="24"/>
          <w:szCs w:val="24"/>
        </w:rPr>
      </w:pPr>
    </w:p>
    <w:p w:rsidR="00B92777" w:rsidRDefault="00B92777" w:rsidP="00B92777">
      <w:pPr>
        <w:spacing w:after="0" w:line="240" w:lineRule="auto"/>
        <w:jc w:val="both"/>
        <w:rPr>
          <w:rFonts w:ascii="Times New Roman" w:hAnsi="Times New Roman" w:cs="Times New Roman"/>
          <w:sz w:val="24"/>
          <w:szCs w:val="24"/>
        </w:rPr>
      </w:pPr>
    </w:p>
    <w:p w:rsidR="00B92777" w:rsidRDefault="00B92777" w:rsidP="00B92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92777" w:rsidRDefault="00B92777" w:rsidP="00B92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 &amp; WAMAMBO J</w:t>
      </w:r>
    </w:p>
    <w:p w:rsidR="00B92777" w:rsidRDefault="00B92777" w:rsidP="00B92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22 MAY, 2019 &amp; 25 NOVEMBER, 2020</w:t>
      </w:r>
    </w:p>
    <w:p w:rsidR="00B92777" w:rsidRDefault="00B92777" w:rsidP="00B92777">
      <w:pPr>
        <w:spacing w:after="0" w:line="240" w:lineRule="auto"/>
        <w:jc w:val="both"/>
        <w:rPr>
          <w:rFonts w:ascii="Times New Roman" w:hAnsi="Times New Roman" w:cs="Times New Roman"/>
          <w:sz w:val="24"/>
          <w:szCs w:val="24"/>
        </w:rPr>
      </w:pPr>
    </w:p>
    <w:p w:rsidR="00B92777" w:rsidRDefault="00B92777" w:rsidP="00B9277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92777" w:rsidRDefault="00B92777" w:rsidP="00B92777">
      <w:pPr>
        <w:tabs>
          <w:tab w:val="left" w:pos="3879"/>
        </w:tabs>
        <w:spacing w:after="0" w:line="240" w:lineRule="auto"/>
        <w:jc w:val="both"/>
        <w:rPr>
          <w:rFonts w:ascii="Times New Roman" w:hAnsi="Times New Roman" w:cs="Times New Roman"/>
          <w:sz w:val="24"/>
          <w:szCs w:val="24"/>
        </w:rPr>
      </w:pPr>
    </w:p>
    <w:p w:rsidR="00B92777" w:rsidRDefault="00B92777" w:rsidP="00B92777">
      <w:pPr>
        <w:pStyle w:val="ListParagraph"/>
        <w:tabs>
          <w:tab w:val="left" w:pos="3879"/>
        </w:tabs>
        <w:spacing w:after="0" w:line="240" w:lineRule="auto"/>
        <w:jc w:val="both"/>
        <w:rPr>
          <w:rFonts w:ascii="Times New Roman" w:hAnsi="Times New Roman" w:cs="Times New Roman"/>
          <w:sz w:val="24"/>
          <w:szCs w:val="24"/>
        </w:rPr>
      </w:pPr>
    </w:p>
    <w:p w:rsidR="00B92777" w:rsidRDefault="00B92777" w:rsidP="00B927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B92777" w:rsidRDefault="00B92777" w:rsidP="00B92777">
      <w:pPr>
        <w:spacing w:after="0" w:line="360" w:lineRule="auto"/>
        <w:jc w:val="both"/>
        <w:rPr>
          <w:rFonts w:ascii="Times New Roman" w:hAnsi="Times New Roman" w:cs="Times New Roman"/>
          <w:b/>
          <w:sz w:val="24"/>
          <w:szCs w:val="24"/>
        </w:rPr>
      </w:pPr>
    </w:p>
    <w:p w:rsidR="00B92777" w:rsidRDefault="00B92777" w:rsidP="00B92777">
      <w:pPr>
        <w:spacing w:after="0" w:line="240" w:lineRule="auto"/>
        <w:jc w:val="both"/>
        <w:rPr>
          <w:rFonts w:ascii="Times New Roman" w:hAnsi="Times New Roman" w:cs="Times New Roman"/>
          <w:i/>
          <w:sz w:val="24"/>
          <w:szCs w:val="24"/>
        </w:rPr>
      </w:pPr>
    </w:p>
    <w:p w:rsidR="00B92777" w:rsidRDefault="00B92777" w:rsidP="00B92777">
      <w:pPr>
        <w:spacing w:after="0" w:line="240" w:lineRule="auto"/>
        <w:jc w:val="both"/>
        <w:rPr>
          <w:rFonts w:ascii="Times New Roman" w:hAnsi="Times New Roman" w:cs="Times New Roman"/>
          <w:i/>
          <w:sz w:val="24"/>
          <w:szCs w:val="24"/>
        </w:rPr>
      </w:pPr>
    </w:p>
    <w:p w:rsidR="00B92777" w:rsidRDefault="00B92777" w:rsidP="00B9277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L. Mudisi, </w:t>
      </w:r>
      <w:r w:rsidRPr="00B92777">
        <w:rPr>
          <w:rFonts w:ascii="Times New Roman" w:hAnsi="Times New Roman" w:cs="Times New Roman"/>
          <w:sz w:val="24"/>
          <w:szCs w:val="24"/>
        </w:rPr>
        <w:t>for the appellant</w:t>
      </w:r>
    </w:p>
    <w:p w:rsidR="00B92777" w:rsidRDefault="00B92777" w:rsidP="00B9277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Chikwati,</w:t>
      </w:r>
      <w:r>
        <w:rPr>
          <w:rFonts w:ascii="Times New Roman" w:hAnsi="Times New Roman" w:cs="Times New Roman"/>
          <w:sz w:val="24"/>
          <w:szCs w:val="24"/>
        </w:rPr>
        <w:t xml:space="preserve"> for the respondent</w:t>
      </w:r>
    </w:p>
    <w:p w:rsidR="00B92777" w:rsidRDefault="00B92777" w:rsidP="00B92777">
      <w:pPr>
        <w:spacing w:after="0" w:line="240" w:lineRule="auto"/>
        <w:jc w:val="both"/>
        <w:rPr>
          <w:rFonts w:ascii="Times New Roman" w:hAnsi="Times New Roman" w:cs="Times New Roman"/>
          <w:sz w:val="24"/>
          <w:szCs w:val="24"/>
        </w:rPr>
      </w:pPr>
    </w:p>
    <w:p w:rsidR="00B92777" w:rsidRDefault="00B92777" w:rsidP="00B92777">
      <w:pPr>
        <w:spacing w:after="0" w:line="240" w:lineRule="auto"/>
        <w:jc w:val="both"/>
        <w:rPr>
          <w:rFonts w:ascii="Times New Roman" w:hAnsi="Times New Roman" w:cs="Times New Roman"/>
          <w:sz w:val="24"/>
          <w:szCs w:val="24"/>
        </w:rPr>
      </w:pPr>
    </w:p>
    <w:p w:rsidR="00B92777" w:rsidRDefault="00B92777" w:rsidP="00B92777">
      <w:pPr>
        <w:spacing w:after="0" w:line="240" w:lineRule="auto"/>
        <w:jc w:val="both"/>
        <w:rPr>
          <w:rFonts w:ascii="Times New Roman" w:hAnsi="Times New Roman" w:cs="Times New Roman"/>
          <w:sz w:val="24"/>
          <w:szCs w:val="24"/>
        </w:rPr>
      </w:pPr>
    </w:p>
    <w:p w:rsidR="00B92777" w:rsidRDefault="00B92777" w:rsidP="00B92777">
      <w:pPr>
        <w:spacing w:after="0" w:line="240" w:lineRule="auto"/>
        <w:jc w:val="both"/>
        <w:rPr>
          <w:rFonts w:ascii="Times New Roman" w:hAnsi="Times New Roman" w:cs="Times New Roman"/>
          <w:sz w:val="24"/>
          <w:szCs w:val="24"/>
        </w:rPr>
      </w:pPr>
    </w:p>
    <w:p w:rsidR="00B92777" w:rsidRDefault="00B92777" w:rsidP="00B92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Pr>
          <w:rFonts w:ascii="Times New Roman" w:hAnsi="Times New Roman" w:cs="Times New Roman"/>
          <w:sz w:val="24"/>
          <w:szCs w:val="24"/>
        </w:rPr>
        <w:tab/>
      </w:r>
      <w:r w:rsidR="00C56693">
        <w:rPr>
          <w:rFonts w:ascii="Times New Roman" w:hAnsi="Times New Roman" w:cs="Times New Roman"/>
          <w:sz w:val="24"/>
          <w:szCs w:val="24"/>
        </w:rPr>
        <w:t>The appellant appeared before a Regional Magistrate sitting at Gweru facing three counts. The first count is contempt of court as defined in section 182(1</w:t>
      </w:r>
      <w:r w:rsidR="00D65D71">
        <w:rPr>
          <w:rFonts w:ascii="Times New Roman" w:hAnsi="Times New Roman" w:cs="Times New Roman"/>
          <w:sz w:val="24"/>
          <w:szCs w:val="24"/>
        </w:rPr>
        <w:t>) (</w:t>
      </w:r>
      <w:r w:rsidR="00C56693">
        <w:rPr>
          <w:rFonts w:ascii="Times New Roman" w:hAnsi="Times New Roman" w:cs="Times New Roman"/>
          <w:sz w:val="24"/>
          <w:szCs w:val="24"/>
        </w:rPr>
        <w:t>2</w:t>
      </w:r>
      <w:r w:rsidR="00D65D71">
        <w:rPr>
          <w:rFonts w:ascii="Times New Roman" w:hAnsi="Times New Roman" w:cs="Times New Roman"/>
          <w:sz w:val="24"/>
          <w:szCs w:val="24"/>
        </w:rPr>
        <w:t>) (</w:t>
      </w:r>
      <w:r w:rsidR="00C56693">
        <w:rPr>
          <w:rFonts w:ascii="Times New Roman" w:hAnsi="Times New Roman" w:cs="Times New Roman"/>
          <w:sz w:val="24"/>
          <w:szCs w:val="24"/>
        </w:rPr>
        <w:t>e) of the Criminal Law (Codification and Reform) Act [</w:t>
      </w:r>
      <w:r w:rsidR="00C56693" w:rsidRPr="0020377B">
        <w:rPr>
          <w:rFonts w:ascii="Times New Roman" w:hAnsi="Times New Roman" w:cs="Times New Roman"/>
          <w:i/>
          <w:sz w:val="24"/>
          <w:szCs w:val="24"/>
        </w:rPr>
        <w:t>Chapter 9:23</w:t>
      </w:r>
      <w:r w:rsidR="00C56693">
        <w:rPr>
          <w:rFonts w:ascii="Times New Roman" w:hAnsi="Times New Roman" w:cs="Times New Roman"/>
          <w:sz w:val="24"/>
          <w:szCs w:val="24"/>
        </w:rPr>
        <w:t>]. The second and third counts are attempted murder as defined in section 189 as read with section 47 of the Criminal Law (Codi</w:t>
      </w:r>
      <w:r w:rsidR="0020377B">
        <w:rPr>
          <w:rFonts w:ascii="Times New Roman" w:hAnsi="Times New Roman" w:cs="Times New Roman"/>
          <w:sz w:val="24"/>
          <w:szCs w:val="24"/>
        </w:rPr>
        <w:t>fica</w:t>
      </w:r>
      <w:r w:rsidR="00C56693">
        <w:rPr>
          <w:rFonts w:ascii="Times New Roman" w:hAnsi="Times New Roman" w:cs="Times New Roman"/>
          <w:sz w:val="24"/>
          <w:szCs w:val="24"/>
        </w:rPr>
        <w:t>tion and Reform) Act [</w:t>
      </w:r>
      <w:r w:rsidR="00C56693" w:rsidRPr="0020377B">
        <w:rPr>
          <w:rFonts w:ascii="Times New Roman" w:hAnsi="Times New Roman" w:cs="Times New Roman"/>
          <w:i/>
          <w:sz w:val="24"/>
          <w:szCs w:val="24"/>
        </w:rPr>
        <w:t xml:space="preserve">Chapter </w:t>
      </w:r>
      <w:r w:rsidR="0020377B" w:rsidRPr="0020377B">
        <w:rPr>
          <w:rFonts w:ascii="Times New Roman" w:hAnsi="Times New Roman" w:cs="Times New Roman"/>
          <w:i/>
          <w:sz w:val="24"/>
          <w:szCs w:val="24"/>
        </w:rPr>
        <w:t>9:23</w:t>
      </w:r>
      <w:r w:rsidR="0020377B">
        <w:rPr>
          <w:rFonts w:ascii="Times New Roman" w:hAnsi="Times New Roman" w:cs="Times New Roman"/>
          <w:sz w:val="24"/>
          <w:szCs w:val="24"/>
        </w:rPr>
        <w:t>]. On the first count the learned Regional Magistrate found the appellant guilty and imposed a fine of $300 or in default of payment 3 months imprisonment. In counts 2 and 3 appellant was found guilty of the lesser offence of assault in contravention of section 89 of the Criminal Law (Codification and Reform) Act [</w:t>
      </w:r>
      <w:r w:rsidR="0020377B" w:rsidRPr="0020377B">
        <w:rPr>
          <w:rFonts w:ascii="Times New Roman" w:hAnsi="Times New Roman" w:cs="Times New Roman"/>
          <w:i/>
          <w:sz w:val="24"/>
          <w:szCs w:val="24"/>
        </w:rPr>
        <w:t>Chapter 9:23</w:t>
      </w:r>
      <w:r w:rsidR="0020377B">
        <w:rPr>
          <w:rFonts w:ascii="Times New Roman" w:hAnsi="Times New Roman" w:cs="Times New Roman"/>
          <w:sz w:val="24"/>
          <w:szCs w:val="24"/>
        </w:rPr>
        <w:t>].</w:t>
      </w:r>
    </w:p>
    <w:p w:rsidR="0020377B" w:rsidRDefault="0020377B" w:rsidP="00B92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in his notice and grounds of appeal raises issue with the conviction and sentence in count one. To that end I will concentrate on count one.</w:t>
      </w:r>
    </w:p>
    <w:p w:rsidR="0020377B" w:rsidRDefault="0020377B" w:rsidP="00B92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of the matter is rather long. During the proceedings Exhibit 4 among others was produced. It is a judgment by TAKUVA J sitting at Bulawayo High Court. The case is that of </w:t>
      </w:r>
      <w:r w:rsidRPr="0020377B">
        <w:rPr>
          <w:rFonts w:ascii="Times New Roman" w:hAnsi="Times New Roman" w:cs="Times New Roman"/>
          <w:i/>
          <w:sz w:val="24"/>
          <w:szCs w:val="24"/>
        </w:rPr>
        <w:t>Ronald Davison Mugangavari</w:t>
      </w:r>
      <w:r>
        <w:rPr>
          <w:rFonts w:ascii="Times New Roman" w:hAnsi="Times New Roman" w:cs="Times New Roman"/>
          <w:sz w:val="24"/>
          <w:szCs w:val="24"/>
        </w:rPr>
        <w:t xml:space="preserve"> v </w:t>
      </w:r>
      <w:r w:rsidRPr="0020377B">
        <w:rPr>
          <w:rFonts w:ascii="Times New Roman" w:hAnsi="Times New Roman" w:cs="Times New Roman"/>
          <w:i/>
          <w:sz w:val="24"/>
          <w:szCs w:val="24"/>
        </w:rPr>
        <w:t>Provincial Mining Director</w:t>
      </w:r>
      <w:r>
        <w:rPr>
          <w:rFonts w:ascii="Times New Roman" w:hAnsi="Times New Roman" w:cs="Times New Roman"/>
          <w:sz w:val="24"/>
          <w:szCs w:val="24"/>
        </w:rPr>
        <w:t xml:space="preserve"> (</w:t>
      </w:r>
      <w:r w:rsidR="005C20E8">
        <w:rPr>
          <w:rFonts w:ascii="Times New Roman" w:hAnsi="Times New Roman" w:cs="Times New Roman"/>
          <w:i/>
          <w:sz w:val="24"/>
          <w:szCs w:val="24"/>
        </w:rPr>
        <w:t>Gweru and K</w:t>
      </w:r>
      <w:r w:rsidR="0012017D">
        <w:rPr>
          <w:rFonts w:ascii="Times New Roman" w:hAnsi="Times New Roman" w:cs="Times New Roman"/>
          <w:i/>
          <w:sz w:val="24"/>
          <w:szCs w:val="24"/>
        </w:rPr>
        <w:t xml:space="preserve"> and G</w:t>
      </w:r>
      <w:r w:rsidR="005C20E8">
        <w:rPr>
          <w:rFonts w:ascii="Times New Roman" w:hAnsi="Times New Roman" w:cs="Times New Roman"/>
          <w:i/>
          <w:sz w:val="24"/>
          <w:szCs w:val="24"/>
        </w:rPr>
        <w:t xml:space="preserve"> </w:t>
      </w:r>
      <w:r w:rsidRPr="0020377B">
        <w:rPr>
          <w:rFonts w:ascii="Times New Roman" w:hAnsi="Times New Roman" w:cs="Times New Roman"/>
          <w:i/>
          <w:sz w:val="24"/>
          <w:szCs w:val="24"/>
        </w:rPr>
        <w:t>Mining</w:t>
      </w:r>
      <w:r>
        <w:rPr>
          <w:rFonts w:ascii="Times New Roman" w:hAnsi="Times New Roman" w:cs="Times New Roman"/>
          <w:sz w:val="24"/>
          <w:szCs w:val="24"/>
        </w:rPr>
        <w:t xml:space="preserve"> </w:t>
      </w:r>
      <w:r w:rsidRPr="0020377B">
        <w:rPr>
          <w:rFonts w:ascii="Times New Roman" w:hAnsi="Times New Roman" w:cs="Times New Roman"/>
          <w:i/>
          <w:sz w:val="24"/>
          <w:szCs w:val="24"/>
        </w:rPr>
        <w:lastRenderedPageBreak/>
        <w:t>Syndicate</w:t>
      </w:r>
      <w:r>
        <w:rPr>
          <w:rFonts w:ascii="Times New Roman" w:hAnsi="Times New Roman" w:cs="Times New Roman"/>
          <w:sz w:val="24"/>
          <w:szCs w:val="24"/>
        </w:rPr>
        <w:t>) HB 260-17. TAKUVA J. summa</w:t>
      </w:r>
      <w:r w:rsidR="0056442C">
        <w:rPr>
          <w:rFonts w:ascii="Times New Roman" w:hAnsi="Times New Roman" w:cs="Times New Roman"/>
          <w:sz w:val="24"/>
          <w:szCs w:val="24"/>
        </w:rPr>
        <w:t>rised the background which as wi</w:t>
      </w:r>
      <w:r w:rsidR="007F0B57">
        <w:rPr>
          <w:rFonts w:ascii="Times New Roman" w:hAnsi="Times New Roman" w:cs="Times New Roman"/>
          <w:sz w:val="24"/>
          <w:szCs w:val="24"/>
        </w:rPr>
        <w:t>ll become clearer i</w:t>
      </w:r>
      <w:r>
        <w:rPr>
          <w:rFonts w:ascii="Times New Roman" w:hAnsi="Times New Roman" w:cs="Times New Roman"/>
          <w:sz w:val="24"/>
          <w:szCs w:val="24"/>
        </w:rPr>
        <w:t>n the cour</w:t>
      </w:r>
      <w:r w:rsidR="00D71FA0">
        <w:rPr>
          <w:rFonts w:ascii="Times New Roman" w:hAnsi="Times New Roman" w:cs="Times New Roman"/>
          <w:sz w:val="24"/>
          <w:szCs w:val="24"/>
        </w:rPr>
        <w:t>se of this judgment is directly</w:t>
      </w:r>
      <w:r>
        <w:rPr>
          <w:rFonts w:ascii="Times New Roman" w:hAnsi="Times New Roman" w:cs="Times New Roman"/>
          <w:sz w:val="24"/>
          <w:szCs w:val="24"/>
        </w:rPr>
        <w:t xml:space="preserve"> relevant to the issues to be decided upon.</w:t>
      </w:r>
    </w:p>
    <w:p w:rsidR="0020377B" w:rsidRDefault="00C146FF" w:rsidP="00B92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of the matter a</w:t>
      </w:r>
      <w:r w:rsidR="0020377B">
        <w:rPr>
          <w:rFonts w:ascii="Times New Roman" w:hAnsi="Times New Roman" w:cs="Times New Roman"/>
          <w:sz w:val="24"/>
          <w:szCs w:val="24"/>
        </w:rPr>
        <w:t>s summarised by TAKUVA J which I will not hesitate to borrow and incorporate herein reads as follows;</w:t>
      </w:r>
    </w:p>
    <w:p w:rsidR="009B3BEA" w:rsidRPr="009B3BEA" w:rsidRDefault="009B3BEA" w:rsidP="009B3BEA">
      <w:pPr>
        <w:pStyle w:val="Default"/>
        <w:spacing w:line="360" w:lineRule="auto"/>
        <w:jc w:val="both"/>
        <w:rPr>
          <w:i/>
        </w:rPr>
      </w:pPr>
      <w:r>
        <w:tab/>
        <w:t>“</w:t>
      </w:r>
      <w:r w:rsidRPr="009B3BEA">
        <w:rPr>
          <w:b/>
          <w:bCs/>
          <w:i/>
        </w:rPr>
        <w:t xml:space="preserve">TAKUVA J: </w:t>
      </w:r>
      <w:r w:rsidRPr="009B3BEA">
        <w:rPr>
          <w:i/>
        </w:rPr>
        <w:t xml:space="preserve">This matter arises from a long and protracted mining dispute going as far back as 2014. The parties have been suing each other </w:t>
      </w:r>
      <w:r w:rsidR="0010654B">
        <w:rPr>
          <w:i/>
        </w:rPr>
        <w:t>left</w:t>
      </w:r>
      <w:r w:rsidR="0012017D">
        <w:rPr>
          <w:i/>
        </w:rPr>
        <w:t>,</w:t>
      </w:r>
      <w:r w:rsidR="0010654B">
        <w:rPr>
          <w:i/>
        </w:rPr>
        <w:t xml:space="preserve"> </w:t>
      </w:r>
      <w:r w:rsidRPr="009B3BEA">
        <w:rPr>
          <w:i/>
        </w:rPr>
        <w:t xml:space="preserve">right and centre, obtaining court orders some of which have been totally ignored. </w:t>
      </w:r>
    </w:p>
    <w:p w:rsidR="009B3BEA" w:rsidRPr="009B3BEA" w:rsidRDefault="009B3BEA" w:rsidP="009B3BEA">
      <w:pPr>
        <w:pStyle w:val="Default"/>
        <w:spacing w:line="360" w:lineRule="auto"/>
        <w:ind w:firstLine="720"/>
        <w:jc w:val="both"/>
        <w:rPr>
          <w:i/>
        </w:rPr>
      </w:pPr>
      <w:r w:rsidRPr="009B3BEA">
        <w:rPr>
          <w:i/>
        </w:rPr>
        <w:t xml:space="preserve">As I pointed, out this application is the latest series of the boring drama. The facts as established by the first respondent are that there is one mine with two names. More specifically, Clifton 15 Mine and Midway 21 Mine share the same position on the Master Plan. On the ground, both blocks share the same beacon positions and coordinates. They have the same hectarage of 6.79Ha. For clarity purposes, Midway 21 is a registered mine owned by the second respondent while Clifton 15 is registered and owned by the applicant. It was first registered on 20 February 2012. Midway 21 was first registered on 19 October 2006. </w:t>
      </w:r>
    </w:p>
    <w:p w:rsidR="0020377B" w:rsidRDefault="009B3BEA" w:rsidP="009B3BEA">
      <w:pPr>
        <w:spacing w:after="0" w:line="360" w:lineRule="auto"/>
        <w:ind w:firstLine="720"/>
        <w:jc w:val="both"/>
        <w:rPr>
          <w:rFonts w:ascii="Times New Roman" w:hAnsi="Times New Roman" w:cs="Times New Roman"/>
          <w:sz w:val="24"/>
          <w:szCs w:val="24"/>
        </w:rPr>
      </w:pPr>
      <w:r w:rsidRPr="009B3BEA">
        <w:rPr>
          <w:rFonts w:ascii="Times New Roman" w:hAnsi="Times New Roman" w:cs="Times New Roman"/>
          <w:i/>
          <w:sz w:val="24"/>
          <w:szCs w:val="24"/>
        </w:rPr>
        <w:t>The first respondent sitting as the mining commissioner’s court made a determination that aggrieved the applicant who in turn appealed to the Minister of Mines and Mining development. The Minister found merit in the appeal and set aside the first respondent’s decision. The second respondent then file</w:t>
      </w:r>
      <w:r w:rsidR="002F01B0">
        <w:rPr>
          <w:rFonts w:ascii="Times New Roman" w:hAnsi="Times New Roman" w:cs="Times New Roman"/>
          <w:i/>
          <w:sz w:val="24"/>
          <w:szCs w:val="24"/>
        </w:rPr>
        <w:t>d</w:t>
      </w:r>
      <w:r w:rsidRPr="009B3BEA">
        <w:rPr>
          <w:rFonts w:ascii="Times New Roman" w:hAnsi="Times New Roman" w:cs="Times New Roman"/>
          <w:i/>
          <w:sz w:val="24"/>
          <w:szCs w:val="24"/>
        </w:rPr>
        <w:t xml:space="preserve"> an application for review under case number HC 2031/15. I granted the application for review in HB 131/17 on 1 June 2017. Dissatisfied, the applicant appealed to the Supreme Court under case number SC 380/17. This prompted the second respondent to file an application for leave to execute pending appeal under case number HC 1740/17. The application is pending</w:t>
      </w:r>
      <w:r w:rsidRPr="009B3BEA">
        <w:rPr>
          <w:rFonts w:ascii="Times New Roman" w:hAnsi="Times New Roman" w:cs="Times New Roman"/>
          <w:sz w:val="24"/>
          <w:szCs w:val="24"/>
        </w:rPr>
        <w:t>.</w:t>
      </w:r>
      <w:r>
        <w:rPr>
          <w:rFonts w:ascii="Times New Roman" w:hAnsi="Times New Roman" w:cs="Times New Roman"/>
          <w:sz w:val="24"/>
          <w:szCs w:val="24"/>
        </w:rPr>
        <w:t>”</w:t>
      </w:r>
      <w:r w:rsidR="0020377B">
        <w:rPr>
          <w:rFonts w:ascii="Times New Roman" w:hAnsi="Times New Roman" w:cs="Times New Roman"/>
          <w:sz w:val="24"/>
          <w:szCs w:val="24"/>
        </w:rPr>
        <w:t xml:space="preserve"> </w:t>
      </w:r>
    </w:p>
    <w:p w:rsidR="009B3BEA" w:rsidRDefault="00B92777" w:rsidP="008F5BD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w:t>
      </w:r>
      <w:r w:rsidR="009B3BEA">
        <w:rPr>
          <w:rFonts w:ascii="Times New Roman" w:hAnsi="Times New Roman" w:cs="Times New Roman"/>
          <w:sz w:val="24"/>
          <w:szCs w:val="24"/>
        </w:rPr>
        <w:t xml:space="preserve"> above provides the broader and m</w:t>
      </w:r>
      <w:r w:rsidR="00294959">
        <w:rPr>
          <w:rFonts w:ascii="Times New Roman" w:hAnsi="Times New Roman" w:cs="Times New Roman"/>
          <w:sz w:val="24"/>
          <w:szCs w:val="24"/>
        </w:rPr>
        <w:t>ore</w:t>
      </w:r>
      <w:r w:rsidR="009B3BEA">
        <w:rPr>
          <w:rFonts w:ascii="Times New Roman" w:hAnsi="Times New Roman" w:cs="Times New Roman"/>
          <w:sz w:val="24"/>
          <w:szCs w:val="24"/>
        </w:rPr>
        <w:t xml:space="preserve"> detailed background to the matter. In this case however the State outline </w:t>
      </w:r>
      <w:r w:rsidR="0041549E">
        <w:rPr>
          <w:rFonts w:ascii="Times New Roman" w:hAnsi="Times New Roman" w:cs="Times New Roman"/>
          <w:sz w:val="24"/>
          <w:szCs w:val="24"/>
        </w:rPr>
        <w:t>reads as</w:t>
      </w:r>
      <w:r w:rsidR="00E07F74">
        <w:rPr>
          <w:rFonts w:ascii="Times New Roman" w:hAnsi="Times New Roman" w:cs="Times New Roman"/>
          <w:sz w:val="24"/>
          <w:szCs w:val="24"/>
        </w:rPr>
        <w:t xml:space="preserve"> follows</w:t>
      </w:r>
      <w:r w:rsidR="008F5BD1">
        <w:rPr>
          <w:rFonts w:ascii="Times New Roman" w:hAnsi="Times New Roman" w:cs="Times New Roman"/>
          <w:sz w:val="24"/>
          <w:szCs w:val="24"/>
        </w:rPr>
        <w:t>:-</w:t>
      </w:r>
    </w:p>
    <w:p w:rsidR="008F5BD1" w:rsidRDefault="008F5BD1" w:rsidP="00D65D7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F5BD1">
        <w:rPr>
          <w:rFonts w:ascii="Times New Roman" w:hAnsi="Times New Roman" w:cs="Times New Roman"/>
          <w:i/>
          <w:sz w:val="24"/>
          <w:szCs w:val="24"/>
        </w:rPr>
        <w:t xml:space="preserve">On 7 September, 2015 the High Court of Zimbabwe issued a provisional order against the accused person staying mining operations on Midway 21 where </w:t>
      </w:r>
      <w:r w:rsidR="00D65D71">
        <w:rPr>
          <w:rFonts w:ascii="Times New Roman" w:hAnsi="Times New Roman" w:cs="Times New Roman"/>
          <w:i/>
          <w:sz w:val="24"/>
          <w:szCs w:val="24"/>
        </w:rPr>
        <w:t>there was a</w:t>
      </w:r>
      <w:r w:rsidRPr="008F5BD1">
        <w:rPr>
          <w:rFonts w:ascii="Times New Roman" w:hAnsi="Times New Roman" w:cs="Times New Roman"/>
          <w:i/>
          <w:sz w:val="24"/>
          <w:szCs w:val="24"/>
        </w:rPr>
        <w:t xml:space="preserve"> mining dispute. The provisional order was served upon the </w:t>
      </w:r>
      <w:r w:rsidR="00D65D71">
        <w:rPr>
          <w:rFonts w:ascii="Times New Roman" w:hAnsi="Times New Roman" w:cs="Times New Roman"/>
          <w:i/>
          <w:sz w:val="24"/>
          <w:szCs w:val="24"/>
        </w:rPr>
        <w:t>appellant</w:t>
      </w:r>
      <w:r w:rsidRPr="008F5BD1">
        <w:rPr>
          <w:rFonts w:ascii="Times New Roman" w:hAnsi="Times New Roman" w:cs="Times New Roman"/>
          <w:i/>
          <w:sz w:val="24"/>
          <w:szCs w:val="24"/>
        </w:rPr>
        <w:t xml:space="preserve"> through the Sheriff of the High Court on 1 October, 2015. Appellant did not comply with the provisional order. In spite of a complaint about appellant’s actions being registered with the Police, Zvishavane </w:t>
      </w:r>
      <w:r w:rsidRPr="008F5BD1">
        <w:rPr>
          <w:rFonts w:ascii="Times New Roman" w:hAnsi="Times New Roman" w:cs="Times New Roman"/>
          <w:i/>
          <w:sz w:val="24"/>
          <w:szCs w:val="24"/>
        </w:rPr>
        <w:lastRenderedPageBreak/>
        <w:t>appellant continued mining operations at Midway 21. Despite a final ruling issued on 1 June, 2017 appellant persisted with his mining activities</w:t>
      </w:r>
      <w:r>
        <w:rPr>
          <w:rFonts w:ascii="Times New Roman" w:hAnsi="Times New Roman" w:cs="Times New Roman"/>
          <w:sz w:val="24"/>
          <w:szCs w:val="24"/>
        </w:rPr>
        <w:t xml:space="preserve">.” </w:t>
      </w:r>
    </w:p>
    <w:p w:rsidR="008F5BD1" w:rsidRDefault="008F5BD1" w:rsidP="008F5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against conviction read as follows:-</w:t>
      </w:r>
    </w:p>
    <w:p w:rsidR="008F5BD1" w:rsidRDefault="008F5BD1" w:rsidP="008F5BD1">
      <w:pPr>
        <w:pStyle w:val="ListParagraph"/>
        <w:numPr>
          <w:ilvl w:val="0"/>
          <w:numId w:val="2"/>
        </w:numPr>
        <w:spacing w:after="0" w:line="240" w:lineRule="auto"/>
        <w:jc w:val="both"/>
        <w:rPr>
          <w:rFonts w:ascii="Times New Roman" w:hAnsi="Times New Roman" w:cs="Times New Roman"/>
          <w:i/>
          <w:sz w:val="24"/>
          <w:szCs w:val="24"/>
        </w:rPr>
      </w:pPr>
      <w:r w:rsidRPr="008F5BD1">
        <w:rPr>
          <w:rFonts w:ascii="Times New Roman" w:hAnsi="Times New Roman" w:cs="Times New Roman"/>
          <w:i/>
          <w:sz w:val="24"/>
          <w:szCs w:val="24"/>
        </w:rPr>
        <w:t xml:space="preserve">The court a quo erred by </w:t>
      </w:r>
      <w:r w:rsidR="00AA1EE1">
        <w:rPr>
          <w:rFonts w:ascii="Times New Roman" w:hAnsi="Times New Roman" w:cs="Times New Roman"/>
          <w:i/>
          <w:sz w:val="24"/>
          <w:szCs w:val="24"/>
        </w:rPr>
        <w:t>making a finding of fact that Clifton 15 Mine located in Cl</w:t>
      </w:r>
      <w:r w:rsidRPr="008F5BD1">
        <w:rPr>
          <w:rFonts w:ascii="Times New Roman" w:hAnsi="Times New Roman" w:cs="Times New Roman"/>
          <w:i/>
          <w:sz w:val="24"/>
          <w:szCs w:val="24"/>
        </w:rPr>
        <w:t>ifton Farm and Midway Mine  located in Koodvocate Estate refer to one and the same location, which is physically an impossibility.</w:t>
      </w:r>
    </w:p>
    <w:p w:rsidR="008F5BD1" w:rsidRPr="008F5BD1" w:rsidRDefault="008F5BD1" w:rsidP="008F5BD1">
      <w:pPr>
        <w:pStyle w:val="ListParagraph"/>
        <w:spacing w:after="0" w:line="240" w:lineRule="auto"/>
        <w:ind w:left="1080"/>
        <w:jc w:val="both"/>
        <w:rPr>
          <w:rFonts w:ascii="Times New Roman" w:hAnsi="Times New Roman" w:cs="Times New Roman"/>
          <w:i/>
          <w:sz w:val="24"/>
          <w:szCs w:val="24"/>
        </w:rPr>
      </w:pPr>
    </w:p>
    <w:p w:rsidR="008F5BD1" w:rsidRDefault="008F5BD1" w:rsidP="008F5BD1">
      <w:pPr>
        <w:pStyle w:val="ListParagraph"/>
        <w:numPr>
          <w:ilvl w:val="0"/>
          <w:numId w:val="2"/>
        </w:numPr>
        <w:spacing w:after="0" w:line="240" w:lineRule="auto"/>
        <w:jc w:val="both"/>
        <w:rPr>
          <w:rFonts w:ascii="Times New Roman" w:hAnsi="Times New Roman" w:cs="Times New Roman"/>
          <w:i/>
          <w:sz w:val="24"/>
          <w:szCs w:val="24"/>
        </w:rPr>
      </w:pPr>
      <w:r w:rsidRPr="008F5BD1">
        <w:rPr>
          <w:rFonts w:ascii="Times New Roman" w:hAnsi="Times New Roman" w:cs="Times New Roman"/>
          <w:i/>
          <w:sz w:val="24"/>
          <w:szCs w:val="24"/>
        </w:rPr>
        <w:t>The court erred by subsequently making a finding that operations at C</w:t>
      </w:r>
      <w:r w:rsidR="00AA1EE1">
        <w:rPr>
          <w:rFonts w:ascii="Times New Roman" w:hAnsi="Times New Roman" w:cs="Times New Roman"/>
          <w:i/>
          <w:sz w:val="24"/>
          <w:szCs w:val="24"/>
        </w:rPr>
        <w:t>lif</w:t>
      </w:r>
      <w:r w:rsidR="0012017D">
        <w:rPr>
          <w:rFonts w:ascii="Times New Roman" w:hAnsi="Times New Roman" w:cs="Times New Roman"/>
          <w:i/>
          <w:sz w:val="24"/>
          <w:szCs w:val="24"/>
        </w:rPr>
        <w:t>t</w:t>
      </w:r>
      <w:r w:rsidR="00AA1EE1">
        <w:rPr>
          <w:rFonts w:ascii="Times New Roman" w:hAnsi="Times New Roman" w:cs="Times New Roman"/>
          <w:i/>
          <w:sz w:val="24"/>
          <w:szCs w:val="24"/>
        </w:rPr>
        <w:t>on</w:t>
      </w:r>
      <w:r w:rsidRPr="008F5BD1">
        <w:rPr>
          <w:rFonts w:ascii="Times New Roman" w:hAnsi="Times New Roman" w:cs="Times New Roman"/>
          <w:i/>
          <w:sz w:val="24"/>
          <w:szCs w:val="24"/>
        </w:rPr>
        <w:t xml:space="preserve"> 15 Mine which mine was not mentioned in court order under case number HC 2205/15 constituted an offence of Contempt of Court.</w:t>
      </w:r>
    </w:p>
    <w:p w:rsidR="008F5BD1" w:rsidRPr="008F5BD1" w:rsidRDefault="008F5BD1" w:rsidP="008F5BD1">
      <w:pPr>
        <w:pStyle w:val="ListParagraph"/>
        <w:rPr>
          <w:rFonts w:ascii="Times New Roman" w:hAnsi="Times New Roman" w:cs="Times New Roman"/>
          <w:i/>
          <w:sz w:val="24"/>
          <w:szCs w:val="24"/>
        </w:rPr>
      </w:pPr>
    </w:p>
    <w:p w:rsidR="008F5BD1" w:rsidRDefault="008F5BD1" w:rsidP="008F5BD1">
      <w:pPr>
        <w:pStyle w:val="ListParagraph"/>
        <w:numPr>
          <w:ilvl w:val="0"/>
          <w:numId w:val="2"/>
        </w:numPr>
        <w:spacing w:after="0" w:line="240" w:lineRule="auto"/>
        <w:jc w:val="both"/>
        <w:rPr>
          <w:rFonts w:ascii="Times New Roman" w:hAnsi="Times New Roman" w:cs="Times New Roman"/>
          <w:i/>
          <w:sz w:val="24"/>
          <w:szCs w:val="24"/>
        </w:rPr>
      </w:pPr>
      <w:r w:rsidRPr="008F5BD1">
        <w:rPr>
          <w:rFonts w:ascii="Times New Roman" w:hAnsi="Times New Roman" w:cs="Times New Roman"/>
          <w:i/>
          <w:sz w:val="24"/>
          <w:szCs w:val="24"/>
        </w:rPr>
        <w:t>The court a quo erred by making a finding that appellant commit</w:t>
      </w:r>
      <w:r>
        <w:rPr>
          <w:rFonts w:ascii="Times New Roman" w:hAnsi="Times New Roman" w:cs="Times New Roman"/>
          <w:i/>
          <w:sz w:val="24"/>
          <w:szCs w:val="24"/>
        </w:rPr>
        <w:t>t</w:t>
      </w:r>
      <w:r w:rsidRPr="008F5BD1">
        <w:rPr>
          <w:rFonts w:ascii="Times New Roman" w:hAnsi="Times New Roman" w:cs="Times New Roman"/>
          <w:i/>
          <w:sz w:val="24"/>
          <w:szCs w:val="24"/>
        </w:rPr>
        <w:t>ed an offence of contempt of Court on an order which was null and void ab initio under Case Number HC 2031/15</w:t>
      </w:r>
      <w:r>
        <w:rPr>
          <w:rFonts w:ascii="Times New Roman" w:hAnsi="Times New Roman" w:cs="Times New Roman"/>
          <w:i/>
          <w:sz w:val="24"/>
          <w:szCs w:val="24"/>
        </w:rPr>
        <w:t>.</w:t>
      </w:r>
    </w:p>
    <w:p w:rsidR="008F5BD1" w:rsidRDefault="008F5BD1" w:rsidP="008F5BD1">
      <w:pPr>
        <w:spacing w:after="0" w:line="240" w:lineRule="auto"/>
        <w:ind w:firstLine="720"/>
        <w:jc w:val="both"/>
        <w:rPr>
          <w:rFonts w:ascii="Times New Roman" w:hAnsi="Times New Roman" w:cs="Times New Roman"/>
          <w:i/>
          <w:sz w:val="24"/>
          <w:szCs w:val="24"/>
        </w:rPr>
      </w:pPr>
    </w:p>
    <w:p w:rsidR="008F5BD1" w:rsidRDefault="008F5BD1" w:rsidP="008F5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date of the hearing appellant’s counsel pointed out that in his view the order by MOYO J </w:t>
      </w:r>
      <w:r w:rsidR="002E5CEF">
        <w:rPr>
          <w:rFonts w:ascii="Times New Roman" w:hAnsi="Times New Roman" w:cs="Times New Roman"/>
          <w:sz w:val="24"/>
          <w:szCs w:val="24"/>
        </w:rPr>
        <w:t>under HC 2205/15</w:t>
      </w:r>
      <w:r w:rsidR="005C0B8C">
        <w:rPr>
          <w:rFonts w:ascii="Times New Roman" w:hAnsi="Times New Roman" w:cs="Times New Roman"/>
          <w:sz w:val="24"/>
          <w:szCs w:val="24"/>
        </w:rPr>
        <w:t xml:space="preserve"> </w:t>
      </w:r>
      <w:r>
        <w:rPr>
          <w:rFonts w:ascii="Times New Roman" w:hAnsi="Times New Roman" w:cs="Times New Roman"/>
          <w:sz w:val="24"/>
          <w:szCs w:val="24"/>
        </w:rPr>
        <w:t>dated 2 September, 2015 is the root of the problem.</w:t>
      </w:r>
      <w:r w:rsidR="00026404">
        <w:rPr>
          <w:rFonts w:ascii="Times New Roman" w:hAnsi="Times New Roman" w:cs="Times New Roman"/>
          <w:sz w:val="24"/>
          <w:szCs w:val="24"/>
        </w:rPr>
        <w:t xml:space="preserve"> He further argued that the order b</w:t>
      </w:r>
      <w:r w:rsidR="00D03387">
        <w:rPr>
          <w:rFonts w:ascii="Times New Roman" w:hAnsi="Times New Roman" w:cs="Times New Roman"/>
          <w:sz w:val="24"/>
          <w:szCs w:val="24"/>
        </w:rPr>
        <w:t>y TAKUVA J under HB 260/17 gives</w:t>
      </w:r>
      <w:r w:rsidR="00026404">
        <w:rPr>
          <w:rFonts w:ascii="Times New Roman" w:hAnsi="Times New Roman" w:cs="Times New Roman"/>
          <w:sz w:val="24"/>
          <w:szCs w:val="24"/>
        </w:rPr>
        <w:t xml:space="preserve"> an incorrect summation of the facts.</w:t>
      </w:r>
    </w:p>
    <w:p w:rsidR="00026404" w:rsidRDefault="00026404" w:rsidP="008F5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State counsel firmly argued that the </w:t>
      </w:r>
      <w:r w:rsidR="006D087F">
        <w:rPr>
          <w:rFonts w:ascii="Times New Roman" w:hAnsi="Times New Roman" w:cs="Times New Roman"/>
          <w:sz w:val="24"/>
          <w:szCs w:val="24"/>
        </w:rPr>
        <w:t>HC 2205/15</w:t>
      </w:r>
      <w:r>
        <w:rPr>
          <w:rFonts w:ascii="Times New Roman" w:hAnsi="Times New Roman" w:cs="Times New Roman"/>
          <w:sz w:val="24"/>
          <w:szCs w:val="24"/>
        </w:rPr>
        <w:t xml:space="preserve"> order given relates to a mine at the same place and on the same piece of land. The order stays mining operations. He further argued that if appellant is dissatisfied with the judgment by TAKUVA J they should appeal against the said judgment rather than take the law into their own hands.</w:t>
      </w:r>
    </w:p>
    <w:p w:rsidR="00026404" w:rsidRDefault="00026404" w:rsidP="008F5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read the judgment of the court </w:t>
      </w:r>
      <w:r w:rsidRPr="00026404">
        <w:rPr>
          <w:rFonts w:ascii="Times New Roman" w:hAnsi="Times New Roman" w:cs="Times New Roman"/>
          <w:i/>
          <w:sz w:val="24"/>
          <w:szCs w:val="24"/>
        </w:rPr>
        <w:t>a quo</w:t>
      </w:r>
      <w:r>
        <w:rPr>
          <w:rFonts w:ascii="Times New Roman" w:hAnsi="Times New Roman" w:cs="Times New Roman"/>
          <w:sz w:val="24"/>
          <w:szCs w:val="24"/>
        </w:rPr>
        <w:t xml:space="preserve"> in detail</w:t>
      </w:r>
      <w:r w:rsidR="009132D7">
        <w:rPr>
          <w:rFonts w:ascii="Times New Roman" w:hAnsi="Times New Roman" w:cs="Times New Roman"/>
          <w:sz w:val="24"/>
          <w:szCs w:val="24"/>
        </w:rPr>
        <w:t>. I</w:t>
      </w:r>
      <w:r>
        <w:rPr>
          <w:rFonts w:ascii="Times New Roman" w:hAnsi="Times New Roman" w:cs="Times New Roman"/>
          <w:sz w:val="24"/>
          <w:szCs w:val="24"/>
        </w:rPr>
        <w:t>t spans 9 pages. The trial court summarised and analysed the witnesses’ testimonies</w:t>
      </w:r>
      <w:r w:rsidR="00D605A6">
        <w:rPr>
          <w:rFonts w:ascii="Times New Roman" w:hAnsi="Times New Roman" w:cs="Times New Roman"/>
          <w:sz w:val="24"/>
          <w:szCs w:val="24"/>
        </w:rPr>
        <w:t xml:space="preserve"> and</w:t>
      </w:r>
      <w:r>
        <w:rPr>
          <w:rFonts w:ascii="Times New Roman" w:hAnsi="Times New Roman" w:cs="Times New Roman"/>
          <w:sz w:val="24"/>
          <w:szCs w:val="24"/>
        </w:rPr>
        <w:t xml:space="preserve"> also traversed the relevant law.</w:t>
      </w:r>
    </w:p>
    <w:p w:rsidR="00026404" w:rsidRDefault="00026404" w:rsidP="008F5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page 11 the learned Trial Magistrate found that an order was issued on 7 September, 2015 and served on appellant in October 2015. A final order was issued on 14 June 2016 and served on appellant. App</w:t>
      </w:r>
      <w:r w:rsidR="00A06086">
        <w:rPr>
          <w:rFonts w:ascii="Times New Roman" w:hAnsi="Times New Roman" w:cs="Times New Roman"/>
          <w:sz w:val="24"/>
          <w:szCs w:val="24"/>
        </w:rPr>
        <w:t>ellant was also served with the</w:t>
      </w:r>
      <w:r w:rsidR="0012017D">
        <w:rPr>
          <w:rFonts w:ascii="Times New Roman" w:hAnsi="Times New Roman" w:cs="Times New Roman"/>
          <w:sz w:val="24"/>
          <w:szCs w:val="24"/>
        </w:rPr>
        <w:t xml:space="preserve"> </w:t>
      </w:r>
      <w:r w:rsidR="00A06086">
        <w:rPr>
          <w:rFonts w:ascii="Times New Roman" w:hAnsi="Times New Roman" w:cs="Times New Roman"/>
          <w:sz w:val="24"/>
          <w:szCs w:val="24"/>
        </w:rPr>
        <w:t>1</w:t>
      </w:r>
      <w:r>
        <w:rPr>
          <w:rFonts w:ascii="Times New Roman" w:hAnsi="Times New Roman" w:cs="Times New Roman"/>
          <w:sz w:val="24"/>
          <w:szCs w:val="24"/>
        </w:rPr>
        <w:t xml:space="preserve"> June, 2017 judgment. </w:t>
      </w:r>
    </w:p>
    <w:p w:rsidR="00026404" w:rsidRDefault="00026404" w:rsidP="008F5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presently deal with the grounds of appeal.</w:t>
      </w:r>
    </w:p>
    <w:p w:rsidR="00026404" w:rsidRDefault="00026404" w:rsidP="008F5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Trial Magist</w:t>
      </w:r>
      <w:r w:rsidR="00066A79">
        <w:rPr>
          <w:rFonts w:ascii="Times New Roman" w:hAnsi="Times New Roman" w:cs="Times New Roman"/>
          <w:sz w:val="24"/>
          <w:szCs w:val="24"/>
        </w:rPr>
        <w:t>rate found that Midway 21 and Cl</w:t>
      </w:r>
      <w:r>
        <w:rPr>
          <w:rFonts w:ascii="Times New Roman" w:hAnsi="Times New Roman" w:cs="Times New Roman"/>
          <w:sz w:val="24"/>
          <w:szCs w:val="24"/>
        </w:rPr>
        <w:t>ifton 15 share the same po</w:t>
      </w:r>
      <w:r w:rsidR="004A3155">
        <w:rPr>
          <w:rFonts w:ascii="Times New Roman" w:hAnsi="Times New Roman" w:cs="Times New Roman"/>
          <w:sz w:val="24"/>
          <w:szCs w:val="24"/>
        </w:rPr>
        <w:t>s</w:t>
      </w:r>
      <w:r>
        <w:rPr>
          <w:rFonts w:ascii="Times New Roman" w:hAnsi="Times New Roman" w:cs="Times New Roman"/>
          <w:sz w:val="24"/>
          <w:szCs w:val="24"/>
        </w:rPr>
        <w:t xml:space="preserve">ition on the Master Plan. Effectively that the mine has two names. This was also the findings by TAKUVA J in the HB 260/17 </w:t>
      </w:r>
      <w:r w:rsidR="004A3155">
        <w:rPr>
          <w:rFonts w:ascii="Times New Roman" w:hAnsi="Times New Roman" w:cs="Times New Roman"/>
          <w:sz w:val="24"/>
          <w:szCs w:val="24"/>
        </w:rPr>
        <w:t>judgment mentioned earlier. The findings by TAKUVA J</w:t>
      </w:r>
      <w:r w:rsidR="00B7483B">
        <w:rPr>
          <w:rFonts w:ascii="Times New Roman" w:hAnsi="Times New Roman" w:cs="Times New Roman"/>
          <w:sz w:val="24"/>
          <w:szCs w:val="24"/>
        </w:rPr>
        <w:t xml:space="preserve"> are</w:t>
      </w:r>
      <w:r w:rsidR="004A3155">
        <w:rPr>
          <w:rFonts w:ascii="Times New Roman" w:hAnsi="Times New Roman" w:cs="Times New Roman"/>
          <w:sz w:val="24"/>
          <w:szCs w:val="24"/>
        </w:rPr>
        <w:t xml:space="preserve"> </w:t>
      </w:r>
      <w:r w:rsidR="006D1D3A">
        <w:rPr>
          <w:rFonts w:ascii="Times New Roman" w:hAnsi="Times New Roman" w:cs="Times New Roman"/>
          <w:sz w:val="24"/>
          <w:szCs w:val="24"/>
        </w:rPr>
        <w:t xml:space="preserve">that </w:t>
      </w:r>
      <w:r w:rsidR="00B7483B">
        <w:rPr>
          <w:rFonts w:ascii="Times New Roman" w:hAnsi="Times New Roman" w:cs="Times New Roman"/>
          <w:sz w:val="24"/>
          <w:szCs w:val="24"/>
        </w:rPr>
        <w:t xml:space="preserve">on </w:t>
      </w:r>
      <w:r w:rsidR="004645F4">
        <w:rPr>
          <w:rFonts w:ascii="Times New Roman" w:hAnsi="Times New Roman" w:cs="Times New Roman"/>
          <w:sz w:val="24"/>
          <w:szCs w:val="24"/>
        </w:rPr>
        <w:t xml:space="preserve">  </w:t>
      </w:r>
      <w:r w:rsidR="006D1D3A">
        <w:rPr>
          <w:rFonts w:ascii="Times New Roman" w:hAnsi="Times New Roman" w:cs="Times New Roman"/>
          <w:sz w:val="24"/>
          <w:szCs w:val="24"/>
        </w:rPr>
        <w:t>the ground Midway 21 and Cl</w:t>
      </w:r>
      <w:r w:rsidR="004A3155">
        <w:rPr>
          <w:rFonts w:ascii="Times New Roman" w:hAnsi="Times New Roman" w:cs="Times New Roman"/>
          <w:sz w:val="24"/>
          <w:szCs w:val="24"/>
        </w:rPr>
        <w:t>ifton 15 are but one mine with two names. They share the sa</w:t>
      </w:r>
      <w:r w:rsidR="004100CA">
        <w:rPr>
          <w:rFonts w:ascii="Times New Roman" w:hAnsi="Times New Roman" w:cs="Times New Roman"/>
          <w:sz w:val="24"/>
          <w:szCs w:val="24"/>
        </w:rPr>
        <w:t xml:space="preserve">me position on the Master Plan and </w:t>
      </w:r>
      <w:r w:rsidR="004A3155">
        <w:rPr>
          <w:rFonts w:ascii="Times New Roman" w:hAnsi="Times New Roman" w:cs="Times New Roman"/>
          <w:sz w:val="24"/>
          <w:szCs w:val="24"/>
        </w:rPr>
        <w:t xml:space="preserve">on the ground </w:t>
      </w:r>
      <w:r w:rsidR="004100CA">
        <w:rPr>
          <w:rFonts w:ascii="Times New Roman" w:hAnsi="Times New Roman" w:cs="Times New Roman"/>
          <w:sz w:val="24"/>
          <w:szCs w:val="24"/>
        </w:rPr>
        <w:t xml:space="preserve">and also </w:t>
      </w:r>
      <w:r w:rsidR="004A3155">
        <w:rPr>
          <w:rFonts w:ascii="Times New Roman" w:hAnsi="Times New Roman" w:cs="Times New Roman"/>
          <w:sz w:val="24"/>
          <w:szCs w:val="24"/>
        </w:rPr>
        <w:t>share the same beacons and have the same hectarage of 6.79ha.</w:t>
      </w:r>
    </w:p>
    <w:p w:rsidR="004A3155" w:rsidRDefault="004A3155" w:rsidP="008F5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 these findings by TAKUVA J under HB 260/17 were certainly not of his creation. These were the findings of the Provincial Mining Director – Midlands.</w:t>
      </w:r>
    </w:p>
    <w:p w:rsidR="004A3155" w:rsidRDefault="004A3155" w:rsidP="008F5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laid out in full in HB 131/17 (HC 2031/15) at page 2 with the support of an official document from the relevant and determining authority. I find that the Trial Magistrate’s finding that the mine in question is the same with </w:t>
      </w:r>
      <w:r w:rsidR="00D80DAE">
        <w:rPr>
          <w:rFonts w:ascii="Times New Roman" w:hAnsi="Times New Roman" w:cs="Times New Roman"/>
          <w:sz w:val="24"/>
          <w:szCs w:val="24"/>
        </w:rPr>
        <w:t xml:space="preserve">two </w:t>
      </w:r>
      <w:r>
        <w:rPr>
          <w:rFonts w:ascii="Times New Roman" w:hAnsi="Times New Roman" w:cs="Times New Roman"/>
          <w:sz w:val="24"/>
          <w:szCs w:val="24"/>
        </w:rPr>
        <w:t xml:space="preserve">names was correct. The first ground of appeal is thus </w:t>
      </w:r>
      <w:r w:rsidR="00A2462B">
        <w:rPr>
          <w:rFonts w:ascii="Times New Roman" w:hAnsi="Times New Roman" w:cs="Times New Roman"/>
          <w:sz w:val="24"/>
          <w:szCs w:val="24"/>
        </w:rPr>
        <w:t>unmeritorious</w:t>
      </w:r>
      <w:r>
        <w:rPr>
          <w:rFonts w:ascii="Times New Roman" w:hAnsi="Times New Roman" w:cs="Times New Roman"/>
          <w:sz w:val="24"/>
          <w:szCs w:val="24"/>
        </w:rPr>
        <w:t>.</w:t>
      </w:r>
    </w:p>
    <w:p w:rsidR="004A3155" w:rsidRDefault="004A6392" w:rsidP="008F5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w:t>
      </w:r>
      <w:r w:rsidR="004A3155">
        <w:rPr>
          <w:rFonts w:ascii="Times New Roman" w:hAnsi="Times New Roman" w:cs="Times New Roman"/>
          <w:sz w:val="24"/>
          <w:szCs w:val="24"/>
        </w:rPr>
        <w:t>ealing with the second ground it should be noted that the decided case</w:t>
      </w:r>
      <w:r w:rsidR="00323D9C">
        <w:rPr>
          <w:rFonts w:ascii="Times New Roman" w:hAnsi="Times New Roman" w:cs="Times New Roman"/>
          <w:sz w:val="24"/>
          <w:szCs w:val="24"/>
        </w:rPr>
        <w:t>s</w:t>
      </w:r>
      <w:r w:rsidR="004A3155">
        <w:rPr>
          <w:rFonts w:ascii="Times New Roman" w:hAnsi="Times New Roman" w:cs="Times New Roman"/>
          <w:sz w:val="24"/>
          <w:szCs w:val="24"/>
        </w:rPr>
        <w:t xml:space="preserve"> produced in evidence are interlinked and the parties similar in most of them. The second ground of appe</w:t>
      </w:r>
      <w:r w:rsidR="008B46C5">
        <w:rPr>
          <w:rFonts w:ascii="Times New Roman" w:hAnsi="Times New Roman" w:cs="Times New Roman"/>
          <w:sz w:val="24"/>
          <w:szCs w:val="24"/>
        </w:rPr>
        <w:t xml:space="preserve">al mentions </w:t>
      </w:r>
      <w:r w:rsidR="00F4453B">
        <w:rPr>
          <w:rFonts w:ascii="Times New Roman" w:hAnsi="Times New Roman" w:cs="Times New Roman"/>
          <w:sz w:val="24"/>
          <w:szCs w:val="24"/>
        </w:rPr>
        <w:t xml:space="preserve">that </w:t>
      </w:r>
      <w:r w:rsidR="008B46C5">
        <w:rPr>
          <w:rFonts w:ascii="Times New Roman" w:hAnsi="Times New Roman" w:cs="Times New Roman"/>
          <w:sz w:val="24"/>
          <w:szCs w:val="24"/>
        </w:rPr>
        <w:t>Cl</w:t>
      </w:r>
      <w:r w:rsidR="004A3155">
        <w:rPr>
          <w:rFonts w:ascii="Times New Roman" w:hAnsi="Times New Roman" w:cs="Times New Roman"/>
          <w:sz w:val="24"/>
          <w:szCs w:val="24"/>
        </w:rPr>
        <w:t xml:space="preserve">ifton 15 Mine was not mentioned </w:t>
      </w:r>
      <w:r w:rsidR="00AF0D7E">
        <w:rPr>
          <w:rFonts w:ascii="Times New Roman" w:hAnsi="Times New Roman" w:cs="Times New Roman"/>
          <w:sz w:val="24"/>
          <w:szCs w:val="24"/>
        </w:rPr>
        <w:t>in the</w:t>
      </w:r>
      <w:r w:rsidR="007937CA">
        <w:rPr>
          <w:rFonts w:ascii="Times New Roman" w:hAnsi="Times New Roman" w:cs="Times New Roman"/>
          <w:sz w:val="24"/>
          <w:szCs w:val="24"/>
        </w:rPr>
        <w:t xml:space="preserve"> order under </w:t>
      </w:r>
      <w:r w:rsidR="004A3155">
        <w:rPr>
          <w:rFonts w:ascii="Times New Roman" w:hAnsi="Times New Roman" w:cs="Times New Roman"/>
          <w:sz w:val="24"/>
          <w:szCs w:val="24"/>
        </w:rPr>
        <w:t>case number HC 2205/15.</w:t>
      </w:r>
    </w:p>
    <w:p w:rsidR="004A3155" w:rsidRDefault="004A3155" w:rsidP="008F5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 that Midway 2</w:t>
      </w:r>
      <w:r w:rsidR="00620B3F">
        <w:rPr>
          <w:rFonts w:ascii="Times New Roman" w:hAnsi="Times New Roman" w:cs="Times New Roman"/>
          <w:sz w:val="24"/>
          <w:szCs w:val="24"/>
        </w:rPr>
        <w:t>1 mentioned in HC 2205/15 and Cl</w:t>
      </w:r>
      <w:r>
        <w:rPr>
          <w:rFonts w:ascii="Times New Roman" w:hAnsi="Times New Roman" w:cs="Times New Roman"/>
          <w:sz w:val="24"/>
          <w:szCs w:val="24"/>
        </w:rPr>
        <w:t>ifton 15 Mine are one and the same lays this ground to rest.</w:t>
      </w:r>
    </w:p>
    <w:p w:rsidR="004A3155" w:rsidRDefault="004A3155" w:rsidP="008F5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mention of one clearly is a mention of the other.</w:t>
      </w:r>
    </w:p>
    <w:p w:rsidR="004A3155" w:rsidRDefault="004A3155" w:rsidP="008F5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ground of appeal was dealt with while dealing with the first ground. The findings </w:t>
      </w:r>
      <w:r w:rsidR="00E46836">
        <w:rPr>
          <w:rFonts w:ascii="Times New Roman" w:hAnsi="Times New Roman" w:cs="Times New Roman"/>
          <w:sz w:val="24"/>
          <w:szCs w:val="24"/>
        </w:rPr>
        <w:t xml:space="preserve">and </w:t>
      </w:r>
      <w:r>
        <w:rPr>
          <w:rFonts w:ascii="Times New Roman" w:hAnsi="Times New Roman" w:cs="Times New Roman"/>
          <w:sz w:val="24"/>
          <w:szCs w:val="24"/>
        </w:rPr>
        <w:t>summat</w:t>
      </w:r>
      <w:r w:rsidR="006E30CE">
        <w:rPr>
          <w:rFonts w:ascii="Times New Roman" w:hAnsi="Times New Roman" w:cs="Times New Roman"/>
          <w:sz w:val="24"/>
          <w:szCs w:val="24"/>
        </w:rPr>
        <w:t>ion by TAKUVA J in HC 2031/15 are</w:t>
      </w:r>
      <w:r>
        <w:rPr>
          <w:rFonts w:ascii="Times New Roman" w:hAnsi="Times New Roman" w:cs="Times New Roman"/>
          <w:sz w:val="24"/>
          <w:szCs w:val="24"/>
        </w:rPr>
        <w:t xml:space="preserve"> supported by an official document from the Provincial Mining Director, Midlands. There is no suggestion that the said official was wrong in his determination. </w:t>
      </w:r>
      <w:r w:rsidRPr="004A3155">
        <w:rPr>
          <w:rFonts w:ascii="Times New Roman" w:hAnsi="Times New Roman" w:cs="Times New Roman"/>
          <w:i/>
          <w:sz w:val="24"/>
          <w:szCs w:val="24"/>
        </w:rPr>
        <w:t>Mr Chikwati</w:t>
      </w:r>
      <w:r>
        <w:rPr>
          <w:rFonts w:ascii="Times New Roman" w:hAnsi="Times New Roman" w:cs="Times New Roman"/>
          <w:sz w:val="24"/>
          <w:szCs w:val="24"/>
        </w:rPr>
        <w:t xml:space="preserve"> was correct to say a party cannot ignore a court order because they are of the view that it was erroneously granted. Their c</w:t>
      </w:r>
      <w:r w:rsidR="00222B20">
        <w:rPr>
          <w:rFonts w:ascii="Times New Roman" w:hAnsi="Times New Roman" w:cs="Times New Roman"/>
          <w:sz w:val="24"/>
          <w:szCs w:val="24"/>
        </w:rPr>
        <w:t>ourse</w:t>
      </w:r>
      <w:r>
        <w:rPr>
          <w:rFonts w:ascii="Times New Roman" w:hAnsi="Times New Roman" w:cs="Times New Roman"/>
          <w:sz w:val="24"/>
          <w:szCs w:val="24"/>
        </w:rPr>
        <w:t xml:space="preserve"> of action should be to have it corrected by pursuing proper legal channels. The order is extant and was granted by a court of competent jurisdiction</w:t>
      </w:r>
      <w:r w:rsidR="002C7391">
        <w:rPr>
          <w:rFonts w:ascii="Times New Roman" w:hAnsi="Times New Roman" w:cs="Times New Roman"/>
          <w:sz w:val="24"/>
          <w:szCs w:val="24"/>
        </w:rPr>
        <w:t>.</w:t>
      </w:r>
    </w:p>
    <w:p w:rsidR="002C7391" w:rsidRDefault="002C7391" w:rsidP="008F5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182(1</w:t>
      </w:r>
      <w:r w:rsidR="00D65D71">
        <w:rPr>
          <w:rFonts w:ascii="Times New Roman" w:hAnsi="Times New Roman" w:cs="Times New Roman"/>
          <w:sz w:val="24"/>
          <w:szCs w:val="24"/>
        </w:rPr>
        <w:t>) (</w:t>
      </w:r>
      <w:r>
        <w:rPr>
          <w:rFonts w:ascii="Times New Roman" w:hAnsi="Times New Roman" w:cs="Times New Roman"/>
          <w:sz w:val="24"/>
          <w:szCs w:val="24"/>
        </w:rPr>
        <w:t>2</w:t>
      </w:r>
      <w:r w:rsidR="00D65D71">
        <w:rPr>
          <w:rFonts w:ascii="Times New Roman" w:hAnsi="Times New Roman" w:cs="Times New Roman"/>
          <w:sz w:val="24"/>
          <w:szCs w:val="24"/>
        </w:rPr>
        <w:t>) (</w:t>
      </w:r>
      <w:r>
        <w:rPr>
          <w:rFonts w:ascii="Times New Roman" w:hAnsi="Times New Roman" w:cs="Times New Roman"/>
          <w:sz w:val="24"/>
          <w:szCs w:val="24"/>
        </w:rPr>
        <w:t>e) of the Criminal Law (Codification and Reform) Act, [</w:t>
      </w:r>
      <w:r w:rsidRPr="002C7391">
        <w:rPr>
          <w:rFonts w:ascii="Times New Roman" w:hAnsi="Times New Roman" w:cs="Times New Roman"/>
          <w:i/>
          <w:sz w:val="24"/>
          <w:szCs w:val="24"/>
        </w:rPr>
        <w:t>Chapter 9:23</w:t>
      </w:r>
      <w:r>
        <w:rPr>
          <w:rFonts w:ascii="Times New Roman" w:hAnsi="Times New Roman" w:cs="Times New Roman"/>
          <w:sz w:val="24"/>
          <w:szCs w:val="24"/>
        </w:rPr>
        <w:t>] reads as follows:-</w:t>
      </w:r>
    </w:p>
    <w:p w:rsidR="002C7391" w:rsidRPr="00377205" w:rsidRDefault="00377205" w:rsidP="008F5BD1">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377205">
        <w:rPr>
          <w:rFonts w:ascii="Times New Roman" w:hAnsi="Times New Roman" w:cs="Times New Roman"/>
          <w:b/>
          <w:i/>
          <w:sz w:val="24"/>
          <w:szCs w:val="24"/>
        </w:rPr>
        <w:t>182.</w:t>
      </w:r>
      <w:r w:rsidRPr="00377205">
        <w:rPr>
          <w:rFonts w:ascii="Times New Roman" w:hAnsi="Times New Roman" w:cs="Times New Roman"/>
          <w:b/>
          <w:i/>
          <w:sz w:val="24"/>
          <w:szCs w:val="24"/>
        </w:rPr>
        <w:tab/>
        <w:t>Contempt of court</w:t>
      </w:r>
    </w:p>
    <w:p w:rsidR="00377205" w:rsidRPr="00377205" w:rsidRDefault="00377205" w:rsidP="00377205">
      <w:pPr>
        <w:pStyle w:val="ListParagraph"/>
        <w:numPr>
          <w:ilvl w:val="0"/>
          <w:numId w:val="3"/>
        </w:numPr>
        <w:spacing w:after="0" w:line="240" w:lineRule="auto"/>
        <w:jc w:val="both"/>
        <w:rPr>
          <w:rFonts w:ascii="Times New Roman" w:hAnsi="Times New Roman" w:cs="Times New Roman"/>
          <w:i/>
          <w:sz w:val="24"/>
          <w:szCs w:val="24"/>
        </w:rPr>
      </w:pPr>
      <w:r w:rsidRPr="00377205">
        <w:rPr>
          <w:rFonts w:ascii="Times New Roman" w:hAnsi="Times New Roman" w:cs="Times New Roman"/>
          <w:i/>
          <w:sz w:val="24"/>
          <w:szCs w:val="24"/>
        </w:rPr>
        <w:t>Any person who, by any act or omission, implores the dignity reputation or authority of a court –</w:t>
      </w:r>
    </w:p>
    <w:p w:rsidR="00377205" w:rsidRPr="00377205" w:rsidRDefault="00377205" w:rsidP="00377205">
      <w:pPr>
        <w:pStyle w:val="ListParagraph"/>
        <w:spacing w:after="0" w:line="240" w:lineRule="auto"/>
        <w:ind w:left="1800"/>
        <w:jc w:val="both"/>
        <w:rPr>
          <w:rFonts w:ascii="Times New Roman" w:hAnsi="Times New Roman" w:cs="Times New Roman"/>
          <w:i/>
          <w:sz w:val="24"/>
          <w:szCs w:val="24"/>
        </w:rPr>
      </w:pPr>
    </w:p>
    <w:p w:rsidR="00377205" w:rsidRPr="00377205" w:rsidRDefault="0012017D" w:rsidP="00377205">
      <w:pPr>
        <w:pStyle w:val="ListParagraph"/>
        <w:numPr>
          <w:ilvl w:val="0"/>
          <w:numId w:val="4"/>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w:t>
      </w:r>
      <w:r w:rsidR="00377205" w:rsidRPr="00377205">
        <w:rPr>
          <w:rFonts w:ascii="Times New Roman" w:hAnsi="Times New Roman" w:cs="Times New Roman"/>
          <w:i/>
          <w:sz w:val="24"/>
          <w:szCs w:val="24"/>
        </w:rPr>
        <w:t>ntending to do so or</w:t>
      </w:r>
    </w:p>
    <w:p w:rsidR="00377205" w:rsidRDefault="0021670D" w:rsidP="00377205">
      <w:pPr>
        <w:pStyle w:val="ListParagraph"/>
        <w:numPr>
          <w:ilvl w:val="0"/>
          <w:numId w:val="4"/>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r</w:t>
      </w:r>
      <w:r w:rsidR="00377205" w:rsidRPr="00377205">
        <w:rPr>
          <w:rFonts w:ascii="Times New Roman" w:hAnsi="Times New Roman" w:cs="Times New Roman"/>
          <w:i/>
          <w:sz w:val="24"/>
          <w:szCs w:val="24"/>
        </w:rPr>
        <w:t>ealising that there is a real r</w:t>
      </w:r>
      <w:r w:rsidR="007B3EF0">
        <w:rPr>
          <w:rFonts w:ascii="Times New Roman" w:hAnsi="Times New Roman" w:cs="Times New Roman"/>
          <w:i/>
          <w:sz w:val="24"/>
          <w:szCs w:val="24"/>
        </w:rPr>
        <w:t>isk</w:t>
      </w:r>
      <w:r w:rsidR="00377205" w:rsidRPr="00377205">
        <w:rPr>
          <w:rFonts w:ascii="Times New Roman" w:hAnsi="Times New Roman" w:cs="Times New Roman"/>
          <w:i/>
          <w:sz w:val="24"/>
          <w:szCs w:val="24"/>
        </w:rPr>
        <w:t xml:space="preserve"> or possibility that his or her act or omission may have such an effect, shall be guilty of contempt of court and liable to a fine not exceeding level six or imprisonment for a period not exceeding one year</w:t>
      </w:r>
      <w:r w:rsidR="00B723DE">
        <w:rPr>
          <w:rFonts w:ascii="Times New Roman" w:hAnsi="Times New Roman" w:cs="Times New Roman"/>
          <w:i/>
          <w:sz w:val="24"/>
          <w:szCs w:val="24"/>
        </w:rPr>
        <w:t xml:space="preserve"> or both</w:t>
      </w:r>
    </w:p>
    <w:p w:rsidR="0012017D" w:rsidRPr="00377205" w:rsidRDefault="0012017D" w:rsidP="0012017D">
      <w:pPr>
        <w:pStyle w:val="ListParagraph"/>
        <w:spacing w:after="0" w:line="240" w:lineRule="auto"/>
        <w:ind w:left="2160"/>
        <w:jc w:val="both"/>
        <w:rPr>
          <w:rFonts w:ascii="Times New Roman" w:hAnsi="Times New Roman" w:cs="Times New Roman"/>
          <w:i/>
          <w:sz w:val="24"/>
          <w:szCs w:val="24"/>
        </w:rPr>
      </w:pPr>
    </w:p>
    <w:p w:rsidR="00377205" w:rsidRPr="00377205" w:rsidRDefault="00377205" w:rsidP="00377205">
      <w:pPr>
        <w:pStyle w:val="ListParagraph"/>
        <w:numPr>
          <w:ilvl w:val="0"/>
          <w:numId w:val="3"/>
        </w:numPr>
        <w:spacing w:after="0" w:line="240" w:lineRule="auto"/>
        <w:jc w:val="both"/>
        <w:rPr>
          <w:rFonts w:ascii="Times New Roman" w:hAnsi="Times New Roman" w:cs="Times New Roman"/>
          <w:i/>
          <w:sz w:val="24"/>
          <w:szCs w:val="24"/>
        </w:rPr>
      </w:pPr>
      <w:r w:rsidRPr="00377205">
        <w:rPr>
          <w:rFonts w:ascii="Times New Roman" w:hAnsi="Times New Roman" w:cs="Times New Roman"/>
          <w:i/>
          <w:sz w:val="24"/>
          <w:szCs w:val="24"/>
        </w:rPr>
        <w:t>Without limiting subsection (1)(a) person may impair the dignity reputation or authority of a court by doing any of the following acts</w:t>
      </w:r>
    </w:p>
    <w:p w:rsidR="00377205" w:rsidRPr="00377205" w:rsidRDefault="00377205" w:rsidP="00377205">
      <w:pPr>
        <w:spacing w:after="0" w:line="240" w:lineRule="auto"/>
        <w:jc w:val="both"/>
        <w:rPr>
          <w:rFonts w:ascii="Times New Roman" w:hAnsi="Times New Roman" w:cs="Times New Roman"/>
          <w:i/>
          <w:sz w:val="24"/>
          <w:szCs w:val="24"/>
        </w:rPr>
      </w:pPr>
    </w:p>
    <w:p w:rsidR="00377205" w:rsidRPr="00377205" w:rsidRDefault="00377205" w:rsidP="00377205">
      <w:pPr>
        <w:pStyle w:val="ListParagraph"/>
        <w:numPr>
          <w:ilvl w:val="0"/>
          <w:numId w:val="5"/>
        </w:numPr>
        <w:spacing w:after="0" w:line="240" w:lineRule="auto"/>
        <w:jc w:val="both"/>
        <w:rPr>
          <w:rFonts w:ascii="Times New Roman" w:hAnsi="Times New Roman" w:cs="Times New Roman"/>
          <w:i/>
          <w:sz w:val="24"/>
          <w:szCs w:val="24"/>
        </w:rPr>
      </w:pPr>
      <w:r w:rsidRPr="00377205">
        <w:rPr>
          <w:rFonts w:ascii="Times New Roman" w:hAnsi="Times New Roman" w:cs="Times New Roman"/>
          <w:i/>
          <w:sz w:val="24"/>
          <w:szCs w:val="24"/>
        </w:rPr>
        <w:lastRenderedPageBreak/>
        <w:t>………</w:t>
      </w:r>
    </w:p>
    <w:p w:rsidR="00377205" w:rsidRPr="00377205" w:rsidRDefault="00377205" w:rsidP="00377205">
      <w:pPr>
        <w:pStyle w:val="ListParagraph"/>
        <w:numPr>
          <w:ilvl w:val="0"/>
          <w:numId w:val="5"/>
        </w:numPr>
        <w:spacing w:after="0" w:line="240" w:lineRule="auto"/>
        <w:jc w:val="both"/>
        <w:rPr>
          <w:rFonts w:ascii="Times New Roman" w:hAnsi="Times New Roman" w:cs="Times New Roman"/>
          <w:i/>
          <w:sz w:val="24"/>
          <w:szCs w:val="24"/>
        </w:rPr>
      </w:pPr>
      <w:r w:rsidRPr="00377205">
        <w:rPr>
          <w:rFonts w:ascii="Times New Roman" w:hAnsi="Times New Roman" w:cs="Times New Roman"/>
          <w:i/>
          <w:sz w:val="24"/>
          <w:szCs w:val="24"/>
        </w:rPr>
        <w:t>………</w:t>
      </w:r>
    </w:p>
    <w:p w:rsidR="00377205" w:rsidRPr="00377205" w:rsidRDefault="00377205" w:rsidP="00377205">
      <w:pPr>
        <w:pStyle w:val="ListParagraph"/>
        <w:numPr>
          <w:ilvl w:val="0"/>
          <w:numId w:val="5"/>
        </w:numPr>
        <w:spacing w:after="0" w:line="240" w:lineRule="auto"/>
        <w:jc w:val="both"/>
        <w:rPr>
          <w:rFonts w:ascii="Times New Roman" w:hAnsi="Times New Roman" w:cs="Times New Roman"/>
          <w:i/>
          <w:sz w:val="24"/>
          <w:szCs w:val="24"/>
        </w:rPr>
      </w:pPr>
      <w:r w:rsidRPr="00377205">
        <w:rPr>
          <w:rFonts w:ascii="Times New Roman" w:hAnsi="Times New Roman" w:cs="Times New Roman"/>
          <w:i/>
          <w:sz w:val="24"/>
          <w:szCs w:val="24"/>
        </w:rPr>
        <w:t>………</w:t>
      </w:r>
    </w:p>
    <w:p w:rsidR="00377205" w:rsidRPr="00377205" w:rsidRDefault="00377205" w:rsidP="00377205">
      <w:pPr>
        <w:pStyle w:val="ListParagraph"/>
        <w:numPr>
          <w:ilvl w:val="0"/>
          <w:numId w:val="5"/>
        </w:numPr>
        <w:spacing w:after="0" w:line="240" w:lineRule="auto"/>
        <w:jc w:val="both"/>
        <w:rPr>
          <w:rFonts w:ascii="Times New Roman" w:hAnsi="Times New Roman" w:cs="Times New Roman"/>
          <w:i/>
          <w:sz w:val="24"/>
          <w:szCs w:val="24"/>
        </w:rPr>
      </w:pPr>
      <w:r w:rsidRPr="00377205">
        <w:rPr>
          <w:rFonts w:ascii="Times New Roman" w:hAnsi="Times New Roman" w:cs="Times New Roman"/>
          <w:i/>
          <w:sz w:val="24"/>
          <w:szCs w:val="24"/>
        </w:rPr>
        <w:t>………</w:t>
      </w:r>
    </w:p>
    <w:p w:rsidR="00377205" w:rsidRDefault="0090291E" w:rsidP="00377205">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w:t>
      </w:r>
      <w:r w:rsidR="00377205" w:rsidRPr="00377205">
        <w:rPr>
          <w:rFonts w:ascii="Times New Roman" w:hAnsi="Times New Roman" w:cs="Times New Roman"/>
          <w:i/>
          <w:sz w:val="24"/>
          <w:szCs w:val="24"/>
        </w:rPr>
        <w:t>nowingly contravening or failing to comply with any order of a court which is given during or in respect of judicial proceeding and with which it is his or her duty to comply</w:t>
      </w:r>
      <w:r w:rsidR="00377205">
        <w:rPr>
          <w:rFonts w:ascii="Times New Roman" w:hAnsi="Times New Roman" w:cs="Times New Roman"/>
          <w:sz w:val="24"/>
          <w:szCs w:val="24"/>
        </w:rPr>
        <w:t>.”</w:t>
      </w:r>
    </w:p>
    <w:p w:rsidR="00377205" w:rsidRDefault="00377205" w:rsidP="00377205">
      <w:pPr>
        <w:spacing w:after="0" w:line="240" w:lineRule="auto"/>
        <w:jc w:val="both"/>
        <w:rPr>
          <w:rFonts w:ascii="Times New Roman" w:hAnsi="Times New Roman" w:cs="Times New Roman"/>
          <w:sz w:val="24"/>
          <w:szCs w:val="24"/>
        </w:rPr>
      </w:pPr>
    </w:p>
    <w:p w:rsidR="00377205" w:rsidRPr="00377205" w:rsidRDefault="00377205" w:rsidP="003772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Trial Magistrate considered the offence as given above and was satisfied that appellant was guilty</w:t>
      </w:r>
      <w:r w:rsidR="003A1088">
        <w:rPr>
          <w:rFonts w:ascii="Times New Roman" w:hAnsi="Times New Roman" w:cs="Times New Roman"/>
          <w:sz w:val="24"/>
          <w:szCs w:val="24"/>
        </w:rPr>
        <w:t>. T</w:t>
      </w:r>
      <w:r>
        <w:rPr>
          <w:rFonts w:ascii="Times New Roman" w:hAnsi="Times New Roman" w:cs="Times New Roman"/>
          <w:sz w:val="24"/>
          <w:szCs w:val="24"/>
        </w:rPr>
        <w:t xml:space="preserve">hat an order was granted staying mining operations at the Mine at the centre </w:t>
      </w:r>
    </w:p>
    <w:p w:rsidR="0073516C" w:rsidRDefault="00377205" w:rsidP="009B28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of the dispute has been proven</w:t>
      </w:r>
      <w:r w:rsidR="007B1CD1">
        <w:rPr>
          <w:rFonts w:ascii="Times New Roman" w:hAnsi="Times New Roman" w:cs="Times New Roman"/>
          <w:sz w:val="24"/>
          <w:szCs w:val="24"/>
        </w:rPr>
        <w:t>.</w:t>
      </w:r>
      <w:r>
        <w:rPr>
          <w:rFonts w:ascii="Times New Roman" w:hAnsi="Times New Roman" w:cs="Times New Roman"/>
          <w:sz w:val="24"/>
          <w:szCs w:val="24"/>
        </w:rPr>
        <w:t xml:space="preserve"> </w:t>
      </w:r>
      <w:r w:rsidR="007B1CD1">
        <w:rPr>
          <w:rFonts w:ascii="Times New Roman" w:hAnsi="Times New Roman" w:cs="Times New Roman"/>
          <w:sz w:val="24"/>
          <w:szCs w:val="24"/>
        </w:rPr>
        <w:t>T</w:t>
      </w:r>
      <w:r>
        <w:rPr>
          <w:rFonts w:ascii="Times New Roman" w:hAnsi="Times New Roman" w:cs="Times New Roman"/>
          <w:sz w:val="24"/>
          <w:szCs w:val="24"/>
        </w:rPr>
        <w:t>hat appellant was served with such order also forms part of the record. That complaints about appellant’s persistent conduct</w:t>
      </w:r>
      <w:r w:rsidR="001D5E6C">
        <w:rPr>
          <w:rFonts w:ascii="Times New Roman" w:hAnsi="Times New Roman" w:cs="Times New Roman"/>
          <w:sz w:val="24"/>
          <w:szCs w:val="24"/>
        </w:rPr>
        <w:t xml:space="preserve"> of flou</w:t>
      </w:r>
      <w:bookmarkStart w:id="0" w:name="_GoBack"/>
      <w:bookmarkEnd w:id="0"/>
      <w:r w:rsidR="002C41C7">
        <w:rPr>
          <w:rFonts w:ascii="Times New Roman" w:hAnsi="Times New Roman" w:cs="Times New Roman"/>
          <w:sz w:val="24"/>
          <w:szCs w:val="24"/>
        </w:rPr>
        <w:t>ting the order of court</w:t>
      </w:r>
      <w:r>
        <w:rPr>
          <w:rFonts w:ascii="Times New Roman" w:hAnsi="Times New Roman" w:cs="Times New Roman"/>
          <w:sz w:val="24"/>
          <w:szCs w:val="24"/>
        </w:rPr>
        <w:t xml:space="preserve"> were made and brought to his attention is also part of the record. </w:t>
      </w:r>
    </w:p>
    <w:p w:rsidR="00377205" w:rsidRDefault="00377205" w:rsidP="009B28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against senten</w:t>
      </w:r>
      <w:r w:rsidR="009B28E0">
        <w:rPr>
          <w:rFonts w:ascii="Times New Roman" w:hAnsi="Times New Roman" w:cs="Times New Roman"/>
          <w:sz w:val="24"/>
          <w:szCs w:val="24"/>
        </w:rPr>
        <w:t>c</w:t>
      </w:r>
      <w:r>
        <w:rPr>
          <w:rFonts w:ascii="Times New Roman" w:hAnsi="Times New Roman" w:cs="Times New Roman"/>
          <w:sz w:val="24"/>
          <w:szCs w:val="24"/>
        </w:rPr>
        <w:t xml:space="preserve">e was not persisted with </w:t>
      </w:r>
      <w:r w:rsidRPr="009B28E0">
        <w:rPr>
          <w:rFonts w:ascii="Times New Roman" w:hAnsi="Times New Roman" w:cs="Times New Roman"/>
          <w:i/>
          <w:sz w:val="24"/>
          <w:szCs w:val="24"/>
        </w:rPr>
        <w:t>Mr Chikwati</w:t>
      </w:r>
      <w:r>
        <w:rPr>
          <w:rFonts w:ascii="Times New Roman" w:hAnsi="Times New Roman" w:cs="Times New Roman"/>
          <w:sz w:val="24"/>
          <w:szCs w:val="24"/>
        </w:rPr>
        <w:t xml:space="preserve"> for the State submitted that he was of the view that the sentence imposed was le</w:t>
      </w:r>
      <w:r w:rsidR="007C5382">
        <w:rPr>
          <w:rFonts w:ascii="Times New Roman" w:hAnsi="Times New Roman" w:cs="Times New Roman"/>
          <w:sz w:val="24"/>
          <w:szCs w:val="24"/>
        </w:rPr>
        <w:t>nient</w:t>
      </w:r>
      <w:r>
        <w:rPr>
          <w:rFonts w:ascii="Times New Roman" w:hAnsi="Times New Roman" w:cs="Times New Roman"/>
          <w:sz w:val="24"/>
          <w:szCs w:val="24"/>
        </w:rPr>
        <w:t xml:space="preserve"> </w:t>
      </w:r>
      <w:r w:rsidR="00D65D71">
        <w:rPr>
          <w:rFonts w:ascii="Times New Roman" w:hAnsi="Times New Roman" w:cs="Times New Roman"/>
          <w:sz w:val="24"/>
          <w:szCs w:val="24"/>
        </w:rPr>
        <w:t>b</w:t>
      </w:r>
      <w:r>
        <w:rPr>
          <w:rFonts w:ascii="Times New Roman" w:hAnsi="Times New Roman" w:cs="Times New Roman"/>
          <w:sz w:val="24"/>
          <w:szCs w:val="24"/>
        </w:rPr>
        <w:t xml:space="preserve">ut because the State had not appealed against it </w:t>
      </w:r>
      <w:r w:rsidR="00D65D71">
        <w:rPr>
          <w:rFonts w:ascii="Times New Roman" w:hAnsi="Times New Roman" w:cs="Times New Roman"/>
          <w:sz w:val="24"/>
          <w:szCs w:val="24"/>
        </w:rPr>
        <w:t xml:space="preserve">they would adhere to it. To that </w:t>
      </w:r>
      <w:r w:rsidR="00D65D71" w:rsidRPr="00D65D71">
        <w:rPr>
          <w:rFonts w:ascii="Times New Roman" w:hAnsi="Times New Roman" w:cs="Times New Roman"/>
          <w:i/>
          <w:sz w:val="24"/>
          <w:szCs w:val="24"/>
        </w:rPr>
        <w:t>Mr Mudisi</w:t>
      </w:r>
      <w:r w:rsidR="00D65D71">
        <w:rPr>
          <w:rFonts w:ascii="Times New Roman" w:hAnsi="Times New Roman" w:cs="Times New Roman"/>
          <w:sz w:val="24"/>
          <w:szCs w:val="24"/>
        </w:rPr>
        <w:t xml:space="preserve"> conceded that the sentence was not much. I take it the appeal against sentence was not </w:t>
      </w:r>
      <w:r w:rsidR="00B35B51">
        <w:rPr>
          <w:rFonts w:ascii="Times New Roman" w:hAnsi="Times New Roman" w:cs="Times New Roman"/>
          <w:sz w:val="24"/>
          <w:szCs w:val="24"/>
        </w:rPr>
        <w:t xml:space="preserve">persisted </w:t>
      </w:r>
      <w:r w:rsidR="00D65D71">
        <w:rPr>
          <w:rFonts w:ascii="Times New Roman" w:hAnsi="Times New Roman" w:cs="Times New Roman"/>
          <w:sz w:val="24"/>
          <w:szCs w:val="24"/>
        </w:rPr>
        <w:t>with.</w:t>
      </w:r>
    </w:p>
    <w:p w:rsidR="00D65D71" w:rsidRDefault="00D65D71" w:rsidP="009B28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that end the appeal against both conviction and sentence are hereby dismissed.</w:t>
      </w:r>
    </w:p>
    <w:p w:rsidR="00D65D71" w:rsidRDefault="00D65D71" w:rsidP="009B28E0">
      <w:pPr>
        <w:spacing w:after="0" w:line="360" w:lineRule="auto"/>
        <w:jc w:val="both"/>
        <w:rPr>
          <w:rFonts w:ascii="Times New Roman" w:hAnsi="Times New Roman" w:cs="Times New Roman"/>
          <w:sz w:val="24"/>
          <w:szCs w:val="24"/>
        </w:rPr>
      </w:pPr>
    </w:p>
    <w:p w:rsidR="00D65D71" w:rsidRDefault="00D65D71" w:rsidP="009B28E0">
      <w:pPr>
        <w:spacing w:after="0" w:line="360" w:lineRule="auto"/>
        <w:jc w:val="both"/>
        <w:rPr>
          <w:rFonts w:ascii="Times New Roman" w:hAnsi="Times New Roman" w:cs="Times New Roman"/>
          <w:sz w:val="24"/>
          <w:szCs w:val="24"/>
        </w:rPr>
      </w:pPr>
    </w:p>
    <w:p w:rsidR="00D65D71" w:rsidRDefault="00D65D71" w:rsidP="009B28E0">
      <w:pPr>
        <w:spacing w:after="0" w:line="360" w:lineRule="auto"/>
        <w:jc w:val="both"/>
        <w:rPr>
          <w:rFonts w:ascii="Times New Roman" w:hAnsi="Times New Roman" w:cs="Times New Roman"/>
          <w:sz w:val="24"/>
          <w:szCs w:val="24"/>
        </w:rPr>
      </w:pPr>
    </w:p>
    <w:p w:rsidR="00D65D71" w:rsidRDefault="00D65D71" w:rsidP="009B28E0">
      <w:pPr>
        <w:spacing w:after="0" w:line="360" w:lineRule="auto"/>
        <w:jc w:val="both"/>
        <w:rPr>
          <w:rFonts w:ascii="Times New Roman" w:hAnsi="Times New Roman" w:cs="Times New Roman"/>
          <w:sz w:val="24"/>
          <w:szCs w:val="24"/>
        </w:rPr>
      </w:pPr>
    </w:p>
    <w:p w:rsidR="00D65D71" w:rsidRDefault="00D65D71" w:rsidP="009B28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MAWADZE J. agrees …………………………………………………..</w:t>
      </w:r>
    </w:p>
    <w:p w:rsidR="00D65D71" w:rsidRDefault="00D65D71" w:rsidP="009B28E0">
      <w:pPr>
        <w:spacing w:after="0" w:line="360" w:lineRule="auto"/>
        <w:jc w:val="both"/>
        <w:rPr>
          <w:rFonts w:ascii="Times New Roman" w:hAnsi="Times New Roman" w:cs="Times New Roman"/>
          <w:sz w:val="24"/>
          <w:szCs w:val="24"/>
        </w:rPr>
      </w:pPr>
    </w:p>
    <w:p w:rsidR="00D65D71" w:rsidRDefault="00D65D71" w:rsidP="009B28E0">
      <w:pPr>
        <w:spacing w:after="0" w:line="360" w:lineRule="auto"/>
        <w:jc w:val="both"/>
        <w:rPr>
          <w:rFonts w:ascii="Times New Roman" w:hAnsi="Times New Roman" w:cs="Times New Roman"/>
          <w:sz w:val="24"/>
          <w:szCs w:val="24"/>
        </w:rPr>
      </w:pPr>
    </w:p>
    <w:p w:rsidR="00D65D71" w:rsidRDefault="00D65D71" w:rsidP="009B28E0">
      <w:pPr>
        <w:spacing w:after="0" w:line="360" w:lineRule="auto"/>
        <w:jc w:val="both"/>
        <w:rPr>
          <w:rFonts w:ascii="Times New Roman" w:hAnsi="Times New Roman" w:cs="Times New Roman"/>
          <w:sz w:val="24"/>
          <w:szCs w:val="24"/>
        </w:rPr>
      </w:pPr>
    </w:p>
    <w:p w:rsidR="00D65D71" w:rsidRDefault="00D65D71" w:rsidP="00D65D71">
      <w:pPr>
        <w:spacing w:after="0" w:line="240" w:lineRule="auto"/>
        <w:jc w:val="both"/>
        <w:rPr>
          <w:rFonts w:ascii="Times New Roman" w:hAnsi="Times New Roman" w:cs="Times New Roman"/>
          <w:sz w:val="24"/>
          <w:szCs w:val="24"/>
        </w:rPr>
      </w:pPr>
      <w:r w:rsidRPr="00D65D71">
        <w:rPr>
          <w:rFonts w:ascii="Times New Roman" w:hAnsi="Times New Roman" w:cs="Times New Roman"/>
          <w:i/>
          <w:sz w:val="24"/>
          <w:szCs w:val="24"/>
        </w:rPr>
        <w:t>Mutendi, Mudisi and Shumba</w:t>
      </w:r>
      <w:r>
        <w:rPr>
          <w:rFonts w:ascii="Times New Roman" w:hAnsi="Times New Roman" w:cs="Times New Roman"/>
          <w:sz w:val="24"/>
          <w:szCs w:val="24"/>
        </w:rPr>
        <w:t>, appellant’s legal practitioners</w:t>
      </w:r>
    </w:p>
    <w:p w:rsidR="00D65D71" w:rsidRDefault="00D65D71" w:rsidP="00D65D71">
      <w:pPr>
        <w:spacing w:after="0" w:line="240" w:lineRule="auto"/>
        <w:jc w:val="both"/>
      </w:pPr>
      <w:r w:rsidRPr="00D65D71">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D65D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0C1" w:rsidRDefault="007070C1" w:rsidP="00B92777">
      <w:pPr>
        <w:spacing w:after="0" w:line="240" w:lineRule="auto"/>
      </w:pPr>
      <w:r>
        <w:separator/>
      </w:r>
    </w:p>
  </w:endnote>
  <w:endnote w:type="continuationSeparator" w:id="0">
    <w:p w:rsidR="007070C1" w:rsidRDefault="007070C1" w:rsidP="00B9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0C1" w:rsidRDefault="007070C1" w:rsidP="00B92777">
      <w:pPr>
        <w:spacing w:after="0" w:line="240" w:lineRule="auto"/>
      </w:pPr>
      <w:r>
        <w:separator/>
      </w:r>
    </w:p>
  </w:footnote>
  <w:footnote w:type="continuationSeparator" w:id="0">
    <w:p w:rsidR="007070C1" w:rsidRDefault="007070C1" w:rsidP="00B92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362359"/>
      <w:docPartObj>
        <w:docPartGallery w:val="Page Numbers (Top of Page)"/>
        <w:docPartUnique/>
      </w:docPartObj>
    </w:sdtPr>
    <w:sdtEndPr>
      <w:rPr>
        <w:noProof/>
      </w:rPr>
    </w:sdtEndPr>
    <w:sdtContent>
      <w:p w:rsidR="00B92777" w:rsidRDefault="00B92777">
        <w:pPr>
          <w:pStyle w:val="Header"/>
          <w:jc w:val="right"/>
          <w:rPr>
            <w:noProof/>
          </w:rPr>
        </w:pPr>
        <w:r>
          <w:fldChar w:fldCharType="begin"/>
        </w:r>
        <w:r>
          <w:instrText xml:space="preserve"> PAGE   \* MERGEFORMAT </w:instrText>
        </w:r>
        <w:r>
          <w:fldChar w:fldCharType="separate"/>
        </w:r>
        <w:r w:rsidR="001D5E6C">
          <w:rPr>
            <w:noProof/>
          </w:rPr>
          <w:t>4</w:t>
        </w:r>
        <w:r>
          <w:rPr>
            <w:noProof/>
          </w:rPr>
          <w:fldChar w:fldCharType="end"/>
        </w:r>
      </w:p>
      <w:p w:rsidR="00AE35FE" w:rsidRDefault="00B92777">
        <w:pPr>
          <w:pStyle w:val="Header"/>
          <w:jc w:val="right"/>
          <w:rPr>
            <w:noProof/>
          </w:rPr>
        </w:pPr>
        <w:r>
          <w:rPr>
            <w:noProof/>
          </w:rPr>
          <w:t>HMA 69-20</w:t>
        </w:r>
      </w:p>
      <w:p w:rsidR="00B92777" w:rsidRDefault="00AE35FE">
        <w:pPr>
          <w:pStyle w:val="Header"/>
          <w:jc w:val="right"/>
        </w:pPr>
        <w:r>
          <w:rPr>
            <w:noProof/>
          </w:rPr>
          <w:t>CA 48-18</w:t>
        </w:r>
      </w:p>
    </w:sdtContent>
  </w:sdt>
  <w:p w:rsidR="00B92777" w:rsidRDefault="00B92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4ADA"/>
    <w:multiLevelType w:val="hybridMultilevel"/>
    <w:tmpl w:val="36FA60EC"/>
    <w:lvl w:ilvl="0" w:tplc="29AABD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5517B9"/>
    <w:multiLevelType w:val="hybridMultilevel"/>
    <w:tmpl w:val="6548E34A"/>
    <w:lvl w:ilvl="0" w:tplc="86029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8613BF"/>
    <w:multiLevelType w:val="hybridMultilevel"/>
    <w:tmpl w:val="F0742078"/>
    <w:lvl w:ilvl="0" w:tplc="350EBE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D0B43F7"/>
    <w:multiLevelType w:val="hybridMultilevel"/>
    <w:tmpl w:val="9FF022A0"/>
    <w:lvl w:ilvl="0" w:tplc="9ADC7C9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5373164"/>
    <w:multiLevelType w:val="hybridMultilevel"/>
    <w:tmpl w:val="4F54DE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77"/>
    <w:rsid w:val="00026404"/>
    <w:rsid w:val="00066A79"/>
    <w:rsid w:val="000C369B"/>
    <w:rsid w:val="0010654B"/>
    <w:rsid w:val="0012017D"/>
    <w:rsid w:val="0015682B"/>
    <w:rsid w:val="001D5E6C"/>
    <w:rsid w:val="0020377B"/>
    <w:rsid w:val="0021670D"/>
    <w:rsid w:val="00222B20"/>
    <w:rsid w:val="00294959"/>
    <w:rsid w:val="002C41C7"/>
    <w:rsid w:val="002C7391"/>
    <w:rsid w:val="002E5CEF"/>
    <w:rsid w:val="002F01B0"/>
    <w:rsid w:val="00323D9C"/>
    <w:rsid w:val="00362D17"/>
    <w:rsid w:val="00377205"/>
    <w:rsid w:val="003A1088"/>
    <w:rsid w:val="004100CA"/>
    <w:rsid w:val="0041549E"/>
    <w:rsid w:val="004645F4"/>
    <w:rsid w:val="004652DD"/>
    <w:rsid w:val="004A3155"/>
    <w:rsid w:val="004A6392"/>
    <w:rsid w:val="0053141F"/>
    <w:rsid w:val="0056442C"/>
    <w:rsid w:val="005C0B8C"/>
    <w:rsid w:val="005C20E8"/>
    <w:rsid w:val="00620B3F"/>
    <w:rsid w:val="00650A8F"/>
    <w:rsid w:val="00696CC4"/>
    <w:rsid w:val="006D087F"/>
    <w:rsid w:val="006D1D3A"/>
    <w:rsid w:val="006E30CE"/>
    <w:rsid w:val="007070C1"/>
    <w:rsid w:val="007937CA"/>
    <w:rsid w:val="007B1CD1"/>
    <w:rsid w:val="007B3EF0"/>
    <w:rsid w:val="007C5382"/>
    <w:rsid w:val="007E0E40"/>
    <w:rsid w:val="007F0B57"/>
    <w:rsid w:val="0084139F"/>
    <w:rsid w:val="008B46C5"/>
    <w:rsid w:val="008F5BD1"/>
    <w:rsid w:val="0090291E"/>
    <w:rsid w:val="009132D7"/>
    <w:rsid w:val="00927FCB"/>
    <w:rsid w:val="009A18EF"/>
    <w:rsid w:val="009B28E0"/>
    <w:rsid w:val="009B3BEA"/>
    <w:rsid w:val="00A06086"/>
    <w:rsid w:val="00A2462B"/>
    <w:rsid w:val="00AA1EE1"/>
    <w:rsid w:val="00AE35FE"/>
    <w:rsid w:val="00AF0D7E"/>
    <w:rsid w:val="00B35B51"/>
    <w:rsid w:val="00B723DE"/>
    <w:rsid w:val="00B7483B"/>
    <w:rsid w:val="00B7483D"/>
    <w:rsid w:val="00B92777"/>
    <w:rsid w:val="00C146FF"/>
    <w:rsid w:val="00C56693"/>
    <w:rsid w:val="00C61422"/>
    <w:rsid w:val="00CB2358"/>
    <w:rsid w:val="00CF1910"/>
    <w:rsid w:val="00D03387"/>
    <w:rsid w:val="00D237A9"/>
    <w:rsid w:val="00D53DA4"/>
    <w:rsid w:val="00D605A6"/>
    <w:rsid w:val="00D65D71"/>
    <w:rsid w:val="00D71FA0"/>
    <w:rsid w:val="00D80DAE"/>
    <w:rsid w:val="00DC4377"/>
    <w:rsid w:val="00E07F74"/>
    <w:rsid w:val="00E46836"/>
    <w:rsid w:val="00F4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896B6-611D-4816-A307-7AD1D704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777"/>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777"/>
    <w:pPr>
      <w:ind w:left="720"/>
      <w:contextualSpacing/>
    </w:pPr>
  </w:style>
  <w:style w:type="paragraph" w:styleId="Header">
    <w:name w:val="header"/>
    <w:basedOn w:val="Normal"/>
    <w:link w:val="HeaderChar"/>
    <w:uiPriority w:val="99"/>
    <w:unhideWhenUsed/>
    <w:rsid w:val="00B92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777"/>
    <w:rPr>
      <w:lang w:val="en-ZW"/>
    </w:rPr>
  </w:style>
  <w:style w:type="paragraph" w:styleId="Footer">
    <w:name w:val="footer"/>
    <w:basedOn w:val="Normal"/>
    <w:link w:val="FooterChar"/>
    <w:uiPriority w:val="99"/>
    <w:unhideWhenUsed/>
    <w:rsid w:val="00B92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777"/>
    <w:rPr>
      <w:lang w:val="en-ZW"/>
    </w:rPr>
  </w:style>
  <w:style w:type="paragraph" w:customStyle="1" w:styleId="Default">
    <w:name w:val="Default"/>
    <w:rsid w:val="009B3BE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20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17D"/>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11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63</cp:revision>
  <cp:lastPrinted>2020-11-20T09:07:00Z</cp:lastPrinted>
  <dcterms:created xsi:type="dcterms:W3CDTF">2020-11-19T11:44:00Z</dcterms:created>
  <dcterms:modified xsi:type="dcterms:W3CDTF">2020-11-23T10:49:00Z</dcterms:modified>
</cp:coreProperties>
</file>