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6F376" w14:textId="6BEFD4E3" w:rsidR="00BA42CF" w:rsidRPr="00271A83" w:rsidRDefault="00BA42CF" w:rsidP="00BA42CF">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ROCKSHADE CAR RENTALS AND TOURS (PRIVATE) LIMITED</w:t>
      </w:r>
    </w:p>
    <w:p w14:paraId="3886A825" w14:textId="77777777" w:rsidR="00BA42CF" w:rsidRDefault="00BA42CF" w:rsidP="00BA42C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215981A4" w14:textId="0C2FDE20" w:rsidR="00BA42CF" w:rsidRDefault="00BA42CF" w:rsidP="00BA42C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METHODIST CHURCH IN ZIMBABWE</w:t>
      </w:r>
    </w:p>
    <w:p w14:paraId="1667976F" w14:textId="77777777" w:rsidR="00BA42CF" w:rsidRDefault="00BA42CF" w:rsidP="00BA42CF">
      <w:pPr>
        <w:spacing w:after="0" w:line="240" w:lineRule="auto"/>
        <w:rPr>
          <w:rFonts w:ascii="Times New Roman" w:hAnsi="Times New Roman" w:cs="Times New Roman"/>
          <w:sz w:val="24"/>
          <w:szCs w:val="24"/>
          <w:lang w:val="en-US"/>
        </w:rPr>
      </w:pPr>
    </w:p>
    <w:p w14:paraId="01CF2CF9" w14:textId="77777777" w:rsidR="00BA42CF" w:rsidRDefault="00BA42CF" w:rsidP="00BA42CF">
      <w:pPr>
        <w:rPr>
          <w:rFonts w:ascii="Times New Roman" w:hAnsi="Times New Roman" w:cs="Times New Roman"/>
          <w:sz w:val="24"/>
          <w:szCs w:val="24"/>
          <w:lang w:val="en-US"/>
        </w:rPr>
      </w:pPr>
    </w:p>
    <w:p w14:paraId="03FD0F5F" w14:textId="77777777" w:rsidR="00BA42CF" w:rsidRDefault="00BA42CF" w:rsidP="00BA42C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1E436ADC" w14:textId="77777777" w:rsidR="00BA42CF" w:rsidRPr="00947F7D" w:rsidRDefault="00BA42CF" w:rsidP="00BA42CF">
      <w:pPr>
        <w:spacing w:after="0" w:line="240" w:lineRule="auto"/>
        <w:rPr>
          <w:rFonts w:ascii="Times New Roman" w:hAnsi="Times New Roman" w:cs="Times New Roman"/>
          <w:b/>
          <w:bCs/>
          <w:sz w:val="24"/>
          <w:szCs w:val="24"/>
          <w:lang w:val="en-US"/>
        </w:rPr>
      </w:pPr>
      <w:r w:rsidRPr="00947F7D">
        <w:rPr>
          <w:rFonts w:ascii="Times New Roman" w:hAnsi="Times New Roman" w:cs="Times New Roman"/>
          <w:b/>
          <w:bCs/>
          <w:sz w:val="24"/>
          <w:szCs w:val="24"/>
          <w:lang w:val="en-US"/>
        </w:rPr>
        <w:t>ZHOU AND CHIKOWERO JJ</w:t>
      </w:r>
    </w:p>
    <w:p w14:paraId="1B673F00" w14:textId="46293835" w:rsidR="00BA42CF" w:rsidRDefault="00BA42CF" w:rsidP="00BA42CF">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19 June and </w:t>
      </w:r>
      <w:r w:rsidR="0043555A">
        <w:rPr>
          <w:rFonts w:ascii="Times New Roman" w:hAnsi="Times New Roman" w:cs="Times New Roman"/>
          <w:sz w:val="24"/>
          <w:szCs w:val="24"/>
          <w:lang w:val="en-US"/>
        </w:rPr>
        <w:t xml:space="preserve">8 </w:t>
      </w:r>
      <w:r>
        <w:rPr>
          <w:rFonts w:ascii="Times New Roman" w:hAnsi="Times New Roman" w:cs="Times New Roman"/>
          <w:sz w:val="24"/>
          <w:szCs w:val="24"/>
          <w:lang w:val="en-US"/>
        </w:rPr>
        <w:t>September 2025</w:t>
      </w:r>
    </w:p>
    <w:p w14:paraId="62E8995C" w14:textId="77777777" w:rsidR="00BA42CF" w:rsidRPr="00A25EE6" w:rsidRDefault="00BA42CF" w:rsidP="00BA42CF">
      <w:pPr>
        <w:spacing w:after="0" w:line="240" w:lineRule="auto"/>
        <w:rPr>
          <w:rFonts w:ascii="Times New Roman" w:hAnsi="Times New Roman" w:cs="Times New Roman"/>
          <w:sz w:val="24"/>
          <w:szCs w:val="24"/>
          <w:lang w:val="en-US"/>
        </w:rPr>
      </w:pPr>
    </w:p>
    <w:p w14:paraId="10504304" w14:textId="77777777" w:rsidR="00BA42CF" w:rsidRDefault="00BA42CF" w:rsidP="00BA42CF">
      <w:pPr>
        <w:spacing w:after="0" w:line="240" w:lineRule="auto"/>
        <w:rPr>
          <w:rFonts w:ascii="Times New Roman" w:hAnsi="Times New Roman" w:cs="Times New Roman"/>
          <w:sz w:val="24"/>
          <w:szCs w:val="24"/>
          <w:lang w:val="en-US"/>
        </w:rPr>
      </w:pPr>
    </w:p>
    <w:p w14:paraId="7227B17D" w14:textId="77777777" w:rsidR="00BA42CF" w:rsidRDefault="00BA42CF" w:rsidP="00BA42CF">
      <w:pPr>
        <w:rPr>
          <w:rFonts w:ascii="Times New Roman" w:hAnsi="Times New Roman" w:cs="Times New Roman"/>
          <w:b/>
          <w:sz w:val="24"/>
          <w:szCs w:val="24"/>
          <w:lang w:val="en-US"/>
        </w:rPr>
      </w:pPr>
      <w:r>
        <w:rPr>
          <w:rFonts w:ascii="Times New Roman" w:hAnsi="Times New Roman" w:cs="Times New Roman"/>
          <w:b/>
          <w:sz w:val="24"/>
          <w:szCs w:val="24"/>
          <w:lang w:val="en-US"/>
        </w:rPr>
        <w:t>Civil Appeal</w:t>
      </w:r>
    </w:p>
    <w:p w14:paraId="77D0FBB9" w14:textId="77777777" w:rsidR="00BA42CF" w:rsidRDefault="00BA42CF" w:rsidP="00BA42CF">
      <w:pPr>
        <w:rPr>
          <w:rFonts w:ascii="Times New Roman" w:hAnsi="Times New Roman" w:cs="Times New Roman"/>
          <w:b/>
          <w:sz w:val="24"/>
          <w:szCs w:val="24"/>
          <w:lang w:val="en-US"/>
        </w:rPr>
      </w:pPr>
    </w:p>
    <w:p w14:paraId="2755D707" w14:textId="5C899B4B" w:rsidR="00BA42CF" w:rsidRPr="00B11FBE" w:rsidRDefault="00BA42CF" w:rsidP="00BA42CF">
      <w:pPr>
        <w:spacing w:after="0" w:line="240" w:lineRule="auto"/>
        <w:rPr>
          <w:rFonts w:ascii="Times New Roman" w:hAnsi="Times New Roman" w:cs="Times New Roman"/>
          <w:bCs/>
          <w:sz w:val="24"/>
          <w:szCs w:val="24"/>
          <w:lang w:val="en-US"/>
        </w:rPr>
      </w:pPr>
      <w:r>
        <w:rPr>
          <w:rFonts w:ascii="Times New Roman" w:hAnsi="Times New Roman" w:cs="Times New Roman"/>
          <w:bCs/>
          <w:i/>
          <w:iCs/>
          <w:sz w:val="24"/>
          <w:szCs w:val="24"/>
          <w:lang w:val="en-US"/>
        </w:rPr>
        <w:t xml:space="preserve">P </w:t>
      </w:r>
      <w:proofErr w:type="spellStart"/>
      <w:r>
        <w:rPr>
          <w:rFonts w:ascii="Times New Roman" w:hAnsi="Times New Roman" w:cs="Times New Roman"/>
          <w:bCs/>
          <w:i/>
          <w:iCs/>
          <w:sz w:val="24"/>
          <w:szCs w:val="24"/>
          <w:lang w:val="en-US"/>
        </w:rPr>
        <w:t>Mazhata</w:t>
      </w:r>
      <w:proofErr w:type="spellEnd"/>
      <w:r>
        <w:rPr>
          <w:rFonts w:ascii="Times New Roman" w:hAnsi="Times New Roman" w:cs="Times New Roman"/>
          <w:bCs/>
          <w:sz w:val="24"/>
          <w:szCs w:val="24"/>
          <w:lang w:val="en-US"/>
        </w:rPr>
        <w:t>, for the appellant</w:t>
      </w:r>
    </w:p>
    <w:p w14:paraId="2867758E" w14:textId="3DC042CF" w:rsidR="00BA42CF" w:rsidRDefault="00BA42CF" w:rsidP="00BA42CF">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M Nyathi, for the respondent</w:t>
      </w:r>
    </w:p>
    <w:p w14:paraId="26C371F2" w14:textId="77777777" w:rsidR="00BA42CF" w:rsidRDefault="00BA42CF" w:rsidP="00BA42CF">
      <w:pPr>
        <w:spacing w:after="0" w:line="240" w:lineRule="auto"/>
        <w:rPr>
          <w:rFonts w:ascii="Times New Roman" w:hAnsi="Times New Roman" w:cs="Times New Roman"/>
          <w:sz w:val="24"/>
          <w:szCs w:val="24"/>
          <w:lang w:val="en-US"/>
        </w:rPr>
      </w:pPr>
    </w:p>
    <w:p w14:paraId="24158880" w14:textId="77777777" w:rsidR="00BA42CF" w:rsidRDefault="00BA42CF" w:rsidP="00BA42CF">
      <w:pPr>
        <w:spacing w:after="0" w:line="240" w:lineRule="auto"/>
        <w:rPr>
          <w:rFonts w:ascii="Times New Roman" w:hAnsi="Times New Roman" w:cs="Times New Roman"/>
          <w:sz w:val="24"/>
          <w:szCs w:val="24"/>
          <w:lang w:val="en-US"/>
        </w:rPr>
      </w:pPr>
    </w:p>
    <w:p w14:paraId="69226E04" w14:textId="77777777" w:rsidR="00BA42CF" w:rsidRDefault="00BA42CF" w:rsidP="00BA42CF">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14:paraId="4D36168C" w14:textId="69A41568" w:rsidR="00BA42CF" w:rsidRDefault="00BA42CF"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 xml:space="preserve">This is an appeal from the judgment of the Magistrates Court (“the court </w:t>
      </w:r>
      <w:r w:rsidRPr="00BA42CF">
        <w:rPr>
          <w:rFonts w:ascii="Times New Roman" w:hAnsi="Times New Roman" w:cs="Times New Roman"/>
          <w:bCs/>
          <w:i/>
          <w:iCs/>
          <w:sz w:val="24"/>
          <w:szCs w:val="24"/>
        </w:rPr>
        <w:t>a quo</w:t>
      </w:r>
      <w:r>
        <w:rPr>
          <w:rFonts w:ascii="Times New Roman" w:hAnsi="Times New Roman" w:cs="Times New Roman"/>
          <w:bCs/>
          <w:sz w:val="24"/>
          <w:szCs w:val="24"/>
        </w:rPr>
        <w:t>”) sitting at Harare whose operative part reads:</w:t>
      </w:r>
    </w:p>
    <w:p w14:paraId="38E0335A" w14:textId="5EE126B0" w:rsidR="00BA42CF" w:rsidRPr="0034211F" w:rsidRDefault="00BA42CF" w:rsidP="0034211F">
      <w:pPr>
        <w:spacing w:line="240" w:lineRule="auto"/>
        <w:jc w:val="both"/>
        <w:rPr>
          <w:rFonts w:ascii="Times New Roman" w:hAnsi="Times New Roman" w:cs="Times New Roman"/>
          <w:bCs/>
        </w:rPr>
      </w:pPr>
      <w:r>
        <w:rPr>
          <w:rFonts w:ascii="Times New Roman" w:hAnsi="Times New Roman" w:cs="Times New Roman"/>
          <w:bCs/>
          <w:sz w:val="24"/>
          <w:szCs w:val="24"/>
        </w:rPr>
        <w:tab/>
      </w:r>
      <w:r>
        <w:rPr>
          <w:rFonts w:ascii="Times New Roman" w:hAnsi="Times New Roman" w:cs="Times New Roman"/>
          <w:bCs/>
          <w:sz w:val="24"/>
          <w:szCs w:val="24"/>
        </w:rPr>
        <w:tab/>
      </w:r>
      <w:r w:rsidRPr="0034211F">
        <w:rPr>
          <w:rFonts w:ascii="Times New Roman" w:hAnsi="Times New Roman" w:cs="Times New Roman"/>
          <w:bCs/>
        </w:rPr>
        <w:t>“1. The application is hereby granted.</w:t>
      </w:r>
    </w:p>
    <w:p w14:paraId="5D3F28C1" w14:textId="144F3C2A" w:rsidR="00BA42CF" w:rsidRPr="0034211F" w:rsidRDefault="00BA42CF" w:rsidP="0034211F">
      <w:pPr>
        <w:spacing w:line="240" w:lineRule="auto"/>
        <w:ind w:left="1440"/>
        <w:jc w:val="both"/>
        <w:rPr>
          <w:rFonts w:ascii="Times New Roman" w:hAnsi="Times New Roman" w:cs="Times New Roman"/>
          <w:bCs/>
        </w:rPr>
      </w:pPr>
      <w:r w:rsidRPr="0034211F">
        <w:rPr>
          <w:rFonts w:ascii="Times New Roman" w:hAnsi="Times New Roman" w:cs="Times New Roman"/>
          <w:bCs/>
        </w:rPr>
        <w:t xml:space="preserve">2. Respondent is ordered to pay US$7125.00 within 24 hours failure of which the Messenger of </w:t>
      </w:r>
      <w:r w:rsidR="006A6CA7" w:rsidRPr="0034211F">
        <w:rPr>
          <w:rFonts w:ascii="Times New Roman" w:hAnsi="Times New Roman" w:cs="Times New Roman"/>
          <w:bCs/>
        </w:rPr>
        <w:t>court is directed to attach the respondent’s bank account to recover the amount stated thereof plus costs on attorney and client scale.”</w:t>
      </w:r>
    </w:p>
    <w:p w14:paraId="4DB09F45" w14:textId="4CAE3DF2" w:rsidR="006A6CA7" w:rsidRDefault="006A6CA7"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judgment was delivered on 31 March 2025.  It was made pursuant to an urgent application filed in terms of Order 22 r 10 of the Magistrates Court (Civil) Rules, 2018 Statutory Instrument 11 of 2019 which reads:</w:t>
      </w:r>
    </w:p>
    <w:p w14:paraId="3AC90226" w14:textId="5B24B532" w:rsidR="00D55AD1" w:rsidRPr="00131ED0" w:rsidRDefault="00D55AD1" w:rsidP="00131ED0">
      <w:pPr>
        <w:spacing w:line="240" w:lineRule="auto"/>
        <w:jc w:val="both"/>
        <w:rPr>
          <w:rFonts w:ascii="Times New Roman" w:hAnsi="Times New Roman" w:cs="Times New Roman"/>
          <w:bCs/>
        </w:rPr>
      </w:pPr>
      <w:r>
        <w:rPr>
          <w:rFonts w:ascii="Times New Roman" w:hAnsi="Times New Roman" w:cs="Times New Roman"/>
          <w:bCs/>
          <w:sz w:val="24"/>
          <w:szCs w:val="24"/>
        </w:rPr>
        <w:tab/>
      </w:r>
      <w:r>
        <w:rPr>
          <w:rFonts w:ascii="Times New Roman" w:hAnsi="Times New Roman" w:cs="Times New Roman"/>
          <w:bCs/>
          <w:sz w:val="24"/>
          <w:szCs w:val="24"/>
        </w:rPr>
        <w:tab/>
      </w:r>
      <w:r w:rsidRPr="00131ED0">
        <w:rPr>
          <w:rFonts w:ascii="Times New Roman" w:hAnsi="Times New Roman" w:cs="Times New Roman"/>
          <w:bCs/>
        </w:rPr>
        <w:t>“Urgent applications.</w:t>
      </w:r>
    </w:p>
    <w:p w14:paraId="2C0520C0" w14:textId="05227B51" w:rsidR="00D55AD1" w:rsidRPr="00131ED0" w:rsidRDefault="00D55AD1" w:rsidP="00131ED0">
      <w:pPr>
        <w:spacing w:line="240" w:lineRule="auto"/>
        <w:ind w:left="1440"/>
        <w:jc w:val="both"/>
        <w:rPr>
          <w:rFonts w:ascii="Times New Roman" w:hAnsi="Times New Roman" w:cs="Times New Roman"/>
          <w:bCs/>
        </w:rPr>
      </w:pPr>
      <w:r w:rsidRPr="00131ED0">
        <w:rPr>
          <w:rFonts w:ascii="Times New Roman" w:hAnsi="Times New Roman" w:cs="Times New Roman"/>
          <w:bCs/>
        </w:rPr>
        <w:t xml:space="preserve">10. Subject to this order in an application whose urgency is supported by a certificate of a legal practitioner or in the case of an unrepresented applicant, the applicant’s affidavit, </w:t>
      </w:r>
      <w:r w:rsidR="00C52354" w:rsidRPr="00131ED0">
        <w:rPr>
          <w:rFonts w:ascii="Times New Roman" w:hAnsi="Times New Roman" w:cs="Times New Roman"/>
          <w:bCs/>
        </w:rPr>
        <w:t>a magistrate may specify-</w:t>
      </w:r>
    </w:p>
    <w:p w14:paraId="41826865" w14:textId="16E1950A" w:rsidR="00C52354" w:rsidRPr="00131ED0" w:rsidRDefault="00C52354" w:rsidP="00131ED0">
      <w:pPr>
        <w:spacing w:line="240" w:lineRule="auto"/>
        <w:ind w:left="1440"/>
        <w:jc w:val="both"/>
        <w:rPr>
          <w:rFonts w:ascii="Times New Roman" w:hAnsi="Times New Roman" w:cs="Times New Roman"/>
          <w:bCs/>
        </w:rPr>
      </w:pPr>
      <w:r w:rsidRPr="00131ED0">
        <w:rPr>
          <w:rFonts w:ascii="Times New Roman" w:hAnsi="Times New Roman" w:cs="Times New Roman"/>
          <w:bCs/>
        </w:rPr>
        <w:t>(a) shorter time periods within which the respondent’s opposing affidavit, applicant’s answering affidavit and heads of argument may be filed;</w:t>
      </w:r>
    </w:p>
    <w:p w14:paraId="29CA925B" w14:textId="6D50D16D" w:rsidR="00131ED0" w:rsidRDefault="00131ED0" w:rsidP="00131ED0">
      <w:pPr>
        <w:spacing w:line="240" w:lineRule="auto"/>
        <w:jc w:val="both"/>
        <w:rPr>
          <w:rFonts w:ascii="Times New Roman" w:hAnsi="Times New Roman" w:cs="Times New Roman"/>
          <w:bCs/>
        </w:rPr>
      </w:pPr>
      <w:r w:rsidRPr="00131ED0">
        <w:rPr>
          <w:rFonts w:ascii="Times New Roman" w:hAnsi="Times New Roman" w:cs="Times New Roman"/>
          <w:bCs/>
        </w:rPr>
        <w:tab/>
      </w:r>
      <w:r w:rsidRPr="00131ED0">
        <w:rPr>
          <w:rFonts w:ascii="Times New Roman" w:hAnsi="Times New Roman" w:cs="Times New Roman"/>
          <w:bCs/>
        </w:rPr>
        <w:tab/>
        <w:t>(b)   the date on which the application can be heard.”</w:t>
      </w:r>
    </w:p>
    <w:p w14:paraId="3AAAC829" w14:textId="77777777" w:rsidR="00131ED0" w:rsidRPr="00131ED0" w:rsidRDefault="00131ED0" w:rsidP="00131ED0">
      <w:pPr>
        <w:spacing w:line="240" w:lineRule="auto"/>
        <w:jc w:val="both"/>
        <w:rPr>
          <w:rFonts w:ascii="Times New Roman" w:hAnsi="Times New Roman" w:cs="Times New Roman"/>
          <w:bCs/>
        </w:rPr>
      </w:pPr>
    </w:p>
    <w:p w14:paraId="4F9A8EA8" w14:textId="15E457FF" w:rsidR="00C52354" w:rsidRDefault="00C52354"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[3]</w:t>
      </w:r>
      <w:r>
        <w:rPr>
          <w:rFonts w:ascii="Times New Roman" w:hAnsi="Times New Roman" w:cs="Times New Roman"/>
          <w:bCs/>
          <w:sz w:val="24"/>
          <w:szCs w:val="24"/>
        </w:rPr>
        <w:tab/>
        <w:t xml:space="preserve">Both parties were represented by legal practitioners before the court </w:t>
      </w:r>
      <w:r w:rsidRPr="00C52354">
        <w:rPr>
          <w:rFonts w:ascii="Times New Roman" w:hAnsi="Times New Roman" w:cs="Times New Roman"/>
          <w:bCs/>
          <w:i/>
          <w:iCs/>
          <w:sz w:val="24"/>
          <w:szCs w:val="24"/>
        </w:rPr>
        <w:t>a quo</w:t>
      </w:r>
      <w:r>
        <w:rPr>
          <w:rFonts w:ascii="Times New Roman" w:hAnsi="Times New Roman" w:cs="Times New Roman"/>
          <w:bCs/>
          <w:sz w:val="24"/>
          <w:szCs w:val="24"/>
        </w:rPr>
        <w:t>, with the certificate of urgency contemplated by Order 22 r 10 being part of the founding papers.  The application was filed on 26 March 2015.  The learned magistrate specified that the matter be heard on 27 March 2025 at 11:30am.</w:t>
      </w:r>
    </w:p>
    <w:p w14:paraId="385100E6" w14:textId="2A41ED3B" w:rsidR="00C52354" w:rsidRDefault="00C52354"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 xml:space="preserve">The opposing papers were filed on 27 March </w:t>
      </w:r>
      <w:r w:rsidR="00587ED6">
        <w:rPr>
          <w:rFonts w:ascii="Times New Roman" w:hAnsi="Times New Roman" w:cs="Times New Roman"/>
          <w:bCs/>
          <w:sz w:val="24"/>
          <w:szCs w:val="24"/>
        </w:rPr>
        <w:t xml:space="preserve">2025 at 11:40am.  At 11:55am, the court </w:t>
      </w:r>
      <w:r w:rsidR="00587ED6" w:rsidRPr="00587ED6">
        <w:rPr>
          <w:rFonts w:ascii="Times New Roman" w:hAnsi="Times New Roman" w:cs="Times New Roman"/>
          <w:bCs/>
          <w:i/>
          <w:iCs/>
          <w:sz w:val="24"/>
          <w:szCs w:val="24"/>
        </w:rPr>
        <w:t>a quo</w:t>
      </w:r>
      <w:r w:rsidR="00587ED6">
        <w:rPr>
          <w:rFonts w:ascii="Times New Roman" w:hAnsi="Times New Roman" w:cs="Times New Roman"/>
          <w:bCs/>
          <w:sz w:val="24"/>
          <w:szCs w:val="24"/>
        </w:rPr>
        <w:t xml:space="preserve"> sat </w:t>
      </w:r>
      <w:r w:rsidR="00C629ED">
        <w:rPr>
          <w:rFonts w:ascii="Times New Roman" w:hAnsi="Times New Roman" w:cs="Times New Roman"/>
          <w:bCs/>
          <w:sz w:val="24"/>
          <w:szCs w:val="24"/>
        </w:rPr>
        <w:t>to hear oral submissions after which it reserved judgment.  The judgment was rendered on 31 March 2015.</w:t>
      </w:r>
    </w:p>
    <w:p w14:paraId="20F32D1F" w14:textId="4B4E5A2D" w:rsidR="00285376" w:rsidRDefault="00C629ED"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 xml:space="preserve">Order 22 of the Magistrates Court Rules deals with a number of applications.  The first is a court application where notice of the application is given to the respondent(s).  The </w:t>
      </w:r>
      <w:r w:rsidR="00285376">
        <w:rPr>
          <w:rFonts w:ascii="Times New Roman" w:hAnsi="Times New Roman" w:cs="Times New Roman"/>
          <w:bCs/>
          <w:sz w:val="24"/>
          <w:szCs w:val="24"/>
        </w:rPr>
        <w:t xml:space="preserve">second is an </w:t>
      </w:r>
      <w:r w:rsidR="00285376" w:rsidRPr="00285376">
        <w:rPr>
          <w:rFonts w:ascii="Times New Roman" w:hAnsi="Times New Roman" w:cs="Times New Roman"/>
          <w:bCs/>
          <w:i/>
          <w:iCs/>
          <w:sz w:val="24"/>
          <w:szCs w:val="24"/>
        </w:rPr>
        <w:t>ex parte</w:t>
      </w:r>
      <w:r w:rsidR="00285376">
        <w:rPr>
          <w:rFonts w:ascii="Times New Roman" w:hAnsi="Times New Roman" w:cs="Times New Roman"/>
          <w:bCs/>
          <w:sz w:val="24"/>
          <w:szCs w:val="24"/>
        </w:rPr>
        <w:t xml:space="preserve"> application where the person affected by an order made </w:t>
      </w:r>
      <w:r w:rsidR="00285376" w:rsidRPr="00285376">
        <w:rPr>
          <w:rFonts w:ascii="Times New Roman" w:hAnsi="Times New Roman" w:cs="Times New Roman"/>
          <w:bCs/>
          <w:i/>
          <w:iCs/>
          <w:sz w:val="24"/>
          <w:szCs w:val="24"/>
        </w:rPr>
        <w:t>ex parte</w:t>
      </w:r>
      <w:r w:rsidR="00285376">
        <w:rPr>
          <w:rFonts w:ascii="Times New Roman" w:hAnsi="Times New Roman" w:cs="Times New Roman"/>
          <w:bCs/>
          <w:sz w:val="24"/>
          <w:szCs w:val="24"/>
        </w:rPr>
        <w:t xml:space="preserve"> may apply to discharge it with costs on not less than twenty-four hours’ notice.  For purposes of this judgment it is not necessary that we mention the other types of applications provided for under order 22 of the Magistrates Court Rules.</w:t>
      </w:r>
    </w:p>
    <w:p w14:paraId="704E50A9" w14:textId="77777777" w:rsidR="00285376" w:rsidRDefault="00285376"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t xml:space="preserve">It seems to us that the matter placed before the court </w:t>
      </w:r>
      <w:r w:rsidRPr="00285376">
        <w:rPr>
          <w:rFonts w:ascii="Times New Roman" w:hAnsi="Times New Roman" w:cs="Times New Roman"/>
          <w:bCs/>
          <w:i/>
          <w:iCs/>
          <w:sz w:val="24"/>
          <w:szCs w:val="24"/>
        </w:rPr>
        <w:t>a quo</w:t>
      </w:r>
      <w:r>
        <w:rPr>
          <w:rFonts w:ascii="Times New Roman" w:hAnsi="Times New Roman" w:cs="Times New Roman"/>
          <w:bCs/>
          <w:sz w:val="24"/>
          <w:szCs w:val="24"/>
        </w:rPr>
        <w:t xml:space="preserve"> was filed as an urgent court application.  That court treated it as such.</w:t>
      </w:r>
    </w:p>
    <w:p w14:paraId="64E24372" w14:textId="49792684" w:rsidR="00651464" w:rsidRDefault="00285376"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t>The justification for the urgency was this.  The respondent hired from the appellant a 60 seater luxury bus to transport its congregants from Zimbabwe to attend a church seminar in Botswana from 2-6 April 2015 and, thereafter</w:t>
      </w:r>
      <w:r w:rsidR="004E2CD9">
        <w:rPr>
          <w:rFonts w:ascii="Times New Roman" w:hAnsi="Times New Roman" w:cs="Times New Roman"/>
          <w:bCs/>
          <w:sz w:val="24"/>
          <w:szCs w:val="24"/>
        </w:rPr>
        <w:t>,</w:t>
      </w:r>
      <w:r>
        <w:rPr>
          <w:rFonts w:ascii="Times New Roman" w:hAnsi="Times New Roman" w:cs="Times New Roman"/>
          <w:bCs/>
          <w:sz w:val="24"/>
          <w:szCs w:val="24"/>
        </w:rPr>
        <w:t xml:space="preserve"> to ferry them back to this country.  A few days before the congregants were due to travel to Botswana (by which time the respondent had already paid the agreed fee for the hire), the respondent became aware that the appellant only had one 50 seater luxury bus.  That bus had already been hired by the United Me</w:t>
      </w:r>
      <w:r w:rsidR="00DF1A21">
        <w:rPr>
          <w:rFonts w:ascii="Times New Roman" w:hAnsi="Times New Roman" w:cs="Times New Roman"/>
          <w:bCs/>
          <w:sz w:val="24"/>
          <w:szCs w:val="24"/>
        </w:rPr>
        <w:t>t</w:t>
      </w:r>
      <w:r>
        <w:rPr>
          <w:rFonts w:ascii="Times New Roman" w:hAnsi="Times New Roman" w:cs="Times New Roman"/>
          <w:bCs/>
          <w:sz w:val="24"/>
          <w:szCs w:val="24"/>
        </w:rPr>
        <w:t>hodist Church for a</w:t>
      </w:r>
      <w:r w:rsidR="008A0C03">
        <w:rPr>
          <w:rFonts w:ascii="Times New Roman" w:hAnsi="Times New Roman" w:cs="Times New Roman"/>
          <w:bCs/>
          <w:sz w:val="24"/>
          <w:szCs w:val="24"/>
        </w:rPr>
        <w:t xml:space="preserve"> </w:t>
      </w:r>
      <w:r w:rsidR="00703C88">
        <w:rPr>
          <w:rFonts w:ascii="Times New Roman" w:hAnsi="Times New Roman" w:cs="Times New Roman"/>
          <w:bCs/>
          <w:sz w:val="24"/>
          <w:szCs w:val="24"/>
        </w:rPr>
        <w:t xml:space="preserve">similar trip to Botswana.  The appellant refused to refund the sum of US$7125.00 paid to it by the respondent as the fee </w:t>
      </w:r>
      <w:r w:rsidR="00651464">
        <w:rPr>
          <w:rFonts w:ascii="Times New Roman" w:hAnsi="Times New Roman" w:cs="Times New Roman"/>
          <w:bCs/>
          <w:sz w:val="24"/>
          <w:szCs w:val="24"/>
        </w:rPr>
        <w:t>for hiring the 60 seater luxury bus, insisting that the latter accepts a 5</w:t>
      </w:r>
      <w:r w:rsidR="00947F7D">
        <w:rPr>
          <w:rFonts w:ascii="Times New Roman" w:hAnsi="Times New Roman" w:cs="Times New Roman"/>
          <w:bCs/>
          <w:sz w:val="24"/>
          <w:szCs w:val="24"/>
        </w:rPr>
        <w:t>7</w:t>
      </w:r>
      <w:r w:rsidR="00651464">
        <w:rPr>
          <w:rFonts w:ascii="Times New Roman" w:hAnsi="Times New Roman" w:cs="Times New Roman"/>
          <w:bCs/>
          <w:sz w:val="24"/>
          <w:szCs w:val="24"/>
        </w:rPr>
        <w:t xml:space="preserve"> seater </w:t>
      </w:r>
      <w:r w:rsidR="00947F7D">
        <w:rPr>
          <w:rFonts w:ascii="Times New Roman" w:hAnsi="Times New Roman" w:cs="Times New Roman"/>
          <w:bCs/>
          <w:sz w:val="24"/>
          <w:szCs w:val="24"/>
        </w:rPr>
        <w:t xml:space="preserve">luxury bus </w:t>
      </w:r>
      <w:r w:rsidR="00651464">
        <w:rPr>
          <w:rFonts w:ascii="Times New Roman" w:hAnsi="Times New Roman" w:cs="Times New Roman"/>
          <w:bCs/>
          <w:sz w:val="24"/>
          <w:szCs w:val="24"/>
        </w:rPr>
        <w:t>instead.  Having taken the view that the appellant had breached the contract of hire, and in need of a refund to enable it to deploy the same to pay for alternative transport, the respondent filed an urgent court application for payment of the refund.</w:t>
      </w:r>
    </w:p>
    <w:p w14:paraId="0D27EAA1" w14:textId="7A7CA671" w:rsidR="00F96437" w:rsidRDefault="00651464"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t xml:space="preserve">After a careful consideration of the matter, the court </w:t>
      </w:r>
      <w:r w:rsidRPr="00651464">
        <w:rPr>
          <w:rFonts w:ascii="Times New Roman" w:hAnsi="Times New Roman" w:cs="Times New Roman"/>
          <w:bCs/>
          <w:i/>
          <w:iCs/>
          <w:sz w:val="24"/>
          <w:szCs w:val="24"/>
        </w:rPr>
        <w:t>a quo</w:t>
      </w:r>
      <w:r>
        <w:rPr>
          <w:rFonts w:ascii="Times New Roman" w:hAnsi="Times New Roman" w:cs="Times New Roman"/>
          <w:bCs/>
          <w:sz w:val="24"/>
          <w:szCs w:val="24"/>
        </w:rPr>
        <w:t xml:space="preserve"> found that the matter was urgent.  It found also that the parties had entered into a verbal contract in terms whereof the </w:t>
      </w:r>
      <w:r>
        <w:rPr>
          <w:rFonts w:ascii="Times New Roman" w:hAnsi="Times New Roman" w:cs="Times New Roman"/>
          <w:bCs/>
          <w:sz w:val="24"/>
          <w:szCs w:val="24"/>
        </w:rPr>
        <w:lastRenderedPageBreak/>
        <w:t xml:space="preserve">appellant had hired a 60 </w:t>
      </w:r>
      <w:r w:rsidR="00B960A8">
        <w:rPr>
          <w:rFonts w:ascii="Times New Roman" w:hAnsi="Times New Roman" w:cs="Times New Roman"/>
          <w:bCs/>
          <w:sz w:val="24"/>
          <w:szCs w:val="24"/>
        </w:rPr>
        <w:t xml:space="preserve">seater luxury bus to the respondent at the discounted price of US$7125.00.  Satisfied that the appellant had breached that contract, it granted the application.  The dispute between the parties, which the court </w:t>
      </w:r>
      <w:r w:rsidR="00B960A8" w:rsidRPr="00B960A8">
        <w:rPr>
          <w:rFonts w:ascii="Times New Roman" w:hAnsi="Times New Roman" w:cs="Times New Roman"/>
          <w:bCs/>
          <w:i/>
          <w:iCs/>
          <w:sz w:val="24"/>
          <w:szCs w:val="24"/>
        </w:rPr>
        <w:t>a quo</w:t>
      </w:r>
      <w:r w:rsidR="00B960A8">
        <w:rPr>
          <w:rFonts w:ascii="Times New Roman" w:hAnsi="Times New Roman" w:cs="Times New Roman"/>
          <w:bCs/>
          <w:sz w:val="24"/>
          <w:szCs w:val="24"/>
        </w:rPr>
        <w:t xml:space="preserve"> was required to </w:t>
      </w:r>
      <w:r w:rsidR="009B6FFE">
        <w:rPr>
          <w:rFonts w:ascii="Times New Roman" w:hAnsi="Times New Roman" w:cs="Times New Roman"/>
          <w:bCs/>
          <w:sz w:val="24"/>
          <w:szCs w:val="24"/>
        </w:rPr>
        <w:t xml:space="preserve">consider </w:t>
      </w:r>
      <w:r w:rsidR="00B960A8">
        <w:rPr>
          <w:rFonts w:ascii="Times New Roman" w:hAnsi="Times New Roman" w:cs="Times New Roman"/>
          <w:bCs/>
          <w:sz w:val="24"/>
          <w:szCs w:val="24"/>
        </w:rPr>
        <w:t>and determined was whether the parties</w:t>
      </w:r>
      <w:r w:rsidR="00947F7D">
        <w:rPr>
          <w:rFonts w:ascii="Times New Roman" w:hAnsi="Times New Roman" w:cs="Times New Roman"/>
          <w:bCs/>
          <w:sz w:val="24"/>
          <w:szCs w:val="24"/>
        </w:rPr>
        <w:t>’</w:t>
      </w:r>
      <w:r w:rsidR="00B960A8">
        <w:rPr>
          <w:rFonts w:ascii="Times New Roman" w:hAnsi="Times New Roman" w:cs="Times New Roman"/>
          <w:bCs/>
          <w:sz w:val="24"/>
          <w:szCs w:val="24"/>
        </w:rPr>
        <w:t xml:space="preserve"> contract of hire related to a 57 seater bus or a 60 seater one.  The former was the appellant’s version, hence its contention that it had not </w:t>
      </w:r>
      <w:r w:rsidR="005E1C6D">
        <w:rPr>
          <w:rFonts w:ascii="Times New Roman" w:hAnsi="Times New Roman" w:cs="Times New Roman"/>
          <w:bCs/>
          <w:sz w:val="24"/>
          <w:szCs w:val="24"/>
        </w:rPr>
        <w:t>breached the contract because the 57 seater bus was available for the trip.  We now know what the respondent</w:t>
      </w:r>
      <w:r w:rsidR="00F96437">
        <w:rPr>
          <w:rFonts w:ascii="Times New Roman" w:hAnsi="Times New Roman" w:cs="Times New Roman"/>
          <w:bCs/>
          <w:sz w:val="24"/>
          <w:szCs w:val="24"/>
        </w:rPr>
        <w:t>’s case was and that it found favour with the court a quo.</w:t>
      </w:r>
    </w:p>
    <w:p w14:paraId="615D10B5" w14:textId="72735DFA" w:rsidR="00F63267" w:rsidRDefault="00F96437"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At the</w:t>
      </w:r>
      <w:r w:rsidR="00307240">
        <w:rPr>
          <w:rFonts w:ascii="Times New Roman" w:hAnsi="Times New Roman" w:cs="Times New Roman"/>
          <w:bCs/>
          <w:sz w:val="24"/>
          <w:szCs w:val="24"/>
        </w:rPr>
        <w:t xml:space="preserve"> </w:t>
      </w:r>
      <w:r>
        <w:rPr>
          <w:rFonts w:ascii="Times New Roman" w:hAnsi="Times New Roman" w:cs="Times New Roman"/>
          <w:bCs/>
          <w:sz w:val="24"/>
          <w:szCs w:val="24"/>
        </w:rPr>
        <w:t>heart of this appeal lies the contention that there was a material</w:t>
      </w:r>
      <w:r w:rsidR="00B960A8">
        <w:rPr>
          <w:rFonts w:ascii="Times New Roman" w:hAnsi="Times New Roman" w:cs="Times New Roman"/>
          <w:bCs/>
          <w:sz w:val="24"/>
          <w:szCs w:val="24"/>
        </w:rPr>
        <w:t xml:space="preserve"> </w:t>
      </w:r>
      <w:r w:rsidR="00F63267">
        <w:rPr>
          <w:rFonts w:ascii="Times New Roman" w:hAnsi="Times New Roman" w:cs="Times New Roman"/>
          <w:bCs/>
          <w:sz w:val="24"/>
          <w:szCs w:val="24"/>
        </w:rPr>
        <w:t xml:space="preserve">dispute of fact incapable of resolution on the papers.  Accordingly, so we are told on behalf of the appellant, the court </w:t>
      </w:r>
      <w:r w:rsidR="00F63267" w:rsidRPr="00F63267">
        <w:rPr>
          <w:rFonts w:ascii="Times New Roman" w:hAnsi="Times New Roman" w:cs="Times New Roman"/>
          <w:bCs/>
          <w:i/>
          <w:iCs/>
          <w:sz w:val="24"/>
          <w:szCs w:val="24"/>
        </w:rPr>
        <w:t>a quo</w:t>
      </w:r>
      <w:r w:rsidR="00F63267">
        <w:rPr>
          <w:rFonts w:ascii="Times New Roman" w:hAnsi="Times New Roman" w:cs="Times New Roman"/>
          <w:bCs/>
          <w:sz w:val="24"/>
          <w:szCs w:val="24"/>
        </w:rPr>
        <w:t xml:space="preserve"> erred in finding that the respondent had proved on a balance of </w:t>
      </w:r>
      <w:r w:rsidR="00752385">
        <w:rPr>
          <w:rFonts w:ascii="Times New Roman" w:hAnsi="Times New Roman" w:cs="Times New Roman"/>
          <w:bCs/>
          <w:sz w:val="24"/>
          <w:szCs w:val="24"/>
        </w:rPr>
        <w:t>probabilities</w:t>
      </w:r>
      <w:r w:rsidR="00F63267">
        <w:rPr>
          <w:rFonts w:ascii="Times New Roman" w:hAnsi="Times New Roman" w:cs="Times New Roman"/>
          <w:bCs/>
          <w:sz w:val="24"/>
          <w:szCs w:val="24"/>
        </w:rPr>
        <w:t xml:space="preserve"> that the parties contracted for the hire of a 60 seater luxury bus and that the appellant breached that contract.  We are being asked to reverse these factual findings.</w:t>
      </w:r>
    </w:p>
    <w:p w14:paraId="63BA7022" w14:textId="026CA4E4" w:rsidR="00F63267" w:rsidRDefault="00F63267"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t xml:space="preserve">The approach of an appellant court when asked to set aside findings of fact made by a lower court is trite.  In </w:t>
      </w:r>
      <w:r w:rsidRPr="00F63267">
        <w:rPr>
          <w:rFonts w:ascii="Times New Roman" w:hAnsi="Times New Roman" w:cs="Times New Roman"/>
          <w:bCs/>
          <w:i/>
          <w:iCs/>
          <w:sz w:val="24"/>
          <w:szCs w:val="24"/>
        </w:rPr>
        <w:t xml:space="preserve">ZNWA </w:t>
      </w:r>
      <w:r w:rsidRPr="00F63267">
        <w:rPr>
          <w:rFonts w:ascii="Times New Roman" w:hAnsi="Times New Roman" w:cs="Times New Roman"/>
          <w:bCs/>
          <w:sz w:val="24"/>
          <w:szCs w:val="24"/>
        </w:rPr>
        <w:t>v</w:t>
      </w:r>
      <w:r w:rsidRPr="00F63267">
        <w:rPr>
          <w:rFonts w:ascii="Times New Roman" w:hAnsi="Times New Roman" w:cs="Times New Roman"/>
          <w:bCs/>
          <w:i/>
          <w:iCs/>
          <w:sz w:val="24"/>
          <w:szCs w:val="24"/>
        </w:rPr>
        <w:t xml:space="preserve"> </w:t>
      </w:r>
      <w:proofErr w:type="spellStart"/>
      <w:r w:rsidRPr="00F63267">
        <w:rPr>
          <w:rFonts w:ascii="Times New Roman" w:hAnsi="Times New Roman" w:cs="Times New Roman"/>
          <w:bCs/>
          <w:i/>
          <w:iCs/>
          <w:sz w:val="24"/>
          <w:szCs w:val="24"/>
        </w:rPr>
        <w:t>Mwoyounotsva</w:t>
      </w:r>
      <w:proofErr w:type="spellEnd"/>
      <w:r>
        <w:rPr>
          <w:rFonts w:ascii="Times New Roman" w:hAnsi="Times New Roman" w:cs="Times New Roman"/>
          <w:bCs/>
          <w:sz w:val="24"/>
          <w:szCs w:val="24"/>
        </w:rPr>
        <w:t xml:space="preserve"> 2015(1) ZLR 935(S) </w:t>
      </w:r>
      <w:proofErr w:type="spellStart"/>
      <w:r w:rsidRPr="00F63267">
        <w:rPr>
          <w:rFonts w:ascii="Times New Roman" w:hAnsi="Times New Roman" w:cs="Times New Roman"/>
          <w:bCs/>
          <w:smallCaps/>
          <w:sz w:val="24"/>
          <w:szCs w:val="24"/>
        </w:rPr>
        <w:t>Ziyambi</w:t>
      </w:r>
      <w:proofErr w:type="spellEnd"/>
      <w:r>
        <w:rPr>
          <w:rFonts w:ascii="Times New Roman" w:hAnsi="Times New Roman" w:cs="Times New Roman"/>
          <w:bCs/>
          <w:sz w:val="24"/>
          <w:szCs w:val="24"/>
        </w:rPr>
        <w:t xml:space="preserve"> JA, in writing the judgment for the court, said at 940F:</w:t>
      </w:r>
    </w:p>
    <w:p w14:paraId="6A53F669" w14:textId="2ED062FE" w:rsidR="00F63267" w:rsidRPr="0042746E" w:rsidRDefault="00F63267" w:rsidP="0042746E">
      <w:pPr>
        <w:spacing w:line="240" w:lineRule="auto"/>
        <w:ind w:left="1440"/>
        <w:jc w:val="both"/>
        <w:rPr>
          <w:rFonts w:ascii="Times New Roman" w:hAnsi="Times New Roman" w:cs="Times New Roman"/>
          <w:bCs/>
        </w:rPr>
      </w:pPr>
      <w:r w:rsidRPr="0042746E">
        <w:rPr>
          <w:rFonts w:ascii="Times New Roman" w:hAnsi="Times New Roman" w:cs="Times New Roman"/>
          <w:bCs/>
        </w:rPr>
        <w:t>“[16]</w:t>
      </w:r>
      <w:r w:rsidRPr="0042746E">
        <w:rPr>
          <w:rFonts w:ascii="Times New Roman" w:hAnsi="Times New Roman" w:cs="Times New Roman"/>
          <w:bCs/>
        </w:rPr>
        <w:tab/>
        <w:t xml:space="preserve">It is settled that an appellant court will not interfere </w:t>
      </w:r>
      <w:r w:rsidR="00195EBA" w:rsidRPr="0042746E">
        <w:rPr>
          <w:rFonts w:ascii="Times New Roman" w:hAnsi="Times New Roman" w:cs="Times New Roman"/>
          <w:bCs/>
        </w:rPr>
        <w:t>with factual findings made by a lower court unless those findings were grossly unreasonable</w:t>
      </w:r>
      <w:r w:rsidR="00947F7D">
        <w:rPr>
          <w:rFonts w:ascii="Times New Roman" w:hAnsi="Times New Roman" w:cs="Times New Roman"/>
          <w:bCs/>
        </w:rPr>
        <w:t xml:space="preserve"> i</w:t>
      </w:r>
      <w:r w:rsidR="00195EBA" w:rsidRPr="0042746E">
        <w:rPr>
          <w:rFonts w:ascii="Times New Roman" w:hAnsi="Times New Roman" w:cs="Times New Roman"/>
          <w:bCs/>
        </w:rPr>
        <w:t xml:space="preserve">n the sense that no reasonable tribunal applying its mind to the same facts would have arrived at the same conclusion; or that the court had </w:t>
      </w:r>
      <w:r w:rsidR="00947F7D">
        <w:rPr>
          <w:rFonts w:ascii="Times New Roman" w:hAnsi="Times New Roman" w:cs="Times New Roman"/>
          <w:bCs/>
        </w:rPr>
        <w:t xml:space="preserve">taken </w:t>
      </w:r>
      <w:r w:rsidR="00195EBA" w:rsidRPr="0042746E">
        <w:rPr>
          <w:rFonts w:ascii="Times New Roman" w:hAnsi="Times New Roman" w:cs="Times New Roman"/>
          <w:bCs/>
        </w:rPr>
        <w:t>leave of its senses; or</w:t>
      </w:r>
      <w:r w:rsidR="00947F7D">
        <w:rPr>
          <w:rFonts w:ascii="Times New Roman" w:hAnsi="Times New Roman" w:cs="Times New Roman"/>
          <w:bCs/>
        </w:rPr>
        <w:t>,</w:t>
      </w:r>
      <w:r w:rsidR="00195EBA" w:rsidRPr="0042746E">
        <w:rPr>
          <w:rFonts w:ascii="Times New Roman" w:hAnsi="Times New Roman" w:cs="Times New Roman"/>
          <w:bCs/>
        </w:rPr>
        <w:t xml:space="preserve"> put otherwise, the decision is so outrageous in its defiance of logic that no sensible person who had applied his mind to the question to be decided could have arrived at it: or that the decision was clearly wrong.”</w:t>
      </w:r>
    </w:p>
    <w:p w14:paraId="5232BC4C" w14:textId="559DB9F4" w:rsidR="0042746E" w:rsidRDefault="00195EBA"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See </w:t>
      </w:r>
      <w:r w:rsidRPr="0042746E">
        <w:rPr>
          <w:rFonts w:ascii="Times New Roman" w:hAnsi="Times New Roman" w:cs="Times New Roman"/>
          <w:bCs/>
          <w:i/>
          <w:iCs/>
          <w:sz w:val="24"/>
          <w:szCs w:val="24"/>
        </w:rPr>
        <w:t>Hama</w:t>
      </w:r>
      <w:r w:rsidRPr="0042746E">
        <w:rPr>
          <w:rFonts w:ascii="Times New Roman" w:hAnsi="Times New Roman" w:cs="Times New Roman"/>
          <w:bCs/>
          <w:sz w:val="24"/>
          <w:szCs w:val="24"/>
        </w:rPr>
        <w:t xml:space="preserve"> v</w:t>
      </w:r>
      <w:r w:rsidRPr="0042746E">
        <w:rPr>
          <w:rFonts w:ascii="Times New Roman" w:hAnsi="Times New Roman" w:cs="Times New Roman"/>
          <w:bCs/>
          <w:i/>
          <w:iCs/>
          <w:sz w:val="24"/>
          <w:szCs w:val="24"/>
        </w:rPr>
        <w:t xml:space="preserve"> National Railways of Zimbabwe</w:t>
      </w:r>
      <w:r>
        <w:rPr>
          <w:rFonts w:ascii="Times New Roman" w:hAnsi="Times New Roman" w:cs="Times New Roman"/>
          <w:bCs/>
          <w:sz w:val="24"/>
          <w:szCs w:val="24"/>
        </w:rPr>
        <w:t xml:space="preserve"> 1996(1) ZLR 664(S) </w:t>
      </w:r>
      <w:r w:rsidR="00947F7D">
        <w:rPr>
          <w:rFonts w:ascii="Times New Roman" w:hAnsi="Times New Roman" w:cs="Times New Roman"/>
          <w:bCs/>
          <w:sz w:val="24"/>
          <w:szCs w:val="24"/>
        </w:rPr>
        <w:t>at</w:t>
      </w:r>
      <w:r w:rsidR="00E20FED">
        <w:rPr>
          <w:rFonts w:ascii="Times New Roman" w:hAnsi="Times New Roman" w:cs="Times New Roman"/>
          <w:bCs/>
          <w:sz w:val="24"/>
          <w:szCs w:val="24"/>
        </w:rPr>
        <w:t xml:space="preserve"> 670; </w:t>
      </w:r>
      <w:proofErr w:type="spellStart"/>
      <w:r w:rsidR="00E20FED" w:rsidRPr="00E20FED">
        <w:rPr>
          <w:rFonts w:ascii="Times New Roman" w:hAnsi="Times New Roman" w:cs="Times New Roman"/>
          <w:bCs/>
          <w:i/>
          <w:iCs/>
          <w:sz w:val="24"/>
          <w:szCs w:val="24"/>
        </w:rPr>
        <w:t>Metallon</w:t>
      </w:r>
      <w:proofErr w:type="spellEnd"/>
      <w:r w:rsidR="00E20FED" w:rsidRPr="00E20FED">
        <w:rPr>
          <w:rFonts w:ascii="Times New Roman" w:hAnsi="Times New Roman" w:cs="Times New Roman"/>
          <w:bCs/>
          <w:i/>
          <w:iCs/>
          <w:sz w:val="24"/>
          <w:szCs w:val="24"/>
        </w:rPr>
        <w:t xml:space="preserve"> Gold Zimbabwe </w:t>
      </w:r>
      <w:r w:rsidR="00E20FED" w:rsidRPr="00E20FED">
        <w:rPr>
          <w:rFonts w:ascii="Times New Roman" w:hAnsi="Times New Roman" w:cs="Times New Roman"/>
          <w:bCs/>
          <w:sz w:val="24"/>
          <w:szCs w:val="24"/>
        </w:rPr>
        <w:t>v</w:t>
      </w:r>
      <w:r w:rsidR="00E20FED" w:rsidRPr="00E20FED">
        <w:rPr>
          <w:rFonts w:ascii="Times New Roman" w:hAnsi="Times New Roman" w:cs="Times New Roman"/>
          <w:bCs/>
          <w:i/>
          <w:iCs/>
          <w:sz w:val="24"/>
          <w:szCs w:val="24"/>
        </w:rPr>
        <w:t xml:space="preserve"> Golden Million (Pvt) Ltd</w:t>
      </w:r>
      <w:r w:rsidR="00E20FED">
        <w:rPr>
          <w:rFonts w:ascii="Times New Roman" w:hAnsi="Times New Roman" w:cs="Times New Roman"/>
          <w:bCs/>
          <w:sz w:val="24"/>
          <w:szCs w:val="24"/>
        </w:rPr>
        <w:t xml:space="preserve"> S 12/15.</w:t>
      </w:r>
    </w:p>
    <w:p w14:paraId="78842531" w14:textId="71D72C12" w:rsidR="00E20FED" w:rsidRDefault="00E20FED"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The threshold for interference with the factual findings made by the lower court has not been met.</w:t>
      </w:r>
    </w:p>
    <w:p w14:paraId="520A9686" w14:textId="4FDDDBB5" w:rsidR="00E20FED" w:rsidRDefault="00E20FED"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In opposing the application, the appellant annexed, to its opposing affidavit, a letter addressed to it by the respondent</w:t>
      </w:r>
      <w:r w:rsidR="00947F7D">
        <w:rPr>
          <w:rFonts w:ascii="Times New Roman" w:hAnsi="Times New Roman" w:cs="Times New Roman"/>
          <w:bCs/>
          <w:sz w:val="24"/>
          <w:szCs w:val="24"/>
        </w:rPr>
        <w:t xml:space="preserve">. </w:t>
      </w:r>
      <w:r>
        <w:rPr>
          <w:rFonts w:ascii="Times New Roman" w:hAnsi="Times New Roman" w:cs="Times New Roman"/>
          <w:bCs/>
          <w:sz w:val="24"/>
          <w:szCs w:val="24"/>
        </w:rPr>
        <w:t xml:space="preserve"> The letter reads:</w:t>
      </w:r>
    </w:p>
    <w:p w14:paraId="46F4FD0F" w14:textId="2213DB32" w:rsidR="00E20FED" w:rsidRPr="001C20A4" w:rsidRDefault="00E20FED" w:rsidP="001C20A4">
      <w:pPr>
        <w:spacing w:line="240" w:lineRule="auto"/>
        <w:jc w:val="both"/>
        <w:rPr>
          <w:rFonts w:ascii="Times New Roman" w:hAnsi="Times New Roman" w:cs="Times New Roman"/>
          <w:bCs/>
        </w:rPr>
      </w:pPr>
      <w:r>
        <w:rPr>
          <w:rFonts w:ascii="Times New Roman" w:hAnsi="Times New Roman" w:cs="Times New Roman"/>
          <w:bCs/>
          <w:sz w:val="24"/>
          <w:szCs w:val="24"/>
        </w:rPr>
        <w:tab/>
      </w:r>
      <w:r>
        <w:rPr>
          <w:rFonts w:ascii="Times New Roman" w:hAnsi="Times New Roman" w:cs="Times New Roman"/>
          <w:bCs/>
          <w:sz w:val="24"/>
          <w:szCs w:val="24"/>
        </w:rPr>
        <w:tab/>
      </w:r>
      <w:r w:rsidRPr="001C20A4">
        <w:rPr>
          <w:rFonts w:ascii="Times New Roman" w:hAnsi="Times New Roman" w:cs="Times New Roman"/>
          <w:bCs/>
        </w:rPr>
        <w:t>“21 March 2025</w:t>
      </w:r>
    </w:p>
    <w:p w14:paraId="4060413E" w14:textId="100E892B" w:rsidR="00E20FED" w:rsidRPr="001C20A4" w:rsidRDefault="00E20FED" w:rsidP="001C20A4">
      <w:pPr>
        <w:spacing w:line="240" w:lineRule="auto"/>
        <w:jc w:val="both"/>
        <w:rPr>
          <w:rFonts w:ascii="Times New Roman" w:hAnsi="Times New Roman" w:cs="Times New Roman"/>
          <w:bCs/>
        </w:rPr>
      </w:pPr>
      <w:r w:rsidRPr="001C20A4">
        <w:rPr>
          <w:rFonts w:ascii="Times New Roman" w:hAnsi="Times New Roman" w:cs="Times New Roman"/>
          <w:bCs/>
        </w:rPr>
        <w:tab/>
      </w:r>
      <w:r w:rsidRPr="001C20A4">
        <w:rPr>
          <w:rFonts w:ascii="Times New Roman" w:hAnsi="Times New Roman" w:cs="Times New Roman"/>
          <w:bCs/>
        </w:rPr>
        <w:tab/>
        <w:t>THE OWNER</w:t>
      </w:r>
    </w:p>
    <w:p w14:paraId="5695CCCE" w14:textId="68E16205" w:rsidR="00E20FED" w:rsidRPr="001C20A4" w:rsidRDefault="00E20FED" w:rsidP="001C20A4">
      <w:pPr>
        <w:spacing w:line="240" w:lineRule="auto"/>
        <w:ind w:left="720" w:firstLine="720"/>
        <w:jc w:val="both"/>
        <w:rPr>
          <w:rFonts w:ascii="Times New Roman" w:hAnsi="Times New Roman" w:cs="Times New Roman"/>
          <w:bCs/>
        </w:rPr>
      </w:pPr>
      <w:r w:rsidRPr="001C20A4">
        <w:rPr>
          <w:rFonts w:ascii="Times New Roman" w:hAnsi="Times New Roman" w:cs="Times New Roman"/>
          <w:bCs/>
        </w:rPr>
        <w:lastRenderedPageBreak/>
        <w:t>ROCKSHADE CAR RENTALS AND TOURS</w:t>
      </w:r>
    </w:p>
    <w:p w14:paraId="5407B891" w14:textId="615BF1AD" w:rsidR="00E20FED" w:rsidRPr="001C20A4" w:rsidRDefault="00E20FED" w:rsidP="001C20A4">
      <w:pPr>
        <w:spacing w:line="240" w:lineRule="auto"/>
        <w:ind w:left="720" w:firstLine="720"/>
        <w:jc w:val="both"/>
        <w:rPr>
          <w:rFonts w:ascii="Times New Roman" w:hAnsi="Times New Roman" w:cs="Times New Roman"/>
          <w:bCs/>
        </w:rPr>
      </w:pPr>
      <w:r w:rsidRPr="001C20A4">
        <w:rPr>
          <w:rFonts w:ascii="Times New Roman" w:hAnsi="Times New Roman" w:cs="Times New Roman"/>
          <w:bCs/>
        </w:rPr>
        <w:t>NO 113 SAMORA MACHEL</w:t>
      </w:r>
    </w:p>
    <w:p w14:paraId="5AA759A5" w14:textId="521BF375" w:rsidR="00E20FED" w:rsidRPr="001C20A4" w:rsidRDefault="00E20FED" w:rsidP="001C20A4">
      <w:pPr>
        <w:spacing w:line="240" w:lineRule="auto"/>
        <w:ind w:left="720" w:firstLine="720"/>
        <w:jc w:val="both"/>
        <w:rPr>
          <w:rFonts w:ascii="Times New Roman" w:hAnsi="Times New Roman" w:cs="Times New Roman"/>
          <w:bCs/>
        </w:rPr>
      </w:pPr>
      <w:r w:rsidRPr="001C20A4">
        <w:rPr>
          <w:rFonts w:ascii="Times New Roman" w:hAnsi="Times New Roman" w:cs="Times New Roman"/>
          <w:bCs/>
        </w:rPr>
        <w:t>AVENUE</w:t>
      </w:r>
    </w:p>
    <w:p w14:paraId="61304DCF" w14:textId="6C199FEC" w:rsidR="00E20FED" w:rsidRPr="001C20A4" w:rsidRDefault="00E20FED" w:rsidP="001C20A4">
      <w:pPr>
        <w:spacing w:line="240" w:lineRule="auto"/>
        <w:ind w:left="720" w:firstLine="720"/>
        <w:jc w:val="both"/>
        <w:rPr>
          <w:rFonts w:ascii="Times New Roman" w:hAnsi="Times New Roman" w:cs="Times New Roman"/>
          <w:bCs/>
        </w:rPr>
      </w:pPr>
      <w:r w:rsidRPr="001C20A4">
        <w:rPr>
          <w:rFonts w:ascii="Times New Roman" w:hAnsi="Times New Roman" w:cs="Times New Roman"/>
          <w:bCs/>
        </w:rPr>
        <w:t>HARARE</w:t>
      </w:r>
    </w:p>
    <w:p w14:paraId="117F5210" w14:textId="1EF8EB5F" w:rsidR="00E20FED" w:rsidRPr="001C20A4" w:rsidRDefault="00E20FED" w:rsidP="001C20A4">
      <w:pPr>
        <w:spacing w:line="240" w:lineRule="auto"/>
        <w:ind w:left="720" w:firstLine="720"/>
        <w:jc w:val="both"/>
        <w:rPr>
          <w:rFonts w:ascii="Times New Roman" w:hAnsi="Times New Roman" w:cs="Times New Roman"/>
          <w:bCs/>
          <w:u w:val="single"/>
        </w:rPr>
      </w:pPr>
      <w:r w:rsidRPr="001C20A4">
        <w:rPr>
          <w:rFonts w:ascii="Times New Roman" w:hAnsi="Times New Roman" w:cs="Times New Roman"/>
          <w:bCs/>
          <w:u w:val="single"/>
        </w:rPr>
        <w:t xml:space="preserve">REPLACEMENT OF A BOOKED 60 SEATER BUS </w:t>
      </w:r>
      <w:r w:rsidR="006379D7" w:rsidRPr="001C20A4">
        <w:rPr>
          <w:rFonts w:ascii="Times New Roman" w:hAnsi="Times New Roman" w:cs="Times New Roman"/>
          <w:bCs/>
          <w:u w:val="single"/>
        </w:rPr>
        <w:t>WITH AN OLD 57 SEATER BUS</w:t>
      </w:r>
    </w:p>
    <w:p w14:paraId="633F0539" w14:textId="06C5035A" w:rsidR="006379D7" w:rsidRPr="001C20A4" w:rsidRDefault="006379D7" w:rsidP="001C20A4">
      <w:pPr>
        <w:spacing w:line="240" w:lineRule="auto"/>
        <w:ind w:left="1440"/>
        <w:jc w:val="both"/>
        <w:rPr>
          <w:rFonts w:ascii="Times New Roman" w:hAnsi="Times New Roman" w:cs="Times New Roman"/>
          <w:bCs/>
        </w:rPr>
      </w:pPr>
      <w:r w:rsidRPr="001C20A4">
        <w:rPr>
          <w:rFonts w:ascii="Times New Roman" w:hAnsi="Times New Roman" w:cs="Times New Roman"/>
          <w:bCs/>
        </w:rPr>
        <w:t xml:space="preserve">The Methodist Church in Zimbabwe (MCZ) and United Methodist Church (UMC) Units of the World Federation of Methodist and Uniting Church Women hired 2 sixty seater new buses from </w:t>
      </w:r>
      <w:proofErr w:type="spellStart"/>
      <w:r w:rsidRPr="001C20A4">
        <w:rPr>
          <w:rFonts w:ascii="Times New Roman" w:hAnsi="Times New Roman" w:cs="Times New Roman"/>
          <w:bCs/>
        </w:rPr>
        <w:t>Rock</w:t>
      </w:r>
      <w:r w:rsidR="00630654" w:rsidRPr="001C20A4">
        <w:rPr>
          <w:rFonts w:ascii="Times New Roman" w:hAnsi="Times New Roman" w:cs="Times New Roman"/>
          <w:bCs/>
        </w:rPr>
        <w:t>shade</w:t>
      </w:r>
      <w:proofErr w:type="spellEnd"/>
      <w:r w:rsidR="00630654" w:rsidRPr="001C20A4">
        <w:rPr>
          <w:rFonts w:ascii="Times New Roman" w:hAnsi="Times New Roman" w:cs="Times New Roman"/>
          <w:bCs/>
        </w:rPr>
        <w:t xml:space="preserve"> Car Rentals.</w:t>
      </w:r>
    </w:p>
    <w:p w14:paraId="595220FF" w14:textId="137D7CD0" w:rsidR="00630654" w:rsidRPr="001C20A4" w:rsidRDefault="00630654" w:rsidP="001C20A4">
      <w:pPr>
        <w:spacing w:line="240" w:lineRule="auto"/>
        <w:ind w:left="1440"/>
        <w:jc w:val="both"/>
        <w:rPr>
          <w:rFonts w:ascii="Times New Roman" w:hAnsi="Times New Roman" w:cs="Times New Roman"/>
          <w:bCs/>
        </w:rPr>
      </w:pPr>
      <w:r w:rsidRPr="001C20A4">
        <w:rPr>
          <w:rFonts w:ascii="Times New Roman" w:hAnsi="Times New Roman" w:cs="Times New Roman"/>
          <w:bCs/>
        </w:rPr>
        <w:t xml:space="preserve">On 18 January, the United Methodist Church (UMC) ordered a 60 seater bus on quotation dated 18 January 2025 for $7500.  This was for travel to an Area Seminar in Botswana on 2 to 6 April 2025.  UMC welcomed Methodist Church in Zimbabwe (MCZ) delegates to join their bus </w:t>
      </w:r>
      <w:r w:rsidR="00FA7C0E" w:rsidRPr="001C20A4">
        <w:rPr>
          <w:rFonts w:ascii="Times New Roman" w:hAnsi="Times New Roman" w:cs="Times New Roman"/>
          <w:bCs/>
        </w:rPr>
        <w:t>hire.</w:t>
      </w:r>
    </w:p>
    <w:p w14:paraId="48D07B05" w14:textId="7CBAC9E2" w:rsidR="00694CEE" w:rsidRPr="001C20A4" w:rsidRDefault="00FA7C0E" w:rsidP="001C20A4">
      <w:pPr>
        <w:spacing w:line="240" w:lineRule="auto"/>
        <w:ind w:left="1440"/>
        <w:jc w:val="both"/>
        <w:rPr>
          <w:rFonts w:ascii="Times New Roman" w:hAnsi="Times New Roman" w:cs="Times New Roman"/>
          <w:bCs/>
        </w:rPr>
      </w:pPr>
      <w:r w:rsidRPr="001C20A4">
        <w:rPr>
          <w:rFonts w:ascii="Times New Roman" w:hAnsi="Times New Roman" w:cs="Times New Roman"/>
          <w:bCs/>
        </w:rPr>
        <w:t xml:space="preserve">As the numbers grew, it became obvious that a second bus was necessary.  Representatives of both UMC and Methodist Church in Zimbabwe (MCZ) Churches went to add MCZ on the order for a second similar 60 seater bus, at the same quotation price of $7500.  They were shown a new 60 seater bus and assured that </w:t>
      </w:r>
      <w:proofErr w:type="spellStart"/>
      <w:r w:rsidRPr="001C20A4">
        <w:rPr>
          <w:rFonts w:ascii="Times New Roman" w:hAnsi="Times New Roman" w:cs="Times New Roman"/>
          <w:bCs/>
        </w:rPr>
        <w:t>Rock</w:t>
      </w:r>
      <w:r w:rsidR="004E2CD9">
        <w:rPr>
          <w:rFonts w:ascii="Times New Roman" w:hAnsi="Times New Roman" w:cs="Times New Roman"/>
          <w:bCs/>
        </w:rPr>
        <w:t>shade</w:t>
      </w:r>
      <w:proofErr w:type="spellEnd"/>
      <w:r w:rsidRPr="001C20A4">
        <w:rPr>
          <w:rFonts w:ascii="Times New Roman" w:hAnsi="Times New Roman" w:cs="Times New Roman"/>
          <w:bCs/>
        </w:rPr>
        <w:t xml:space="preserve"> had 2 </w:t>
      </w:r>
      <w:r w:rsidR="00674645" w:rsidRPr="001C20A4">
        <w:rPr>
          <w:rFonts w:ascii="Times New Roman" w:hAnsi="Times New Roman" w:cs="Times New Roman"/>
          <w:bCs/>
        </w:rPr>
        <w:t>similar 60 seater buses.  The churches paid $2425 on 11 February.  The amount paid on 11 February, included a $500 MCZ deposit for a second bus and continued payments by UMC</w:t>
      </w:r>
      <w:r w:rsidR="00947F7D">
        <w:rPr>
          <w:rFonts w:ascii="Times New Roman" w:hAnsi="Times New Roman" w:cs="Times New Roman"/>
          <w:bCs/>
        </w:rPr>
        <w:t>.</w:t>
      </w:r>
      <w:r w:rsidR="00674645" w:rsidRPr="001C20A4">
        <w:rPr>
          <w:rFonts w:ascii="Times New Roman" w:hAnsi="Times New Roman" w:cs="Times New Roman"/>
          <w:bCs/>
        </w:rPr>
        <w:t xml:space="preserve"> </w:t>
      </w:r>
      <w:r w:rsidR="00352C80" w:rsidRPr="001C20A4">
        <w:rPr>
          <w:rFonts w:ascii="Times New Roman" w:hAnsi="Times New Roman" w:cs="Times New Roman"/>
          <w:bCs/>
        </w:rPr>
        <w:t xml:space="preserve">After the $500 deposit, MCZ then paid </w:t>
      </w:r>
      <w:r w:rsidR="006C0D09" w:rsidRPr="001C20A4">
        <w:rPr>
          <w:rFonts w:ascii="Times New Roman" w:hAnsi="Times New Roman" w:cs="Times New Roman"/>
          <w:bCs/>
        </w:rPr>
        <w:t xml:space="preserve">$2360 on 14 February, $1715 on 3 March and $1205 on 4 March.  This is a total of $5780.  By </w:t>
      </w:r>
      <w:r w:rsidR="00713A85" w:rsidRPr="001C20A4">
        <w:rPr>
          <w:rFonts w:ascii="Times New Roman" w:hAnsi="Times New Roman" w:cs="Times New Roman"/>
          <w:bCs/>
        </w:rPr>
        <w:t>13 March, MCZ had 60 paid up travellers on its list and were going the next day to make final payments.  Through UMC, MC</w:t>
      </w:r>
      <w:r w:rsidR="007C513C" w:rsidRPr="001C20A4">
        <w:rPr>
          <w:rFonts w:ascii="Times New Roman" w:hAnsi="Times New Roman" w:cs="Times New Roman"/>
          <w:bCs/>
        </w:rPr>
        <w:t>Z</w:t>
      </w:r>
      <w:r w:rsidR="00713A85" w:rsidRPr="001C20A4">
        <w:rPr>
          <w:rFonts w:ascii="Times New Roman" w:hAnsi="Times New Roman" w:cs="Times New Roman"/>
          <w:bCs/>
        </w:rPr>
        <w:t xml:space="preserve"> learnt that the 60 seater bus was not available.  Instead, a 57 seater was on offer.  MCZ had to disappointingly refund the last 4 travellers on the bus list.  MCZ then paid $1345 on 14 March, giving a total of $7125 paid to </w:t>
      </w:r>
      <w:proofErr w:type="spellStart"/>
      <w:r w:rsidR="00713A85" w:rsidRPr="001C20A4">
        <w:rPr>
          <w:rFonts w:ascii="Times New Roman" w:hAnsi="Times New Roman" w:cs="Times New Roman"/>
          <w:bCs/>
        </w:rPr>
        <w:t>Rockshade</w:t>
      </w:r>
      <w:proofErr w:type="spellEnd"/>
      <w:r w:rsidR="007C513C" w:rsidRPr="001C20A4">
        <w:rPr>
          <w:rFonts w:ascii="Times New Roman" w:hAnsi="Times New Roman" w:cs="Times New Roman"/>
          <w:bCs/>
        </w:rPr>
        <w:t>.</w:t>
      </w:r>
      <w:r w:rsidR="00713A85" w:rsidRPr="001C20A4">
        <w:rPr>
          <w:rFonts w:ascii="Times New Roman" w:hAnsi="Times New Roman" w:cs="Times New Roman"/>
          <w:bCs/>
        </w:rPr>
        <w:t xml:space="preserve"> </w:t>
      </w:r>
      <w:r w:rsidR="00694CEE" w:rsidRPr="001C20A4">
        <w:rPr>
          <w:rFonts w:ascii="Times New Roman" w:hAnsi="Times New Roman" w:cs="Times New Roman"/>
          <w:bCs/>
        </w:rPr>
        <w:t xml:space="preserve">  Despite the disappointment of having to refund 4 travellers, MCZ went to view the 57 seater bus.  T</w:t>
      </w:r>
      <w:r w:rsidR="00947F7D">
        <w:rPr>
          <w:rFonts w:ascii="Times New Roman" w:hAnsi="Times New Roman" w:cs="Times New Roman"/>
          <w:bCs/>
        </w:rPr>
        <w:t>o</w:t>
      </w:r>
      <w:r w:rsidR="00694CEE" w:rsidRPr="001C20A4">
        <w:rPr>
          <w:rFonts w:ascii="Times New Roman" w:hAnsi="Times New Roman" w:cs="Times New Roman"/>
          <w:bCs/>
        </w:rPr>
        <w:t xml:space="preserve"> their surprise and further disappointment, the bus is very old and said to be earmarked for scraping, on mileage of about 380000, has worn seats, dirty fridge, dirty toilet and is much less attractive than the clean 60 seater bus they had been shown on the day of paying a deposit.</w:t>
      </w:r>
    </w:p>
    <w:p w14:paraId="58253C99" w14:textId="17B85D0E" w:rsidR="00D467EC" w:rsidRPr="001C20A4" w:rsidRDefault="006E278E" w:rsidP="001C20A4">
      <w:pPr>
        <w:spacing w:line="240" w:lineRule="auto"/>
        <w:ind w:left="1440"/>
        <w:jc w:val="both"/>
        <w:rPr>
          <w:rFonts w:ascii="Times New Roman" w:hAnsi="Times New Roman" w:cs="Times New Roman"/>
          <w:bCs/>
        </w:rPr>
      </w:pPr>
      <w:r w:rsidRPr="001C20A4">
        <w:rPr>
          <w:rFonts w:ascii="Times New Roman" w:hAnsi="Times New Roman" w:cs="Times New Roman"/>
          <w:bCs/>
        </w:rPr>
        <w:t xml:space="preserve">On Wednesday </w:t>
      </w:r>
      <w:r w:rsidR="005F50CC" w:rsidRPr="001C20A4">
        <w:rPr>
          <w:rFonts w:ascii="Times New Roman" w:hAnsi="Times New Roman" w:cs="Times New Roman"/>
          <w:bCs/>
        </w:rPr>
        <w:t>19 March, the MCZ</w:t>
      </w:r>
      <w:r w:rsidR="007C5911" w:rsidRPr="001C20A4">
        <w:rPr>
          <w:rFonts w:ascii="Times New Roman" w:hAnsi="Times New Roman" w:cs="Times New Roman"/>
          <w:bCs/>
        </w:rPr>
        <w:t xml:space="preserve"> Organising Committee of the hired bus to Botswana held </w:t>
      </w:r>
      <w:r w:rsidR="00DC3459" w:rsidRPr="001C20A4">
        <w:rPr>
          <w:rFonts w:ascii="Times New Roman" w:hAnsi="Times New Roman" w:cs="Times New Roman"/>
          <w:bCs/>
        </w:rPr>
        <w:t xml:space="preserve">a WhatsApp group call to discuss if </w:t>
      </w:r>
      <w:proofErr w:type="spellStart"/>
      <w:r w:rsidR="00DC3459" w:rsidRPr="001C20A4">
        <w:rPr>
          <w:rFonts w:ascii="Times New Roman" w:hAnsi="Times New Roman" w:cs="Times New Roman"/>
          <w:bCs/>
        </w:rPr>
        <w:t>Rockshade</w:t>
      </w:r>
      <w:proofErr w:type="spellEnd"/>
      <w:r w:rsidR="00DC3459" w:rsidRPr="001C20A4">
        <w:rPr>
          <w:rFonts w:ascii="Times New Roman" w:hAnsi="Times New Roman" w:cs="Times New Roman"/>
          <w:bCs/>
        </w:rPr>
        <w:t xml:space="preserve"> could supply a 60 seater </w:t>
      </w:r>
      <w:r w:rsidR="007B2E06" w:rsidRPr="001C20A4">
        <w:rPr>
          <w:rFonts w:ascii="Times New Roman" w:hAnsi="Times New Roman" w:cs="Times New Roman"/>
          <w:bCs/>
        </w:rPr>
        <w:t xml:space="preserve">clean bus as ordered or </w:t>
      </w:r>
      <w:proofErr w:type="gramStart"/>
      <w:r w:rsidR="007B2E06" w:rsidRPr="001C20A4">
        <w:rPr>
          <w:rFonts w:ascii="Times New Roman" w:hAnsi="Times New Roman" w:cs="Times New Roman"/>
          <w:bCs/>
        </w:rPr>
        <w:t>ask</w:t>
      </w:r>
      <w:proofErr w:type="gramEnd"/>
      <w:r w:rsidR="007B2E06" w:rsidRPr="001C20A4">
        <w:rPr>
          <w:rFonts w:ascii="Times New Roman" w:hAnsi="Times New Roman" w:cs="Times New Roman"/>
          <w:bCs/>
        </w:rPr>
        <w:t xml:space="preserve"> a sister company to bail them out or refund the money paid by MCZ for the wrong bus.  </w:t>
      </w:r>
      <w:proofErr w:type="spellStart"/>
      <w:r w:rsidR="007B2E06" w:rsidRPr="001C20A4">
        <w:rPr>
          <w:rFonts w:ascii="Times New Roman" w:hAnsi="Times New Roman" w:cs="Times New Roman"/>
          <w:bCs/>
        </w:rPr>
        <w:t>Rockshade</w:t>
      </w:r>
      <w:proofErr w:type="spellEnd"/>
      <w:r w:rsidR="007B2E06" w:rsidRPr="001C20A4">
        <w:rPr>
          <w:rFonts w:ascii="Times New Roman" w:hAnsi="Times New Roman" w:cs="Times New Roman"/>
          <w:bCs/>
        </w:rPr>
        <w:t xml:space="preserve"> through </w:t>
      </w:r>
      <w:proofErr w:type="spellStart"/>
      <w:r w:rsidR="007B2E06" w:rsidRPr="001C20A4">
        <w:rPr>
          <w:rFonts w:ascii="Times New Roman" w:hAnsi="Times New Roman" w:cs="Times New Roman"/>
          <w:bCs/>
        </w:rPr>
        <w:t>Lameck</w:t>
      </w:r>
      <w:proofErr w:type="spellEnd"/>
      <w:r w:rsidR="007B2E06" w:rsidRPr="001C20A4">
        <w:rPr>
          <w:rFonts w:ascii="Times New Roman" w:hAnsi="Times New Roman" w:cs="Times New Roman"/>
          <w:bCs/>
        </w:rPr>
        <w:t xml:space="preserve">, the Senior Rental Agent and his boss, has so far said they do not wish to refund.  They </w:t>
      </w:r>
      <w:r w:rsidR="00D467EC" w:rsidRPr="001C20A4">
        <w:rPr>
          <w:rFonts w:ascii="Times New Roman" w:hAnsi="Times New Roman" w:cs="Times New Roman"/>
          <w:bCs/>
        </w:rPr>
        <w:t>also said they spent an amount they were not willing to disclose, on travel permit, insurance and fuel credit.</w:t>
      </w:r>
    </w:p>
    <w:p w14:paraId="45115A7F" w14:textId="5EA56394" w:rsidR="00D467EC" w:rsidRPr="001C20A4" w:rsidRDefault="00D467EC" w:rsidP="001C20A4">
      <w:pPr>
        <w:spacing w:line="240" w:lineRule="auto"/>
        <w:ind w:left="1440"/>
        <w:jc w:val="both"/>
        <w:rPr>
          <w:rFonts w:ascii="Times New Roman" w:hAnsi="Times New Roman" w:cs="Times New Roman"/>
          <w:bCs/>
        </w:rPr>
      </w:pPr>
      <w:r w:rsidRPr="001C20A4">
        <w:rPr>
          <w:rFonts w:ascii="Times New Roman" w:hAnsi="Times New Roman" w:cs="Times New Roman"/>
          <w:bCs/>
        </w:rPr>
        <w:t xml:space="preserve">Judging by our shock on seeing the bus, we feel that </w:t>
      </w:r>
      <w:r w:rsidR="00675443" w:rsidRPr="001C20A4">
        <w:rPr>
          <w:rFonts w:ascii="Times New Roman" w:hAnsi="Times New Roman" w:cs="Times New Roman"/>
          <w:bCs/>
        </w:rPr>
        <w:t>the MCZ bu</w:t>
      </w:r>
      <w:r w:rsidR="00F67072">
        <w:rPr>
          <w:rFonts w:ascii="Times New Roman" w:hAnsi="Times New Roman" w:cs="Times New Roman"/>
          <w:bCs/>
        </w:rPr>
        <w:t>s</w:t>
      </w:r>
      <w:r w:rsidR="00675443" w:rsidRPr="001C20A4">
        <w:rPr>
          <w:rFonts w:ascii="Times New Roman" w:hAnsi="Times New Roman" w:cs="Times New Roman"/>
          <w:bCs/>
        </w:rPr>
        <w:t xml:space="preserve"> travellers are not going to be happy to travel </w:t>
      </w:r>
      <w:r w:rsidR="002D4E0D" w:rsidRPr="001C20A4">
        <w:rPr>
          <w:rFonts w:ascii="Times New Roman" w:hAnsi="Times New Roman" w:cs="Times New Roman"/>
          <w:bCs/>
        </w:rPr>
        <w:t xml:space="preserve">on a 57 seater bus that is worn and dirty.  We had circulated pictures of the clean and </w:t>
      </w:r>
      <w:r w:rsidR="0036058B" w:rsidRPr="001C20A4">
        <w:rPr>
          <w:rFonts w:ascii="Times New Roman" w:hAnsi="Times New Roman" w:cs="Times New Roman"/>
          <w:bCs/>
        </w:rPr>
        <w:t>new 60 seater bus.  And we are intitled to receive the promised clean new 60 seater bus or a refund.</w:t>
      </w:r>
    </w:p>
    <w:p w14:paraId="74D18DD1" w14:textId="337C149A" w:rsidR="0036058B" w:rsidRPr="001C20A4" w:rsidRDefault="0036058B" w:rsidP="001C20A4">
      <w:pPr>
        <w:spacing w:line="240" w:lineRule="auto"/>
        <w:ind w:left="720" w:firstLine="720"/>
        <w:jc w:val="both"/>
        <w:rPr>
          <w:rFonts w:ascii="Times New Roman" w:hAnsi="Times New Roman" w:cs="Times New Roman"/>
          <w:bCs/>
        </w:rPr>
      </w:pPr>
      <w:r w:rsidRPr="001C20A4">
        <w:rPr>
          <w:rFonts w:ascii="Times New Roman" w:hAnsi="Times New Roman" w:cs="Times New Roman"/>
          <w:bCs/>
        </w:rPr>
        <w:t>We await your customer care response to our complaint.</w:t>
      </w:r>
    </w:p>
    <w:p w14:paraId="3E28AE1E" w14:textId="3A368732" w:rsidR="0036058B" w:rsidRPr="001C20A4" w:rsidRDefault="0036058B" w:rsidP="001C20A4">
      <w:pPr>
        <w:spacing w:line="240" w:lineRule="auto"/>
        <w:ind w:left="720" w:firstLine="720"/>
        <w:jc w:val="both"/>
        <w:rPr>
          <w:rFonts w:ascii="Times New Roman" w:hAnsi="Times New Roman" w:cs="Times New Roman"/>
          <w:bCs/>
        </w:rPr>
      </w:pPr>
      <w:r w:rsidRPr="001C20A4">
        <w:rPr>
          <w:rFonts w:ascii="Times New Roman" w:hAnsi="Times New Roman" w:cs="Times New Roman"/>
          <w:bCs/>
        </w:rPr>
        <w:t>Regards</w:t>
      </w:r>
    </w:p>
    <w:p w14:paraId="521F597F" w14:textId="71467C1A" w:rsidR="0036058B" w:rsidRPr="001C20A4" w:rsidRDefault="0036058B" w:rsidP="001C20A4">
      <w:pPr>
        <w:spacing w:line="240" w:lineRule="auto"/>
        <w:ind w:left="720" w:firstLine="720"/>
        <w:jc w:val="both"/>
        <w:rPr>
          <w:rFonts w:ascii="Times New Roman" w:hAnsi="Times New Roman" w:cs="Times New Roman"/>
          <w:bCs/>
        </w:rPr>
      </w:pPr>
      <w:r w:rsidRPr="001C20A4">
        <w:rPr>
          <w:rFonts w:ascii="Times New Roman" w:hAnsi="Times New Roman" w:cs="Times New Roman"/>
          <w:bCs/>
        </w:rPr>
        <w:lastRenderedPageBreak/>
        <w:t>MCZ Harare Bus Organising Committee.”</w:t>
      </w:r>
    </w:p>
    <w:p w14:paraId="37A202A1" w14:textId="68FA5FE8" w:rsidR="002E61B5" w:rsidRDefault="0036058B"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001C20A4">
        <w:rPr>
          <w:rFonts w:ascii="Times New Roman" w:hAnsi="Times New Roman" w:cs="Times New Roman"/>
          <w:bCs/>
          <w:sz w:val="24"/>
          <w:szCs w:val="24"/>
        </w:rPr>
        <w:t xml:space="preserve">The </w:t>
      </w:r>
      <w:r w:rsidR="00544EC5">
        <w:rPr>
          <w:rFonts w:ascii="Times New Roman" w:hAnsi="Times New Roman" w:cs="Times New Roman"/>
          <w:bCs/>
          <w:sz w:val="24"/>
          <w:szCs w:val="24"/>
        </w:rPr>
        <w:t>letter says it all.  It was never responded to</w:t>
      </w:r>
      <w:r w:rsidR="00F67072">
        <w:rPr>
          <w:rFonts w:ascii="Times New Roman" w:hAnsi="Times New Roman" w:cs="Times New Roman"/>
          <w:bCs/>
          <w:sz w:val="24"/>
          <w:szCs w:val="24"/>
        </w:rPr>
        <w:t xml:space="preserve">. </w:t>
      </w:r>
      <w:r w:rsidR="00544EC5">
        <w:rPr>
          <w:rFonts w:ascii="Times New Roman" w:hAnsi="Times New Roman" w:cs="Times New Roman"/>
          <w:bCs/>
          <w:sz w:val="24"/>
          <w:szCs w:val="24"/>
        </w:rPr>
        <w:t xml:space="preserve"> </w:t>
      </w:r>
      <w:r w:rsidR="00F67072">
        <w:rPr>
          <w:rFonts w:ascii="Times New Roman" w:hAnsi="Times New Roman" w:cs="Times New Roman"/>
          <w:bCs/>
          <w:sz w:val="24"/>
          <w:szCs w:val="24"/>
        </w:rPr>
        <w:t xml:space="preserve"> W</w:t>
      </w:r>
      <w:r w:rsidR="00544EC5">
        <w:rPr>
          <w:rFonts w:ascii="Times New Roman" w:hAnsi="Times New Roman" w:cs="Times New Roman"/>
          <w:bCs/>
          <w:sz w:val="24"/>
          <w:szCs w:val="24"/>
        </w:rPr>
        <w:t>hat this means is that the appellant never disputed the terms of the contract as spelt out by the respondent in the letter.  It never disputed breaching the contract.  It never disputed that it</w:t>
      </w:r>
      <w:r w:rsidR="00F67072">
        <w:rPr>
          <w:rFonts w:ascii="Times New Roman" w:hAnsi="Times New Roman" w:cs="Times New Roman"/>
          <w:bCs/>
          <w:sz w:val="24"/>
          <w:szCs w:val="24"/>
        </w:rPr>
        <w:t xml:space="preserve"> refused to</w:t>
      </w:r>
      <w:r w:rsidR="00544EC5">
        <w:rPr>
          <w:rFonts w:ascii="Times New Roman" w:hAnsi="Times New Roman" w:cs="Times New Roman"/>
          <w:bCs/>
          <w:sz w:val="24"/>
          <w:szCs w:val="24"/>
        </w:rPr>
        <w:t xml:space="preserve"> </w:t>
      </w:r>
      <w:r w:rsidR="002E61B5">
        <w:rPr>
          <w:rFonts w:ascii="Times New Roman" w:hAnsi="Times New Roman" w:cs="Times New Roman"/>
          <w:bCs/>
          <w:sz w:val="24"/>
          <w:szCs w:val="24"/>
        </w:rPr>
        <w:t>refund</w:t>
      </w:r>
      <w:r w:rsidR="00544EC5">
        <w:rPr>
          <w:rFonts w:ascii="Times New Roman" w:hAnsi="Times New Roman" w:cs="Times New Roman"/>
          <w:bCs/>
          <w:sz w:val="24"/>
          <w:szCs w:val="24"/>
        </w:rPr>
        <w:t xml:space="preserve"> the sum of $7125 despite its failure to avail the 60 seater luxury bus hired by the respondent.</w:t>
      </w:r>
      <w:r w:rsidR="002E61B5">
        <w:rPr>
          <w:rFonts w:ascii="Times New Roman" w:hAnsi="Times New Roman" w:cs="Times New Roman"/>
          <w:bCs/>
          <w:sz w:val="24"/>
          <w:szCs w:val="24"/>
        </w:rPr>
        <w:t xml:space="preserve">  </w:t>
      </w:r>
    </w:p>
    <w:p w14:paraId="6BD4B0F8" w14:textId="010CE7A3" w:rsidR="0036058B" w:rsidRDefault="002E61B5"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 xml:space="preserve">It was only in deposing to the opposing affidavit that Lameck Mudzviti, the appellant’s rental agent, averred that the parties contracted for the hire of a 57 seater bus.  He totally denied that the parties ever contracted for the hire of a 60 seater luxury bus.  Critically, he never explained why the detailed, clear letter reproduced at para 11 of this judgment elicited no response from the appellant.  The appellant’s belated endeavour to aver the existence of a material dispute of facts on the back of the version that the parties contracted for the hire of a 57 seater bus only emerged in the opposing affidavit.  But the letter which we have adverted to in this judgment, produced by the appellant itself, and </w:t>
      </w:r>
      <w:r w:rsidR="00EA2BF6">
        <w:rPr>
          <w:rFonts w:ascii="Times New Roman" w:hAnsi="Times New Roman" w:cs="Times New Roman"/>
          <w:bCs/>
          <w:sz w:val="24"/>
          <w:szCs w:val="24"/>
        </w:rPr>
        <w:t>never responded to, proved</w:t>
      </w:r>
      <w:r w:rsidR="001C20A4">
        <w:rPr>
          <w:rFonts w:ascii="Times New Roman" w:hAnsi="Times New Roman" w:cs="Times New Roman"/>
          <w:bCs/>
          <w:sz w:val="24"/>
          <w:szCs w:val="24"/>
        </w:rPr>
        <w:t xml:space="preserve"> </w:t>
      </w:r>
      <w:r w:rsidR="00EA2BF6">
        <w:rPr>
          <w:rFonts w:ascii="Times New Roman" w:hAnsi="Times New Roman" w:cs="Times New Roman"/>
          <w:bCs/>
          <w:sz w:val="24"/>
          <w:szCs w:val="24"/>
        </w:rPr>
        <w:t>that there was no material dispute of facts as to the terms of the contract between the parties and that the appellant breached those terms in the manner that we now know.</w:t>
      </w:r>
    </w:p>
    <w:p w14:paraId="2BC8A5B8" w14:textId="72C0DAF4" w:rsidR="00EA2BF6" w:rsidRDefault="00EA2BF6"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 xml:space="preserve">In </w:t>
      </w:r>
      <w:r w:rsidRPr="00EA2BF6">
        <w:rPr>
          <w:rFonts w:ascii="Times New Roman" w:hAnsi="Times New Roman" w:cs="Times New Roman"/>
          <w:bCs/>
          <w:i/>
          <w:iCs/>
          <w:sz w:val="24"/>
          <w:szCs w:val="24"/>
        </w:rPr>
        <w:t xml:space="preserve">Supa Plant Investments (Pvt) Ltd </w:t>
      </w:r>
      <w:r w:rsidRPr="00EA2BF6">
        <w:rPr>
          <w:rFonts w:ascii="Times New Roman" w:hAnsi="Times New Roman" w:cs="Times New Roman"/>
          <w:bCs/>
          <w:sz w:val="24"/>
          <w:szCs w:val="24"/>
        </w:rPr>
        <w:t>v</w:t>
      </w:r>
      <w:r w:rsidRPr="00EA2BF6">
        <w:rPr>
          <w:rFonts w:ascii="Times New Roman" w:hAnsi="Times New Roman" w:cs="Times New Roman"/>
          <w:bCs/>
          <w:i/>
          <w:iCs/>
          <w:sz w:val="24"/>
          <w:szCs w:val="24"/>
        </w:rPr>
        <w:t xml:space="preserve"> </w:t>
      </w:r>
      <w:proofErr w:type="spellStart"/>
      <w:r w:rsidRPr="00EA2BF6">
        <w:rPr>
          <w:rFonts w:ascii="Times New Roman" w:hAnsi="Times New Roman" w:cs="Times New Roman"/>
          <w:bCs/>
          <w:i/>
          <w:iCs/>
          <w:sz w:val="24"/>
          <w:szCs w:val="24"/>
        </w:rPr>
        <w:t>Chidavaenzi</w:t>
      </w:r>
      <w:proofErr w:type="spellEnd"/>
      <w:r>
        <w:rPr>
          <w:rFonts w:ascii="Times New Roman" w:hAnsi="Times New Roman" w:cs="Times New Roman"/>
          <w:bCs/>
          <w:sz w:val="24"/>
          <w:szCs w:val="24"/>
        </w:rPr>
        <w:t xml:space="preserve"> 2009 (2) ZLR 132 (H) </w:t>
      </w:r>
      <w:proofErr w:type="spellStart"/>
      <w:r w:rsidRPr="00EA2BF6">
        <w:rPr>
          <w:rFonts w:ascii="Times New Roman" w:hAnsi="Times New Roman" w:cs="Times New Roman"/>
          <w:bCs/>
          <w:smallCaps/>
          <w:sz w:val="24"/>
          <w:szCs w:val="24"/>
        </w:rPr>
        <w:t>Makarau</w:t>
      </w:r>
      <w:proofErr w:type="spellEnd"/>
      <w:r>
        <w:rPr>
          <w:rFonts w:ascii="Times New Roman" w:hAnsi="Times New Roman" w:cs="Times New Roman"/>
          <w:bCs/>
          <w:sz w:val="24"/>
          <w:szCs w:val="24"/>
        </w:rPr>
        <w:t xml:space="preserve"> JP (as she then was) said at 136F:</w:t>
      </w:r>
    </w:p>
    <w:p w14:paraId="36F569F3" w14:textId="3366C9FA" w:rsidR="00AF4466" w:rsidRPr="00DB1697" w:rsidRDefault="00AF4466" w:rsidP="00DB1697">
      <w:pPr>
        <w:spacing w:line="240" w:lineRule="auto"/>
        <w:ind w:left="1440"/>
        <w:jc w:val="both"/>
        <w:rPr>
          <w:rFonts w:ascii="Times New Roman" w:hAnsi="Times New Roman" w:cs="Times New Roman"/>
          <w:bCs/>
        </w:rPr>
      </w:pPr>
      <w:r w:rsidRPr="00DB1697">
        <w:rPr>
          <w:rFonts w:ascii="Times New Roman" w:hAnsi="Times New Roman" w:cs="Times New Roman"/>
          <w:bCs/>
        </w:rPr>
        <w:t>“A material dispute of fact arises when material facts alleged by the applicant are disputed and traversed by the respondent in such a manner as to leave the court with no read</w:t>
      </w:r>
      <w:r w:rsidR="00F67072">
        <w:rPr>
          <w:rFonts w:ascii="Times New Roman" w:hAnsi="Times New Roman" w:cs="Times New Roman"/>
          <w:bCs/>
        </w:rPr>
        <w:t>y</w:t>
      </w:r>
      <w:r w:rsidRPr="00DB1697">
        <w:rPr>
          <w:rFonts w:ascii="Times New Roman" w:hAnsi="Times New Roman" w:cs="Times New Roman"/>
          <w:bCs/>
        </w:rPr>
        <w:t xml:space="preserve"> answer to the dispute between the parties in the absence of further evidence.”</w:t>
      </w:r>
    </w:p>
    <w:p w14:paraId="5536E9FC" w14:textId="5421996B" w:rsidR="009D65A6" w:rsidRDefault="00AF4466"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3A3BE9">
        <w:rPr>
          <w:rFonts w:ascii="Times New Roman" w:hAnsi="Times New Roman" w:cs="Times New Roman"/>
          <w:bCs/>
          <w:i/>
          <w:iCs/>
          <w:sz w:val="24"/>
          <w:szCs w:val="24"/>
        </w:rPr>
        <w:t>casu</w:t>
      </w:r>
      <w:r>
        <w:rPr>
          <w:rFonts w:ascii="Times New Roman" w:hAnsi="Times New Roman" w:cs="Times New Roman"/>
          <w:bCs/>
          <w:sz w:val="24"/>
          <w:szCs w:val="24"/>
        </w:rPr>
        <w:t>, the founding papers</w:t>
      </w:r>
      <w:r w:rsidR="00352503">
        <w:rPr>
          <w:rFonts w:ascii="Times New Roman" w:hAnsi="Times New Roman" w:cs="Times New Roman"/>
          <w:bCs/>
          <w:sz w:val="24"/>
          <w:szCs w:val="24"/>
        </w:rPr>
        <w:t xml:space="preserve"> </w:t>
      </w:r>
      <w:r w:rsidR="009D65A6">
        <w:rPr>
          <w:rFonts w:ascii="Times New Roman" w:hAnsi="Times New Roman" w:cs="Times New Roman"/>
          <w:bCs/>
          <w:sz w:val="24"/>
          <w:szCs w:val="24"/>
        </w:rPr>
        <w:t xml:space="preserve">in the application </w:t>
      </w:r>
      <w:r w:rsidR="009D65A6" w:rsidRPr="009D65A6">
        <w:rPr>
          <w:rFonts w:ascii="Times New Roman" w:hAnsi="Times New Roman" w:cs="Times New Roman"/>
          <w:bCs/>
          <w:i/>
          <w:iCs/>
          <w:sz w:val="24"/>
          <w:szCs w:val="24"/>
        </w:rPr>
        <w:t>a quo</w:t>
      </w:r>
      <w:r w:rsidR="009D65A6">
        <w:rPr>
          <w:rFonts w:ascii="Times New Roman" w:hAnsi="Times New Roman" w:cs="Times New Roman"/>
          <w:bCs/>
          <w:sz w:val="24"/>
          <w:szCs w:val="24"/>
        </w:rPr>
        <w:t xml:space="preserve"> are in</w:t>
      </w:r>
      <w:r>
        <w:rPr>
          <w:rFonts w:ascii="Times New Roman" w:hAnsi="Times New Roman" w:cs="Times New Roman"/>
          <w:bCs/>
          <w:sz w:val="24"/>
          <w:szCs w:val="24"/>
        </w:rPr>
        <w:t xml:space="preserve"> </w:t>
      </w:r>
      <w:r w:rsidR="009D65A6">
        <w:rPr>
          <w:rFonts w:ascii="Times New Roman" w:hAnsi="Times New Roman" w:cs="Times New Roman"/>
          <w:bCs/>
          <w:sz w:val="24"/>
          <w:szCs w:val="24"/>
        </w:rPr>
        <w:t>line with the position set out in the letter of 21 March 2025.  That letter</w:t>
      </w:r>
      <w:r w:rsidR="00F67072">
        <w:rPr>
          <w:rFonts w:ascii="Times New Roman" w:hAnsi="Times New Roman" w:cs="Times New Roman"/>
          <w:bCs/>
          <w:sz w:val="24"/>
          <w:szCs w:val="24"/>
        </w:rPr>
        <w:t>,</w:t>
      </w:r>
      <w:r w:rsidR="009D65A6">
        <w:rPr>
          <w:rFonts w:ascii="Times New Roman" w:hAnsi="Times New Roman" w:cs="Times New Roman"/>
          <w:bCs/>
          <w:sz w:val="24"/>
          <w:szCs w:val="24"/>
        </w:rPr>
        <w:t xml:space="preserve"> despite ending with a request for a response to the distressed customer, was not met with a denial of what it port</w:t>
      </w:r>
      <w:r w:rsidR="00F67072">
        <w:rPr>
          <w:rFonts w:ascii="Times New Roman" w:hAnsi="Times New Roman" w:cs="Times New Roman"/>
          <w:bCs/>
          <w:sz w:val="24"/>
          <w:szCs w:val="24"/>
        </w:rPr>
        <w:t>r</w:t>
      </w:r>
      <w:r w:rsidR="009D65A6">
        <w:rPr>
          <w:rFonts w:ascii="Times New Roman" w:hAnsi="Times New Roman" w:cs="Times New Roman"/>
          <w:bCs/>
          <w:sz w:val="24"/>
          <w:szCs w:val="24"/>
        </w:rPr>
        <w:t xml:space="preserve">ayed the contract to be, and that the addressee had breached it.  It was never traversed by the appellant.  The latter-day bid to deny the contents of the founding affidavit, without tendering reasons why the same story was neither denied nor traversed when earlier contained in the letter could not leave the court </w:t>
      </w:r>
      <w:r w:rsidR="009D65A6" w:rsidRPr="009D65A6">
        <w:rPr>
          <w:rFonts w:ascii="Times New Roman" w:hAnsi="Times New Roman" w:cs="Times New Roman"/>
          <w:bCs/>
          <w:i/>
          <w:iCs/>
          <w:sz w:val="24"/>
          <w:szCs w:val="24"/>
        </w:rPr>
        <w:t>a quo</w:t>
      </w:r>
      <w:r w:rsidR="009D65A6">
        <w:rPr>
          <w:rFonts w:ascii="Times New Roman" w:hAnsi="Times New Roman" w:cs="Times New Roman"/>
          <w:bCs/>
          <w:sz w:val="24"/>
          <w:szCs w:val="24"/>
        </w:rPr>
        <w:t xml:space="preserve"> with no ready answer to the dispute between the parties.</w:t>
      </w:r>
    </w:p>
    <w:p w14:paraId="33350ABE" w14:textId="35691307" w:rsidR="00532247" w:rsidRDefault="009D65A6"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t xml:space="preserve">By refusing to avail </w:t>
      </w:r>
      <w:r w:rsidR="00F67072">
        <w:rPr>
          <w:rFonts w:ascii="Times New Roman" w:hAnsi="Times New Roman" w:cs="Times New Roman"/>
          <w:bCs/>
          <w:sz w:val="24"/>
          <w:szCs w:val="24"/>
        </w:rPr>
        <w:t xml:space="preserve">the </w:t>
      </w:r>
      <w:r>
        <w:rPr>
          <w:rFonts w:ascii="Times New Roman" w:hAnsi="Times New Roman" w:cs="Times New Roman"/>
          <w:bCs/>
          <w:sz w:val="24"/>
          <w:szCs w:val="24"/>
        </w:rPr>
        <w:t xml:space="preserve">60 seater bus (having earlier misrepresented to the respondent that it had the bus) the appellant repudiated the </w:t>
      </w:r>
      <w:r w:rsidR="00D71C9C">
        <w:rPr>
          <w:rFonts w:ascii="Times New Roman" w:hAnsi="Times New Roman" w:cs="Times New Roman"/>
          <w:bCs/>
          <w:sz w:val="24"/>
          <w:szCs w:val="24"/>
        </w:rPr>
        <w:t>contract.  The respondent acted proper</w:t>
      </w:r>
      <w:r w:rsidR="00F67072">
        <w:rPr>
          <w:rFonts w:ascii="Times New Roman" w:hAnsi="Times New Roman" w:cs="Times New Roman"/>
          <w:bCs/>
          <w:sz w:val="24"/>
          <w:szCs w:val="24"/>
        </w:rPr>
        <w:t>l</w:t>
      </w:r>
      <w:r w:rsidR="00D71C9C">
        <w:rPr>
          <w:rFonts w:ascii="Times New Roman" w:hAnsi="Times New Roman" w:cs="Times New Roman"/>
          <w:bCs/>
          <w:sz w:val="24"/>
          <w:szCs w:val="24"/>
        </w:rPr>
        <w:t xml:space="preserve">y in suing for a refund the moment the appellant indicated its unwillingness to be bound by the terms of the </w:t>
      </w:r>
      <w:r w:rsidR="00D71C9C">
        <w:rPr>
          <w:rFonts w:ascii="Times New Roman" w:hAnsi="Times New Roman" w:cs="Times New Roman"/>
          <w:bCs/>
          <w:sz w:val="24"/>
          <w:szCs w:val="24"/>
        </w:rPr>
        <w:lastRenderedPageBreak/>
        <w:t xml:space="preserve">contract.  See </w:t>
      </w:r>
      <w:r w:rsidR="00D71C9C" w:rsidRPr="00532247">
        <w:rPr>
          <w:rFonts w:ascii="Times New Roman" w:hAnsi="Times New Roman" w:cs="Times New Roman"/>
          <w:bCs/>
          <w:i/>
          <w:iCs/>
          <w:sz w:val="24"/>
          <w:szCs w:val="24"/>
        </w:rPr>
        <w:t xml:space="preserve">Econet Wireless (Pvt) Ltd </w:t>
      </w:r>
      <w:r w:rsidR="00D71C9C" w:rsidRPr="00532247">
        <w:rPr>
          <w:rFonts w:ascii="Times New Roman" w:hAnsi="Times New Roman" w:cs="Times New Roman"/>
          <w:bCs/>
          <w:sz w:val="24"/>
          <w:szCs w:val="24"/>
        </w:rPr>
        <w:t xml:space="preserve">v </w:t>
      </w:r>
      <w:r w:rsidR="00D71C9C" w:rsidRPr="00532247">
        <w:rPr>
          <w:rFonts w:ascii="Times New Roman" w:hAnsi="Times New Roman" w:cs="Times New Roman"/>
          <w:bCs/>
          <w:i/>
          <w:iCs/>
          <w:sz w:val="24"/>
          <w:szCs w:val="24"/>
        </w:rPr>
        <w:t>Trustco Mobile (Pty) Ltd and Anor</w:t>
      </w:r>
      <w:r w:rsidR="00D71C9C">
        <w:rPr>
          <w:rFonts w:ascii="Times New Roman" w:hAnsi="Times New Roman" w:cs="Times New Roman"/>
          <w:bCs/>
          <w:sz w:val="24"/>
          <w:szCs w:val="24"/>
        </w:rPr>
        <w:t xml:space="preserve"> 2013(2) ZLR 309(S).  It had accepted the appellant’s repudiation of the contract.  The filing of the application demonstrates that the respondent had elected to seek a refund.  See</w:t>
      </w:r>
      <w:r w:rsidR="00532247">
        <w:rPr>
          <w:rFonts w:ascii="Times New Roman" w:hAnsi="Times New Roman" w:cs="Times New Roman"/>
          <w:bCs/>
          <w:sz w:val="24"/>
          <w:szCs w:val="24"/>
        </w:rPr>
        <w:t xml:space="preserve"> also </w:t>
      </w:r>
      <w:r w:rsidR="00532247" w:rsidRPr="00532247">
        <w:rPr>
          <w:rFonts w:ascii="Times New Roman" w:hAnsi="Times New Roman" w:cs="Times New Roman"/>
          <w:bCs/>
          <w:i/>
          <w:iCs/>
          <w:sz w:val="24"/>
          <w:szCs w:val="24"/>
        </w:rPr>
        <w:t xml:space="preserve">Thomas </w:t>
      </w:r>
      <w:proofErr w:type="spellStart"/>
      <w:r w:rsidR="00532247" w:rsidRPr="00532247">
        <w:rPr>
          <w:rFonts w:ascii="Times New Roman" w:hAnsi="Times New Roman" w:cs="Times New Roman"/>
          <w:bCs/>
          <w:i/>
          <w:iCs/>
          <w:sz w:val="24"/>
          <w:szCs w:val="24"/>
        </w:rPr>
        <w:t>Meikle</w:t>
      </w:r>
      <w:proofErr w:type="spellEnd"/>
      <w:r w:rsidR="00532247" w:rsidRPr="00532247">
        <w:rPr>
          <w:rFonts w:ascii="Times New Roman" w:hAnsi="Times New Roman" w:cs="Times New Roman"/>
          <w:bCs/>
          <w:i/>
          <w:iCs/>
          <w:sz w:val="24"/>
          <w:szCs w:val="24"/>
        </w:rPr>
        <w:t xml:space="preserve"> Stores </w:t>
      </w:r>
      <w:r w:rsidR="00532247" w:rsidRPr="00532247">
        <w:rPr>
          <w:rFonts w:ascii="Times New Roman" w:hAnsi="Times New Roman" w:cs="Times New Roman"/>
          <w:bCs/>
          <w:sz w:val="24"/>
          <w:szCs w:val="24"/>
        </w:rPr>
        <w:t>v</w:t>
      </w:r>
      <w:r w:rsidR="00532247" w:rsidRPr="00532247">
        <w:rPr>
          <w:rFonts w:ascii="Times New Roman" w:hAnsi="Times New Roman" w:cs="Times New Roman"/>
          <w:bCs/>
          <w:i/>
          <w:iCs/>
          <w:sz w:val="24"/>
          <w:szCs w:val="24"/>
        </w:rPr>
        <w:t xml:space="preserve"> </w:t>
      </w:r>
      <w:proofErr w:type="spellStart"/>
      <w:r w:rsidR="00532247" w:rsidRPr="00532247">
        <w:rPr>
          <w:rFonts w:ascii="Times New Roman" w:hAnsi="Times New Roman" w:cs="Times New Roman"/>
          <w:bCs/>
          <w:i/>
          <w:iCs/>
          <w:sz w:val="24"/>
          <w:szCs w:val="24"/>
        </w:rPr>
        <w:t>Mwaita</w:t>
      </w:r>
      <w:proofErr w:type="spellEnd"/>
      <w:r w:rsidR="00532247" w:rsidRPr="00532247">
        <w:rPr>
          <w:rFonts w:ascii="Times New Roman" w:hAnsi="Times New Roman" w:cs="Times New Roman"/>
          <w:bCs/>
          <w:i/>
          <w:iCs/>
          <w:sz w:val="24"/>
          <w:szCs w:val="24"/>
        </w:rPr>
        <w:t xml:space="preserve"> and Anor </w:t>
      </w:r>
      <w:r w:rsidR="00532247">
        <w:rPr>
          <w:rFonts w:ascii="Times New Roman" w:hAnsi="Times New Roman" w:cs="Times New Roman"/>
          <w:bCs/>
          <w:sz w:val="24"/>
          <w:szCs w:val="24"/>
        </w:rPr>
        <w:t>2007(2) ZLR 185(S).</w:t>
      </w:r>
    </w:p>
    <w:p w14:paraId="6F43C9DE" w14:textId="36B91AC2" w:rsidR="00532247" w:rsidRDefault="00532247"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t xml:space="preserve">Mr Nyathi properly conceded that the court </w:t>
      </w:r>
      <w:r w:rsidRPr="00532247">
        <w:rPr>
          <w:rFonts w:ascii="Times New Roman" w:hAnsi="Times New Roman" w:cs="Times New Roman"/>
          <w:bCs/>
          <w:i/>
          <w:iCs/>
          <w:sz w:val="24"/>
          <w:szCs w:val="24"/>
        </w:rPr>
        <w:t>a quo</w:t>
      </w:r>
      <w:r>
        <w:rPr>
          <w:rFonts w:ascii="Times New Roman" w:hAnsi="Times New Roman" w:cs="Times New Roman"/>
          <w:bCs/>
          <w:sz w:val="24"/>
          <w:szCs w:val="24"/>
        </w:rPr>
        <w:t xml:space="preserve"> committed an irregularity in making provision for the execution of the order and the manner of such execution.</w:t>
      </w:r>
    </w:p>
    <w:p w14:paraId="35289A86" w14:textId="312F824E" w:rsidR="00532247" w:rsidRDefault="00532247"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t>Th rest of the grounds of appeal are red herrings.</w:t>
      </w:r>
      <w:r w:rsidR="003C1B0E">
        <w:rPr>
          <w:rFonts w:ascii="Times New Roman" w:hAnsi="Times New Roman" w:cs="Times New Roman"/>
          <w:bCs/>
          <w:sz w:val="24"/>
          <w:szCs w:val="24"/>
        </w:rPr>
        <w:t xml:space="preserve">  Nothing turns on them.  No good purpose is served in discussing them.</w:t>
      </w:r>
    </w:p>
    <w:p w14:paraId="46FA416F" w14:textId="6C772597" w:rsidR="003C1B0E" w:rsidRDefault="003C1B0E"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ab/>
        <w:t xml:space="preserve">We share Mr Nyathi’s view that each party should bear its own costs of the appeal, and that there was no justification for ordering punitive costs </w:t>
      </w:r>
      <w:r w:rsidRPr="002071EA">
        <w:rPr>
          <w:rFonts w:ascii="Times New Roman" w:hAnsi="Times New Roman" w:cs="Times New Roman"/>
          <w:bCs/>
          <w:i/>
          <w:iCs/>
          <w:sz w:val="24"/>
          <w:szCs w:val="24"/>
        </w:rPr>
        <w:t>a quo.</w:t>
      </w:r>
    </w:p>
    <w:p w14:paraId="7A64EAF8" w14:textId="2306EC34" w:rsidR="003C1B0E" w:rsidRDefault="003C1B0E"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r>
      <w:r w:rsidR="002071EA">
        <w:rPr>
          <w:rFonts w:ascii="Times New Roman" w:hAnsi="Times New Roman" w:cs="Times New Roman"/>
          <w:bCs/>
          <w:sz w:val="24"/>
          <w:szCs w:val="24"/>
        </w:rPr>
        <w:t>In the result, IT IS ORDEED THAT;</w:t>
      </w:r>
    </w:p>
    <w:p w14:paraId="2FB7B99F" w14:textId="1546797D" w:rsidR="002071EA" w:rsidRDefault="002071EA"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1. The appeal is partially allowed.</w:t>
      </w:r>
    </w:p>
    <w:p w14:paraId="2640E2FA" w14:textId="7180ECEF" w:rsidR="002071EA" w:rsidRDefault="002071EA"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2. The portion of the court </w:t>
      </w:r>
      <w:r w:rsidRPr="002071EA">
        <w:rPr>
          <w:rFonts w:ascii="Times New Roman" w:hAnsi="Times New Roman" w:cs="Times New Roman"/>
          <w:bCs/>
          <w:i/>
          <w:iCs/>
          <w:sz w:val="24"/>
          <w:szCs w:val="24"/>
        </w:rPr>
        <w:t>a quo’s</w:t>
      </w:r>
      <w:r>
        <w:rPr>
          <w:rFonts w:ascii="Times New Roman" w:hAnsi="Times New Roman" w:cs="Times New Roman"/>
          <w:bCs/>
          <w:sz w:val="24"/>
          <w:szCs w:val="24"/>
        </w:rPr>
        <w:t xml:space="preserve"> judgment reading:</w:t>
      </w:r>
    </w:p>
    <w:p w14:paraId="1BC3919A" w14:textId="5DB1FC14" w:rsidR="002071EA" w:rsidRPr="009729FF" w:rsidRDefault="002071EA" w:rsidP="009729FF">
      <w:pPr>
        <w:spacing w:line="240" w:lineRule="auto"/>
        <w:ind w:left="1440"/>
        <w:jc w:val="both"/>
        <w:rPr>
          <w:rFonts w:ascii="Times New Roman" w:hAnsi="Times New Roman" w:cs="Times New Roman"/>
          <w:bCs/>
        </w:rPr>
      </w:pPr>
      <w:r w:rsidRPr="009729FF">
        <w:rPr>
          <w:rFonts w:ascii="Times New Roman" w:hAnsi="Times New Roman" w:cs="Times New Roman"/>
          <w:bCs/>
        </w:rPr>
        <w:t>“</w:t>
      </w:r>
      <w:r w:rsidR="00F67072">
        <w:rPr>
          <w:rFonts w:ascii="Times New Roman" w:hAnsi="Times New Roman" w:cs="Times New Roman"/>
          <w:bCs/>
        </w:rPr>
        <w:t>…w</w:t>
      </w:r>
      <w:r w:rsidRPr="009729FF">
        <w:rPr>
          <w:rFonts w:ascii="Times New Roman" w:hAnsi="Times New Roman" w:cs="Times New Roman"/>
          <w:bCs/>
        </w:rPr>
        <w:t xml:space="preserve">ithin 24 hours failure of which the Messenger of court is directed to attach the respondent’s bank </w:t>
      </w:r>
      <w:r w:rsidR="009729FF" w:rsidRPr="009729FF">
        <w:rPr>
          <w:rFonts w:ascii="Times New Roman" w:hAnsi="Times New Roman" w:cs="Times New Roman"/>
          <w:bCs/>
        </w:rPr>
        <w:t>account to recover the amount stated thereof plus costs on attorney and client scale” is set aside and substituted with the following:</w:t>
      </w:r>
    </w:p>
    <w:p w14:paraId="45B55B6F" w14:textId="5BA5C97D" w:rsidR="009729FF" w:rsidRPr="009729FF" w:rsidRDefault="009729FF" w:rsidP="009729FF">
      <w:pPr>
        <w:spacing w:line="240" w:lineRule="auto"/>
        <w:jc w:val="both"/>
        <w:rPr>
          <w:rFonts w:ascii="Times New Roman" w:hAnsi="Times New Roman" w:cs="Times New Roman"/>
          <w:bCs/>
        </w:rPr>
      </w:pPr>
      <w:r w:rsidRPr="009729FF">
        <w:rPr>
          <w:rFonts w:ascii="Times New Roman" w:hAnsi="Times New Roman" w:cs="Times New Roman"/>
          <w:bCs/>
        </w:rPr>
        <w:tab/>
      </w:r>
      <w:r w:rsidRPr="009729FF">
        <w:rPr>
          <w:rFonts w:ascii="Times New Roman" w:hAnsi="Times New Roman" w:cs="Times New Roman"/>
          <w:bCs/>
        </w:rPr>
        <w:tab/>
        <w:t>“</w:t>
      </w:r>
      <w:proofErr w:type="gramStart"/>
      <w:r w:rsidRPr="009729FF">
        <w:rPr>
          <w:rFonts w:ascii="Times New Roman" w:hAnsi="Times New Roman" w:cs="Times New Roman"/>
          <w:bCs/>
        </w:rPr>
        <w:t>and</w:t>
      </w:r>
      <w:proofErr w:type="gramEnd"/>
      <w:r w:rsidRPr="009729FF">
        <w:rPr>
          <w:rFonts w:ascii="Times New Roman" w:hAnsi="Times New Roman" w:cs="Times New Roman"/>
          <w:bCs/>
        </w:rPr>
        <w:t xml:space="preserve"> costs of suit.”</w:t>
      </w:r>
    </w:p>
    <w:p w14:paraId="7A0BFA96" w14:textId="094D8A4E" w:rsidR="009729FF" w:rsidRDefault="009729FF"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3. For the avoidance of doubt the operative part of the judgment of the court </w:t>
      </w:r>
      <w:r w:rsidRPr="009729FF">
        <w:rPr>
          <w:rFonts w:ascii="Times New Roman" w:hAnsi="Times New Roman" w:cs="Times New Roman"/>
          <w:bCs/>
          <w:i/>
          <w:iCs/>
          <w:sz w:val="24"/>
          <w:szCs w:val="24"/>
        </w:rPr>
        <w:t>a quo</w:t>
      </w:r>
      <w:r>
        <w:rPr>
          <w:rFonts w:ascii="Times New Roman" w:hAnsi="Times New Roman" w:cs="Times New Roman"/>
          <w:bCs/>
          <w:sz w:val="24"/>
          <w:szCs w:val="24"/>
        </w:rPr>
        <w:t xml:space="preserve"> now reads:</w:t>
      </w:r>
    </w:p>
    <w:p w14:paraId="1790EACD" w14:textId="1BC68B2E" w:rsidR="009729FF" w:rsidRPr="00682BC5" w:rsidRDefault="009729FF" w:rsidP="00682BC5">
      <w:pPr>
        <w:spacing w:line="240" w:lineRule="auto"/>
        <w:jc w:val="both"/>
        <w:rPr>
          <w:rFonts w:ascii="Times New Roman" w:hAnsi="Times New Roman" w:cs="Times New Roman"/>
          <w:bCs/>
        </w:rPr>
      </w:pPr>
      <w:r>
        <w:rPr>
          <w:rFonts w:ascii="Times New Roman" w:hAnsi="Times New Roman" w:cs="Times New Roman"/>
          <w:bCs/>
          <w:sz w:val="24"/>
          <w:szCs w:val="24"/>
        </w:rPr>
        <w:tab/>
      </w:r>
      <w:r>
        <w:rPr>
          <w:rFonts w:ascii="Times New Roman" w:hAnsi="Times New Roman" w:cs="Times New Roman"/>
          <w:bCs/>
          <w:sz w:val="24"/>
          <w:szCs w:val="24"/>
        </w:rPr>
        <w:tab/>
      </w:r>
      <w:r w:rsidRPr="00682BC5">
        <w:rPr>
          <w:rFonts w:ascii="Times New Roman" w:hAnsi="Times New Roman" w:cs="Times New Roman"/>
          <w:bCs/>
        </w:rPr>
        <w:t>“1. The application is hereby granted.</w:t>
      </w:r>
    </w:p>
    <w:p w14:paraId="72587D34" w14:textId="627C34E7" w:rsidR="009729FF" w:rsidRPr="00682BC5" w:rsidRDefault="009729FF" w:rsidP="00682BC5">
      <w:pPr>
        <w:spacing w:line="240" w:lineRule="auto"/>
        <w:jc w:val="both"/>
        <w:rPr>
          <w:rFonts w:ascii="Times New Roman" w:hAnsi="Times New Roman" w:cs="Times New Roman"/>
          <w:bCs/>
        </w:rPr>
      </w:pPr>
      <w:r w:rsidRPr="00682BC5">
        <w:rPr>
          <w:rFonts w:ascii="Times New Roman" w:hAnsi="Times New Roman" w:cs="Times New Roman"/>
          <w:bCs/>
        </w:rPr>
        <w:tab/>
      </w:r>
      <w:r w:rsidRPr="00682BC5">
        <w:rPr>
          <w:rFonts w:ascii="Times New Roman" w:hAnsi="Times New Roman" w:cs="Times New Roman"/>
          <w:bCs/>
        </w:rPr>
        <w:tab/>
        <w:t xml:space="preserve"> 2. Respondent shall pay to the applicant the sum of US$7125 and costs of suit.”</w:t>
      </w:r>
    </w:p>
    <w:p w14:paraId="5593E2B1" w14:textId="1617AFEC" w:rsidR="00682BC5" w:rsidRDefault="00682BC5"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4.</w:t>
      </w:r>
      <w:r>
        <w:rPr>
          <w:rFonts w:ascii="Times New Roman" w:hAnsi="Times New Roman" w:cs="Times New Roman"/>
          <w:bCs/>
          <w:sz w:val="24"/>
          <w:szCs w:val="24"/>
        </w:rPr>
        <w:tab/>
        <w:t>Each party shall bear its own costs of the appeal.</w:t>
      </w:r>
    </w:p>
    <w:p w14:paraId="236BBE61" w14:textId="77777777" w:rsidR="00682BC5" w:rsidRDefault="00682BC5" w:rsidP="00BA42CF">
      <w:pPr>
        <w:spacing w:line="360" w:lineRule="auto"/>
        <w:jc w:val="both"/>
        <w:rPr>
          <w:rFonts w:ascii="Times New Roman" w:hAnsi="Times New Roman" w:cs="Times New Roman"/>
          <w:bCs/>
          <w:sz w:val="24"/>
          <w:szCs w:val="24"/>
        </w:rPr>
      </w:pPr>
    </w:p>
    <w:p w14:paraId="7EFDDD74" w14:textId="241A67F2" w:rsidR="00FE1B8D" w:rsidRPr="00682BC5" w:rsidRDefault="00682BC5" w:rsidP="00BA42CF">
      <w:pPr>
        <w:spacing w:line="360" w:lineRule="auto"/>
        <w:jc w:val="both"/>
        <w:rPr>
          <w:rFonts w:ascii="Times New Roman" w:hAnsi="Times New Roman" w:cs="Times New Roman"/>
          <w:b/>
          <w:sz w:val="24"/>
          <w:szCs w:val="24"/>
        </w:rPr>
      </w:pPr>
      <w:r w:rsidRPr="00682BC5">
        <w:rPr>
          <w:rFonts w:ascii="Times New Roman" w:hAnsi="Times New Roman" w:cs="Times New Roman"/>
          <w:b/>
          <w:smallCaps/>
          <w:sz w:val="24"/>
          <w:szCs w:val="24"/>
        </w:rPr>
        <w:t>Chikowero</w:t>
      </w:r>
      <w:r w:rsidRPr="00682BC5">
        <w:rPr>
          <w:rFonts w:ascii="Times New Roman" w:hAnsi="Times New Roman" w:cs="Times New Roman"/>
          <w:b/>
          <w:sz w:val="24"/>
          <w:szCs w:val="24"/>
        </w:rPr>
        <w:t xml:space="preserve"> J</w:t>
      </w:r>
      <w:proofErr w:type="gramStart"/>
      <w:r w:rsidRPr="00682BC5">
        <w:rPr>
          <w:rFonts w:ascii="Times New Roman" w:hAnsi="Times New Roman" w:cs="Times New Roman"/>
          <w:b/>
          <w:sz w:val="24"/>
          <w:szCs w:val="24"/>
        </w:rPr>
        <w:t>:………………………..</w:t>
      </w:r>
      <w:proofErr w:type="gramEnd"/>
    </w:p>
    <w:p w14:paraId="0449FA10" w14:textId="03B8FB06" w:rsidR="00682BC5" w:rsidRPr="00682BC5" w:rsidRDefault="00682BC5" w:rsidP="00BA42CF">
      <w:pPr>
        <w:spacing w:line="360" w:lineRule="auto"/>
        <w:jc w:val="both"/>
        <w:rPr>
          <w:rFonts w:ascii="Times New Roman" w:hAnsi="Times New Roman" w:cs="Times New Roman"/>
          <w:b/>
          <w:sz w:val="24"/>
          <w:szCs w:val="24"/>
        </w:rPr>
      </w:pPr>
      <w:r w:rsidRPr="00682BC5">
        <w:rPr>
          <w:rFonts w:ascii="Times New Roman" w:hAnsi="Times New Roman" w:cs="Times New Roman"/>
          <w:b/>
          <w:smallCaps/>
          <w:sz w:val="24"/>
          <w:szCs w:val="24"/>
        </w:rPr>
        <w:t>Zhou</w:t>
      </w:r>
      <w:r w:rsidRPr="00682BC5">
        <w:rPr>
          <w:rFonts w:ascii="Times New Roman" w:hAnsi="Times New Roman" w:cs="Times New Roman"/>
          <w:b/>
          <w:sz w:val="24"/>
          <w:szCs w:val="24"/>
        </w:rPr>
        <w:t xml:space="preserve"> J</w:t>
      </w:r>
      <w:proofErr w:type="gramStart"/>
      <w:r w:rsidRPr="00682BC5">
        <w:rPr>
          <w:rFonts w:ascii="Times New Roman" w:hAnsi="Times New Roman" w:cs="Times New Roman"/>
          <w:b/>
          <w:sz w:val="24"/>
          <w:szCs w:val="24"/>
        </w:rPr>
        <w:t>:………………………</w:t>
      </w:r>
      <w:proofErr w:type="gramEnd"/>
      <w:r w:rsidRPr="00682BC5">
        <w:rPr>
          <w:rFonts w:ascii="Times New Roman" w:hAnsi="Times New Roman" w:cs="Times New Roman"/>
          <w:b/>
          <w:sz w:val="24"/>
          <w:szCs w:val="24"/>
        </w:rPr>
        <w:t>I agree</w:t>
      </w:r>
    </w:p>
    <w:p w14:paraId="37A617B4" w14:textId="3AC28267" w:rsidR="00682BC5" w:rsidRDefault="00682BC5" w:rsidP="00682BC5">
      <w:pPr>
        <w:spacing w:after="0" w:line="240" w:lineRule="auto"/>
        <w:jc w:val="both"/>
        <w:rPr>
          <w:rFonts w:ascii="Times New Roman" w:hAnsi="Times New Roman" w:cs="Times New Roman"/>
          <w:bCs/>
          <w:sz w:val="24"/>
          <w:szCs w:val="24"/>
        </w:rPr>
      </w:pPr>
      <w:proofErr w:type="spellStart"/>
      <w:r w:rsidRPr="00682BC5">
        <w:rPr>
          <w:rFonts w:ascii="Times New Roman" w:hAnsi="Times New Roman" w:cs="Times New Roman"/>
          <w:bCs/>
          <w:i/>
          <w:iCs/>
          <w:sz w:val="24"/>
          <w:szCs w:val="24"/>
        </w:rPr>
        <w:t>Munangati</w:t>
      </w:r>
      <w:proofErr w:type="spellEnd"/>
      <w:r w:rsidRPr="00682BC5">
        <w:rPr>
          <w:rFonts w:ascii="Times New Roman" w:hAnsi="Times New Roman" w:cs="Times New Roman"/>
          <w:bCs/>
          <w:i/>
          <w:iCs/>
          <w:sz w:val="24"/>
          <w:szCs w:val="24"/>
        </w:rPr>
        <w:t xml:space="preserve"> and Associates</w:t>
      </w:r>
      <w:r>
        <w:rPr>
          <w:rFonts w:ascii="Times New Roman" w:hAnsi="Times New Roman" w:cs="Times New Roman"/>
          <w:bCs/>
          <w:sz w:val="24"/>
          <w:szCs w:val="24"/>
        </w:rPr>
        <w:t xml:space="preserve">, appellant’s legal practitioners </w:t>
      </w:r>
    </w:p>
    <w:p w14:paraId="358CFABC" w14:textId="5F57C0FE" w:rsidR="00AF4466" w:rsidRDefault="00682BC5" w:rsidP="00682BC5">
      <w:pPr>
        <w:spacing w:after="0" w:line="240" w:lineRule="auto"/>
        <w:jc w:val="both"/>
        <w:rPr>
          <w:rFonts w:ascii="Times New Roman" w:hAnsi="Times New Roman" w:cs="Times New Roman"/>
          <w:bCs/>
          <w:sz w:val="24"/>
          <w:szCs w:val="24"/>
        </w:rPr>
      </w:pPr>
      <w:r w:rsidRPr="00682BC5">
        <w:rPr>
          <w:rFonts w:ascii="Times New Roman" w:hAnsi="Times New Roman" w:cs="Times New Roman"/>
          <w:bCs/>
          <w:i/>
          <w:iCs/>
          <w:sz w:val="24"/>
          <w:szCs w:val="24"/>
        </w:rPr>
        <w:t>Kantor and Immerman</w:t>
      </w:r>
      <w:r>
        <w:rPr>
          <w:rFonts w:ascii="Times New Roman" w:hAnsi="Times New Roman" w:cs="Times New Roman"/>
          <w:bCs/>
          <w:sz w:val="24"/>
          <w:szCs w:val="24"/>
        </w:rPr>
        <w:t>, respondent’s legal practitioners</w:t>
      </w:r>
      <w:r w:rsidR="009D65A6">
        <w:rPr>
          <w:rFonts w:ascii="Times New Roman" w:hAnsi="Times New Roman" w:cs="Times New Roman"/>
          <w:bCs/>
          <w:sz w:val="24"/>
          <w:szCs w:val="24"/>
        </w:rPr>
        <w:t xml:space="preserve">  </w:t>
      </w:r>
    </w:p>
    <w:p w14:paraId="076EA925" w14:textId="4493B953" w:rsidR="00E20FED" w:rsidRDefault="00694CEE" w:rsidP="00BA42C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sectPr w:rsidR="00E20F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5FBA4" w14:textId="77777777" w:rsidR="006C1992" w:rsidRDefault="006C1992" w:rsidP="00BA42CF">
      <w:pPr>
        <w:spacing w:after="0" w:line="240" w:lineRule="auto"/>
      </w:pPr>
      <w:r>
        <w:separator/>
      </w:r>
    </w:p>
  </w:endnote>
  <w:endnote w:type="continuationSeparator" w:id="0">
    <w:p w14:paraId="7971C1A0" w14:textId="77777777" w:rsidR="006C1992" w:rsidRDefault="006C1992" w:rsidP="00BA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FAA73" w14:textId="77777777" w:rsidR="006C1992" w:rsidRDefault="006C1992" w:rsidP="00BA42CF">
      <w:pPr>
        <w:spacing w:after="0" w:line="240" w:lineRule="auto"/>
      </w:pPr>
      <w:r>
        <w:separator/>
      </w:r>
    </w:p>
  </w:footnote>
  <w:footnote w:type="continuationSeparator" w:id="0">
    <w:p w14:paraId="7C023261" w14:textId="77777777" w:rsidR="006C1992" w:rsidRDefault="006C1992" w:rsidP="00BA4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10472"/>
      <w:docPartObj>
        <w:docPartGallery w:val="Page Numbers (Top of Page)"/>
        <w:docPartUnique/>
      </w:docPartObj>
    </w:sdtPr>
    <w:sdtEndPr>
      <w:rPr>
        <w:noProof/>
      </w:rPr>
    </w:sdtEndPr>
    <w:sdtContent>
      <w:p w14:paraId="535CF319" w14:textId="77777777" w:rsidR="00BA42CF" w:rsidRDefault="00BA42CF">
        <w:pPr>
          <w:pStyle w:val="Header"/>
          <w:jc w:val="right"/>
          <w:rPr>
            <w:noProof/>
          </w:rPr>
        </w:pPr>
        <w:r>
          <w:fldChar w:fldCharType="begin"/>
        </w:r>
        <w:r>
          <w:instrText xml:space="preserve"> PAGE   \* MERGEFORMAT </w:instrText>
        </w:r>
        <w:r>
          <w:fldChar w:fldCharType="separate"/>
        </w:r>
        <w:r w:rsidR="00FE3AAA">
          <w:rPr>
            <w:noProof/>
          </w:rPr>
          <w:t>1</w:t>
        </w:r>
        <w:r>
          <w:rPr>
            <w:noProof/>
          </w:rPr>
          <w:fldChar w:fldCharType="end"/>
        </w:r>
      </w:p>
      <w:p w14:paraId="5C4EDD60" w14:textId="79896640" w:rsidR="00BA42CF" w:rsidRDefault="00BA42CF">
        <w:pPr>
          <w:pStyle w:val="Header"/>
          <w:jc w:val="right"/>
          <w:rPr>
            <w:noProof/>
          </w:rPr>
        </w:pPr>
        <w:r>
          <w:rPr>
            <w:noProof/>
          </w:rPr>
          <w:t>HH</w:t>
        </w:r>
        <w:r w:rsidR="0042704F">
          <w:rPr>
            <w:noProof/>
          </w:rPr>
          <w:t xml:space="preserve"> 530-25</w:t>
        </w:r>
      </w:p>
      <w:p w14:paraId="6A1BA5FD" w14:textId="7C729DEC" w:rsidR="00BA42CF" w:rsidRDefault="00BA42CF">
        <w:pPr>
          <w:pStyle w:val="Header"/>
          <w:jc w:val="right"/>
        </w:pPr>
        <w:r>
          <w:rPr>
            <w:noProof/>
          </w:rPr>
          <w:t>HCH 1628/25</w:t>
        </w:r>
      </w:p>
    </w:sdtContent>
  </w:sdt>
  <w:p w14:paraId="105BD14C" w14:textId="77777777" w:rsidR="00BA42CF" w:rsidRDefault="00BA42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CF"/>
    <w:rsid w:val="00027777"/>
    <w:rsid w:val="00034A27"/>
    <w:rsid w:val="00131ED0"/>
    <w:rsid w:val="00195EBA"/>
    <w:rsid w:val="001C20A4"/>
    <w:rsid w:val="002071EA"/>
    <w:rsid w:val="0027010E"/>
    <w:rsid w:val="00285376"/>
    <w:rsid w:val="002D4E0D"/>
    <w:rsid w:val="002E61B5"/>
    <w:rsid w:val="00307240"/>
    <w:rsid w:val="0034211F"/>
    <w:rsid w:val="00352503"/>
    <w:rsid w:val="00352C80"/>
    <w:rsid w:val="0036058B"/>
    <w:rsid w:val="003A3BE9"/>
    <w:rsid w:val="003C1B0E"/>
    <w:rsid w:val="0042704F"/>
    <w:rsid w:val="0042746E"/>
    <w:rsid w:val="0043555A"/>
    <w:rsid w:val="0045010A"/>
    <w:rsid w:val="004B2726"/>
    <w:rsid w:val="004E2CD9"/>
    <w:rsid w:val="00532247"/>
    <w:rsid w:val="00544EC5"/>
    <w:rsid w:val="00587ED6"/>
    <w:rsid w:val="005E1C6D"/>
    <w:rsid w:val="005F50CC"/>
    <w:rsid w:val="00630654"/>
    <w:rsid w:val="006379D7"/>
    <w:rsid w:val="00643474"/>
    <w:rsid w:val="00651464"/>
    <w:rsid w:val="00674645"/>
    <w:rsid w:val="00675443"/>
    <w:rsid w:val="00682BC5"/>
    <w:rsid w:val="00694CEE"/>
    <w:rsid w:val="006A6CA7"/>
    <w:rsid w:val="006C0D09"/>
    <w:rsid w:val="006C1992"/>
    <w:rsid w:val="006E278E"/>
    <w:rsid w:val="00703C88"/>
    <w:rsid w:val="00713A85"/>
    <w:rsid w:val="00752385"/>
    <w:rsid w:val="007B2E06"/>
    <w:rsid w:val="007C513C"/>
    <w:rsid w:val="007C5911"/>
    <w:rsid w:val="007C7D88"/>
    <w:rsid w:val="008A0C03"/>
    <w:rsid w:val="008B2464"/>
    <w:rsid w:val="00947F7D"/>
    <w:rsid w:val="009729FF"/>
    <w:rsid w:val="009B6FFE"/>
    <w:rsid w:val="009D65A6"/>
    <w:rsid w:val="00A46DD1"/>
    <w:rsid w:val="00AA4C5B"/>
    <w:rsid w:val="00AF4466"/>
    <w:rsid w:val="00B75F63"/>
    <w:rsid w:val="00B960A8"/>
    <w:rsid w:val="00BA42CF"/>
    <w:rsid w:val="00C23A57"/>
    <w:rsid w:val="00C52354"/>
    <w:rsid w:val="00C629ED"/>
    <w:rsid w:val="00D467EC"/>
    <w:rsid w:val="00D55AD1"/>
    <w:rsid w:val="00D71C9C"/>
    <w:rsid w:val="00DB1697"/>
    <w:rsid w:val="00DC3459"/>
    <w:rsid w:val="00DD7F4F"/>
    <w:rsid w:val="00DF1A21"/>
    <w:rsid w:val="00E20FED"/>
    <w:rsid w:val="00EA2BF6"/>
    <w:rsid w:val="00EB6231"/>
    <w:rsid w:val="00F63267"/>
    <w:rsid w:val="00F67072"/>
    <w:rsid w:val="00F96437"/>
    <w:rsid w:val="00FA7C0E"/>
    <w:rsid w:val="00FB65D2"/>
    <w:rsid w:val="00FE1B8D"/>
    <w:rsid w:val="00FE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CF"/>
    <w:pPr>
      <w:spacing w:line="259" w:lineRule="auto"/>
    </w:pPr>
    <w:rPr>
      <w:kern w:val="0"/>
      <w:sz w:val="22"/>
      <w:szCs w:val="22"/>
      <w:lang w:val="en-ZW"/>
      <w14:ligatures w14:val="none"/>
    </w:rPr>
  </w:style>
  <w:style w:type="paragraph" w:styleId="Heading1">
    <w:name w:val="heading 1"/>
    <w:basedOn w:val="Normal"/>
    <w:next w:val="Normal"/>
    <w:link w:val="Heading1Char"/>
    <w:uiPriority w:val="9"/>
    <w:qFormat/>
    <w:rsid w:val="00BA42C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42C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42CF"/>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42CF"/>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A42CF"/>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A42CF"/>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A42CF"/>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A42CF"/>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A42CF"/>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2CF"/>
    <w:rPr>
      <w:rFonts w:eastAsiaTheme="majorEastAsia" w:cstheme="majorBidi"/>
      <w:color w:val="272727" w:themeColor="text1" w:themeTint="D8"/>
    </w:rPr>
  </w:style>
  <w:style w:type="paragraph" w:styleId="Title">
    <w:name w:val="Title"/>
    <w:basedOn w:val="Normal"/>
    <w:next w:val="Normal"/>
    <w:link w:val="TitleChar"/>
    <w:uiPriority w:val="10"/>
    <w:qFormat/>
    <w:rsid w:val="00BA42C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4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2CF"/>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4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2CF"/>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A42CF"/>
    <w:rPr>
      <w:i/>
      <w:iCs/>
      <w:color w:val="404040" w:themeColor="text1" w:themeTint="BF"/>
    </w:rPr>
  </w:style>
  <w:style w:type="paragraph" w:styleId="ListParagraph">
    <w:name w:val="List Paragraph"/>
    <w:basedOn w:val="Normal"/>
    <w:uiPriority w:val="34"/>
    <w:qFormat/>
    <w:rsid w:val="00BA42CF"/>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BA42CF"/>
    <w:rPr>
      <w:i/>
      <w:iCs/>
      <w:color w:val="2F5496" w:themeColor="accent1" w:themeShade="BF"/>
    </w:rPr>
  </w:style>
  <w:style w:type="paragraph" w:styleId="IntenseQuote">
    <w:name w:val="Intense Quote"/>
    <w:basedOn w:val="Normal"/>
    <w:next w:val="Normal"/>
    <w:link w:val="IntenseQuoteChar"/>
    <w:uiPriority w:val="30"/>
    <w:qFormat/>
    <w:rsid w:val="00BA42C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A42CF"/>
    <w:rPr>
      <w:i/>
      <w:iCs/>
      <w:color w:val="2F5496" w:themeColor="accent1" w:themeShade="BF"/>
    </w:rPr>
  </w:style>
  <w:style w:type="character" w:styleId="IntenseReference">
    <w:name w:val="Intense Reference"/>
    <w:basedOn w:val="DefaultParagraphFont"/>
    <w:uiPriority w:val="32"/>
    <w:qFormat/>
    <w:rsid w:val="00BA42CF"/>
    <w:rPr>
      <w:b/>
      <w:bCs/>
      <w:smallCaps/>
      <w:color w:val="2F5496" w:themeColor="accent1" w:themeShade="BF"/>
      <w:spacing w:val="5"/>
    </w:rPr>
  </w:style>
  <w:style w:type="paragraph" w:styleId="Header">
    <w:name w:val="header"/>
    <w:basedOn w:val="Normal"/>
    <w:link w:val="HeaderChar"/>
    <w:uiPriority w:val="99"/>
    <w:unhideWhenUsed/>
    <w:rsid w:val="00BA4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2CF"/>
    <w:rPr>
      <w:kern w:val="0"/>
      <w:sz w:val="22"/>
      <w:szCs w:val="22"/>
      <w:lang w:val="en-ZW"/>
      <w14:ligatures w14:val="none"/>
    </w:rPr>
  </w:style>
  <w:style w:type="paragraph" w:styleId="Footer">
    <w:name w:val="footer"/>
    <w:basedOn w:val="Normal"/>
    <w:link w:val="FooterChar"/>
    <w:uiPriority w:val="99"/>
    <w:unhideWhenUsed/>
    <w:rsid w:val="00BA4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2CF"/>
    <w:rPr>
      <w:kern w:val="0"/>
      <w:sz w:val="22"/>
      <w:szCs w:val="22"/>
      <w:lang w:val="en-ZW"/>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CF"/>
    <w:pPr>
      <w:spacing w:line="259" w:lineRule="auto"/>
    </w:pPr>
    <w:rPr>
      <w:kern w:val="0"/>
      <w:sz w:val="22"/>
      <w:szCs w:val="22"/>
      <w:lang w:val="en-ZW"/>
      <w14:ligatures w14:val="none"/>
    </w:rPr>
  </w:style>
  <w:style w:type="paragraph" w:styleId="Heading1">
    <w:name w:val="heading 1"/>
    <w:basedOn w:val="Normal"/>
    <w:next w:val="Normal"/>
    <w:link w:val="Heading1Char"/>
    <w:uiPriority w:val="9"/>
    <w:qFormat/>
    <w:rsid w:val="00BA42C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42C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42CF"/>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42CF"/>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A42CF"/>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A42CF"/>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A42CF"/>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A42CF"/>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A42CF"/>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4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4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4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4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4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2CF"/>
    <w:rPr>
      <w:rFonts w:eastAsiaTheme="majorEastAsia" w:cstheme="majorBidi"/>
      <w:color w:val="272727" w:themeColor="text1" w:themeTint="D8"/>
    </w:rPr>
  </w:style>
  <w:style w:type="paragraph" w:styleId="Title">
    <w:name w:val="Title"/>
    <w:basedOn w:val="Normal"/>
    <w:next w:val="Normal"/>
    <w:link w:val="TitleChar"/>
    <w:uiPriority w:val="10"/>
    <w:qFormat/>
    <w:rsid w:val="00BA42C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4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2CF"/>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4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2CF"/>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A42CF"/>
    <w:rPr>
      <w:i/>
      <w:iCs/>
      <w:color w:val="404040" w:themeColor="text1" w:themeTint="BF"/>
    </w:rPr>
  </w:style>
  <w:style w:type="paragraph" w:styleId="ListParagraph">
    <w:name w:val="List Paragraph"/>
    <w:basedOn w:val="Normal"/>
    <w:uiPriority w:val="34"/>
    <w:qFormat/>
    <w:rsid w:val="00BA42CF"/>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BA42CF"/>
    <w:rPr>
      <w:i/>
      <w:iCs/>
      <w:color w:val="2F5496" w:themeColor="accent1" w:themeShade="BF"/>
    </w:rPr>
  </w:style>
  <w:style w:type="paragraph" w:styleId="IntenseQuote">
    <w:name w:val="Intense Quote"/>
    <w:basedOn w:val="Normal"/>
    <w:next w:val="Normal"/>
    <w:link w:val="IntenseQuoteChar"/>
    <w:uiPriority w:val="30"/>
    <w:qFormat/>
    <w:rsid w:val="00BA42C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A42CF"/>
    <w:rPr>
      <w:i/>
      <w:iCs/>
      <w:color w:val="2F5496" w:themeColor="accent1" w:themeShade="BF"/>
    </w:rPr>
  </w:style>
  <w:style w:type="character" w:styleId="IntenseReference">
    <w:name w:val="Intense Reference"/>
    <w:basedOn w:val="DefaultParagraphFont"/>
    <w:uiPriority w:val="32"/>
    <w:qFormat/>
    <w:rsid w:val="00BA42CF"/>
    <w:rPr>
      <w:b/>
      <w:bCs/>
      <w:smallCaps/>
      <w:color w:val="2F5496" w:themeColor="accent1" w:themeShade="BF"/>
      <w:spacing w:val="5"/>
    </w:rPr>
  </w:style>
  <w:style w:type="paragraph" w:styleId="Header">
    <w:name w:val="header"/>
    <w:basedOn w:val="Normal"/>
    <w:link w:val="HeaderChar"/>
    <w:uiPriority w:val="99"/>
    <w:unhideWhenUsed/>
    <w:rsid w:val="00BA4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2CF"/>
    <w:rPr>
      <w:kern w:val="0"/>
      <w:sz w:val="22"/>
      <w:szCs w:val="22"/>
      <w:lang w:val="en-ZW"/>
      <w14:ligatures w14:val="none"/>
    </w:rPr>
  </w:style>
  <w:style w:type="paragraph" w:styleId="Footer">
    <w:name w:val="footer"/>
    <w:basedOn w:val="Normal"/>
    <w:link w:val="FooterChar"/>
    <w:uiPriority w:val="99"/>
    <w:unhideWhenUsed/>
    <w:rsid w:val="00BA4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2CF"/>
    <w:rPr>
      <w:kern w:val="0"/>
      <w:sz w:val="22"/>
      <w:szCs w:val="22"/>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dcterms:created xsi:type="dcterms:W3CDTF">2025-09-19T10:12:00Z</dcterms:created>
  <dcterms:modified xsi:type="dcterms:W3CDTF">2025-09-19T10:12:00Z</dcterms:modified>
</cp:coreProperties>
</file>