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627" w:rsidRDefault="002E2627" w:rsidP="00925343">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2E2627" w:rsidRPr="00801D01" w:rsidRDefault="002E2627" w:rsidP="00801D01">
      <w:pPr>
        <w:spacing w:after="0" w:line="240" w:lineRule="auto"/>
        <w:jc w:val="both"/>
        <w:rPr>
          <w:rFonts w:ascii="Times New Roman" w:hAnsi="Times New Roman" w:cs="Times New Roman"/>
          <w:sz w:val="24"/>
          <w:szCs w:val="24"/>
        </w:rPr>
      </w:pPr>
      <w:r w:rsidRPr="00801D01">
        <w:rPr>
          <w:rFonts w:ascii="Times New Roman" w:hAnsi="Times New Roman" w:cs="Times New Roman"/>
          <w:sz w:val="24"/>
          <w:szCs w:val="24"/>
        </w:rPr>
        <w:t>ROBERT SAMAYA</w:t>
      </w:r>
    </w:p>
    <w:p w:rsidR="002E2627" w:rsidRPr="00801D01" w:rsidRDefault="00801D01" w:rsidP="00801D01">
      <w:pPr>
        <w:spacing w:after="0" w:line="240" w:lineRule="auto"/>
        <w:jc w:val="both"/>
        <w:rPr>
          <w:rFonts w:ascii="Times New Roman" w:hAnsi="Times New Roman" w:cs="Times New Roman"/>
          <w:sz w:val="24"/>
          <w:szCs w:val="24"/>
        </w:rPr>
      </w:pPr>
      <w:r w:rsidRPr="00801D01">
        <w:rPr>
          <w:rFonts w:ascii="Times New Roman" w:hAnsi="Times New Roman" w:cs="Times New Roman"/>
          <w:sz w:val="24"/>
          <w:szCs w:val="24"/>
        </w:rPr>
        <w:t>v</w:t>
      </w:r>
      <w:r w:rsidR="002E2627" w:rsidRPr="00801D01">
        <w:rPr>
          <w:rFonts w:ascii="Times New Roman" w:hAnsi="Times New Roman" w:cs="Times New Roman"/>
          <w:sz w:val="24"/>
          <w:szCs w:val="24"/>
        </w:rPr>
        <w:t>ersus</w:t>
      </w:r>
    </w:p>
    <w:p w:rsidR="002E2627" w:rsidRDefault="002E2627" w:rsidP="00801D01">
      <w:pPr>
        <w:spacing w:after="0" w:line="240" w:lineRule="auto"/>
        <w:jc w:val="both"/>
        <w:rPr>
          <w:rFonts w:ascii="Times New Roman" w:hAnsi="Times New Roman" w:cs="Times New Roman"/>
          <w:sz w:val="24"/>
          <w:szCs w:val="24"/>
        </w:rPr>
      </w:pPr>
      <w:r w:rsidRPr="00801D01">
        <w:rPr>
          <w:rFonts w:ascii="Times New Roman" w:hAnsi="Times New Roman" w:cs="Times New Roman"/>
          <w:sz w:val="24"/>
          <w:szCs w:val="24"/>
        </w:rPr>
        <w:t>COMMISSIONER GENERAL OF POLICE N.O.</w:t>
      </w:r>
    </w:p>
    <w:p w:rsidR="00A461CB" w:rsidRDefault="00A461CB" w:rsidP="00801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461CB" w:rsidRPr="00801D01" w:rsidRDefault="00A461CB" w:rsidP="00801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POLICE SERVICE COMMISSION</w:t>
      </w:r>
    </w:p>
    <w:p w:rsidR="002E2627" w:rsidRPr="00801D01" w:rsidRDefault="00801D01" w:rsidP="00801D01">
      <w:pPr>
        <w:spacing w:after="0" w:line="240" w:lineRule="auto"/>
        <w:jc w:val="both"/>
        <w:rPr>
          <w:rFonts w:ascii="Times New Roman" w:hAnsi="Times New Roman" w:cs="Times New Roman"/>
          <w:sz w:val="24"/>
          <w:szCs w:val="24"/>
        </w:rPr>
      </w:pPr>
      <w:r w:rsidRPr="00801D01">
        <w:rPr>
          <w:rFonts w:ascii="Times New Roman" w:hAnsi="Times New Roman" w:cs="Times New Roman"/>
          <w:sz w:val="24"/>
          <w:szCs w:val="24"/>
        </w:rPr>
        <w:t>a</w:t>
      </w:r>
      <w:r w:rsidR="002E2627" w:rsidRPr="00801D01">
        <w:rPr>
          <w:rFonts w:ascii="Times New Roman" w:hAnsi="Times New Roman" w:cs="Times New Roman"/>
          <w:sz w:val="24"/>
          <w:szCs w:val="24"/>
        </w:rPr>
        <w:t>nd</w:t>
      </w:r>
    </w:p>
    <w:p w:rsidR="002E2627" w:rsidRDefault="002E2627" w:rsidP="00801D01">
      <w:pPr>
        <w:spacing w:after="0" w:line="240" w:lineRule="auto"/>
        <w:jc w:val="both"/>
        <w:rPr>
          <w:rFonts w:ascii="Times New Roman" w:hAnsi="Times New Roman" w:cs="Times New Roman"/>
          <w:sz w:val="24"/>
          <w:szCs w:val="24"/>
        </w:rPr>
      </w:pPr>
      <w:r w:rsidRPr="00801D01">
        <w:rPr>
          <w:rFonts w:ascii="Times New Roman" w:hAnsi="Times New Roman" w:cs="Times New Roman"/>
          <w:sz w:val="24"/>
          <w:szCs w:val="24"/>
        </w:rPr>
        <w:t>MINISTER OF HOME AFFAIRS AND CULTURAL HERITAGE N.O.</w:t>
      </w:r>
    </w:p>
    <w:p w:rsidR="00801D01" w:rsidRDefault="00801D01" w:rsidP="00801D01">
      <w:pPr>
        <w:spacing w:after="0" w:line="240" w:lineRule="auto"/>
        <w:jc w:val="both"/>
        <w:rPr>
          <w:rFonts w:ascii="Times New Roman" w:hAnsi="Times New Roman" w:cs="Times New Roman"/>
          <w:sz w:val="24"/>
          <w:szCs w:val="24"/>
        </w:rPr>
      </w:pPr>
    </w:p>
    <w:p w:rsidR="00801D01" w:rsidRPr="00801D01" w:rsidRDefault="00801D01" w:rsidP="00801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E2627" w:rsidRPr="00801D01" w:rsidRDefault="002E2627" w:rsidP="00801D01">
      <w:pPr>
        <w:spacing w:after="0" w:line="240" w:lineRule="auto"/>
        <w:jc w:val="both"/>
        <w:rPr>
          <w:rFonts w:ascii="Times New Roman" w:hAnsi="Times New Roman" w:cs="Times New Roman"/>
          <w:sz w:val="24"/>
          <w:szCs w:val="24"/>
        </w:rPr>
      </w:pPr>
      <w:r w:rsidRPr="00801D01">
        <w:rPr>
          <w:rFonts w:ascii="Times New Roman" w:hAnsi="Times New Roman" w:cs="Times New Roman"/>
          <w:sz w:val="24"/>
          <w:szCs w:val="24"/>
        </w:rPr>
        <w:t xml:space="preserve">MANZUNZU J </w:t>
      </w:r>
    </w:p>
    <w:p w:rsidR="002E2627" w:rsidRPr="00801D01" w:rsidRDefault="002E2627" w:rsidP="00801D01">
      <w:pPr>
        <w:spacing w:after="0" w:line="240" w:lineRule="auto"/>
        <w:jc w:val="both"/>
        <w:rPr>
          <w:rFonts w:ascii="Times New Roman" w:hAnsi="Times New Roman" w:cs="Times New Roman"/>
          <w:sz w:val="24"/>
          <w:szCs w:val="24"/>
        </w:rPr>
      </w:pPr>
      <w:r w:rsidRPr="00801D01">
        <w:rPr>
          <w:rFonts w:ascii="Times New Roman" w:hAnsi="Times New Roman" w:cs="Times New Roman"/>
          <w:sz w:val="24"/>
          <w:szCs w:val="24"/>
        </w:rPr>
        <w:t>HARARE, 17 May &amp; 2 June 2021</w:t>
      </w:r>
    </w:p>
    <w:p w:rsidR="002E2627" w:rsidRPr="00801D01" w:rsidRDefault="002E2627" w:rsidP="00801D01">
      <w:pPr>
        <w:spacing w:after="0" w:line="360" w:lineRule="auto"/>
        <w:jc w:val="both"/>
        <w:rPr>
          <w:rFonts w:ascii="Times New Roman" w:hAnsi="Times New Roman" w:cs="Times New Roman"/>
          <w:b/>
          <w:sz w:val="24"/>
          <w:szCs w:val="24"/>
        </w:rPr>
      </w:pPr>
    </w:p>
    <w:p w:rsidR="002E2627" w:rsidRPr="00801D01" w:rsidRDefault="00801D01" w:rsidP="00801D01">
      <w:pPr>
        <w:spacing w:after="0" w:line="360" w:lineRule="auto"/>
        <w:jc w:val="both"/>
        <w:rPr>
          <w:rFonts w:ascii="Times New Roman" w:hAnsi="Times New Roman" w:cs="Times New Roman"/>
          <w:b/>
          <w:sz w:val="24"/>
          <w:szCs w:val="24"/>
        </w:rPr>
      </w:pPr>
      <w:r w:rsidRPr="00801D01">
        <w:rPr>
          <w:rFonts w:ascii="Times New Roman" w:hAnsi="Times New Roman" w:cs="Times New Roman"/>
          <w:b/>
          <w:sz w:val="24"/>
          <w:szCs w:val="24"/>
        </w:rPr>
        <w:t>Court Application</w:t>
      </w:r>
    </w:p>
    <w:p w:rsidR="002E2627" w:rsidRPr="00801D01" w:rsidRDefault="002E2627" w:rsidP="00801D01">
      <w:pPr>
        <w:spacing w:after="0" w:line="360" w:lineRule="auto"/>
        <w:jc w:val="both"/>
        <w:rPr>
          <w:rFonts w:ascii="Times New Roman" w:hAnsi="Times New Roman" w:cs="Times New Roman"/>
          <w:sz w:val="24"/>
          <w:szCs w:val="24"/>
        </w:rPr>
      </w:pPr>
    </w:p>
    <w:p w:rsidR="002E2627" w:rsidRPr="00801D01" w:rsidRDefault="002E2627" w:rsidP="00801D01">
      <w:pPr>
        <w:spacing w:after="0" w:line="240" w:lineRule="auto"/>
        <w:jc w:val="both"/>
        <w:rPr>
          <w:rFonts w:ascii="Times New Roman" w:hAnsi="Times New Roman" w:cs="Times New Roman"/>
          <w:sz w:val="24"/>
          <w:szCs w:val="24"/>
        </w:rPr>
      </w:pPr>
      <w:r w:rsidRPr="00801D01">
        <w:rPr>
          <w:rFonts w:ascii="Times New Roman" w:hAnsi="Times New Roman" w:cs="Times New Roman"/>
          <w:i/>
          <w:sz w:val="24"/>
          <w:szCs w:val="24"/>
        </w:rPr>
        <w:t>B. Mlauzi</w:t>
      </w:r>
      <w:r w:rsidRPr="00801D01">
        <w:rPr>
          <w:rFonts w:ascii="Times New Roman" w:hAnsi="Times New Roman" w:cs="Times New Roman"/>
          <w:sz w:val="24"/>
          <w:szCs w:val="24"/>
        </w:rPr>
        <w:t>, for the applicant</w:t>
      </w:r>
    </w:p>
    <w:p w:rsidR="002E2627" w:rsidRPr="00801D01" w:rsidRDefault="002E2627" w:rsidP="00801D01">
      <w:pPr>
        <w:spacing w:after="0" w:line="240" w:lineRule="auto"/>
        <w:jc w:val="both"/>
        <w:rPr>
          <w:rFonts w:ascii="Times New Roman" w:hAnsi="Times New Roman" w:cs="Times New Roman"/>
          <w:sz w:val="24"/>
          <w:szCs w:val="24"/>
        </w:rPr>
      </w:pPr>
      <w:r w:rsidRPr="00801D01">
        <w:rPr>
          <w:rFonts w:ascii="Times New Roman" w:hAnsi="Times New Roman" w:cs="Times New Roman"/>
          <w:i/>
          <w:sz w:val="24"/>
          <w:szCs w:val="24"/>
        </w:rPr>
        <w:t>R.B. Madiro</w:t>
      </w:r>
      <w:r w:rsidR="00ED57CA" w:rsidRPr="00801D01">
        <w:rPr>
          <w:rFonts w:ascii="Times New Roman" w:hAnsi="Times New Roman" w:cs="Times New Roman"/>
          <w:sz w:val="24"/>
          <w:szCs w:val="24"/>
        </w:rPr>
        <w:t xml:space="preserve">, for the </w:t>
      </w:r>
      <w:r w:rsidRPr="00801D01">
        <w:rPr>
          <w:rFonts w:ascii="Times New Roman" w:hAnsi="Times New Roman" w:cs="Times New Roman"/>
          <w:sz w:val="24"/>
          <w:szCs w:val="24"/>
        </w:rPr>
        <w:t>respondents</w:t>
      </w:r>
    </w:p>
    <w:p w:rsidR="002E2627" w:rsidRPr="00801D01" w:rsidRDefault="002E2627" w:rsidP="00801D01">
      <w:pPr>
        <w:spacing w:line="360" w:lineRule="auto"/>
        <w:jc w:val="both"/>
        <w:rPr>
          <w:rFonts w:ascii="Times New Roman" w:hAnsi="Times New Roman" w:cs="Times New Roman"/>
          <w:sz w:val="24"/>
          <w:szCs w:val="24"/>
        </w:rPr>
      </w:pPr>
    </w:p>
    <w:p w:rsidR="002E2627" w:rsidRPr="00801D01" w:rsidRDefault="00801D01" w:rsidP="00801D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A638A" w:rsidRPr="00801D01">
        <w:rPr>
          <w:rFonts w:ascii="Times New Roman" w:hAnsi="Times New Roman" w:cs="Times New Roman"/>
          <w:sz w:val="24"/>
          <w:szCs w:val="24"/>
        </w:rPr>
        <w:t>MANZUNZU J This is a</w:t>
      </w:r>
      <w:r w:rsidR="00ED57CA" w:rsidRPr="00801D01">
        <w:rPr>
          <w:rFonts w:ascii="Times New Roman" w:hAnsi="Times New Roman" w:cs="Times New Roman"/>
          <w:sz w:val="24"/>
          <w:szCs w:val="24"/>
        </w:rPr>
        <w:t>n opposed</w:t>
      </w:r>
      <w:r w:rsidR="001A638A" w:rsidRPr="00801D01">
        <w:rPr>
          <w:rFonts w:ascii="Times New Roman" w:hAnsi="Times New Roman" w:cs="Times New Roman"/>
          <w:sz w:val="24"/>
          <w:szCs w:val="24"/>
        </w:rPr>
        <w:t xml:space="preserve"> court </w:t>
      </w:r>
      <w:r w:rsidR="002E2627" w:rsidRPr="00801D01">
        <w:rPr>
          <w:rFonts w:ascii="Times New Roman" w:hAnsi="Times New Roman" w:cs="Times New Roman"/>
          <w:sz w:val="24"/>
          <w:szCs w:val="24"/>
        </w:rPr>
        <w:t xml:space="preserve">application </w:t>
      </w:r>
      <w:r w:rsidR="001A638A" w:rsidRPr="00801D01">
        <w:rPr>
          <w:rFonts w:ascii="Times New Roman" w:hAnsi="Times New Roman" w:cs="Times New Roman"/>
          <w:sz w:val="24"/>
          <w:szCs w:val="24"/>
        </w:rPr>
        <w:t>seeking a declaratory order</w:t>
      </w:r>
      <w:r w:rsidR="00ED57CA" w:rsidRPr="00801D01">
        <w:rPr>
          <w:rFonts w:ascii="Times New Roman" w:hAnsi="Times New Roman" w:cs="Times New Roman"/>
          <w:sz w:val="24"/>
          <w:szCs w:val="24"/>
        </w:rPr>
        <w:t xml:space="preserve"> and other ancillary relief</w:t>
      </w:r>
      <w:r w:rsidR="001A638A" w:rsidRPr="00801D01">
        <w:rPr>
          <w:rFonts w:ascii="Times New Roman" w:hAnsi="Times New Roman" w:cs="Times New Roman"/>
          <w:sz w:val="24"/>
          <w:szCs w:val="24"/>
        </w:rPr>
        <w:t xml:space="preserve"> in the following terms;</w:t>
      </w:r>
    </w:p>
    <w:p w:rsidR="002E2627" w:rsidRPr="00801D01" w:rsidRDefault="00801D01" w:rsidP="00801D01">
      <w:pPr>
        <w:spacing w:after="0" w:line="240" w:lineRule="auto"/>
        <w:jc w:val="both"/>
        <w:rPr>
          <w:rFonts w:ascii="Times New Roman" w:hAnsi="Times New Roman" w:cs="Times New Roman"/>
        </w:rPr>
      </w:pPr>
      <w:r>
        <w:rPr>
          <w:rFonts w:ascii="Times New Roman" w:hAnsi="Times New Roman" w:cs="Times New Roman"/>
          <w:sz w:val="24"/>
          <w:szCs w:val="24"/>
        </w:rPr>
        <w:tab/>
      </w:r>
      <w:r w:rsidR="00A34F9D" w:rsidRPr="00801D01">
        <w:rPr>
          <w:rFonts w:ascii="Times New Roman" w:hAnsi="Times New Roman" w:cs="Times New Roman"/>
        </w:rPr>
        <w:t>“IT IS HEREBY ORDERED THAT:</w:t>
      </w:r>
    </w:p>
    <w:p w:rsidR="00A34F9D" w:rsidRPr="00801D01" w:rsidRDefault="00A34F9D" w:rsidP="00801D01">
      <w:pPr>
        <w:pStyle w:val="ListParagraph"/>
        <w:numPr>
          <w:ilvl w:val="0"/>
          <w:numId w:val="1"/>
        </w:numPr>
        <w:spacing w:after="0" w:line="240" w:lineRule="auto"/>
        <w:ind w:firstLine="0"/>
        <w:jc w:val="both"/>
        <w:rPr>
          <w:rFonts w:ascii="Times New Roman" w:hAnsi="Times New Roman" w:cs="Times New Roman"/>
        </w:rPr>
      </w:pPr>
      <w:r w:rsidRPr="00801D01">
        <w:rPr>
          <w:rFonts w:ascii="Times New Roman" w:hAnsi="Times New Roman" w:cs="Times New Roman"/>
        </w:rPr>
        <w:t xml:space="preserve">The decision by the first respondent to hold a disciplinary trial in 2001 and the </w:t>
      </w:r>
      <w:r w:rsidR="00801D01" w:rsidRPr="00801D01">
        <w:rPr>
          <w:rFonts w:ascii="Times New Roman" w:hAnsi="Times New Roman" w:cs="Times New Roman"/>
        </w:rPr>
        <w:tab/>
      </w:r>
      <w:r w:rsidRPr="00801D01">
        <w:rPr>
          <w:rFonts w:ascii="Times New Roman" w:hAnsi="Times New Roman" w:cs="Times New Roman"/>
        </w:rPr>
        <w:t>conviction of the applicant be and is hereby declared null and void.</w:t>
      </w:r>
    </w:p>
    <w:p w:rsidR="00A34F9D" w:rsidRPr="00801D01" w:rsidRDefault="00A34F9D" w:rsidP="00801D01">
      <w:pPr>
        <w:pStyle w:val="ListParagraph"/>
        <w:numPr>
          <w:ilvl w:val="0"/>
          <w:numId w:val="1"/>
        </w:numPr>
        <w:spacing w:after="0" w:line="240" w:lineRule="auto"/>
        <w:ind w:firstLine="0"/>
        <w:jc w:val="both"/>
        <w:rPr>
          <w:rFonts w:ascii="Times New Roman" w:hAnsi="Times New Roman" w:cs="Times New Roman"/>
        </w:rPr>
      </w:pPr>
      <w:r w:rsidRPr="00801D01">
        <w:rPr>
          <w:rFonts w:ascii="Times New Roman" w:hAnsi="Times New Roman" w:cs="Times New Roman"/>
        </w:rPr>
        <w:t xml:space="preserve">The decision by the first respondent to hold a Board of Inquiry (Suitability) be and is </w:t>
      </w:r>
      <w:r w:rsidR="00925343">
        <w:rPr>
          <w:rFonts w:ascii="Times New Roman" w:hAnsi="Times New Roman" w:cs="Times New Roman"/>
        </w:rPr>
        <w:tab/>
      </w:r>
      <w:r w:rsidRPr="00801D01">
        <w:rPr>
          <w:rFonts w:ascii="Times New Roman" w:hAnsi="Times New Roman" w:cs="Times New Roman"/>
        </w:rPr>
        <w:t>hereby declared null and void.</w:t>
      </w:r>
    </w:p>
    <w:p w:rsidR="00A34F9D" w:rsidRPr="00801D01" w:rsidRDefault="00A34F9D" w:rsidP="00801D01">
      <w:pPr>
        <w:pStyle w:val="ListParagraph"/>
        <w:numPr>
          <w:ilvl w:val="0"/>
          <w:numId w:val="1"/>
        </w:numPr>
        <w:spacing w:after="0" w:line="240" w:lineRule="auto"/>
        <w:ind w:firstLine="0"/>
        <w:jc w:val="both"/>
        <w:rPr>
          <w:rFonts w:ascii="Times New Roman" w:hAnsi="Times New Roman" w:cs="Times New Roman"/>
        </w:rPr>
      </w:pPr>
      <w:r w:rsidRPr="00801D01">
        <w:rPr>
          <w:rFonts w:ascii="Times New Roman" w:hAnsi="Times New Roman" w:cs="Times New Roman"/>
        </w:rPr>
        <w:t xml:space="preserve">The applicant be and is hereby reinstated forthwith without loss of salary and </w:t>
      </w:r>
      <w:r w:rsidR="00801D01" w:rsidRPr="00801D01">
        <w:rPr>
          <w:rFonts w:ascii="Times New Roman" w:hAnsi="Times New Roman" w:cs="Times New Roman"/>
        </w:rPr>
        <w:tab/>
      </w:r>
      <w:r w:rsidRPr="00801D01">
        <w:rPr>
          <w:rFonts w:ascii="Times New Roman" w:hAnsi="Times New Roman" w:cs="Times New Roman"/>
        </w:rPr>
        <w:t>benefits.</w:t>
      </w:r>
    </w:p>
    <w:p w:rsidR="0048159F" w:rsidRDefault="00A34F9D" w:rsidP="00801D01">
      <w:pPr>
        <w:pStyle w:val="ListParagraph"/>
        <w:numPr>
          <w:ilvl w:val="0"/>
          <w:numId w:val="1"/>
        </w:numPr>
        <w:spacing w:after="0" w:line="240" w:lineRule="auto"/>
        <w:ind w:firstLine="0"/>
        <w:jc w:val="both"/>
        <w:rPr>
          <w:rFonts w:ascii="Times New Roman" w:hAnsi="Times New Roman" w:cs="Times New Roman"/>
        </w:rPr>
      </w:pPr>
      <w:r w:rsidRPr="00801D01">
        <w:rPr>
          <w:rFonts w:ascii="Times New Roman" w:hAnsi="Times New Roman" w:cs="Times New Roman"/>
        </w:rPr>
        <w:t>Respondents pay costs of suit on an attorney and client scale.”</w:t>
      </w:r>
    </w:p>
    <w:p w:rsidR="00801D01" w:rsidRPr="00801D01" w:rsidRDefault="00801D01" w:rsidP="00801D01">
      <w:pPr>
        <w:pStyle w:val="ListParagraph"/>
        <w:spacing w:after="0" w:line="240" w:lineRule="auto"/>
        <w:jc w:val="both"/>
        <w:rPr>
          <w:rFonts w:ascii="Times New Roman" w:hAnsi="Times New Roman" w:cs="Times New Roman"/>
        </w:rPr>
      </w:pPr>
    </w:p>
    <w:p w:rsidR="0048159F" w:rsidRPr="00801D01" w:rsidRDefault="00801D01" w:rsidP="00801D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8159F" w:rsidRPr="00801D01">
        <w:rPr>
          <w:rFonts w:ascii="Times New Roman" w:hAnsi="Times New Roman" w:cs="Times New Roman"/>
          <w:sz w:val="24"/>
          <w:szCs w:val="24"/>
        </w:rPr>
        <w:t>At the hearing both counsel</w:t>
      </w:r>
      <w:r w:rsidR="00A461CB">
        <w:rPr>
          <w:rFonts w:ascii="Times New Roman" w:hAnsi="Times New Roman" w:cs="Times New Roman"/>
          <w:sz w:val="24"/>
          <w:szCs w:val="24"/>
        </w:rPr>
        <w:t>s</w:t>
      </w:r>
      <w:r w:rsidR="0048159F" w:rsidRPr="00801D01">
        <w:rPr>
          <w:rFonts w:ascii="Times New Roman" w:hAnsi="Times New Roman" w:cs="Times New Roman"/>
          <w:sz w:val="24"/>
          <w:szCs w:val="24"/>
        </w:rPr>
        <w:t xml:space="preserve"> took a lackadaisical approach by adhering to the heads filed of record as they declined any oral submissions other that urging the court to decide the matter on the papers.</w:t>
      </w:r>
    </w:p>
    <w:p w:rsidR="0048159F" w:rsidRPr="00801D01" w:rsidRDefault="00801D01" w:rsidP="00801D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8159F" w:rsidRPr="00801D01">
        <w:rPr>
          <w:rFonts w:ascii="Times New Roman" w:hAnsi="Times New Roman" w:cs="Times New Roman"/>
          <w:sz w:val="24"/>
          <w:szCs w:val="24"/>
        </w:rPr>
        <w:t xml:space="preserve">There is a long history to this case which backdates to the year 2000. The brief of it all is that the applicant was a member of the Police Service. </w:t>
      </w:r>
      <w:r w:rsidR="00CD77AB" w:rsidRPr="00801D01">
        <w:rPr>
          <w:rFonts w:ascii="Times New Roman" w:hAnsi="Times New Roman" w:cs="Times New Roman"/>
          <w:sz w:val="24"/>
          <w:szCs w:val="24"/>
        </w:rPr>
        <w:t>He was charged with</w:t>
      </w:r>
      <w:r w:rsidR="00CB110A" w:rsidRPr="00801D01">
        <w:rPr>
          <w:rFonts w:ascii="Times New Roman" w:hAnsi="Times New Roman" w:cs="Times New Roman"/>
          <w:sz w:val="24"/>
          <w:szCs w:val="24"/>
        </w:rPr>
        <w:t xml:space="preserve"> misconduct </w:t>
      </w:r>
      <w:r w:rsidR="00CD77AB" w:rsidRPr="00801D01">
        <w:rPr>
          <w:rFonts w:ascii="Times New Roman" w:hAnsi="Times New Roman" w:cs="Times New Roman"/>
          <w:sz w:val="24"/>
          <w:szCs w:val="24"/>
        </w:rPr>
        <w:t xml:space="preserve">for having performed his duty in an improper manner </w:t>
      </w:r>
      <w:r w:rsidR="00CB110A" w:rsidRPr="00801D01">
        <w:rPr>
          <w:rFonts w:ascii="Times New Roman" w:hAnsi="Times New Roman" w:cs="Times New Roman"/>
          <w:sz w:val="24"/>
          <w:szCs w:val="24"/>
        </w:rPr>
        <w:t xml:space="preserve">and went through disciplinary proceedings </w:t>
      </w:r>
      <w:r w:rsidR="0048159F" w:rsidRPr="00801D01">
        <w:rPr>
          <w:rFonts w:ascii="Times New Roman" w:hAnsi="Times New Roman" w:cs="Times New Roman"/>
          <w:sz w:val="24"/>
          <w:szCs w:val="24"/>
        </w:rPr>
        <w:t xml:space="preserve"> </w:t>
      </w:r>
      <w:r w:rsidR="00CB110A" w:rsidRPr="00801D01">
        <w:rPr>
          <w:rFonts w:ascii="Times New Roman" w:hAnsi="Times New Roman" w:cs="Times New Roman"/>
          <w:sz w:val="24"/>
          <w:szCs w:val="24"/>
        </w:rPr>
        <w:t xml:space="preserve">in which he was convicted and sentenced to </w:t>
      </w:r>
      <w:r w:rsidR="00CD77AB" w:rsidRPr="00801D01">
        <w:rPr>
          <w:rFonts w:ascii="Times New Roman" w:hAnsi="Times New Roman" w:cs="Times New Roman"/>
          <w:sz w:val="24"/>
          <w:szCs w:val="24"/>
        </w:rPr>
        <w:t>7 days detention at Chikurubi Police on 16 January 2001</w:t>
      </w:r>
      <w:r w:rsidR="00367D40" w:rsidRPr="00801D01">
        <w:rPr>
          <w:rFonts w:ascii="Times New Roman" w:hAnsi="Times New Roman" w:cs="Times New Roman"/>
          <w:sz w:val="24"/>
          <w:szCs w:val="24"/>
        </w:rPr>
        <w:t xml:space="preserve">. The </w:t>
      </w:r>
      <w:r w:rsidR="00CD77AB" w:rsidRPr="00801D01">
        <w:rPr>
          <w:rFonts w:ascii="Times New Roman" w:hAnsi="Times New Roman" w:cs="Times New Roman"/>
          <w:sz w:val="24"/>
          <w:szCs w:val="24"/>
        </w:rPr>
        <w:t xml:space="preserve">Commissioner General of Police thereafter constituted a Board of Inquiry to look into the suitability of the applicant to continue serving as a member of the Police Service. </w:t>
      </w:r>
      <w:r w:rsidR="003C34C2" w:rsidRPr="00801D01">
        <w:rPr>
          <w:rFonts w:ascii="Times New Roman" w:hAnsi="Times New Roman" w:cs="Times New Roman"/>
          <w:sz w:val="24"/>
          <w:szCs w:val="24"/>
        </w:rPr>
        <w:t xml:space="preserve"> The Board recommended for his discharge and accordingly he </w:t>
      </w:r>
      <w:r w:rsidR="000810C7" w:rsidRPr="00801D01">
        <w:rPr>
          <w:rFonts w:ascii="Times New Roman" w:hAnsi="Times New Roman" w:cs="Times New Roman"/>
          <w:sz w:val="24"/>
          <w:szCs w:val="24"/>
        </w:rPr>
        <w:t>was discharged from employment on 31 May 2001.</w:t>
      </w:r>
    </w:p>
    <w:p w:rsidR="00367D40" w:rsidRPr="00801D01" w:rsidRDefault="00367D40" w:rsidP="00801D01">
      <w:pPr>
        <w:spacing w:after="0" w:line="360" w:lineRule="auto"/>
        <w:jc w:val="both"/>
        <w:rPr>
          <w:rFonts w:ascii="Times New Roman" w:hAnsi="Times New Roman" w:cs="Times New Roman"/>
          <w:sz w:val="24"/>
          <w:szCs w:val="24"/>
        </w:rPr>
      </w:pPr>
    </w:p>
    <w:p w:rsidR="000810C7" w:rsidRPr="00801D01" w:rsidRDefault="000810C7" w:rsidP="00801D01">
      <w:pPr>
        <w:spacing w:after="0" w:line="360" w:lineRule="auto"/>
        <w:jc w:val="both"/>
        <w:rPr>
          <w:rFonts w:ascii="Times New Roman" w:hAnsi="Times New Roman" w:cs="Times New Roman"/>
          <w:sz w:val="24"/>
          <w:szCs w:val="24"/>
        </w:rPr>
      </w:pPr>
      <w:r w:rsidRPr="00801D01">
        <w:rPr>
          <w:rFonts w:ascii="Times New Roman" w:hAnsi="Times New Roman" w:cs="Times New Roman"/>
          <w:sz w:val="24"/>
          <w:szCs w:val="24"/>
        </w:rPr>
        <w:lastRenderedPageBreak/>
        <w:t>The applicant’s appeals against his conviction and discharge were dismissed. However, applicant continued to mount a fight with his ex</w:t>
      </w:r>
      <w:r w:rsidR="00B00F86" w:rsidRPr="00801D01">
        <w:rPr>
          <w:rFonts w:ascii="Times New Roman" w:hAnsi="Times New Roman" w:cs="Times New Roman"/>
          <w:sz w:val="24"/>
          <w:szCs w:val="24"/>
        </w:rPr>
        <w:t>-</w:t>
      </w:r>
      <w:r w:rsidRPr="00801D01">
        <w:rPr>
          <w:rFonts w:ascii="Times New Roman" w:hAnsi="Times New Roman" w:cs="Times New Roman"/>
          <w:sz w:val="24"/>
          <w:szCs w:val="24"/>
        </w:rPr>
        <w:t xml:space="preserve">employer by writing several letters of complaint. </w:t>
      </w:r>
      <w:r w:rsidR="00B00F86" w:rsidRPr="00801D01">
        <w:rPr>
          <w:rFonts w:ascii="Times New Roman" w:hAnsi="Times New Roman" w:cs="Times New Roman"/>
          <w:sz w:val="24"/>
          <w:szCs w:val="24"/>
        </w:rPr>
        <w:t>None of</w:t>
      </w:r>
      <w:r w:rsidRPr="00801D01">
        <w:rPr>
          <w:rFonts w:ascii="Times New Roman" w:hAnsi="Times New Roman" w:cs="Times New Roman"/>
          <w:sz w:val="24"/>
          <w:szCs w:val="24"/>
        </w:rPr>
        <w:t xml:space="preserve"> </w:t>
      </w:r>
      <w:r w:rsidR="00A461CB">
        <w:rPr>
          <w:rFonts w:ascii="Times New Roman" w:hAnsi="Times New Roman" w:cs="Times New Roman"/>
          <w:sz w:val="24"/>
          <w:szCs w:val="24"/>
        </w:rPr>
        <w:t xml:space="preserve">these </w:t>
      </w:r>
      <w:r w:rsidRPr="00801D01">
        <w:rPr>
          <w:rFonts w:ascii="Times New Roman" w:hAnsi="Times New Roman" w:cs="Times New Roman"/>
          <w:sz w:val="24"/>
          <w:szCs w:val="24"/>
        </w:rPr>
        <w:t xml:space="preserve">letters yielded any positive results. On 16 January 2020 he then filed the present application with this court. </w:t>
      </w:r>
    </w:p>
    <w:p w:rsidR="00F44F74" w:rsidRPr="00801D01" w:rsidRDefault="00801D01" w:rsidP="00801D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810C7" w:rsidRPr="00801D01">
        <w:rPr>
          <w:rFonts w:ascii="Times New Roman" w:hAnsi="Times New Roman" w:cs="Times New Roman"/>
          <w:sz w:val="24"/>
          <w:szCs w:val="24"/>
        </w:rPr>
        <w:t>The firs</w:t>
      </w:r>
      <w:r w:rsidR="006019AE" w:rsidRPr="00801D01">
        <w:rPr>
          <w:rFonts w:ascii="Times New Roman" w:hAnsi="Times New Roman" w:cs="Times New Roman"/>
          <w:sz w:val="24"/>
          <w:szCs w:val="24"/>
        </w:rPr>
        <w:t xml:space="preserve">t reaction by the respondents </w:t>
      </w:r>
      <w:r w:rsidR="00367D40" w:rsidRPr="00801D01">
        <w:rPr>
          <w:rFonts w:ascii="Times New Roman" w:hAnsi="Times New Roman" w:cs="Times New Roman"/>
          <w:sz w:val="24"/>
          <w:szCs w:val="24"/>
        </w:rPr>
        <w:t xml:space="preserve">in opposition </w:t>
      </w:r>
      <w:r w:rsidR="006019AE" w:rsidRPr="00801D01">
        <w:rPr>
          <w:rFonts w:ascii="Times New Roman" w:hAnsi="Times New Roman" w:cs="Times New Roman"/>
          <w:sz w:val="24"/>
          <w:szCs w:val="24"/>
        </w:rPr>
        <w:t>was</w:t>
      </w:r>
      <w:r w:rsidR="000810C7" w:rsidRPr="00801D01">
        <w:rPr>
          <w:rFonts w:ascii="Times New Roman" w:hAnsi="Times New Roman" w:cs="Times New Roman"/>
          <w:sz w:val="24"/>
          <w:szCs w:val="24"/>
        </w:rPr>
        <w:t xml:space="preserve"> to raise</w:t>
      </w:r>
      <w:r w:rsidR="006019AE" w:rsidRPr="00801D01">
        <w:rPr>
          <w:rFonts w:ascii="Times New Roman" w:hAnsi="Times New Roman" w:cs="Times New Roman"/>
          <w:sz w:val="24"/>
          <w:szCs w:val="24"/>
        </w:rPr>
        <w:t xml:space="preserve"> points </w:t>
      </w:r>
      <w:r w:rsidR="006019AE" w:rsidRPr="00801D01">
        <w:rPr>
          <w:rFonts w:ascii="Times New Roman" w:hAnsi="Times New Roman" w:cs="Times New Roman"/>
          <w:i/>
          <w:sz w:val="24"/>
          <w:szCs w:val="24"/>
        </w:rPr>
        <w:t>in limine</w:t>
      </w:r>
      <w:r w:rsidR="006019AE" w:rsidRPr="00801D01">
        <w:rPr>
          <w:rFonts w:ascii="Times New Roman" w:hAnsi="Times New Roman" w:cs="Times New Roman"/>
          <w:sz w:val="24"/>
          <w:szCs w:val="24"/>
        </w:rPr>
        <w:t>, the first</w:t>
      </w:r>
      <w:r w:rsidR="007B58B4" w:rsidRPr="00801D01">
        <w:rPr>
          <w:rFonts w:ascii="Times New Roman" w:hAnsi="Times New Roman" w:cs="Times New Roman"/>
          <w:sz w:val="24"/>
          <w:szCs w:val="24"/>
        </w:rPr>
        <w:t xml:space="preserve"> alleging</w:t>
      </w:r>
      <w:r w:rsidR="00367D40" w:rsidRPr="00801D01">
        <w:rPr>
          <w:rFonts w:ascii="Times New Roman" w:hAnsi="Times New Roman" w:cs="Times New Roman"/>
          <w:sz w:val="24"/>
          <w:szCs w:val="24"/>
        </w:rPr>
        <w:t xml:space="preserve"> that </w:t>
      </w:r>
      <w:r w:rsidR="007B58B4" w:rsidRPr="00801D01">
        <w:rPr>
          <w:rFonts w:ascii="Times New Roman" w:hAnsi="Times New Roman" w:cs="Times New Roman"/>
          <w:sz w:val="24"/>
          <w:szCs w:val="24"/>
        </w:rPr>
        <w:t xml:space="preserve">the application was bad at law as it is an application for review clothed as a declaratur and that the action has prescribed. The applicant also raised a preliminary point that </w:t>
      </w:r>
      <w:r w:rsidR="00F44F74" w:rsidRPr="00801D01">
        <w:rPr>
          <w:rFonts w:ascii="Times New Roman" w:hAnsi="Times New Roman" w:cs="Times New Roman"/>
          <w:sz w:val="24"/>
          <w:szCs w:val="24"/>
        </w:rPr>
        <w:t>the notice of opposition was filed out of time and as such respondents were barred.</w:t>
      </w:r>
      <w:r w:rsidR="00367D40" w:rsidRPr="00801D01">
        <w:rPr>
          <w:rFonts w:ascii="Times New Roman" w:hAnsi="Times New Roman" w:cs="Times New Roman"/>
          <w:sz w:val="24"/>
          <w:szCs w:val="24"/>
        </w:rPr>
        <w:t xml:space="preserve"> Applicant urges the court to treat the matter as unopposed and grant the relief prayed for.</w:t>
      </w:r>
    </w:p>
    <w:p w:rsidR="00367D40" w:rsidRPr="00801D01" w:rsidRDefault="00367D40" w:rsidP="00801D01">
      <w:pPr>
        <w:spacing w:after="0" w:line="360" w:lineRule="auto"/>
        <w:jc w:val="both"/>
        <w:rPr>
          <w:rFonts w:ascii="Times New Roman" w:hAnsi="Times New Roman" w:cs="Times New Roman"/>
          <w:b/>
          <w:sz w:val="24"/>
          <w:szCs w:val="24"/>
        </w:rPr>
      </w:pPr>
      <w:r w:rsidRPr="00801D01">
        <w:rPr>
          <w:rFonts w:ascii="Times New Roman" w:hAnsi="Times New Roman" w:cs="Times New Roman"/>
          <w:b/>
          <w:sz w:val="24"/>
          <w:szCs w:val="24"/>
        </w:rPr>
        <w:t>Is there a valid notice of opposition?</w:t>
      </w:r>
    </w:p>
    <w:p w:rsidR="000810C7" w:rsidRPr="00801D01" w:rsidRDefault="006019AE" w:rsidP="00801D01">
      <w:pPr>
        <w:spacing w:after="0" w:line="360" w:lineRule="auto"/>
        <w:jc w:val="both"/>
        <w:rPr>
          <w:rFonts w:ascii="Times New Roman" w:hAnsi="Times New Roman" w:cs="Times New Roman"/>
          <w:sz w:val="24"/>
          <w:szCs w:val="24"/>
        </w:rPr>
      </w:pPr>
      <w:r w:rsidRPr="00801D01">
        <w:rPr>
          <w:rFonts w:ascii="Times New Roman" w:hAnsi="Times New Roman" w:cs="Times New Roman"/>
          <w:sz w:val="24"/>
          <w:szCs w:val="24"/>
        </w:rPr>
        <w:t xml:space="preserve"> </w:t>
      </w:r>
      <w:r w:rsidR="00801D01">
        <w:rPr>
          <w:rFonts w:ascii="Times New Roman" w:hAnsi="Times New Roman" w:cs="Times New Roman"/>
          <w:sz w:val="24"/>
          <w:szCs w:val="24"/>
        </w:rPr>
        <w:tab/>
      </w:r>
      <w:r w:rsidR="0098381D" w:rsidRPr="00801D01">
        <w:rPr>
          <w:rFonts w:ascii="Times New Roman" w:hAnsi="Times New Roman" w:cs="Times New Roman"/>
          <w:sz w:val="24"/>
          <w:szCs w:val="24"/>
        </w:rPr>
        <w:t xml:space="preserve">This application is on form 29. It warns the respondents to file a notice of opposition together with opposing affidavits </w:t>
      </w:r>
      <w:r w:rsidR="00B00F86" w:rsidRPr="00801D01">
        <w:rPr>
          <w:rFonts w:ascii="Times New Roman" w:hAnsi="Times New Roman" w:cs="Times New Roman"/>
          <w:sz w:val="24"/>
          <w:szCs w:val="24"/>
        </w:rPr>
        <w:t xml:space="preserve">within </w:t>
      </w:r>
      <w:r w:rsidR="00BF41FC" w:rsidRPr="00801D01">
        <w:rPr>
          <w:rFonts w:ascii="Times New Roman" w:hAnsi="Times New Roman" w:cs="Times New Roman"/>
          <w:sz w:val="24"/>
          <w:szCs w:val="24"/>
        </w:rPr>
        <w:t>10 days of service of the application upon them. The application was filed with the Registrar on 16 January 2020. According to the certificates of service filed of r</w:t>
      </w:r>
      <w:r w:rsidR="000F3529" w:rsidRPr="00801D01">
        <w:rPr>
          <w:rFonts w:ascii="Times New Roman" w:hAnsi="Times New Roman" w:cs="Times New Roman"/>
          <w:sz w:val="24"/>
          <w:szCs w:val="24"/>
        </w:rPr>
        <w:t>e</w:t>
      </w:r>
      <w:r w:rsidR="00BF41FC" w:rsidRPr="00801D01">
        <w:rPr>
          <w:rFonts w:ascii="Times New Roman" w:hAnsi="Times New Roman" w:cs="Times New Roman"/>
          <w:sz w:val="24"/>
          <w:szCs w:val="24"/>
        </w:rPr>
        <w:t>cord the</w:t>
      </w:r>
      <w:r w:rsidR="000F3529" w:rsidRPr="00801D01">
        <w:rPr>
          <w:rFonts w:ascii="Times New Roman" w:hAnsi="Times New Roman" w:cs="Times New Roman"/>
          <w:sz w:val="24"/>
          <w:szCs w:val="24"/>
        </w:rPr>
        <w:t xml:space="preserve"> application was served on the respondents on 17 January 2020. </w:t>
      </w:r>
      <w:r w:rsidR="006C0108" w:rsidRPr="00801D01">
        <w:rPr>
          <w:rFonts w:ascii="Times New Roman" w:hAnsi="Times New Roman" w:cs="Times New Roman"/>
          <w:sz w:val="24"/>
          <w:szCs w:val="24"/>
        </w:rPr>
        <w:t>The ten day grace period w</w:t>
      </w:r>
      <w:r w:rsidR="00A461CB">
        <w:rPr>
          <w:rFonts w:ascii="Times New Roman" w:hAnsi="Times New Roman" w:cs="Times New Roman"/>
          <w:sz w:val="24"/>
          <w:szCs w:val="24"/>
        </w:rPr>
        <w:t>ould</w:t>
      </w:r>
      <w:r w:rsidR="006C0108" w:rsidRPr="00801D01">
        <w:rPr>
          <w:rFonts w:ascii="Times New Roman" w:hAnsi="Times New Roman" w:cs="Times New Roman"/>
          <w:sz w:val="24"/>
          <w:szCs w:val="24"/>
        </w:rPr>
        <w:t xml:space="preserve"> expire on 31 January 2020. The notice of opposition was filed on 6</w:t>
      </w:r>
      <w:r w:rsidR="00B00F86" w:rsidRPr="00801D01">
        <w:rPr>
          <w:rFonts w:ascii="Times New Roman" w:hAnsi="Times New Roman" w:cs="Times New Roman"/>
          <w:sz w:val="24"/>
          <w:szCs w:val="24"/>
        </w:rPr>
        <w:t xml:space="preserve"> February 2020 </w:t>
      </w:r>
      <w:r w:rsidR="006C0108" w:rsidRPr="00801D01">
        <w:rPr>
          <w:rFonts w:ascii="Times New Roman" w:hAnsi="Times New Roman" w:cs="Times New Roman"/>
          <w:sz w:val="24"/>
          <w:szCs w:val="24"/>
        </w:rPr>
        <w:t xml:space="preserve">way out of the </w:t>
      </w:r>
      <w:r w:rsidR="006C0108" w:rsidRPr="00801D01">
        <w:rPr>
          <w:rFonts w:ascii="Times New Roman" w:hAnsi="Times New Roman" w:cs="Times New Roman"/>
          <w:i/>
          <w:sz w:val="24"/>
          <w:szCs w:val="24"/>
        </w:rPr>
        <w:t>dies i</w:t>
      </w:r>
      <w:r w:rsidR="00D40349" w:rsidRPr="00801D01">
        <w:rPr>
          <w:rFonts w:ascii="Times New Roman" w:hAnsi="Times New Roman" w:cs="Times New Roman"/>
          <w:i/>
          <w:sz w:val="24"/>
          <w:szCs w:val="24"/>
        </w:rPr>
        <w:t>n</w:t>
      </w:r>
      <w:r w:rsidR="006C0108" w:rsidRPr="00801D01">
        <w:rPr>
          <w:rFonts w:ascii="Times New Roman" w:hAnsi="Times New Roman" w:cs="Times New Roman"/>
          <w:i/>
          <w:sz w:val="24"/>
          <w:szCs w:val="24"/>
        </w:rPr>
        <w:t>duc</w:t>
      </w:r>
      <w:r w:rsidR="00D40349" w:rsidRPr="00801D01">
        <w:rPr>
          <w:rFonts w:ascii="Times New Roman" w:hAnsi="Times New Roman" w:cs="Times New Roman"/>
          <w:i/>
          <w:sz w:val="24"/>
          <w:szCs w:val="24"/>
        </w:rPr>
        <w:t>i</w:t>
      </w:r>
      <w:r w:rsidR="006C0108" w:rsidRPr="00801D01">
        <w:rPr>
          <w:rFonts w:ascii="Times New Roman" w:hAnsi="Times New Roman" w:cs="Times New Roman"/>
          <w:i/>
          <w:sz w:val="24"/>
          <w:szCs w:val="24"/>
        </w:rPr>
        <w:t>a</w:t>
      </w:r>
      <w:r w:rsidR="00D40349" w:rsidRPr="00801D01">
        <w:rPr>
          <w:rFonts w:ascii="Times New Roman" w:hAnsi="Times New Roman" w:cs="Times New Roman"/>
          <w:i/>
          <w:sz w:val="24"/>
          <w:szCs w:val="24"/>
        </w:rPr>
        <w:t>e</w:t>
      </w:r>
      <w:r w:rsidR="006C0108" w:rsidRPr="00801D01">
        <w:rPr>
          <w:rFonts w:ascii="Times New Roman" w:hAnsi="Times New Roman" w:cs="Times New Roman"/>
          <w:sz w:val="24"/>
          <w:szCs w:val="24"/>
        </w:rPr>
        <w:t>.</w:t>
      </w:r>
      <w:r w:rsidR="00BF41FC" w:rsidRPr="00801D01">
        <w:rPr>
          <w:rFonts w:ascii="Times New Roman" w:hAnsi="Times New Roman" w:cs="Times New Roman"/>
          <w:sz w:val="24"/>
          <w:szCs w:val="24"/>
        </w:rPr>
        <w:t xml:space="preserve"> </w:t>
      </w:r>
    </w:p>
    <w:p w:rsidR="00A45475" w:rsidRPr="00801D01" w:rsidRDefault="00B00F86" w:rsidP="00801D01">
      <w:pPr>
        <w:autoSpaceDE w:val="0"/>
        <w:autoSpaceDN w:val="0"/>
        <w:adjustRightInd w:val="0"/>
        <w:spacing w:after="0" w:line="360" w:lineRule="auto"/>
        <w:jc w:val="both"/>
        <w:rPr>
          <w:rFonts w:ascii="Times New Roman" w:hAnsi="Times New Roman" w:cs="Times New Roman"/>
          <w:bCs/>
          <w:i/>
          <w:iCs/>
          <w:sz w:val="24"/>
          <w:szCs w:val="24"/>
        </w:rPr>
      </w:pPr>
      <w:r w:rsidRPr="00801D01">
        <w:rPr>
          <w:rFonts w:ascii="Times New Roman" w:hAnsi="Times New Roman" w:cs="Times New Roman"/>
          <w:sz w:val="24"/>
          <w:szCs w:val="24"/>
        </w:rPr>
        <w:t xml:space="preserve">Rule </w:t>
      </w:r>
      <w:r w:rsidR="00A45475" w:rsidRPr="00801D01">
        <w:rPr>
          <w:rFonts w:ascii="Times New Roman" w:hAnsi="Times New Roman" w:cs="Times New Roman"/>
          <w:bCs/>
          <w:i/>
          <w:iCs/>
          <w:sz w:val="24"/>
          <w:szCs w:val="24"/>
        </w:rPr>
        <w:t>233(1) on Notice of opposition and opposing affidavits provides that;</w:t>
      </w:r>
    </w:p>
    <w:p w:rsidR="00A45475" w:rsidRDefault="00801D01" w:rsidP="00801D0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4"/>
          <w:szCs w:val="24"/>
        </w:rPr>
        <w:tab/>
      </w:r>
      <w:r w:rsidR="00A45475" w:rsidRPr="00801D01">
        <w:rPr>
          <w:rFonts w:ascii="Times New Roman" w:hAnsi="Times New Roman" w:cs="Times New Roman"/>
          <w:sz w:val="24"/>
          <w:szCs w:val="24"/>
        </w:rPr>
        <w:t xml:space="preserve"> </w:t>
      </w:r>
      <w:r w:rsidR="00A45475" w:rsidRPr="00801D01">
        <w:rPr>
          <w:rFonts w:ascii="Times New Roman" w:hAnsi="Times New Roman" w:cs="Times New Roman"/>
        </w:rPr>
        <w:t>“The respondent shall be entitled, within the time given in the court appl</w:t>
      </w:r>
      <w:r w:rsidR="007768C3" w:rsidRPr="00801D01">
        <w:rPr>
          <w:rFonts w:ascii="Times New Roman" w:hAnsi="Times New Roman" w:cs="Times New Roman"/>
        </w:rPr>
        <w:t xml:space="preserve">ication in </w:t>
      </w:r>
      <w:r w:rsidRPr="00801D01">
        <w:rPr>
          <w:rFonts w:ascii="Times New Roman" w:hAnsi="Times New Roman" w:cs="Times New Roman"/>
        </w:rPr>
        <w:tab/>
      </w:r>
      <w:r w:rsidR="007768C3" w:rsidRPr="00801D01">
        <w:rPr>
          <w:rFonts w:ascii="Times New Roman" w:hAnsi="Times New Roman" w:cs="Times New Roman"/>
        </w:rPr>
        <w:t xml:space="preserve">accordance with rule </w:t>
      </w:r>
      <w:r w:rsidR="00A45475" w:rsidRPr="00801D01">
        <w:rPr>
          <w:rFonts w:ascii="Times New Roman" w:hAnsi="Times New Roman" w:cs="Times New Roman"/>
        </w:rPr>
        <w:t xml:space="preserve">232, to file a notice of opposition in Form No. 29A, together with one </w:t>
      </w:r>
      <w:r>
        <w:rPr>
          <w:rFonts w:ascii="Times New Roman" w:hAnsi="Times New Roman" w:cs="Times New Roman"/>
        </w:rPr>
        <w:tab/>
      </w:r>
      <w:r w:rsidR="00A45475" w:rsidRPr="00801D01">
        <w:rPr>
          <w:rFonts w:ascii="Times New Roman" w:hAnsi="Times New Roman" w:cs="Times New Roman"/>
        </w:rPr>
        <w:t>or more opposing affidavits.”</w:t>
      </w:r>
    </w:p>
    <w:p w:rsidR="00801D01" w:rsidRPr="00801D01" w:rsidRDefault="00801D01" w:rsidP="00801D01">
      <w:pPr>
        <w:autoSpaceDE w:val="0"/>
        <w:autoSpaceDN w:val="0"/>
        <w:adjustRightInd w:val="0"/>
        <w:spacing w:after="0" w:line="240" w:lineRule="auto"/>
        <w:jc w:val="both"/>
        <w:rPr>
          <w:rFonts w:ascii="Times New Roman" w:hAnsi="Times New Roman" w:cs="Times New Roman"/>
        </w:rPr>
      </w:pPr>
    </w:p>
    <w:p w:rsidR="00801D01" w:rsidRDefault="00801D01" w:rsidP="00801D0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45475" w:rsidRPr="00801D01">
        <w:rPr>
          <w:rFonts w:ascii="Times New Roman" w:hAnsi="Times New Roman" w:cs="Times New Roman"/>
          <w:sz w:val="24"/>
          <w:szCs w:val="24"/>
        </w:rPr>
        <w:t xml:space="preserve">Rule 233 (3) further provides that; </w:t>
      </w:r>
    </w:p>
    <w:p w:rsidR="00A45475" w:rsidRPr="00677428" w:rsidRDefault="00801D01" w:rsidP="00801D0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4"/>
          <w:szCs w:val="24"/>
        </w:rPr>
        <w:tab/>
      </w:r>
      <w:r w:rsidR="00A45475" w:rsidRPr="00677428">
        <w:rPr>
          <w:rFonts w:ascii="Times New Roman" w:hAnsi="Times New Roman" w:cs="Times New Roman"/>
        </w:rPr>
        <w:t>“A respondent who has failed to file a notice of opposition and opposing af</w:t>
      </w:r>
      <w:r w:rsidR="007768C3" w:rsidRPr="00677428">
        <w:rPr>
          <w:rFonts w:ascii="Times New Roman" w:hAnsi="Times New Roman" w:cs="Times New Roman"/>
        </w:rPr>
        <w:t xml:space="preserve">fidavit in </w:t>
      </w:r>
      <w:r w:rsidRPr="00677428">
        <w:rPr>
          <w:rFonts w:ascii="Times New Roman" w:hAnsi="Times New Roman" w:cs="Times New Roman"/>
        </w:rPr>
        <w:tab/>
      </w:r>
      <w:r w:rsidR="007768C3" w:rsidRPr="00677428">
        <w:rPr>
          <w:rFonts w:ascii="Times New Roman" w:hAnsi="Times New Roman" w:cs="Times New Roman"/>
        </w:rPr>
        <w:t xml:space="preserve">terms of subrule (1) </w:t>
      </w:r>
      <w:r w:rsidR="00A45475" w:rsidRPr="00677428">
        <w:rPr>
          <w:rFonts w:ascii="Times New Roman" w:hAnsi="Times New Roman" w:cs="Times New Roman"/>
        </w:rPr>
        <w:t>shall be barred.</w:t>
      </w:r>
      <w:r w:rsidR="007768C3" w:rsidRPr="00677428">
        <w:rPr>
          <w:rFonts w:ascii="Times New Roman" w:hAnsi="Times New Roman" w:cs="Times New Roman"/>
        </w:rPr>
        <w:t>”</w:t>
      </w:r>
    </w:p>
    <w:p w:rsidR="00801D01" w:rsidRDefault="00801D01" w:rsidP="00801D01">
      <w:pPr>
        <w:autoSpaceDE w:val="0"/>
        <w:autoSpaceDN w:val="0"/>
        <w:adjustRightInd w:val="0"/>
        <w:spacing w:after="0" w:line="120" w:lineRule="auto"/>
        <w:jc w:val="both"/>
        <w:rPr>
          <w:rFonts w:ascii="Times New Roman" w:hAnsi="Times New Roman" w:cs="Times New Roman"/>
          <w:sz w:val="24"/>
          <w:szCs w:val="24"/>
        </w:rPr>
      </w:pPr>
    </w:p>
    <w:p w:rsidR="00341213" w:rsidRPr="00801D01" w:rsidRDefault="00801D01" w:rsidP="00801D0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41213" w:rsidRPr="00801D01">
        <w:rPr>
          <w:rFonts w:ascii="Times New Roman" w:hAnsi="Times New Roman" w:cs="Times New Roman"/>
          <w:sz w:val="24"/>
          <w:szCs w:val="24"/>
        </w:rPr>
        <w:t xml:space="preserve">However a perusal of the record shows a deliberate attempt by the applicant to mislead the court. The bar was uplifted by the order of this court under case number HC 2594/20 when the following order was made; </w:t>
      </w:r>
    </w:p>
    <w:p w:rsidR="00341213" w:rsidRPr="00801D01" w:rsidRDefault="00801D01" w:rsidP="00801D0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4"/>
          <w:szCs w:val="24"/>
        </w:rPr>
        <w:tab/>
      </w:r>
      <w:r w:rsidR="00341213" w:rsidRPr="00801D01">
        <w:rPr>
          <w:rFonts w:ascii="Times New Roman" w:hAnsi="Times New Roman" w:cs="Times New Roman"/>
        </w:rPr>
        <w:t>“IT IS ORDERED THAT:</w:t>
      </w:r>
    </w:p>
    <w:p w:rsidR="00341213" w:rsidRPr="00801D01" w:rsidRDefault="00341213" w:rsidP="00801D01">
      <w:pPr>
        <w:pStyle w:val="ListParagraph"/>
        <w:numPr>
          <w:ilvl w:val="0"/>
          <w:numId w:val="2"/>
        </w:numPr>
        <w:autoSpaceDE w:val="0"/>
        <w:autoSpaceDN w:val="0"/>
        <w:adjustRightInd w:val="0"/>
        <w:spacing w:after="0" w:line="240" w:lineRule="auto"/>
        <w:ind w:firstLine="0"/>
        <w:jc w:val="both"/>
        <w:rPr>
          <w:rFonts w:ascii="Times New Roman" w:hAnsi="Times New Roman" w:cs="Times New Roman"/>
        </w:rPr>
      </w:pPr>
      <w:r w:rsidRPr="00801D01">
        <w:rPr>
          <w:rFonts w:ascii="Times New Roman" w:hAnsi="Times New Roman" w:cs="Times New Roman"/>
        </w:rPr>
        <w:t xml:space="preserve">The applicants’ non-compliance with the rules of this court by failing to file notice of </w:t>
      </w:r>
      <w:r w:rsidR="00801D01">
        <w:rPr>
          <w:rFonts w:ascii="Times New Roman" w:hAnsi="Times New Roman" w:cs="Times New Roman"/>
        </w:rPr>
        <w:tab/>
      </w:r>
      <w:r w:rsidRPr="00801D01">
        <w:rPr>
          <w:rFonts w:ascii="Times New Roman" w:hAnsi="Times New Roman" w:cs="Times New Roman"/>
        </w:rPr>
        <w:t>opposition within the stipulated ten (10) day period be and is hereby condoned,</w:t>
      </w:r>
    </w:p>
    <w:p w:rsidR="00341213" w:rsidRPr="00801D01" w:rsidRDefault="00341213" w:rsidP="00801D01">
      <w:pPr>
        <w:pStyle w:val="ListParagraph"/>
        <w:numPr>
          <w:ilvl w:val="0"/>
          <w:numId w:val="2"/>
        </w:numPr>
        <w:autoSpaceDE w:val="0"/>
        <w:autoSpaceDN w:val="0"/>
        <w:adjustRightInd w:val="0"/>
        <w:spacing w:after="0" w:line="240" w:lineRule="auto"/>
        <w:ind w:firstLine="0"/>
        <w:jc w:val="both"/>
        <w:rPr>
          <w:rFonts w:ascii="Times New Roman" w:hAnsi="Times New Roman" w:cs="Times New Roman"/>
        </w:rPr>
      </w:pPr>
      <w:r w:rsidRPr="00801D01">
        <w:rPr>
          <w:rFonts w:ascii="Times New Roman" w:hAnsi="Times New Roman" w:cs="Times New Roman"/>
        </w:rPr>
        <w:t>The notice of opposition filed by the applicant on the 6</w:t>
      </w:r>
      <w:r w:rsidRPr="00801D01">
        <w:rPr>
          <w:rFonts w:ascii="Times New Roman" w:hAnsi="Times New Roman" w:cs="Times New Roman"/>
          <w:vertAlign w:val="superscript"/>
        </w:rPr>
        <w:t>th</w:t>
      </w:r>
      <w:r w:rsidRPr="00801D01">
        <w:rPr>
          <w:rFonts w:ascii="Times New Roman" w:hAnsi="Times New Roman" w:cs="Times New Roman"/>
        </w:rPr>
        <w:t xml:space="preserve"> of February 2020 be and is </w:t>
      </w:r>
      <w:r w:rsidR="00801D01">
        <w:rPr>
          <w:rFonts w:ascii="Times New Roman" w:hAnsi="Times New Roman" w:cs="Times New Roman"/>
        </w:rPr>
        <w:tab/>
      </w:r>
      <w:r w:rsidRPr="00801D01">
        <w:rPr>
          <w:rFonts w:ascii="Times New Roman" w:hAnsi="Times New Roman" w:cs="Times New Roman"/>
        </w:rPr>
        <w:t>hereby deemed to have been filed within time.</w:t>
      </w:r>
    </w:p>
    <w:p w:rsidR="00341213" w:rsidRDefault="00341213" w:rsidP="00801D01">
      <w:pPr>
        <w:pStyle w:val="ListParagraph"/>
        <w:numPr>
          <w:ilvl w:val="0"/>
          <w:numId w:val="2"/>
        </w:numPr>
        <w:autoSpaceDE w:val="0"/>
        <w:autoSpaceDN w:val="0"/>
        <w:adjustRightInd w:val="0"/>
        <w:spacing w:after="0" w:line="240" w:lineRule="auto"/>
        <w:ind w:firstLine="0"/>
        <w:jc w:val="both"/>
        <w:rPr>
          <w:rFonts w:ascii="Times New Roman" w:hAnsi="Times New Roman" w:cs="Times New Roman"/>
        </w:rPr>
      </w:pPr>
      <w:r w:rsidRPr="00801D01">
        <w:rPr>
          <w:rFonts w:ascii="Times New Roman" w:hAnsi="Times New Roman" w:cs="Times New Roman"/>
        </w:rPr>
        <w:t>Costs of the application shall be costs on the cause.”</w:t>
      </w:r>
    </w:p>
    <w:p w:rsidR="00801D01" w:rsidRPr="00801D01" w:rsidRDefault="00801D01" w:rsidP="00801D01">
      <w:pPr>
        <w:pStyle w:val="ListParagraph"/>
        <w:autoSpaceDE w:val="0"/>
        <w:autoSpaceDN w:val="0"/>
        <w:adjustRightInd w:val="0"/>
        <w:spacing w:after="0" w:line="240" w:lineRule="auto"/>
        <w:jc w:val="both"/>
        <w:rPr>
          <w:rFonts w:ascii="Times New Roman" w:hAnsi="Times New Roman" w:cs="Times New Roman"/>
        </w:rPr>
      </w:pPr>
    </w:p>
    <w:p w:rsidR="00341213" w:rsidRPr="00801D01" w:rsidRDefault="00801D01" w:rsidP="00801D0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41213" w:rsidRPr="00801D01">
        <w:rPr>
          <w:rFonts w:ascii="Times New Roman" w:hAnsi="Times New Roman" w:cs="Times New Roman"/>
          <w:sz w:val="24"/>
          <w:szCs w:val="24"/>
        </w:rPr>
        <w:t>There is therefore a valid notice of opposition in this case.</w:t>
      </w:r>
    </w:p>
    <w:p w:rsidR="00E347C5" w:rsidRPr="00801D01" w:rsidRDefault="00E347C5" w:rsidP="00801D01">
      <w:pPr>
        <w:spacing w:after="0" w:line="360" w:lineRule="auto"/>
        <w:jc w:val="both"/>
        <w:rPr>
          <w:rFonts w:ascii="Times New Roman" w:hAnsi="Times New Roman" w:cs="Times New Roman"/>
          <w:b/>
          <w:sz w:val="24"/>
          <w:szCs w:val="24"/>
        </w:rPr>
      </w:pPr>
      <w:r w:rsidRPr="00801D01">
        <w:rPr>
          <w:rFonts w:ascii="Times New Roman" w:hAnsi="Times New Roman" w:cs="Times New Roman"/>
          <w:b/>
          <w:sz w:val="24"/>
          <w:szCs w:val="24"/>
        </w:rPr>
        <w:t>Is the application bad at law?</w:t>
      </w:r>
      <w:r w:rsidRPr="00801D01">
        <w:rPr>
          <w:rFonts w:ascii="Times New Roman" w:hAnsi="Times New Roman" w:cs="Times New Roman"/>
          <w:b/>
          <w:sz w:val="24"/>
          <w:szCs w:val="24"/>
        </w:rPr>
        <w:tab/>
      </w:r>
    </w:p>
    <w:p w:rsidR="00E347C5" w:rsidRPr="00801D01" w:rsidRDefault="00801D01" w:rsidP="00801D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347C5" w:rsidRPr="00801D01">
        <w:rPr>
          <w:rFonts w:ascii="Times New Roman" w:hAnsi="Times New Roman" w:cs="Times New Roman"/>
          <w:sz w:val="24"/>
          <w:szCs w:val="24"/>
        </w:rPr>
        <w:t>The respondents maintain that the application is bad at law in that while it purports to be a declaratur it is in essence a review. Secondly that the action has prescribed. For that reason they seek for the dismissal of the application with costs. What then is the distinction between a declaratur and a review?</w:t>
      </w:r>
    </w:p>
    <w:p w:rsidR="00E347C5" w:rsidRPr="00801D01" w:rsidRDefault="00E347C5" w:rsidP="00801D01">
      <w:pPr>
        <w:spacing w:after="0" w:line="360" w:lineRule="auto"/>
        <w:jc w:val="both"/>
        <w:rPr>
          <w:rFonts w:ascii="Times New Roman" w:hAnsi="Times New Roman" w:cs="Times New Roman"/>
          <w:sz w:val="24"/>
          <w:szCs w:val="24"/>
        </w:rPr>
      </w:pPr>
      <w:r w:rsidRPr="00801D01">
        <w:rPr>
          <w:rFonts w:ascii="Times New Roman" w:hAnsi="Times New Roman" w:cs="Times New Roman"/>
          <w:sz w:val="24"/>
          <w:szCs w:val="24"/>
        </w:rPr>
        <w:tab/>
        <w:t>This court derives its power from s 14 of the High Court Act [</w:t>
      </w:r>
      <w:r w:rsidRPr="00801D01">
        <w:rPr>
          <w:rFonts w:ascii="Times New Roman" w:hAnsi="Times New Roman" w:cs="Times New Roman"/>
          <w:i/>
          <w:sz w:val="24"/>
          <w:szCs w:val="24"/>
        </w:rPr>
        <w:t>Chapter 7:06</w:t>
      </w:r>
      <w:r w:rsidRPr="00801D01">
        <w:rPr>
          <w:rFonts w:ascii="Times New Roman" w:hAnsi="Times New Roman" w:cs="Times New Roman"/>
          <w:sz w:val="24"/>
          <w:szCs w:val="24"/>
        </w:rPr>
        <w:t>] in respect to a declaratur. Section 14 reads:</w:t>
      </w:r>
    </w:p>
    <w:p w:rsidR="00E347C5" w:rsidRPr="00801D01" w:rsidRDefault="00E347C5" w:rsidP="00801D01">
      <w:pPr>
        <w:spacing w:after="0" w:line="240" w:lineRule="auto"/>
        <w:ind w:left="720"/>
        <w:jc w:val="both"/>
        <w:rPr>
          <w:rFonts w:ascii="Times New Roman" w:hAnsi="Times New Roman" w:cs="Times New Roman"/>
        </w:rPr>
      </w:pPr>
      <w:r w:rsidRPr="00801D01">
        <w:rPr>
          <w:rFonts w:ascii="Times New Roman" w:hAnsi="Times New Roman" w:cs="Times New Roman"/>
        </w:rPr>
        <w:t>“The High Court may, in its discretion, at the instance of any interested person, inquire into and determine any existing, future or contingent right or obligation, notwithstanding that such person cannot claim any relief consequential upon such determination.”</w:t>
      </w:r>
    </w:p>
    <w:p w:rsidR="00E347C5" w:rsidRPr="00801D01" w:rsidRDefault="00E347C5" w:rsidP="00801D01">
      <w:pPr>
        <w:spacing w:after="0" w:line="360" w:lineRule="auto"/>
        <w:ind w:left="720"/>
        <w:jc w:val="both"/>
        <w:rPr>
          <w:rFonts w:ascii="Times New Roman" w:hAnsi="Times New Roman" w:cs="Times New Roman"/>
        </w:rPr>
      </w:pPr>
    </w:p>
    <w:p w:rsidR="00E347C5" w:rsidRPr="00801D01" w:rsidRDefault="00E347C5" w:rsidP="00801D01">
      <w:pPr>
        <w:spacing w:after="0" w:line="360" w:lineRule="auto"/>
        <w:jc w:val="both"/>
        <w:rPr>
          <w:rFonts w:ascii="Times New Roman" w:hAnsi="Times New Roman" w:cs="Times New Roman"/>
          <w:sz w:val="24"/>
          <w:szCs w:val="24"/>
        </w:rPr>
      </w:pPr>
      <w:r w:rsidRPr="00801D01">
        <w:rPr>
          <w:rFonts w:ascii="Times New Roman" w:hAnsi="Times New Roman" w:cs="Times New Roman"/>
          <w:sz w:val="24"/>
          <w:szCs w:val="24"/>
        </w:rPr>
        <w:tab/>
        <w:t xml:space="preserve">On the other hand, s 27 of the High Court Act which deals with the grounds for review state that; </w:t>
      </w:r>
    </w:p>
    <w:p w:rsidR="00E347C5" w:rsidRPr="00801D01" w:rsidRDefault="00E347C5" w:rsidP="00801D01">
      <w:pPr>
        <w:spacing w:after="0" w:line="240" w:lineRule="auto"/>
        <w:jc w:val="both"/>
        <w:rPr>
          <w:rFonts w:ascii="Times New Roman" w:hAnsi="Times New Roman" w:cs="Times New Roman"/>
        </w:rPr>
      </w:pPr>
      <w:r w:rsidRPr="00801D01">
        <w:rPr>
          <w:rFonts w:ascii="Times New Roman" w:hAnsi="Times New Roman" w:cs="Times New Roman"/>
          <w:sz w:val="24"/>
          <w:szCs w:val="24"/>
        </w:rPr>
        <w:tab/>
      </w:r>
      <w:r w:rsidRPr="00801D01">
        <w:rPr>
          <w:rFonts w:ascii="Times New Roman" w:hAnsi="Times New Roman" w:cs="Times New Roman"/>
        </w:rPr>
        <w:t>“27 Grounds for review</w:t>
      </w:r>
    </w:p>
    <w:p w:rsidR="00E347C5" w:rsidRPr="00801D01" w:rsidRDefault="00E347C5" w:rsidP="00801D01">
      <w:pPr>
        <w:spacing w:after="0" w:line="240" w:lineRule="auto"/>
        <w:ind w:left="720"/>
        <w:jc w:val="both"/>
        <w:rPr>
          <w:rFonts w:ascii="Times New Roman" w:hAnsi="Times New Roman" w:cs="Times New Roman"/>
        </w:rPr>
      </w:pPr>
      <w:r w:rsidRPr="00801D01">
        <w:rPr>
          <w:rFonts w:ascii="Times New Roman" w:hAnsi="Times New Roman" w:cs="Times New Roman"/>
        </w:rPr>
        <w:t xml:space="preserve">(1) Subject to this Act and any other law, the grounds on which any proceedings or decision may be brought on review before the High Court shall be – </w:t>
      </w:r>
    </w:p>
    <w:p w:rsidR="00E347C5" w:rsidRPr="00801D01" w:rsidRDefault="00E347C5" w:rsidP="00801D01">
      <w:pPr>
        <w:spacing w:after="0" w:line="240" w:lineRule="auto"/>
        <w:jc w:val="both"/>
        <w:rPr>
          <w:rFonts w:ascii="Times New Roman" w:hAnsi="Times New Roman" w:cs="Times New Roman"/>
        </w:rPr>
      </w:pPr>
      <w:r w:rsidRPr="00801D01">
        <w:rPr>
          <w:rFonts w:ascii="Times New Roman" w:hAnsi="Times New Roman" w:cs="Times New Roman"/>
        </w:rPr>
        <w:tab/>
        <w:t>(a) absence of jurisdiction on the part of the court, tribunal or authority concerned;</w:t>
      </w:r>
    </w:p>
    <w:p w:rsidR="00E347C5" w:rsidRPr="00801D01" w:rsidRDefault="00E347C5" w:rsidP="00801D01">
      <w:pPr>
        <w:spacing w:after="0" w:line="240" w:lineRule="auto"/>
        <w:ind w:left="720"/>
        <w:jc w:val="both"/>
        <w:rPr>
          <w:rFonts w:ascii="Times New Roman" w:hAnsi="Times New Roman" w:cs="Times New Roman"/>
        </w:rPr>
      </w:pPr>
      <w:r w:rsidRPr="00801D01">
        <w:rPr>
          <w:rFonts w:ascii="Times New Roman" w:hAnsi="Times New Roman" w:cs="Times New Roman"/>
        </w:rPr>
        <w:t>(b) interest in the cause, bias, malice or corruption on the part of the person presiding over the court or tribunal concerned or on the part of the authority concerned, as the case may be;</w:t>
      </w:r>
    </w:p>
    <w:p w:rsidR="00E347C5" w:rsidRPr="00801D01" w:rsidRDefault="00E347C5" w:rsidP="00801D01">
      <w:pPr>
        <w:spacing w:after="0" w:line="240" w:lineRule="auto"/>
        <w:jc w:val="both"/>
        <w:rPr>
          <w:rFonts w:ascii="Times New Roman" w:hAnsi="Times New Roman" w:cs="Times New Roman"/>
        </w:rPr>
      </w:pPr>
      <w:r w:rsidRPr="00801D01">
        <w:rPr>
          <w:rFonts w:ascii="Times New Roman" w:hAnsi="Times New Roman" w:cs="Times New Roman"/>
        </w:rPr>
        <w:tab/>
        <w:t>(c)gross irregularity in the proceedings or the decision.</w:t>
      </w:r>
    </w:p>
    <w:p w:rsidR="00E347C5" w:rsidRPr="00801D01" w:rsidRDefault="00E347C5" w:rsidP="00801D01">
      <w:pPr>
        <w:spacing w:after="0" w:line="240" w:lineRule="auto"/>
        <w:ind w:left="720"/>
        <w:jc w:val="both"/>
        <w:rPr>
          <w:rFonts w:ascii="Times New Roman" w:hAnsi="Times New Roman" w:cs="Times New Roman"/>
        </w:rPr>
      </w:pPr>
      <w:r w:rsidRPr="00801D01">
        <w:rPr>
          <w:rFonts w:ascii="Times New Roman" w:hAnsi="Times New Roman" w:cs="Times New Roman"/>
        </w:rPr>
        <w:t>(2) Nothing in subsection (1) shall effect any other law relating to the review of proceedings or decisions of inferior courts, tribunals or authorities.”</w:t>
      </w:r>
    </w:p>
    <w:p w:rsidR="00E347C5" w:rsidRPr="00801D01" w:rsidRDefault="00E347C5" w:rsidP="00925343">
      <w:pPr>
        <w:spacing w:after="0" w:line="120" w:lineRule="auto"/>
        <w:ind w:left="720"/>
        <w:jc w:val="both"/>
        <w:rPr>
          <w:rFonts w:ascii="Times New Roman" w:hAnsi="Times New Roman" w:cs="Times New Roman"/>
        </w:rPr>
      </w:pPr>
    </w:p>
    <w:p w:rsidR="00E347C5" w:rsidRPr="00801D01" w:rsidRDefault="00E347C5" w:rsidP="00801D01">
      <w:pPr>
        <w:spacing w:after="0" w:line="360" w:lineRule="auto"/>
        <w:ind w:firstLine="720"/>
        <w:jc w:val="both"/>
        <w:rPr>
          <w:rFonts w:ascii="Times New Roman" w:hAnsi="Times New Roman" w:cs="Times New Roman"/>
          <w:sz w:val="24"/>
          <w:szCs w:val="24"/>
        </w:rPr>
      </w:pPr>
      <w:r w:rsidRPr="00801D01">
        <w:rPr>
          <w:rFonts w:ascii="Times New Roman" w:hAnsi="Times New Roman" w:cs="Times New Roman"/>
          <w:sz w:val="24"/>
          <w:szCs w:val="24"/>
        </w:rPr>
        <w:t>An application for a declaratur must meet the requirements of an application for such a relief.</w:t>
      </w:r>
    </w:p>
    <w:p w:rsidR="00E347C5" w:rsidRPr="00801D01" w:rsidRDefault="00E347C5" w:rsidP="00801D01">
      <w:pPr>
        <w:spacing w:after="0" w:line="360" w:lineRule="auto"/>
        <w:jc w:val="both"/>
        <w:rPr>
          <w:rFonts w:ascii="Times New Roman" w:hAnsi="Times New Roman" w:cs="Times New Roman"/>
          <w:sz w:val="24"/>
          <w:szCs w:val="24"/>
        </w:rPr>
      </w:pPr>
      <w:r w:rsidRPr="00801D01">
        <w:rPr>
          <w:rFonts w:ascii="Times New Roman" w:hAnsi="Times New Roman" w:cs="Times New Roman"/>
          <w:sz w:val="24"/>
          <w:szCs w:val="24"/>
        </w:rPr>
        <w:tab/>
        <w:t xml:space="preserve">In Johnson v AFC 1995 (1) ZLR 65 (S) at p 72E </w:t>
      </w:r>
      <w:r w:rsidR="00801D01" w:rsidRPr="00801D01">
        <w:rPr>
          <w:rFonts w:ascii="Times New Roman" w:hAnsi="Times New Roman" w:cs="Times New Roman"/>
          <w:smallCaps/>
        </w:rPr>
        <w:t>gubbay cj</w:t>
      </w:r>
      <w:r w:rsidR="00801D01" w:rsidRPr="00801D01">
        <w:rPr>
          <w:rFonts w:ascii="Times New Roman" w:hAnsi="Times New Roman" w:cs="Times New Roman"/>
          <w:sz w:val="24"/>
          <w:szCs w:val="24"/>
        </w:rPr>
        <w:t xml:space="preserve"> </w:t>
      </w:r>
      <w:r w:rsidRPr="00801D01">
        <w:rPr>
          <w:rFonts w:ascii="Times New Roman" w:hAnsi="Times New Roman" w:cs="Times New Roman"/>
          <w:sz w:val="24"/>
          <w:szCs w:val="24"/>
        </w:rPr>
        <w:t>said,</w:t>
      </w:r>
    </w:p>
    <w:p w:rsidR="00E347C5" w:rsidRPr="00801D01" w:rsidRDefault="00E347C5" w:rsidP="00801D01">
      <w:pPr>
        <w:spacing w:after="0" w:line="240" w:lineRule="auto"/>
        <w:ind w:left="720"/>
        <w:jc w:val="both"/>
        <w:rPr>
          <w:rFonts w:ascii="Times New Roman" w:hAnsi="Times New Roman" w:cs="Times New Roman"/>
        </w:rPr>
      </w:pPr>
      <w:r w:rsidRPr="00801D01">
        <w:rPr>
          <w:rFonts w:ascii="Times New Roman" w:hAnsi="Times New Roman" w:cs="Times New Roman"/>
        </w:rPr>
        <w:t>“The condition precedent to the grant of a declaratory order under s 14 of the High Court of Zimbabwe Act 1981 is that the applicant must be an “interested person”, in the sense of having a direct and substantial interest in the subject matter of the suit which could be prejudicially affected by the judgment of the court. The interest must concern an existing, future or contingent right. The court will not decide abstract, academic or hypothetical questions unrelated thereto…</w:t>
      </w:r>
    </w:p>
    <w:p w:rsidR="00E347C5" w:rsidRPr="00801D01" w:rsidRDefault="00E347C5" w:rsidP="00801D01">
      <w:pPr>
        <w:spacing w:after="0" w:line="240" w:lineRule="auto"/>
        <w:ind w:left="1440"/>
        <w:jc w:val="both"/>
        <w:rPr>
          <w:rFonts w:ascii="Times New Roman" w:hAnsi="Times New Roman" w:cs="Times New Roman"/>
        </w:rPr>
      </w:pPr>
      <w:r w:rsidRPr="00801D01">
        <w:rPr>
          <w:rFonts w:ascii="Times New Roman" w:hAnsi="Times New Roman" w:cs="Times New Roman"/>
        </w:rPr>
        <w:t>At the second stage of the enquiry, the court is obliged to decide whether the case before it is a proper one for the exercise of its discretion under s 14 of the Act. It must take account of all the circumstances of the matter.”</w:t>
      </w:r>
    </w:p>
    <w:p w:rsidR="00E347C5" w:rsidRPr="00801D01" w:rsidRDefault="00E347C5" w:rsidP="00925343">
      <w:pPr>
        <w:spacing w:after="0" w:line="120" w:lineRule="auto"/>
        <w:ind w:left="720"/>
        <w:jc w:val="both"/>
        <w:rPr>
          <w:rFonts w:ascii="Times New Roman" w:hAnsi="Times New Roman" w:cs="Times New Roman"/>
        </w:rPr>
      </w:pPr>
    </w:p>
    <w:p w:rsidR="00E347C5" w:rsidRPr="00801D01" w:rsidRDefault="00E347C5" w:rsidP="00801D01">
      <w:pPr>
        <w:spacing w:after="0" w:line="360" w:lineRule="auto"/>
        <w:ind w:firstLine="720"/>
        <w:jc w:val="both"/>
        <w:rPr>
          <w:rFonts w:ascii="Times New Roman" w:hAnsi="Times New Roman" w:cs="Times New Roman"/>
          <w:sz w:val="24"/>
          <w:szCs w:val="24"/>
        </w:rPr>
      </w:pPr>
      <w:r w:rsidRPr="00801D01">
        <w:rPr>
          <w:rFonts w:ascii="Times New Roman" w:hAnsi="Times New Roman" w:cs="Times New Roman"/>
          <w:sz w:val="24"/>
          <w:szCs w:val="24"/>
        </w:rPr>
        <w:t>The cardinal principle in deciding whether a matter is for a declaratory order or review is not so much of the relief sought but rather the grounds upon which the application is based.</w:t>
      </w:r>
    </w:p>
    <w:p w:rsidR="00E347C5" w:rsidRPr="00801D01" w:rsidRDefault="00E347C5" w:rsidP="00801D01">
      <w:pPr>
        <w:spacing w:after="0" w:line="360" w:lineRule="auto"/>
        <w:jc w:val="both"/>
        <w:rPr>
          <w:rFonts w:ascii="Times New Roman" w:hAnsi="Times New Roman" w:cs="Times New Roman"/>
          <w:sz w:val="24"/>
          <w:szCs w:val="24"/>
        </w:rPr>
      </w:pPr>
      <w:r w:rsidRPr="00801D01">
        <w:rPr>
          <w:rFonts w:ascii="Times New Roman" w:hAnsi="Times New Roman" w:cs="Times New Roman"/>
          <w:sz w:val="24"/>
          <w:szCs w:val="24"/>
        </w:rPr>
        <w:tab/>
        <w:t xml:space="preserve">In </w:t>
      </w:r>
      <w:r w:rsidRPr="00801D01">
        <w:rPr>
          <w:rFonts w:ascii="Times New Roman" w:hAnsi="Times New Roman" w:cs="Times New Roman"/>
          <w:i/>
          <w:sz w:val="24"/>
          <w:szCs w:val="24"/>
        </w:rPr>
        <w:t>Geddes Ltd</w:t>
      </w:r>
      <w:r w:rsidRPr="00801D01">
        <w:rPr>
          <w:rFonts w:ascii="Times New Roman" w:hAnsi="Times New Roman" w:cs="Times New Roman"/>
          <w:sz w:val="24"/>
          <w:szCs w:val="24"/>
        </w:rPr>
        <w:t xml:space="preserve"> v </w:t>
      </w:r>
      <w:r w:rsidRPr="00801D01">
        <w:rPr>
          <w:rFonts w:ascii="Times New Roman" w:hAnsi="Times New Roman" w:cs="Times New Roman"/>
          <w:i/>
          <w:sz w:val="24"/>
          <w:szCs w:val="24"/>
        </w:rPr>
        <w:t>Tawonezvi</w:t>
      </w:r>
      <w:r w:rsidRPr="00801D01">
        <w:rPr>
          <w:rFonts w:ascii="Times New Roman" w:hAnsi="Times New Roman" w:cs="Times New Roman"/>
          <w:sz w:val="24"/>
          <w:szCs w:val="24"/>
        </w:rPr>
        <w:t xml:space="preserve"> 2002 (1) ZLR 479 (S) at 484 G, </w:t>
      </w:r>
      <w:r w:rsidR="00925343" w:rsidRPr="00925343">
        <w:rPr>
          <w:rFonts w:ascii="Times New Roman" w:hAnsi="Times New Roman" w:cs="Times New Roman"/>
          <w:smallCaps/>
        </w:rPr>
        <w:t>malaba ja</w:t>
      </w:r>
      <w:r w:rsidR="00925343" w:rsidRPr="00801D01">
        <w:rPr>
          <w:rFonts w:ascii="Times New Roman" w:hAnsi="Times New Roman" w:cs="Times New Roman"/>
          <w:sz w:val="24"/>
          <w:szCs w:val="24"/>
        </w:rPr>
        <w:t xml:space="preserve"> </w:t>
      </w:r>
      <w:r w:rsidRPr="00801D01">
        <w:rPr>
          <w:rFonts w:ascii="Times New Roman" w:hAnsi="Times New Roman" w:cs="Times New Roman"/>
          <w:sz w:val="24"/>
          <w:szCs w:val="24"/>
        </w:rPr>
        <w:t>said,</w:t>
      </w:r>
    </w:p>
    <w:p w:rsidR="00E347C5" w:rsidRPr="00801D01" w:rsidRDefault="00E347C5" w:rsidP="00801D01">
      <w:pPr>
        <w:spacing w:after="0" w:line="240" w:lineRule="auto"/>
        <w:ind w:left="720"/>
        <w:jc w:val="both"/>
        <w:rPr>
          <w:rFonts w:ascii="Times New Roman" w:hAnsi="Times New Roman" w:cs="Times New Roman"/>
        </w:rPr>
      </w:pPr>
      <w:r w:rsidRPr="00801D01">
        <w:rPr>
          <w:rFonts w:ascii="Times New Roman" w:hAnsi="Times New Roman" w:cs="Times New Roman"/>
        </w:rPr>
        <w:t xml:space="preserve">“In deciding whether an application is for a declaration or review, a court has to look at the grounds of the application and the evidence produced in support of them. </w:t>
      </w:r>
      <w:r w:rsidRPr="00801D01">
        <w:rPr>
          <w:rFonts w:ascii="Times New Roman" w:hAnsi="Times New Roman" w:cs="Times New Roman"/>
          <w:u w:val="single"/>
        </w:rPr>
        <w:t>The fact that an application seeks a declaratory relief is not in itself proof that that application is not for review</w:t>
      </w:r>
      <w:r w:rsidRPr="00801D01">
        <w:rPr>
          <w:rFonts w:ascii="Times New Roman" w:hAnsi="Times New Roman" w:cs="Times New Roman"/>
        </w:rPr>
        <w:t>.”</w:t>
      </w:r>
      <w:r w:rsidR="00A461CB">
        <w:rPr>
          <w:rFonts w:ascii="Times New Roman" w:hAnsi="Times New Roman" w:cs="Times New Roman"/>
        </w:rPr>
        <w:t xml:space="preserve"> (My emphasis)</w:t>
      </w:r>
    </w:p>
    <w:p w:rsidR="00E347C5" w:rsidRPr="00801D01" w:rsidRDefault="00E347C5" w:rsidP="00801D01">
      <w:pPr>
        <w:spacing w:after="0" w:line="360" w:lineRule="auto"/>
        <w:ind w:left="720"/>
        <w:jc w:val="both"/>
        <w:rPr>
          <w:rFonts w:ascii="Times New Roman" w:hAnsi="Times New Roman" w:cs="Times New Roman"/>
        </w:rPr>
      </w:pPr>
    </w:p>
    <w:p w:rsidR="00801D01" w:rsidRDefault="00801D01" w:rsidP="00801D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347C5" w:rsidRPr="00801D01">
        <w:rPr>
          <w:rFonts w:ascii="Times New Roman" w:hAnsi="Times New Roman" w:cs="Times New Roman"/>
          <w:sz w:val="24"/>
          <w:szCs w:val="24"/>
        </w:rPr>
        <w:t xml:space="preserve">It was stated in the </w:t>
      </w:r>
      <w:r w:rsidR="00E347C5" w:rsidRPr="00801D01">
        <w:rPr>
          <w:rFonts w:ascii="Times New Roman" w:hAnsi="Times New Roman" w:cs="Times New Roman"/>
          <w:i/>
          <w:sz w:val="24"/>
          <w:szCs w:val="24"/>
        </w:rPr>
        <w:t>Geddes</w:t>
      </w:r>
      <w:r w:rsidR="00E347C5" w:rsidRPr="00801D01">
        <w:rPr>
          <w:rFonts w:ascii="Times New Roman" w:hAnsi="Times New Roman" w:cs="Times New Roman"/>
          <w:sz w:val="24"/>
          <w:szCs w:val="24"/>
        </w:rPr>
        <w:t xml:space="preserve"> case (</w:t>
      </w:r>
      <w:r w:rsidR="00E347C5" w:rsidRPr="00801D01">
        <w:rPr>
          <w:rFonts w:ascii="Times New Roman" w:hAnsi="Times New Roman" w:cs="Times New Roman"/>
          <w:i/>
          <w:sz w:val="24"/>
          <w:szCs w:val="24"/>
        </w:rPr>
        <w:t>supra</w:t>
      </w:r>
      <w:r w:rsidR="00E347C5" w:rsidRPr="00801D01">
        <w:rPr>
          <w:rFonts w:ascii="Times New Roman" w:hAnsi="Times New Roman" w:cs="Times New Roman"/>
          <w:sz w:val="24"/>
          <w:szCs w:val="24"/>
        </w:rPr>
        <w:t>) that,</w:t>
      </w:r>
    </w:p>
    <w:p w:rsidR="00E347C5" w:rsidRPr="00801D01" w:rsidRDefault="00801D01" w:rsidP="00677428">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lastRenderedPageBreak/>
        <w:tab/>
      </w:r>
      <w:r w:rsidR="00E347C5" w:rsidRPr="00801D01">
        <w:rPr>
          <w:rFonts w:ascii="Times New Roman" w:hAnsi="Times New Roman" w:cs="Times New Roman"/>
          <w:sz w:val="24"/>
          <w:szCs w:val="24"/>
        </w:rPr>
        <w:t>“</w:t>
      </w:r>
      <w:r w:rsidR="00E347C5" w:rsidRPr="00801D01">
        <w:rPr>
          <w:rFonts w:ascii="Times New Roman" w:hAnsi="Times New Roman" w:cs="Times New Roman"/>
        </w:rPr>
        <w:t xml:space="preserve">setting aside of a decision or proceedings is a relief normally sought in an application for </w:t>
      </w:r>
      <w:r>
        <w:rPr>
          <w:rFonts w:ascii="Times New Roman" w:hAnsi="Times New Roman" w:cs="Times New Roman"/>
        </w:rPr>
        <w:tab/>
      </w:r>
      <w:r w:rsidR="00E347C5" w:rsidRPr="00801D01">
        <w:rPr>
          <w:rFonts w:ascii="Times New Roman" w:hAnsi="Times New Roman" w:cs="Times New Roman"/>
        </w:rPr>
        <w:t>review.”</w:t>
      </w:r>
    </w:p>
    <w:p w:rsidR="003004AB" w:rsidRPr="00801D01" w:rsidRDefault="003004AB" w:rsidP="00925343">
      <w:pPr>
        <w:spacing w:after="0" w:line="120" w:lineRule="auto"/>
        <w:jc w:val="both"/>
        <w:rPr>
          <w:rFonts w:ascii="Times New Roman" w:hAnsi="Times New Roman" w:cs="Times New Roman"/>
          <w:sz w:val="24"/>
          <w:szCs w:val="24"/>
        </w:rPr>
      </w:pPr>
    </w:p>
    <w:p w:rsidR="00925343" w:rsidRDefault="00801D01" w:rsidP="00801D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D4E2F" w:rsidRPr="00801D01">
        <w:rPr>
          <w:rFonts w:ascii="Times New Roman" w:hAnsi="Times New Roman" w:cs="Times New Roman"/>
          <w:sz w:val="24"/>
          <w:szCs w:val="24"/>
        </w:rPr>
        <w:t xml:space="preserve">The applicant’s founding affidavit is clear that it is a challenge of the procedure </w:t>
      </w:r>
      <w:r w:rsidR="009F6C85" w:rsidRPr="00801D01">
        <w:rPr>
          <w:rFonts w:ascii="Times New Roman" w:hAnsi="Times New Roman" w:cs="Times New Roman"/>
          <w:sz w:val="24"/>
          <w:szCs w:val="24"/>
        </w:rPr>
        <w:t xml:space="preserve">and that </w:t>
      </w:r>
      <w:r w:rsidR="006D4E2F" w:rsidRPr="00801D01">
        <w:rPr>
          <w:rFonts w:ascii="Times New Roman" w:hAnsi="Times New Roman" w:cs="Times New Roman"/>
          <w:sz w:val="24"/>
          <w:szCs w:val="24"/>
        </w:rPr>
        <w:t>the first respondent</w:t>
      </w:r>
      <w:r w:rsidR="009F6C85" w:rsidRPr="00801D01">
        <w:rPr>
          <w:rFonts w:ascii="Times New Roman" w:hAnsi="Times New Roman" w:cs="Times New Roman"/>
          <w:sz w:val="24"/>
          <w:szCs w:val="24"/>
        </w:rPr>
        <w:t xml:space="preserve"> was biased</w:t>
      </w:r>
      <w:r w:rsidR="006D4E2F" w:rsidRPr="00801D01">
        <w:rPr>
          <w:rFonts w:ascii="Times New Roman" w:hAnsi="Times New Roman" w:cs="Times New Roman"/>
          <w:sz w:val="24"/>
          <w:szCs w:val="24"/>
        </w:rPr>
        <w:t xml:space="preserve"> leading to his discharge. The applicant is simply saying the procedure used by the first respondent was wrong</w:t>
      </w:r>
      <w:r w:rsidR="009F6C85" w:rsidRPr="00801D01">
        <w:rPr>
          <w:rFonts w:ascii="Times New Roman" w:hAnsi="Times New Roman" w:cs="Times New Roman"/>
          <w:sz w:val="24"/>
          <w:szCs w:val="24"/>
        </w:rPr>
        <w:t xml:space="preserve"> and those who led to the decision of his discharge did not independently act</w:t>
      </w:r>
      <w:r w:rsidR="00EA44A4" w:rsidRPr="00801D01">
        <w:rPr>
          <w:rFonts w:ascii="Times New Roman" w:hAnsi="Times New Roman" w:cs="Times New Roman"/>
          <w:sz w:val="24"/>
          <w:szCs w:val="24"/>
        </w:rPr>
        <w:t xml:space="preserve">. </w:t>
      </w:r>
      <w:r w:rsidR="009F6C85" w:rsidRPr="00801D01">
        <w:rPr>
          <w:rFonts w:ascii="Times New Roman" w:hAnsi="Times New Roman" w:cs="Times New Roman"/>
          <w:sz w:val="24"/>
          <w:szCs w:val="24"/>
        </w:rPr>
        <w:t>In other words the adjudicators</w:t>
      </w:r>
      <w:r w:rsidR="003E0B9A" w:rsidRPr="00801D01">
        <w:rPr>
          <w:rFonts w:ascii="Times New Roman" w:hAnsi="Times New Roman" w:cs="Times New Roman"/>
          <w:sz w:val="24"/>
          <w:szCs w:val="24"/>
        </w:rPr>
        <w:t xml:space="preserve"> of his case were not impartial subjecting him to an unfair trial. </w:t>
      </w:r>
      <w:r w:rsidR="006D4E2F" w:rsidRPr="00801D01">
        <w:rPr>
          <w:rFonts w:ascii="Times New Roman" w:hAnsi="Times New Roman" w:cs="Times New Roman"/>
          <w:sz w:val="24"/>
          <w:szCs w:val="24"/>
        </w:rPr>
        <w:t>In his founding affidavit the applicant states in paragraph 26 that;</w:t>
      </w:r>
    </w:p>
    <w:p w:rsidR="006D4E2F" w:rsidRDefault="00925343" w:rsidP="00925343">
      <w:pPr>
        <w:spacing w:after="0" w:line="240" w:lineRule="auto"/>
        <w:jc w:val="both"/>
        <w:rPr>
          <w:rFonts w:ascii="Times New Roman" w:hAnsi="Times New Roman" w:cs="Times New Roman"/>
        </w:rPr>
      </w:pPr>
      <w:r>
        <w:rPr>
          <w:rFonts w:ascii="Times New Roman" w:hAnsi="Times New Roman" w:cs="Times New Roman"/>
          <w:sz w:val="24"/>
          <w:szCs w:val="24"/>
        </w:rPr>
        <w:tab/>
      </w:r>
      <w:r w:rsidR="006D4E2F" w:rsidRPr="00801D01">
        <w:rPr>
          <w:rFonts w:ascii="Times New Roman" w:hAnsi="Times New Roman" w:cs="Times New Roman"/>
          <w:sz w:val="24"/>
          <w:szCs w:val="24"/>
        </w:rPr>
        <w:t xml:space="preserve"> “</w:t>
      </w:r>
      <w:r w:rsidR="006D4E2F" w:rsidRPr="00925343">
        <w:rPr>
          <w:rFonts w:ascii="Times New Roman" w:hAnsi="Times New Roman" w:cs="Times New Roman"/>
        </w:rPr>
        <w:t xml:space="preserve">Second respondent ought to have </w:t>
      </w:r>
      <w:r w:rsidR="00EA44A4" w:rsidRPr="00925343">
        <w:rPr>
          <w:rFonts w:ascii="Times New Roman" w:hAnsi="Times New Roman" w:cs="Times New Roman"/>
        </w:rPr>
        <w:t xml:space="preserve">acted independently in assessing the matter and arriving at </w:t>
      </w:r>
      <w:r>
        <w:rPr>
          <w:rFonts w:ascii="Times New Roman" w:hAnsi="Times New Roman" w:cs="Times New Roman"/>
        </w:rPr>
        <w:tab/>
      </w:r>
      <w:r w:rsidR="00EA44A4" w:rsidRPr="00925343">
        <w:rPr>
          <w:rFonts w:ascii="Times New Roman" w:hAnsi="Times New Roman" w:cs="Times New Roman"/>
        </w:rPr>
        <w:t xml:space="preserve">a just and equitable decision. They did not do so. Moreover so, the previous composition of the </w:t>
      </w:r>
      <w:r>
        <w:rPr>
          <w:rFonts w:ascii="Times New Roman" w:hAnsi="Times New Roman" w:cs="Times New Roman"/>
        </w:rPr>
        <w:tab/>
      </w:r>
      <w:r w:rsidR="00EA44A4" w:rsidRPr="00925343">
        <w:rPr>
          <w:rFonts w:ascii="Times New Roman" w:hAnsi="Times New Roman" w:cs="Times New Roman"/>
        </w:rPr>
        <w:t xml:space="preserve">Commissioners of the second respondent were captured and served at the whims of the then </w:t>
      </w:r>
      <w:r>
        <w:rPr>
          <w:rFonts w:ascii="Times New Roman" w:hAnsi="Times New Roman" w:cs="Times New Roman"/>
        </w:rPr>
        <w:tab/>
      </w:r>
      <w:r w:rsidR="00EA44A4" w:rsidRPr="00925343">
        <w:rPr>
          <w:rFonts w:ascii="Times New Roman" w:hAnsi="Times New Roman" w:cs="Times New Roman"/>
        </w:rPr>
        <w:t xml:space="preserve">Commissioner General and the old regime. They never acted independently as envisaged by </w:t>
      </w:r>
      <w:r>
        <w:rPr>
          <w:rFonts w:ascii="Times New Roman" w:hAnsi="Times New Roman" w:cs="Times New Roman"/>
        </w:rPr>
        <w:tab/>
      </w:r>
      <w:r w:rsidR="00EA44A4" w:rsidRPr="00925343">
        <w:rPr>
          <w:rFonts w:ascii="Times New Roman" w:hAnsi="Times New Roman" w:cs="Times New Roman"/>
        </w:rPr>
        <w:t xml:space="preserve">the law to the extent that my rights enshrined in section 68 and 69 were infringed by the </w:t>
      </w:r>
      <w:r>
        <w:rPr>
          <w:rFonts w:ascii="Times New Roman" w:hAnsi="Times New Roman" w:cs="Times New Roman"/>
        </w:rPr>
        <w:tab/>
      </w:r>
      <w:r w:rsidR="00EA44A4" w:rsidRPr="00925343">
        <w:rPr>
          <w:rFonts w:ascii="Times New Roman" w:hAnsi="Times New Roman" w:cs="Times New Roman"/>
        </w:rPr>
        <w:t xml:space="preserve">decisions of the trial officer, the suitability board and subsequent endorsement by the second </w:t>
      </w:r>
      <w:r>
        <w:rPr>
          <w:rFonts w:ascii="Times New Roman" w:hAnsi="Times New Roman" w:cs="Times New Roman"/>
        </w:rPr>
        <w:tab/>
      </w:r>
      <w:r w:rsidR="00EA44A4" w:rsidRPr="00925343">
        <w:rPr>
          <w:rFonts w:ascii="Times New Roman" w:hAnsi="Times New Roman" w:cs="Times New Roman"/>
        </w:rPr>
        <w:t xml:space="preserve">respondent.” </w:t>
      </w:r>
    </w:p>
    <w:p w:rsidR="00925343" w:rsidRPr="00925343" w:rsidRDefault="00925343" w:rsidP="00925343">
      <w:pPr>
        <w:spacing w:after="0" w:line="240" w:lineRule="auto"/>
        <w:jc w:val="both"/>
        <w:rPr>
          <w:rFonts w:ascii="Times New Roman" w:hAnsi="Times New Roman" w:cs="Times New Roman"/>
        </w:rPr>
      </w:pPr>
    </w:p>
    <w:p w:rsidR="00925343" w:rsidRDefault="00EA44A4" w:rsidP="00801D01">
      <w:pPr>
        <w:spacing w:after="0" w:line="360" w:lineRule="auto"/>
        <w:jc w:val="both"/>
        <w:rPr>
          <w:rFonts w:ascii="Times New Roman" w:hAnsi="Times New Roman" w:cs="Times New Roman"/>
          <w:sz w:val="24"/>
          <w:szCs w:val="24"/>
        </w:rPr>
      </w:pPr>
      <w:r w:rsidRPr="00801D01">
        <w:rPr>
          <w:rFonts w:ascii="Times New Roman" w:hAnsi="Times New Roman" w:cs="Times New Roman"/>
          <w:sz w:val="24"/>
          <w:szCs w:val="24"/>
        </w:rPr>
        <w:t>In paragraph 28 the applicant proceeded to say;</w:t>
      </w:r>
    </w:p>
    <w:p w:rsidR="00EA44A4" w:rsidRDefault="00925343" w:rsidP="009253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A44A4" w:rsidRPr="00925343">
        <w:rPr>
          <w:rFonts w:ascii="Times New Roman" w:hAnsi="Times New Roman" w:cs="Times New Roman"/>
        </w:rPr>
        <w:t>“</w:t>
      </w:r>
      <w:r w:rsidR="000C6875" w:rsidRPr="00925343">
        <w:rPr>
          <w:rFonts w:ascii="Times New Roman" w:hAnsi="Times New Roman" w:cs="Times New Roman"/>
        </w:rPr>
        <w:t xml:space="preserve">I </w:t>
      </w:r>
      <w:r w:rsidR="00EA44A4" w:rsidRPr="00925343">
        <w:rPr>
          <w:rFonts w:ascii="Times New Roman" w:hAnsi="Times New Roman" w:cs="Times New Roman"/>
        </w:rPr>
        <w:t xml:space="preserve">have demanded the legal basis of my discharge from service but the respondents have been </w:t>
      </w:r>
      <w:r>
        <w:rPr>
          <w:rFonts w:ascii="Times New Roman" w:hAnsi="Times New Roman" w:cs="Times New Roman"/>
        </w:rPr>
        <w:tab/>
      </w:r>
      <w:r w:rsidR="00EA44A4" w:rsidRPr="00925343">
        <w:rPr>
          <w:rFonts w:ascii="Times New Roman" w:hAnsi="Times New Roman" w:cs="Times New Roman"/>
        </w:rPr>
        <w:t>shutting me out. The discharge as confirmed by the second</w:t>
      </w:r>
      <w:r w:rsidR="000C6875" w:rsidRPr="00925343">
        <w:rPr>
          <w:rFonts w:ascii="Times New Roman" w:hAnsi="Times New Roman" w:cs="Times New Roman"/>
        </w:rPr>
        <w:t xml:space="preserve"> respondent who acted in terms of </w:t>
      </w:r>
      <w:r>
        <w:rPr>
          <w:rFonts w:ascii="Times New Roman" w:hAnsi="Times New Roman" w:cs="Times New Roman"/>
        </w:rPr>
        <w:tab/>
      </w:r>
      <w:r w:rsidR="000C6875" w:rsidRPr="00925343">
        <w:rPr>
          <w:rFonts w:ascii="Times New Roman" w:hAnsi="Times New Roman" w:cs="Times New Roman"/>
        </w:rPr>
        <w:t xml:space="preserve">section 55 of the Police Act </w:t>
      </w:r>
      <w:r w:rsidRPr="00925343">
        <w:rPr>
          <w:rFonts w:ascii="Times New Roman" w:hAnsi="Times New Roman" w:cs="Times New Roman"/>
        </w:rPr>
        <w:t>[</w:t>
      </w:r>
      <w:r w:rsidR="000C6875" w:rsidRPr="00925343">
        <w:rPr>
          <w:rFonts w:ascii="Times New Roman" w:hAnsi="Times New Roman" w:cs="Times New Roman"/>
          <w:i/>
        </w:rPr>
        <w:t>C</w:t>
      </w:r>
      <w:r w:rsidRPr="00925343">
        <w:rPr>
          <w:rFonts w:ascii="Times New Roman" w:hAnsi="Times New Roman" w:cs="Times New Roman"/>
          <w:i/>
        </w:rPr>
        <w:t>h</w:t>
      </w:r>
      <w:r w:rsidR="000C6875" w:rsidRPr="00925343">
        <w:rPr>
          <w:rFonts w:ascii="Times New Roman" w:hAnsi="Times New Roman" w:cs="Times New Roman"/>
          <w:i/>
        </w:rPr>
        <w:t>ap</w:t>
      </w:r>
      <w:r w:rsidRPr="00925343">
        <w:rPr>
          <w:rFonts w:ascii="Times New Roman" w:hAnsi="Times New Roman" w:cs="Times New Roman"/>
          <w:i/>
        </w:rPr>
        <w:t>ter</w:t>
      </w:r>
      <w:r w:rsidR="000C6875" w:rsidRPr="00925343">
        <w:rPr>
          <w:rFonts w:ascii="Times New Roman" w:hAnsi="Times New Roman" w:cs="Times New Roman"/>
          <w:i/>
        </w:rPr>
        <w:t xml:space="preserve"> 11:10</w:t>
      </w:r>
      <w:r w:rsidRPr="00925343">
        <w:rPr>
          <w:rFonts w:ascii="Times New Roman" w:hAnsi="Times New Roman" w:cs="Times New Roman"/>
          <w:i/>
        </w:rPr>
        <w:t>]</w:t>
      </w:r>
      <w:r w:rsidR="000C6875" w:rsidRPr="00925343">
        <w:rPr>
          <w:rFonts w:ascii="Times New Roman" w:hAnsi="Times New Roman" w:cs="Times New Roman"/>
        </w:rPr>
        <w:t xml:space="preserve"> was unlawful and violated the tenets of natural </w:t>
      </w:r>
      <w:r>
        <w:rPr>
          <w:rFonts w:ascii="Times New Roman" w:hAnsi="Times New Roman" w:cs="Times New Roman"/>
        </w:rPr>
        <w:tab/>
      </w:r>
      <w:r w:rsidR="000C6875" w:rsidRPr="00925343">
        <w:rPr>
          <w:rFonts w:ascii="Times New Roman" w:hAnsi="Times New Roman" w:cs="Times New Roman"/>
        </w:rPr>
        <w:t>justice, fairness and equity. I have made efforts to engage with the respondents to no avail</w:t>
      </w:r>
      <w:r w:rsidR="000C6875" w:rsidRPr="00801D01">
        <w:rPr>
          <w:rFonts w:ascii="Times New Roman" w:hAnsi="Times New Roman" w:cs="Times New Roman"/>
          <w:sz w:val="24"/>
          <w:szCs w:val="24"/>
        </w:rPr>
        <w:t>.”</w:t>
      </w:r>
    </w:p>
    <w:p w:rsidR="00925343" w:rsidRPr="00801D01" w:rsidRDefault="00925343" w:rsidP="00925343">
      <w:pPr>
        <w:spacing w:after="0" w:line="240" w:lineRule="auto"/>
        <w:jc w:val="both"/>
        <w:rPr>
          <w:rFonts w:ascii="Times New Roman" w:hAnsi="Times New Roman" w:cs="Times New Roman"/>
          <w:sz w:val="24"/>
          <w:szCs w:val="24"/>
        </w:rPr>
      </w:pPr>
    </w:p>
    <w:p w:rsidR="00925343" w:rsidRDefault="006D4E2F" w:rsidP="00801D01">
      <w:pPr>
        <w:spacing w:after="0" w:line="360" w:lineRule="auto"/>
        <w:ind w:firstLine="720"/>
        <w:jc w:val="both"/>
        <w:rPr>
          <w:rFonts w:ascii="Times New Roman" w:hAnsi="Times New Roman" w:cs="Times New Roman"/>
          <w:sz w:val="24"/>
          <w:szCs w:val="24"/>
        </w:rPr>
      </w:pPr>
      <w:r w:rsidRPr="00801D01">
        <w:rPr>
          <w:rFonts w:ascii="Times New Roman" w:hAnsi="Times New Roman" w:cs="Times New Roman"/>
          <w:sz w:val="24"/>
          <w:szCs w:val="24"/>
        </w:rPr>
        <w:t>It is apparent from the content of the application that what the applicant seeks is not a declaration of rights but rather to set aside decision of the first respondent in respect to the appeal and discharge.</w:t>
      </w:r>
      <w:r w:rsidR="000C6875" w:rsidRPr="00801D01">
        <w:rPr>
          <w:rFonts w:ascii="Times New Roman" w:hAnsi="Times New Roman" w:cs="Times New Roman"/>
          <w:sz w:val="24"/>
          <w:szCs w:val="24"/>
        </w:rPr>
        <w:t xml:space="preserve"> </w:t>
      </w:r>
      <w:r w:rsidRPr="00801D01">
        <w:rPr>
          <w:rFonts w:ascii="Times New Roman" w:hAnsi="Times New Roman" w:cs="Times New Roman"/>
          <w:sz w:val="24"/>
          <w:szCs w:val="24"/>
        </w:rPr>
        <w:t xml:space="preserve">It was stated in the </w:t>
      </w:r>
      <w:r w:rsidRPr="00801D01">
        <w:rPr>
          <w:rFonts w:ascii="Times New Roman" w:hAnsi="Times New Roman" w:cs="Times New Roman"/>
          <w:i/>
          <w:sz w:val="24"/>
          <w:szCs w:val="24"/>
        </w:rPr>
        <w:t>Geddes</w:t>
      </w:r>
      <w:r w:rsidRPr="00801D01">
        <w:rPr>
          <w:rFonts w:ascii="Times New Roman" w:hAnsi="Times New Roman" w:cs="Times New Roman"/>
          <w:sz w:val="24"/>
          <w:szCs w:val="24"/>
        </w:rPr>
        <w:t xml:space="preserve"> case (</w:t>
      </w:r>
      <w:r w:rsidRPr="00801D01">
        <w:rPr>
          <w:rFonts w:ascii="Times New Roman" w:hAnsi="Times New Roman" w:cs="Times New Roman"/>
          <w:i/>
          <w:sz w:val="24"/>
          <w:szCs w:val="24"/>
        </w:rPr>
        <w:t>supra</w:t>
      </w:r>
      <w:r w:rsidRPr="00801D01">
        <w:rPr>
          <w:rFonts w:ascii="Times New Roman" w:hAnsi="Times New Roman" w:cs="Times New Roman"/>
          <w:sz w:val="24"/>
          <w:szCs w:val="24"/>
        </w:rPr>
        <w:t>) that,</w:t>
      </w:r>
    </w:p>
    <w:p w:rsidR="006D4E2F" w:rsidRDefault="006D4E2F" w:rsidP="00677428">
      <w:pPr>
        <w:spacing w:after="0" w:line="240" w:lineRule="auto"/>
        <w:ind w:firstLine="720"/>
        <w:jc w:val="both"/>
        <w:rPr>
          <w:rFonts w:ascii="Times New Roman" w:hAnsi="Times New Roman" w:cs="Times New Roman"/>
        </w:rPr>
      </w:pPr>
      <w:r w:rsidRPr="00925343">
        <w:rPr>
          <w:rFonts w:ascii="Times New Roman" w:hAnsi="Times New Roman" w:cs="Times New Roman"/>
        </w:rPr>
        <w:t xml:space="preserve">“setting aside of a decision or proceedings is a relief normally sought in an application for </w:t>
      </w:r>
      <w:r w:rsidR="00677428">
        <w:rPr>
          <w:rFonts w:ascii="Times New Roman" w:hAnsi="Times New Roman" w:cs="Times New Roman"/>
        </w:rPr>
        <w:tab/>
      </w:r>
      <w:r w:rsidRPr="00925343">
        <w:rPr>
          <w:rFonts w:ascii="Times New Roman" w:hAnsi="Times New Roman" w:cs="Times New Roman"/>
        </w:rPr>
        <w:t>review.”</w:t>
      </w:r>
    </w:p>
    <w:p w:rsidR="00677428" w:rsidRPr="00925343" w:rsidRDefault="00677428" w:rsidP="00677428">
      <w:pPr>
        <w:spacing w:after="0" w:line="240" w:lineRule="auto"/>
        <w:ind w:firstLine="720"/>
        <w:jc w:val="both"/>
        <w:rPr>
          <w:rFonts w:ascii="Times New Roman" w:hAnsi="Times New Roman" w:cs="Times New Roman"/>
        </w:rPr>
      </w:pPr>
    </w:p>
    <w:p w:rsidR="001036C4" w:rsidRPr="00801D01" w:rsidRDefault="003004AB" w:rsidP="00925343">
      <w:pPr>
        <w:autoSpaceDE w:val="0"/>
        <w:autoSpaceDN w:val="0"/>
        <w:adjustRightInd w:val="0"/>
        <w:spacing w:after="0" w:line="360" w:lineRule="auto"/>
        <w:jc w:val="both"/>
        <w:rPr>
          <w:rFonts w:ascii="Times New Roman" w:hAnsi="Times New Roman" w:cs="Times New Roman"/>
          <w:sz w:val="24"/>
          <w:szCs w:val="24"/>
        </w:rPr>
      </w:pPr>
      <w:r w:rsidRPr="00925343">
        <w:rPr>
          <w:rFonts w:ascii="Times New Roman" w:hAnsi="Times New Roman" w:cs="Times New Roman"/>
        </w:rPr>
        <w:t xml:space="preserve"> </w:t>
      </w:r>
      <w:r w:rsidR="001036C4" w:rsidRPr="00801D01">
        <w:rPr>
          <w:rFonts w:ascii="Times New Roman" w:hAnsi="Times New Roman" w:cs="Times New Roman"/>
          <w:color w:val="FF0000"/>
          <w:sz w:val="24"/>
          <w:szCs w:val="24"/>
        </w:rPr>
        <w:tab/>
      </w:r>
      <w:r w:rsidR="00AA00DC" w:rsidRPr="00801D01">
        <w:rPr>
          <w:rFonts w:ascii="Times New Roman" w:hAnsi="Times New Roman" w:cs="Times New Roman"/>
        </w:rPr>
        <w:t xml:space="preserve">I find this </w:t>
      </w:r>
      <w:r w:rsidR="000B4A1D" w:rsidRPr="00801D01">
        <w:rPr>
          <w:rFonts w:ascii="Times New Roman" w:hAnsi="Times New Roman" w:cs="Times New Roman"/>
          <w:sz w:val="24"/>
          <w:szCs w:val="24"/>
        </w:rPr>
        <w:t>application</w:t>
      </w:r>
      <w:r w:rsidR="00047169" w:rsidRPr="00801D01">
        <w:rPr>
          <w:rFonts w:ascii="Times New Roman" w:hAnsi="Times New Roman" w:cs="Times New Roman"/>
          <w:sz w:val="24"/>
          <w:szCs w:val="24"/>
        </w:rPr>
        <w:t xml:space="preserve"> one for review rather than one for </w:t>
      </w:r>
      <w:r w:rsidR="001036C4" w:rsidRPr="00801D01">
        <w:rPr>
          <w:rFonts w:ascii="Times New Roman" w:hAnsi="Times New Roman" w:cs="Times New Roman"/>
          <w:sz w:val="24"/>
          <w:szCs w:val="24"/>
        </w:rPr>
        <w:t>a declaratur</w:t>
      </w:r>
      <w:r w:rsidR="00AA00DC" w:rsidRPr="00801D01">
        <w:rPr>
          <w:rFonts w:ascii="Times New Roman" w:hAnsi="Times New Roman" w:cs="Times New Roman"/>
          <w:sz w:val="24"/>
          <w:szCs w:val="24"/>
        </w:rPr>
        <w:t>. An application for review is filed within 8 weeks</w:t>
      </w:r>
      <w:r w:rsidR="00047169" w:rsidRPr="00801D01">
        <w:rPr>
          <w:rFonts w:ascii="Times New Roman" w:hAnsi="Times New Roman" w:cs="Times New Roman"/>
          <w:sz w:val="24"/>
          <w:szCs w:val="24"/>
        </w:rPr>
        <w:t xml:space="preserve"> of the decision being made in terms of rule 259 of the High Court Rules. </w:t>
      </w:r>
      <w:r w:rsidR="00AA00DC" w:rsidRPr="00801D01">
        <w:rPr>
          <w:rFonts w:ascii="Times New Roman" w:hAnsi="Times New Roman" w:cs="Times New Roman"/>
          <w:sz w:val="24"/>
          <w:szCs w:val="24"/>
        </w:rPr>
        <w:t xml:space="preserve"> </w:t>
      </w:r>
      <w:r w:rsidR="001036C4" w:rsidRPr="00801D01">
        <w:rPr>
          <w:rFonts w:ascii="Times New Roman" w:hAnsi="Times New Roman" w:cs="Times New Roman"/>
          <w:sz w:val="24"/>
          <w:szCs w:val="24"/>
        </w:rPr>
        <w:t xml:space="preserve"> This is not a proper case for the court to exercise its discretion under s 14 of the Act. </w:t>
      </w:r>
      <w:r w:rsidRPr="00801D01">
        <w:rPr>
          <w:rFonts w:ascii="Times New Roman" w:hAnsi="Times New Roman" w:cs="Times New Roman"/>
          <w:sz w:val="24"/>
          <w:szCs w:val="24"/>
        </w:rPr>
        <w:t>Applicant said nothing of substance in response to the point that his action has prescribed</w:t>
      </w:r>
      <w:r w:rsidR="00047169" w:rsidRPr="00801D01">
        <w:rPr>
          <w:rFonts w:ascii="Times New Roman" w:hAnsi="Times New Roman" w:cs="Times New Roman"/>
          <w:sz w:val="24"/>
          <w:szCs w:val="24"/>
        </w:rPr>
        <w:t>.</w:t>
      </w:r>
    </w:p>
    <w:p w:rsidR="00047169" w:rsidRPr="00801D01" w:rsidRDefault="00047169" w:rsidP="00801D01">
      <w:pPr>
        <w:spacing w:after="0" w:line="360" w:lineRule="auto"/>
        <w:jc w:val="both"/>
        <w:rPr>
          <w:rFonts w:ascii="Times New Roman" w:hAnsi="Times New Roman" w:cs="Times New Roman"/>
          <w:b/>
          <w:sz w:val="24"/>
          <w:szCs w:val="24"/>
        </w:rPr>
      </w:pPr>
      <w:r w:rsidRPr="00801D01">
        <w:rPr>
          <w:rFonts w:ascii="Times New Roman" w:hAnsi="Times New Roman" w:cs="Times New Roman"/>
          <w:b/>
          <w:sz w:val="24"/>
          <w:szCs w:val="24"/>
        </w:rPr>
        <w:t>Disposition:</w:t>
      </w:r>
    </w:p>
    <w:p w:rsidR="00047169" w:rsidRPr="00801D01" w:rsidRDefault="00925343" w:rsidP="00801D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47169" w:rsidRPr="00801D01">
        <w:rPr>
          <w:rFonts w:ascii="Times New Roman" w:hAnsi="Times New Roman" w:cs="Times New Roman"/>
          <w:sz w:val="24"/>
          <w:szCs w:val="24"/>
        </w:rPr>
        <w:t xml:space="preserve">The application be </w:t>
      </w:r>
      <w:r w:rsidR="00876C91" w:rsidRPr="00801D01">
        <w:rPr>
          <w:rFonts w:ascii="Times New Roman" w:hAnsi="Times New Roman" w:cs="Times New Roman"/>
          <w:sz w:val="24"/>
          <w:szCs w:val="24"/>
        </w:rPr>
        <w:t xml:space="preserve">and is hereby dismissed with </w:t>
      </w:r>
      <w:r w:rsidR="00047169" w:rsidRPr="00801D01">
        <w:rPr>
          <w:rFonts w:ascii="Times New Roman" w:hAnsi="Times New Roman" w:cs="Times New Roman"/>
          <w:sz w:val="24"/>
          <w:szCs w:val="24"/>
        </w:rPr>
        <w:t>costs.</w:t>
      </w:r>
    </w:p>
    <w:p w:rsidR="00047169" w:rsidRPr="00801D01" w:rsidRDefault="00047169" w:rsidP="00801D01">
      <w:pPr>
        <w:spacing w:after="0" w:line="360" w:lineRule="auto"/>
        <w:jc w:val="both"/>
        <w:rPr>
          <w:rFonts w:ascii="Times New Roman" w:hAnsi="Times New Roman" w:cs="Times New Roman"/>
          <w:sz w:val="24"/>
          <w:szCs w:val="24"/>
        </w:rPr>
      </w:pPr>
    </w:p>
    <w:p w:rsidR="00047169" w:rsidRPr="00801D01" w:rsidRDefault="00047169" w:rsidP="00801D01">
      <w:pPr>
        <w:spacing w:after="0" w:line="360" w:lineRule="auto"/>
        <w:jc w:val="both"/>
        <w:rPr>
          <w:rFonts w:ascii="Times New Roman" w:hAnsi="Times New Roman" w:cs="Times New Roman"/>
          <w:sz w:val="24"/>
          <w:szCs w:val="24"/>
        </w:rPr>
      </w:pPr>
    </w:p>
    <w:p w:rsidR="00047169" w:rsidRPr="00801D01" w:rsidRDefault="00047169" w:rsidP="00801D01">
      <w:pPr>
        <w:spacing w:after="0" w:line="360" w:lineRule="auto"/>
        <w:jc w:val="both"/>
        <w:rPr>
          <w:rFonts w:ascii="Times New Roman" w:hAnsi="Times New Roman" w:cs="Times New Roman"/>
          <w:sz w:val="24"/>
          <w:szCs w:val="24"/>
        </w:rPr>
      </w:pPr>
    </w:p>
    <w:p w:rsidR="00047169" w:rsidRPr="00801D01" w:rsidRDefault="00047169" w:rsidP="00801D01">
      <w:pPr>
        <w:spacing w:after="0" w:line="360" w:lineRule="auto"/>
        <w:jc w:val="both"/>
        <w:rPr>
          <w:rFonts w:ascii="Times New Roman" w:hAnsi="Times New Roman" w:cs="Times New Roman"/>
          <w:sz w:val="24"/>
          <w:szCs w:val="24"/>
        </w:rPr>
      </w:pPr>
    </w:p>
    <w:p w:rsidR="001036C4" w:rsidRPr="00801D01" w:rsidRDefault="00047169" w:rsidP="00925343">
      <w:pPr>
        <w:spacing w:after="0" w:line="240" w:lineRule="auto"/>
        <w:jc w:val="both"/>
        <w:rPr>
          <w:rFonts w:ascii="Times New Roman" w:hAnsi="Times New Roman" w:cs="Times New Roman"/>
          <w:sz w:val="24"/>
          <w:szCs w:val="24"/>
        </w:rPr>
      </w:pPr>
      <w:r w:rsidRPr="00925343">
        <w:rPr>
          <w:rFonts w:ascii="Times New Roman" w:hAnsi="Times New Roman" w:cs="Times New Roman"/>
          <w:i/>
          <w:sz w:val="24"/>
          <w:szCs w:val="24"/>
        </w:rPr>
        <w:t>Nyama Law Chambers</w:t>
      </w:r>
      <w:r w:rsidR="001036C4" w:rsidRPr="00801D01">
        <w:rPr>
          <w:rFonts w:ascii="Times New Roman" w:hAnsi="Times New Roman" w:cs="Times New Roman"/>
          <w:sz w:val="24"/>
          <w:szCs w:val="24"/>
        </w:rPr>
        <w:t>, applicant’s legal practitioners</w:t>
      </w:r>
    </w:p>
    <w:p w:rsidR="003B51BC" w:rsidRPr="00801D01" w:rsidRDefault="001036C4" w:rsidP="00925343">
      <w:pPr>
        <w:spacing w:after="0" w:line="240" w:lineRule="auto"/>
        <w:jc w:val="both"/>
        <w:rPr>
          <w:rFonts w:ascii="Times New Roman" w:hAnsi="Times New Roman" w:cs="Times New Roman"/>
        </w:rPr>
      </w:pPr>
      <w:r w:rsidRPr="00801D01">
        <w:rPr>
          <w:rFonts w:ascii="Times New Roman" w:hAnsi="Times New Roman" w:cs="Times New Roman"/>
          <w:i/>
          <w:sz w:val="24"/>
          <w:szCs w:val="24"/>
        </w:rPr>
        <w:t xml:space="preserve">Civil Division of the Attorney General’s Office, </w:t>
      </w:r>
      <w:r w:rsidRPr="00801D01">
        <w:rPr>
          <w:rFonts w:ascii="Times New Roman" w:hAnsi="Times New Roman" w:cs="Times New Roman"/>
          <w:sz w:val="24"/>
          <w:szCs w:val="24"/>
        </w:rPr>
        <w:t>respondents’ legal practitioners</w:t>
      </w:r>
    </w:p>
    <w:sectPr w:rsidR="003B51BC" w:rsidRPr="00801D0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D68" w:rsidRDefault="00081D68" w:rsidP="00B608EF">
      <w:pPr>
        <w:spacing w:after="0" w:line="240" w:lineRule="auto"/>
      </w:pPr>
      <w:r>
        <w:separator/>
      </w:r>
    </w:p>
  </w:endnote>
  <w:endnote w:type="continuationSeparator" w:id="0">
    <w:p w:rsidR="00081D68" w:rsidRDefault="00081D68" w:rsidP="00B60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D68" w:rsidRDefault="00081D68" w:rsidP="00B608EF">
      <w:pPr>
        <w:spacing w:after="0" w:line="240" w:lineRule="auto"/>
      </w:pPr>
      <w:r>
        <w:separator/>
      </w:r>
    </w:p>
  </w:footnote>
  <w:footnote w:type="continuationSeparator" w:id="0">
    <w:p w:rsidR="00081D68" w:rsidRDefault="00081D68" w:rsidP="00B60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620709"/>
      <w:docPartObj>
        <w:docPartGallery w:val="Page Numbers (Top of Page)"/>
        <w:docPartUnique/>
      </w:docPartObj>
    </w:sdtPr>
    <w:sdtEndPr>
      <w:rPr>
        <w:noProof/>
      </w:rPr>
    </w:sdtEndPr>
    <w:sdtContent>
      <w:p w:rsidR="00925343" w:rsidRDefault="00B608EF">
        <w:pPr>
          <w:pStyle w:val="Header"/>
          <w:jc w:val="right"/>
          <w:rPr>
            <w:noProof/>
          </w:rPr>
        </w:pPr>
        <w:r>
          <w:fldChar w:fldCharType="begin"/>
        </w:r>
        <w:r>
          <w:instrText xml:space="preserve"> PAGE   \* MERGEFORMAT </w:instrText>
        </w:r>
        <w:r>
          <w:fldChar w:fldCharType="separate"/>
        </w:r>
        <w:r w:rsidR="00DD70BC">
          <w:rPr>
            <w:noProof/>
          </w:rPr>
          <w:t>1</w:t>
        </w:r>
        <w:r>
          <w:rPr>
            <w:noProof/>
          </w:rPr>
          <w:fldChar w:fldCharType="end"/>
        </w:r>
      </w:p>
      <w:p w:rsidR="00925343" w:rsidRDefault="00925343">
        <w:pPr>
          <w:pStyle w:val="Header"/>
          <w:jc w:val="right"/>
          <w:rPr>
            <w:noProof/>
          </w:rPr>
        </w:pPr>
        <w:r>
          <w:rPr>
            <w:noProof/>
          </w:rPr>
          <w:t>HH</w:t>
        </w:r>
        <w:r w:rsidR="00677428">
          <w:rPr>
            <w:noProof/>
          </w:rPr>
          <w:t xml:space="preserve"> 272-21</w:t>
        </w:r>
      </w:p>
      <w:p w:rsidR="00B608EF" w:rsidRDefault="00925343">
        <w:pPr>
          <w:pStyle w:val="Header"/>
          <w:jc w:val="right"/>
        </w:pPr>
        <w:r>
          <w:rPr>
            <w:noProof/>
          </w:rPr>
          <w:t>HC 374/20</w:t>
        </w:r>
      </w:p>
    </w:sdtContent>
  </w:sdt>
  <w:p w:rsidR="00B608EF" w:rsidRDefault="00B608E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17889"/>
    <w:multiLevelType w:val="hybridMultilevel"/>
    <w:tmpl w:val="9544FC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A9901F0"/>
    <w:multiLevelType w:val="hybridMultilevel"/>
    <w:tmpl w:val="4F56E72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627"/>
    <w:rsid w:val="00047169"/>
    <w:rsid w:val="00074B24"/>
    <w:rsid w:val="000810C7"/>
    <w:rsid w:val="00081D68"/>
    <w:rsid w:val="000B4A1D"/>
    <w:rsid w:val="000C6875"/>
    <w:rsid w:val="000F3529"/>
    <w:rsid w:val="001036C4"/>
    <w:rsid w:val="001A3ACC"/>
    <w:rsid w:val="001A638A"/>
    <w:rsid w:val="001B7394"/>
    <w:rsid w:val="002E2627"/>
    <w:rsid w:val="003004AB"/>
    <w:rsid w:val="00341213"/>
    <w:rsid w:val="00351828"/>
    <w:rsid w:val="00367D40"/>
    <w:rsid w:val="003B51BC"/>
    <w:rsid w:val="003C34C2"/>
    <w:rsid w:val="003E0B9A"/>
    <w:rsid w:val="0048159F"/>
    <w:rsid w:val="004E7C44"/>
    <w:rsid w:val="005A3EA1"/>
    <w:rsid w:val="006019AE"/>
    <w:rsid w:val="00677428"/>
    <w:rsid w:val="006C0108"/>
    <w:rsid w:val="006D4E2F"/>
    <w:rsid w:val="007033C9"/>
    <w:rsid w:val="007768C3"/>
    <w:rsid w:val="007B58B4"/>
    <w:rsid w:val="007B592A"/>
    <w:rsid w:val="00801D01"/>
    <w:rsid w:val="00852875"/>
    <w:rsid w:val="00876C91"/>
    <w:rsid w:val="00925343"/>
    <w:rsid w:val="0095093C"/>
    <w:rsid w:val="0098381D"/>
    <w:rsid w:val="00986E33"/>
    <w:rsid w:val="009F6C85"/>
    <w:rsid w:val="00A34F9D"/>
    <w:rsid w:val="00A45475"/>
    <w:rsid w:val="00A461CB"/>
    <w:rsid w:val="00AA00DC"/>
    <w:rsid w:val="00B00F86"/>
    <w:rsid w:val="00B608EF"/>
    <w:rsid w:val="00BF41FC"/>
    <w:rsid w:val="00C805E9"/>
    <w:rsid w:val="00CB110A"/>
    <w:rsid w:val="00CD760F"/>
    <w:rsid w:val="00CD77AB"/>
    <w:rsid w:val="00D40349"/>
    <w:rsid w:val="00D40681"/>
    <w:rsid w:val="00DC6496"/>
    <w:rsid w:val="00DD70BC"/>
    <w:rsid w:val="00E347C5"/>
    <w:rsid w:val="00EA44A4"/>
    <w:rsid w:val="00EC5CE3"/>
    <w:rsid w:val="00ED57CA"/>
    <w:rsid w:val="00F44F74"/>
    <w:rsid w:val="00FE024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B20D0-0EF8-48B2-85AC-00531AD6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627"/>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F9D"/>
    <w:pPr>
      <w:ind w:left="720"/>
      <w:contextualSpacing/>
    </w:pPr>
  </w:style>
  <w:style w:type="paragraph" w:styleId="Header">
    <w:name w:val="header"/>
    <w:basedOn w:val="Normal"/>
    <w:link w:val="HeaderChar"/>
    <w:uiPriority w:val="99"/>
    <w:unhideWhenUsed/>
    <w:rsid w:val="00B608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8EF"/>
  </w:style>
  <w:style w:type="paragraph" w:styleId="Footer">
    <w:name w:val="footer"/>
    <w:basedOn w:val="Normal"/>
    <w:link w:val="FooterChar"/>
    <w:uiPriority w:val="99"/>
    <w:unhideWhenUsed/>
    <w:rsid w:val="00B608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26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1460</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2021-06-02T06:12:00Z</cp:lastPrinted>
  <dcterms:created xsi:type="dcterms:W3CDTF">2021-06-04T08:38:00Z</dcterms:created>
  <dcterms:modified xsi:type="dcterms:W3CDTF">2021-06-04T08:38:00Z</dcterms:modified>
</cp:coreProperties>
</file>