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B2E" w:rsidRPr="00D10188" w:rsidRDefault="0079171B" w:rsidP="002F5B2E">
      <w:pPr>
        <w:pStyle w:val="NoSpacing"/>
        <w:spacing w:after="0" w:afterAutospacing="0"/>
        <w:jc w:val="both"/>
        <w:rPr>
          <w:b/>
        </w:rPr>
      </w:pPr>
      <w:r>
        <w:rPr>
          <w:b/>
        </w:rPr>
        <w:t xml:space="preserve">ROBERT NKOMO </w:t>
      </w:r>
    </w:p>
    <w:p w:rsidR="002F5B2E" w:rsidRPr="00D10188" w:rsidRDefault="002F5B2E" w:rsidP="002F5B2E">
      <w:pPr>
        <w:pStyle w:val="NoSpacing"/>
        <w:spacing w:after="0" w:afterAutospacing="0"/>
        <w:jc w:val="both"/>
        <w:rPr>
          <w:b/>
        </w:rPr>
      </w:pPr>
      <w:r w:rsidRPr="00D10188">
        <w:rPr>
          <w:b/>
        </w:rPr>
        <w:t>Versus</w:t>
      </w:r>
    </w:p>
    <w:p w:rsidR="00B02001" w:rsidRDefault="0079171B" w:rsidP="002F5B2E">
      <w:pPr>
        <w:pStyle w:val="NoSpacing"/>
        <w:spacing w:after="0" w:afterAutospacing="0"/>
        <w:jc w:val="both"/>
        <w:rPr>
          <w:b/>
        </w:rPr>
      </w:pPr>
      <w:r>
        <w:rPr>
          <w:b/>
        </w:rPr>
        <w:t xml:space="preserve">TAWEDZERA SEVENZAI </w:t>
      </w:r>
    </w:p>
    <w:p w:rsidR="0079171B" w:rsidRPr="00D10188" w:rsidRDefault="0079171B" w:rsidP="002F5B2E">
      <w:pPr>
        <w:pStyle w:val="NoSpacing"/>
        <w:spacing w:after="0" w:afterAutospacing="0"/>
        <w:jc w:val="both"/>
        <w:rPr>
          <w:b/>
        </w:rPr>
      </w:pPr>
    </w:p>
    <w:p w:rsidR="002F5B2E" w:rsidRPr="00D10188" w:rsidRDefault="002F5B2E" w:rsidP="00B02001">
      <w:pPr>
        <w:pStyle w:val="NoSpacing"/>
        <w:spacing w:before="0" w:beforeAutospacing="0" w:after="0" w:afterAutospacing="0"/>
        <w:jc w:val="both"/>
      </w:pPr>
      <w:r w:rsidRPr="00D10188">
        <w:t>IN THE HIGH COURT OF ZIMBABWE</w:t>
      </w:r>
    </w:p>
    <w:p w:rsidR="002F5B2E" w:rsidRPr="00D10188" w:rsidRDefault="0079171B" w:rsidP="00B02001">
      <w:pPr>
        <w:pStyle w:val="NoSpacing"/>
        <w:spacing w:before="0" w:beforeAutospacing="0" w:after="0" w:afterAutospacing="0"/>
        <w:jc w:val="both"/>
      </w:pPr>
      <w:r>
        <w:t>DUBE-BANDA</w:t>
      </w:r>
      <w:r w:rsidR="002F5B2E" w:rsidRPr="00D10188">
        <w:t xml:space="preserve"> J</w:t>
      </w:r>
    </w:p>
    <w:p w:rsidR="002F5B2E" w:rsidRPr="00D10188" w:rsidRDefault="0079171B" w:rsidP="00B02001">
      <w:pPr>
        <w:pStyle w:val="NoSpacing"/>
        <w:spacing w:before="0" w:beforeAutospacing="0" w:after="0" w:afterAutospacing="0"/>
        <w:jc w:val="both"/>
      </w:pPr>
      <w:r>
        <w:t xml:space="preserve">BULAWAYO </w:t>
      </w:r>
      <w:r w:rsidR="00C55106">
        <w:t>22 JULY 2022 &amp; 28 JULY 2022</w:t>
      </w:r>
    </w:p>
    <w:p w:rsidR="002F5B2E" w:rsidRDefault="00B02001" w:rsidP="002F5B2E">
      <w:pPr>
        <w:pStyle w:val="NoSpacing"/>
        <w:spacing w:after="0" w:afterAutospacing="0"/>
        <w:jc w:val="both"/>
        <w:rPr>
          <w:b/>
        </w:rPr>
      </w:pPr>
      <w:r>
        <w:rPr>
          <w:b/>
        </w:rPr>
        <w:t xml:space="preserve">Urgent application for an interim interdict </w:t>
      </w:r>
    </w:p>
    <w:p w:rsidR="0079171B" w:rsidRPr="00B02001" w:rsidRDefault="0079171B" w:rsidP="002F5B2E">
      <w:pPr>
        <w:pStyle w:val="NoSpacing"/>
        <w:spacing w:after="0" w:afterAutospacing="0"/>
        <w:jc w:val="both"/>
        <w:rPr>
          <w:b/>
        </w:rPr>
      </w:pPr>
    </w:p>
    <w:p w:rsidR="00B02001" w:rsidRDefault="00B02001" w:rsidP="0079171B">
      <w:pPr>
        <w:pStyle w:val="NoSpacing"/>
        <w:spacing w:before="0" w:beforeAutospacing="0" w:after="0" w:afterAutospacing="0"/>
        <w:jc w:val="both"/>
      </w:pPr>
      <w:r>
        <w:rPr>
          <w:i/>
        </w:rPr>
        <w:t xml:space="preserve">Prof. W. </w:t>
      </w:r>
      <w:proofErr w:type="spellStart"/>
      <w:r>
        <w:rPr>
          <w:i/>
        </w:rPr>
        <w:t>Ncube</w:t>
      </w:r>
      <w:proofErr w:type="spellEnd"/>
      <w:r>
        <w:rPr>
          <w:i/>
        </w:rPr>
        <w:t xml:space="preserve"> </w:t>
      </w:r>
      <w:r w:rsidR="002F5B2E" w:rsidRPr="00D10188">
        <w:t>for the applicant</w:t>
      </w:r>
    </w:p>
    <w:p w:rsidR="002F5B2E" w:rsidRDefault="00B02001" w:rsidP="0079171B">
      <w:pPr>
        <w:pStyle w:val="NoSpacing"/>
        <w:spacing w:before="0" w:beforeAutospacing="0" w:after="0" w:afterAutospacing="0"/>
        <w:jc w:val="both"/>
      </w:pPr>
      <w:r>
        <w:rPr>
          <w:i/>
        </w:rPr>
        <w:t xml:space="preserve">L. </w:t>
      </w:r>
      <w:proofErr w:type="spellStart"/>
      <w:r>
        <w:rPr>
          <w:i/>
        </w:rPr>
        <w:t>Ncube</w:t>
      </w:r>
      <w:proofErr w:type="spellEnd"/>
      <w:r>
        <w:rPr>
          <w:i/>
        </w:rPr>
        <w:t xml:space="preserve"> </w:t>
      </w:r>
      <w:r w:rsidR="002F5B2E" w:rsidRPr="00D10188">
        <w:t>for the respondent</w:t>
      </w:r>
    </w:p>
    <w:p w:rsidR="00B02001" w:rsidRPr="00D10188" w:rsidRDefault="00B02001" w:rsidP="002F5B2E">
      <w:pPr>
        <w:pStyle w:val="NoSpacing"/>
        <w:spacing w:after="0" w:afterAutospacing="0"/>
        <w:jc w:val="both"/>
      </w:pPr>
    </w:p>
    <w:p w:rsidR="002F5B2E" w:rsidRDefault="0079171B" w:rsidP="002F5B2E">
      <w:pPr>
        <w:pStyle w:val="Default"/>
        <w:rPr>
          <w:b/>
        </w:rPr>
      </w:pPr>
      <w:r>
        <w:rPr>
          <w:b/>
        </w:rPr>
        <w:t>DUBE-BANDA J:</w:t>
      </w:r>
    </w:p>
    <w:p w:rsidR="002F5B2E" w:rsidRDefault="002F5B2E" w:rsidP="002F5B2E">
      <w:pPr>
        <w:pStyle w:val="Default"/>
        <w:rPr>
          <w:b/>
        </w:rPr>
      </w:pPr>
    </w:p>
    <w:p w:rsidR="00FC2992" w:rsidRPr="00E27047" w:rsidRDefault="00E27047" w:rsidP="00FC2992">
      <w:pPr>
        <w:pStyle w:val="Default"/>
        <w:rPr>
          <w:b/>
        </w:rPr>
      </w:pPr>
      <w:r w:rsidRPr="00E27047">
        <w:rPr>
          <w:b/>
        </w:rPr>
        <w:t xml:space="preserve">Introduction </w:t>
      </w:r>
    </w:p>
    <w:p w:rsidR="00FC2992" w:rsidRDefault="00FC2992" w:rsidP="00FC2992">
      <w:pPr>
        <w:pStyle w:val="Default"/>
      </w:pPr>
      <w:r>
        <w:t xml:space="preserve"> </w:t>
      </w:r>
    </w:p>
    <w:p w:rsidR="00FC2992" w:rsidRDefault="00FC2992" w:rsidP="0081425A">
      <w:pPr>
        <w:pStyle w:val="Default"/>
        <w:numPr>
          <w:ilvl w:val="0"/>
          <w:numId w:val="1"/>
        </w:numPr>
        <w:spacing w:line="360" w:lineRule="auto"/>
        <w:jc w:val="both"/>
      </w:pPr>
      <w:r w:rsidRPr="0081425A">
        <w:t>This is an urgent application</w:t>
      </w:r>
      <w:r w:rsidR="007F4B39">
        <w:t>.</w:t>
      </w:r>
      <w:r w:rsidRPr="0081425A">
        <w:t xml:space="preserve"> </w:t>
      </w:r>
      <w:r w:rsidR="0081425A" w:rsidRPr="0081425A">
        <w:t>The a</w:t>
      </w:r>
      <w:r w:rsidR="007F4B39">
        <w:t>pplicant seeks a provisional order</w:t>
      </w:r>
      <w:r w:rsidRPr="0081425A">
        <w:t xml:space="preserve"> couched in the following terms: </w:t>
      </w:r>
    </w:p>
    <w:p w:rsidR="007F4B39" w:rsidRDefault="007F4B39" w:rsidP="007F4B39">
      <w:pPr>
        <w:pStyle w:val="Default"/>
        <w:spacing w:line="360" w:lineRule="auto"/>
        <w:ind w:left="720"/>
        <w:jc w:val="both"/>
      </w:pPr>
    </w:p>
    <w:p w:rsidR="007F4B39" w:rsidRDefault="007F4B39" w:rsidP="007F4B39">
      <w:pPr>
        <w:pStyle w:val="Default"/>
        <w:spacing w:line="360" w:lineRule="auto"/>
        <w:ind w:left="720" w:firstLine="720"/>
        <w:jc w:val="both"/>
      </w:pPr>
      <w:r>
        <w:t xml:space="preserve">Terms of the final order sought </w:t>
      </w:r>
    </w:p>
    <w:p w:rsidR="007F4B39" w:rsidRDefault="006A012E" w:rsidP="006A012E">
      <w:pPr>
        <w:pStyle w:val="Default"/>
        <w:spacing w:line="360" w:lineRule="auto"/>
        <w:ind w:left="1440"/>
        <w:jc w:val="both"/>
      </w:pPr>
      <w:r>
        <w:t>That you show cause to this Honourable Court why a final order should not be made in the flowing terms:-</w:t>
      </w:r>
    </w:p>
    <w:p w:rsidR="006A012E" w:rsidRDefault="0096430A" w:rsidP="0096430A">
      <w:pPr>
        <w:pStyle w:val="Default"/>
        <w:numPr>
          <w:ilvl w:val="0"/>
          <w:numId w:val="8"/>
        </w:numPr>
        <w:spacing w:line="360" w:lineRule="auto"/>
        <w:jc w:val="both"/>
      </w:pPr>
      <w:r>
        <w:t xml:space="preserve">That pending the finalisation of case </w:t>
      </w:r>
      <w:proofErr w:type="gramStart"/>
      <w:r>
        <w:t>No</w:t>
      </w:r>
      <w:proofErr w:type="gramEnd"/>
      <w:r>
        <w:t>. HC 212/22</w:t>
      </w:r>
    </w:p>
    <w:p w:rsidR="0096430A" w:rsidRDefault="0096430A" w:rsidP="0096430A">
      <w:pPr>
        <w:pStyle w:val="Default"/>
        <w:numPr>
          <w:ilvl w:val="0"/>
          <w:numId w:val="9"/>
        </w:numPr>
        <w:spacing w:line="360" w:lineRule="auto"/>
        <w:jc w:val="both"/>
      </w:pPr>
      <w:r>
        <w:t xml:space="preserve">The provisional order granted by this Honourable Court on the </w:t>
      </w:r>
      <w:r w:rsidR="007E18CE">
        <w:t>…………. Day of July 2022 be and is hereby confirmed.</w:t>
      </w:r>
    </w:p>
    <w:p w:rsidR="007E18CE" w:rsidRDefault="007E18CE" w:rsidP="0096430A">
      <w:pPr>
        <w:pStyle w:val="Default"/>
        <w:numPr>
          <w:ilvl w:val="0"/>
          <w:numId w:val="9"/>
        </w:numPr>
        <w:spacing w:line="360" w:lineRule="auto"/>
        <w:jc w:val="both"/>
      </w:pPr>
      <w:r>
        <w:t xml:space="preserve">The respondent be and is hereby ordered, interdicted and prohibited from in any was selling or otherwise disposing of the </w:t>
      </w:r>
      <w:r w:rsidR="000A0804">
        <w:t xml:space="preserve">Toyota Motor vehicle Registration Number AEF 6948. </w:t>
      </w:r>
    </w:p>
    <w:p w:rsidR="000A0804" w:rsidRDefault="000A0804" w:rsidP="000A0804">
      <w:pPr>
        <w:pStyle w:val="Default"/>
        <w:numPr>
          <w:ilvl w:val="0"/>
          <w:numId w:val="8"/>
        </w:numPr>
        <w:spacing w:line="360" w:lineRule="auto"/>
        <w:jc w:val="both"/>
      </w:pPr>
      <w:r>
        <w:t xml:space="preserve">That respondent be and is hereby ordered to pay </w:t>
      </w:r>
      <w:r w:rsidR="00AB1704">
        <w:t xml:space="preserve">costs of suit on an attorney and client scale. </w:t>
      </w:r>
    </w:p>
    <w:p w:rsidR="007F4B39" w:rsidRDefault="007F4B39" w:rsidP="007F4B39">
      <w:pPr>
        <w:pStyle w:val="Default"/>
        <w:spacing w:line="360" w:lineRule="auto"/>
        <w:ind w:left="720"/>
        <w:jc w:val="both"/>
      </w:pPr>
    </w:p>
    <w:p w:rsidR="008159D5" w:rsidRDefault="008159D5" w:rsidP="00F26CEB">
      <w:pPr>
        <w:pStyle w:val="Default"/>
        <w:spacing w:line="360" w:lineRule="auto"/>
        <w:ind w:left="720" w:firstLine="720"/>
        <w:jc w:val="both"/>
      </w:pPr>
    </w:p>
    <w:p w:rsidR="008159D5" w:rsidRDefault="008159D5" w:rsidP="00F26CEB">
      <w:pPr>
        <w:pStyle w:val="Default"/>
        <w:spacing w:line="360" w:lineRule="auto"/>
        <w:ind w:left="720" w:firstLine="720"/>
        <w:jc w:val="both"/>
      </w:pPr>
    </w:p>
    <w:p w:rsidR="008159D5" w:rsidRDefault="008159D5" w:rsidP="00F26CEB">
      <w:pPr>
        <w:pStyle w:val="Default"/>
        <w:spacing w:line="360" w:lineRule="auto"/>
        <w:ind w:left="720" w:firstLine="720"/>
        <w:jc w:val="both"/>
      </w:pPr>
    </w:p>
    <w:p w:rsidR="00D75458" w:rsidRDefault="00D75458" w:rsidP="00F26CEB">
      <w:pPr>
        <w:pStyle w:val="Default"/>
        <w:spacing w:line="360" w:lineRule="auto"/>
        <w:ind w:left="720" w:firstLine="720"/>
        <w:jc w:val="both"/>
      </w:pPr>
      <w:r>
        <w:t xml:space="preserve">Interim relief granted </w:t>
      </w:r>
    </w:p>
    <w:p w:rsidR="00D75458" w:rsidRDefault="0048750D" w:rsidP="00F26CEB">
      <w:pPr>
        <w:pStyle w:val="Default"/>
        <w:spacing w:line="360" w:lineRule="auto"/>
        <w:ind w:left="1440"/>
        <w:jc w:val="both"/>
      </w:pPr>
      <w:r>
        <w:t>Pending the confirmation or discharge of the provisional order applicant is granted the following interim relief:-</w:t>
      </w:r>
    </w:p>
    <w:p w:rsidR="0048750D" w:rsidRDefault="00DF07D2" w:rsidP="00AB1704">
      <w:pPr>
        <w:pStyle w:val="Default"/>
        <w:numPr>
          <w:ilvl w:val="0"/>
          <w:numId w:val="10"/>
        </w:numPr>
        <w:spacing w:line="360" w:lineRule="auto"/>
        <w:jc w:val="both"/>
      </w:pPr>
      <w:r>
        <w:t xml:space="preserve">Respondent be and is hereby interdicted from selling or otherwise disposing of the Toyota Hilux motor vehicle Registration No. AEF 6948. </w:t>
      </w:r>
    </w:p>
    <w:p w:rsidR="00AB1704" w:rsidRDefault="00AB1704" w:rsidP="00AB1704">
      <w:pPr>
        <w:pStyle w:val="Default"/>
        <w:spacing w:line="360" w:lineRule="auto"/>
        <w:ind w:left="1800"/>
        <w:jc w:val="both"/>
      </w:pPr>
    </w:p>
    <w:p w:rsidR="00AB1704" w:rsidRDefault="00AB1704" w:rsidP="00AB1704">
      <w:pPr>
        <w:pStyle w:val="Default"/>
        <w:spacing w:line="360" w:lineRule="auto"/>
        <w:ind w:left="1440"/>
        <w:jc w:val="both"/>
      </w:pPr>
      <w:r>
        <w:t xml:space="preserve">Service of the provisional order </w:t>
      </w:r>
    </w:p>
    <w:p w:rsidR="00AB1704" w:rsidRDefault="00AB1704" w:rsidP="00AB1704">
      <w:pPr>
        <w:pStyle w:val="Default"/>
        <w:spacing w:line="360" w:lineRule="auto"/>
        <w:ind w:left="1440"/>
        <w:jc w:val="both"/>
      </w:pPr>
      <w:r>
        <w:t xml:space="preserve">Applicant, applicant’s legal practitioners </w:t>
      </w:r>
      <w:r w:rsidR="00C0788B">
        <w:t xml:space="preserve">or any person in the employ of applicant’s legal practitioners or the Sheriff of the High Court or his lawful deputy or Assistant at Bulawayo shall serve this provisional order on respondent. </w:t>
      </w:r>
    </w:p>
    <w:p w:rsidR="00F26CEB" w:rsidRDefault="00F26CEB" w:rsidP="00F26CEB">
      <w:pPr>
        <w:pStyle w:val="Default"/>
        <w:spacing w:line="360" w:lineRule="auto"/>
        <w:ind w:left="720"/>
        <w:jc w:val="both"/>
      </w:pPr>
    </w:p>
    <w:p w:rsidR="00F26CEB" w:rsidRPr="009A5B22" w:rsidRDefault="009113F1" w:rsidP="00D15B46">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9A5B22">
        <w:rPr>
          <w:rFonts w:ascii="Times New Roman" w:hAnsi="Times New Roman" w:cs="Times New Roman"/>
          <w:color w:val="000000"/>
          <w:sz w:val="24"/>
          <w:szCs w:val="24"/>
        </w:rPr>
        <w:t xml:space="preserve">The application is opposed by the respondent. </w:t>
      </w:r>
      <w:r w:rsidR="00A968FA">
        <w:rPr>
          <w:rFonts w:ascii="Times New Roman" w:hAnsi="Times New Roman" w:cs="Times New Roman"/>
          <w:color w:val="000000"/>
          <w:sz w:val="24"/>
          <w:szCs w:val="24"/>
        </w:rPr>
        <w:t>In support of the opposition the</w:t>
      </w:r>
      <w:r w:rsidR="009A5B22" w:rsidRPr="009A5B22">
        <w:rPr>
          <w:rFonts w:ascii="Times New Roman" w:hAnsi="Times New Roman" w:cs="Times New Roman"/>
          <w:color w:val="000000"/>
          <w:sz w:val="24"/>
          <w:szCs w:val="24"/>
        </w:rPr>
        <w:t xml:space="preserve"> r</w:t>
      </w:r>
      <w:r w:rsidR="00D15B46" w:rsidRPr="009A5B22">
        <w:rPr>
          <w:rFonts w:ascii="Times New Roman" w:hAnsi="Times New Roman" w:cs="Times New Roman"/>
          <w:color w:val="000000"/>
          <w:sz w:val="24"/>
          <w:szCs w:val="24"/>
        </w:rPr>
        <w:t xml:space="preserve">espondent filed a notice of opposition and </w:t>
      </w:r>
      <w:r w:rsidR="00A968FA">
        <w:rPr>
          <w:rFonts w:ascii="Times New Roman" w:hAnsi="Times New Roman" w:cs="Times New Roman"/>
          <w:color w:val="000000"/>
          <w:sz w:val="24"/>
          <w:szCs w:val="24"/>
        </w:rPr>
        <w:t xml:space="preserve">an </w:t>
      </w:r>
      <w:r w:rsidR="00D15B46" w:rsidRPr="009A5B22">
        <w:rPr>
          <w:rFonts w:ascii="Times New Roman" w:hAnsi="Times New Roman" w:cs="Times New Roman"/>
          <w:color w:val="000000"/>
          <w:sz w:val="24"/>
          <w:szCs w:val="24"/>
        </w:rPr>
        <w:t xml:space="preserve">opposing affidavit. </w:t>
      </w:r>
    </w:p>
    <w:p w:rsidR="00E27047" w:rsidRPr="009A5B22" w:rsidRDefault="00E27047" w:rsidP="00E27047">
      <w:pPr>
        <w:pStyle w:val="ListParagraph"/>
        <w:autoSpaceDE w:val="0"/>
        <w:autoSpaceDN w:val="0"/>
        <w:adjustRightInd w:val="0"/>
        <w:spacing w:after="0" w:line="240" w:lineRule="auto"/>
        <w:rPr>
          <w:rFonts w:ascii="Times New Roman" w:hAnsi="Times New Roman" w:cs="Times New Roman"/>
          <w:color w:val="000000"/>
          <w:sz w:val="24"/>
          <w:szCs w:val="24"/>
        </w:rPr>
      </w:pPr>
    </w:p>
    <w:p w:rsidR="00E27047" w:rsidRPr="00E27047" w:rsidRDefault="00E27047" w:rsidP="00E27047">
      <w:pPr>
        <w:autoSpaceDE w:val="0"/>
        <w:autoSpaceDN w:val="0"/>
        <w:adjustRightInd w:val="0"/>
        <w:spacing w:after="0" w:line="240" w:lineRule="auto"/>
        <w:rPr>
          <w:rFonts w:ascii="Times New Roman" w:hAnsi="Times New Roman" w:cs="Times New Roman"/>
          <w:b/>
          <w:color w:val="000000"/>
          <w:sz w:val="24"/>
          <w:szCs w:val="24"/>
        </w:rPr>
      </w:pPr>
      <w:r w:rsidRPr="00E27047">
        <w:rPr>
          <w:rFonts w:ascii="Times New Roman" w:hAnsi="Times New Roman" w:cs="Times New Roman"/>
          <w:b/>
          <w:color w:val="000000"/>
          <w:sz w:val="24"/>
          <w:szCs w:val="24"/>
        </w:rPr>
        <w:t xml:space="preserve">Background facts </w:t>
      </w:r>
    </w:p>
    <w:p w:rsidR="00C91023" w:rsidRDefault="00C91023" w:rsidP="00C91023">
      <w:pPr>
        <w:pStyle w:val="ListParagraph"/>
        <w:autoSpaceDE w:val="0"/>
        <w:autoSpaceDN w:val="0"/>
        <w:adjustRightInd w:val="0"/>
        <w:spacing w:after="0" w:line="240" w:lineRule="auto"/>
        <w:rPr>
          <w:rFonts w:ascii="Times New Roman" w:hAnsi="Times New Roman" w:cs="Times New Roman"/>
          <w:color w:val="000000"/>
          <w:sz w:val="24"/>
          <w:szCs w:val="24"/>
        </w:rPr>
      </w:pPr>
    </w:p>
    <w:p w:rsidR="00C91023" w:rsidRPr="00CD7796" w:rsidRDefault="00C91023" w:rsidP="006703E1">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C91023">
        <w:rPr>
          <w:rFonts w:ascii="Times New Roman" w:hAnsi="Times New Roman" w:cs="Times New Roman"/>
          <w:color w:val="000000"/>
          <w:sz w:val="24"/>
          <w:szCs w:val="24"/>
        </w:rPr>
        <w:t xml:space="preserve">This application will be better understood against the background that follows. </w:t>
      </w:r>
      <w:r w:rsidR="00CE05D4">
        <w:rPr>
          <w:rFonts w:ascii="Times New Roman" w:hAnsi="Times New Roman" w:cs="Times New Roman"/>
          <w:color w:val="000000"/>
          <w:sz w:val="24"/>
          <w:szCs w:val="24"/>
        </w:rPr>
        <w:t>The a</w:t>
      </w:r>
      <w:r w:rsidR="00541BE5">
        <w:rPr>
          <w:rFonts w:ascii="Times New Roman" w:hAnsi="Times New Roman" w:cs="Times New Roman"/>
          <w:color w:val="000000"/>
          <w:sz w:val="24"/>
          <w:szCs w:val="24"/>
        </w:rPr>
        <w:t>pplicant contends that on the 3</w:t>
      </w:r>
      <w:r w:rsidR="00541BE5" w:rsidRPr="00541BE5">
        <w:rPr>
          <w:rFonts w:ascii="Times New Roman" w:hAnsi="Times New Roman" w:cs="Times New Roman"/>
          <w:color w:val="000000"/>
          <w:sz w:val="24"/>
          <w:szCs w:val="24"/>
          <w:vertAlign w:val="superscript"/>
        </w:rPr>
        <w:t>rd</w:t>
      </w:r>
      <w:r w:rsidR="00541BE5">
        <w:rPr>
          <w:rFonts w:ascii="Times New Roman" w:hAnsi="Times New Roman" w:cs="Times New Roman"/>
          <w:color w:val="000000"/>
          <w:sz w:val="24"/>
          <w:szCs w:val="24"/>
        </w:rPr>
        <w:t xml:space="preserve"> April 2021, </w:t>
      </w:r>
      <w:r w:rsidR="00766365">
        <w:rPr>
          <w:rFonts w:ascii="Times New Roman" w:hAnsi="Times New Roman" w:cs="Times New Roman"/>
          <w:color w:val="000000"/>
          <w:sz w:val="24"/>
          <w:szCs w:val="24"/>
        </w:rPr>
        <w:t xml:space="preserve">he entered into a loan agreement with respondent. He was advanced USD5 500.00 </w:t>
      </w:r>
      <w:r w:rsidR="000761D7">
        <w:rPr>
          <w:rFonts w:ascii="Times New Roman" w:hAnsi="Times New Roman" w:cs="Times New Roman"/>
          <w:color w:val="000000"/>
          <w:sz w:val="24"/>
          <w:szCs w:val="24"/>
        </w:rPr>
        <w:t xml:space="preserve">which the parties agreed would be payable on the 24 April 2021, together with interest and the total payable would </w:t>
      </w:r>
      <w:r w:rsidR="00B51402">
        <w:rPr>
          <w:rFonts w:ascii="Times New Roman" w:hAnsi="Times New Roman" w:cs="Times New Roman"/>
          <w:color w:val="000000"/>
          <w:sz w:val="24"/>
          <w:szCs w:val="24"/>
        </w:rPr>
        <w:t xml:space="preserve">turn to be </w:t>
      </w:r>
      <w:r w:rsidR="00420EB7">
        <w:rPr>
          <w:rFonts w:ascii="Times New Roman" w:hAnsi="Times New Roman" w:cs="Times New Roman"/>
          <w:color w:val="000000"/>
          <w:sz w:val="24"/>
          <w:szCs w:val="24"/>
        </w:rPr>
        <w:t xml:space="preserve">USD7 150.00. </w:t>
      </w:r>
      <w:r w:rsidR="006703E1">
        <w:rPr>
          <w:rFonts w:ascii="Times New Roman" w:hAnsi="Times New Roman" w:cs="Times New Roman"/>
          <w:color w:val="000000"/>
          <w:sz w:val="24"/>
          <w:szCs w:val="24"/>
        </w:rPr>
        <w:t xml:space="preserve">According to the applicant it was agreed that he would pledge his motor vehicle </w:t>
      </w:r>
      <w:r w:rsidR="006703E1" w:rsidRPr="006703E1">
        <w:rPr>
          <w:rFonts w:ascii="Times New Roman" w:hAnsi="Times New Roman" w:cs="Times New Roman"/>
          <w:color w:val="000000"/>
          <w:sz w:val="24"/>
          <w:szCs w:val="24"/>
        </w:rPr>
        <w:t xml:space="preserve">a </w:t>
      </w:r>
      <w:r w:rsidR="006703E1" w:rsidRPr="006703E1">
        <w:rPr>
          <w:rFonts w:ascii="Times New Roman" w:hAnsi="Times New Roman" w:cs="Times New Roman"/>
          <w:sz w:val="24"/>
          <w:szCs w:val="24"/>
        </w:rPr>
        <w:t>Toyota Hilux motor ve</w:t>
      </w:r>
      <w:r w:rsidR="001A5381">
        <w:rPr>
          <w:rFonts w:ascii="Times New Roman" w:hAnsi="Times New Roman" w:cs="Times New Roman"/>
          <w:sz w:val="24"/>
          <w:szCs w:val="24"/>
        </w:rPr>
        <w:t>hicle Registration No. AEF 6948 (vehicle), as security for the due repayment of the loan. The applicant surrendered possession o</w:t>
      </w:r>
      <w:r w:rsidR="00637305">
        <w:rPr>
          <w:rFonts w:ascii="Times New Roman" w:hAnsi="Times New Roman" w:cs="Times New Roman"/>
          <w:sz w:val="24"/>
          <w:szCs w:val="24"/>
        </w:rPr>
        <w:t xml:space="preserve">f the vehicle to the respondent </w:t>
      </w:r>
      <w:r w:rsidR="00C93FB3">
        <w:rPr>
          <w:rFonts w:ascii="Times New Roman" w:hAnsi="Times New Roman" w:cs="Times New Roman"/>
          <w:sz w:val="24"/>
          <w:szCs w:val="24"/>
        </w:rPr>
        <w:t xml:space="preserve">in exchange of </w:t>
      </w:r>
      <w:r w:rsidR="00B51402">
        <w:rPr>
          <w:rFonts w:ascii="Times New Roman" w:hAnsi="Times New Roman" w:cs="Times New Roman"/>
          <w:sz w:val="24"/>
          <w:szCs w:val="24"/>
        </w:rPr>
        <w:t xml:space="preserve">the </w:t>
      </w:r>
      <w:r w:rsidR="00C93FB3">
        <w:rPr>
          <w:rFonts w:ascii="Times New Roman" w:hAnsi="Times New Roman" w:cs="Times New Roman"/>
          <w:sz w:val="24"/>
          <w:szCs w:val="24"/>
        </w:rPr>
        <w:t xml:space="preserve">USD5 500 in cash. </w:t>
      </w:r>
    </w:p>
    <w:p w:rsidR="00CD7796" w:rsidRPr="00CD7796" w:rsidRDefault="00CD7796" w:rsidP="00CD7796">
      <w:pPr>
        <w:pStyle w:val="ListParagraph"/>
        <w:rPr>
          <w:rFonts w:ascii="Times New Roman" w:hAnsi="Times New Roman" w:cs="Times New Roman"/>
          <w:color w:val="000000"/>
          <w:sz w:val="24"/>
          <w:szCs w:val="24"/>
        </w:rPr>
      </w:pPr>
    </w:p>
    <w:p w:rsidR="00CD7796" w:rsidRDefault="00DB57B3" w:rsidP="006703E1">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applicant failed to render payment of the amount on the USD7 150.00 on the agreed due date. He </w:t>
      </w:r>
      <w:r w:rsidR="0093267C">
        <w:rPr>
          <w:rFonts w:ascii="Times New Roman" w:hAnsi="Times New Roman" w:cs="Times New Roman"/>
          <w:color w:val="000000"/>
          <w:sz w:val="24"/>
          <w:szCs w:val="24"/>
        </w:rPr>
        <w:t xml:space="preserve">says he </w:t>
      </w:r>
      <w:r>
        <w:rPr>
          <w:rFonts w:ascii="Times New Roman" w:hAnsi="Times New Roman" w:cs="Times New Roman"/>
          <w:color w:val="000000"/>
          <w:sz w:val="24"/>
          <w:szCs w:val="24"/>
        </w:rPr>
        <w:t xml:space="preserve">advised </w:t>
      </w:r>
      <w:r w:rsidR="0093267C">
        <w:rPr>
          <w:rFonts w:ascii="Times New Roman" w:hAnsi="Times New Roman" w:cs="Times New Roman"/>
          <w:color w:val="000000"/>
          <w:sz w:val="24"/>
          <w:szCs w:val="24"/>
        </w:rPr>
        <w:t>the respondent</w:t>
      </w:r>
      <w:r>
        <w:rPr>
          <w:rFonts w:ascii="Times New Roman" w:hAnsi="Times New Roman" w:cs="Times New Roman"/>
          <w:color w:val="000000"/>
          <w:sz w:val="24"/>
          <w:szCs w:val="24"/>
        </w:rPr>
        <w:t xml:space="preserve"> who agreed that the amount could be paid on another date </w:t>
      </w:r>
      <w:r w:rsidR="00913B99">
        <w:rPr>
          <w:rFonts w:ascii="Times New Roman" w:hAnsi="Times New Roman" w:cs="Times New Roman"/>
          <w:color w:val="000000"/>
          <w:sz w:val="24"/>
          <w:szCs w:val="24"/>
        </w:rPr>
        <w:t xml:space="preserve">together with further interest. Sometime in or about August 2021, the applicant tendered </w:t>
      </w:r>
      <w:r w:rsidR="00BA5FAE">
        <w:rPr>
          <w:rFonts w:ascii="Times New Roman" w:hAnsi="Times New Roman" w:cs="Times New Roman"/>
          <w:color w:val="000000"/>
          <w:sz w:val="24"/>
          <w:szCs w:val="24"/>
        </w:rPr>
        <w:t xml:space="preserve">payment of USD9 </w:t>
      </w:r>
      <w:r w:rsidR="0093267C">
        <w:rPr>
          <w:rFonts w:ascii="Times New Roman" w:hAnsi="Times New Roman" w:cs="Times New Roman"/>
          <w:color w:val="000000"/>
          <w:sz w:val="24"/>
          <w:szCs w:val="24"/>
        </w:rPr>
        <w:t>000.00 and requested his ple</w:t>
      </w:r>
      <w:r w:rsidR="00637305">
        <w:rPr>
          <w:rFonts w:ascii="Times New Roman" w:hAnsi="Times New Roman" w:cs="Times New Roman"/>
          <w:color w:val="000000"/>
          <w:sz w:val="24"/>
          <w:szCs w:val="24"/>
        </w:rPr>
        <w:t>dged</w:t>
      </w:r>
      <w:r w:rsidR="00BA5FAE">
        <w:rPr>
          <w:rFonts w:ascii="Times New Roman" w:hAnsi="Times New Roman" w:cs="Times New Roman"/>
          <w:color w:val="000000"/>
          <w:sz w:val="24"/>
          <w:szCs w:val="24"/>
        </w:rPr>
        <w:t xml:space="preserve"> motor vehicle back. The respondent refused to accept the USD9 000.00 and demanded payment of USD15 000.00 to release the vehicle. </w:t>
      </w:r>
    </w:p>
    <w:p w:rsidR="00D468BC" w:rsidRPr="00D468BC" w:rsidRDefault="00D468BC" w:rsidP="00D468BC">
      <w:pPr>
        <w:pStyle w:val="ListParagraph"/>
        <w:rPr>
          <w:rFonts w:ascii="Times New Roman" w:hAnsi="Times New Roman" w:cs="Times New Roman"/>
          <w:color w:val="000000"/>
          <w:sz w:val="24"/>
          <w:szCs w:val="24"/>
        </w:rPr>
      </w:pPr>
    </w:p>
    <w:p w:rsidR="00FD0EA4" w:rsidRDefault="00D468BC" w:rsidP="00FD0EA4">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On the 4</w:t>
      </w:r>
      <w:r w:rsidRPr="00D468BC">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February 2022, the applicant sued out a summons (HC 212/22) </w:t>
      </w:r>
      <w:r w:rsidR="003357E8">
        <w:rPr>
          <w:rFonts w:ascii="Times New Roman" w:hAnsi="Times New Roman" w:cs="Times New Roman"/>
          <w:color w:val="000000"/>
          <w:sz w:val="24"/>
          <w:szCs w:val="24"/>
        </w:rPr>
        <w:t xml:space="preserve">against the respondent claiming the release of the vehicle. </w:t>
      </w:r>
      <w:r w:rsidR="00174100">
        <w:rPr>
          <w:rFonts w:ascii="Times New Roman" w:hAnsi="Times New Roman" w:cs="Times New Roman"/>
          <w:color w:val="000000"/>
          <w:sz w:val="24"/>
          <w:szCs w:val="24"/>
        </w:rPr>
        <w:t>The matter i</w:t>
      </w:r>
      <w:r w:rsidR="00FF68B3">
        <w:rPr>
          <w:rFonts w:ascii="Times New Roman" w:hAnsi="Times New Roman" w:cs="Times New Roman"/>
          <w:color w:val="000000"/>
          <w:sz w:val="24"/>
          <w:szCs w:val="24"/>
        </w:rPr>
        <w:t xml:space="preserve">s awaiting a set down date for </w:t>
      </w:r>
      <w:r w:rsidR="00174100">
        <w:rPr>
          <w:rFonts w:ascii="Times New Roman" w:hAnsi="Times New Roman" w:cs="Times New Roman"/>
          <w:color w:val="000000"/>
          <w:sz w:val="24"/>
          <w:szCs w:val="24"/>
        </w:rPr>
        <w:t xml:space="preserve">pre-trial conference before a judge. </w:t>
      </w:r>
      <w:r w:rsidR="00FF68B3">
        <w:rPr>
          <w:rFonts w:ascii="Times New Roman" w:hAnsi="Times New Roman" w:cs="Times New Roman"/>
          <w:color w:val="000000"/>
          <w:sz w:val="24"/>
          <w:szCs w:val="24"/>
        </w:rPr>
        <w:t xml:space="preserve">The applicant contends that he has evidence that the respondent </w:t>
      </w:r>
      <w:r w:rsidR="009C0EED">
        <w:rPr>
          <w:rFonts w:ascii="Times New Roman" w:hAnsi="Times New Roman" w:cs="Times New Roman"/>
          <w:color w:val="000000"/>
          <w:sz w:val="24"/>
          <w:szCs w:val="24"/>
        </w:rPr>
        <w:t xml:space="preserve">is on the verge of selling the vehicle to a third party. </w:t>
      </w:r>
      <w:r w:rsidR="00B5182A">
        <w:rPr>
          <w:rFonts w:ascii="Times New Roman" w:hAnsi="Times New Roman" w:cs="Times New Roman"/>
          <w:color w:val="000000"/>
          <w:sz w:val="24"/>
          <w:szCs w:val="24"/>
        </w:rPr>
        <w:t xml:space="preserve">The applicant seeks that </w:t>
      </w:r>
      <w:r w:rsidR="00C608D7">
        <w:rPr>
          <w:rFonts w:ascii="Times New Roman" w:hAnsi="Times New Roman" w:cs="Times New Roman"/>
          <w:color w:val="000000"/>
          <w:sz w:val="24"/>
          <w:szCs w:val="24"/>
        </w:rPr>
        <w:t xml:space="preserve">the </w:t>
      </w:r>
      <w:r w:rsidR="00B5182A">
        <w:rPr>
          <w:rFonts w:ascii="Times New Roman" w:hAnsi="Times New Roman" w:cs="Times New Roman"/>
          <w:color w:val="000000"/>
          <w:sz w:val="24"/>
          <w:szCs w:val="24"/>
        </w:rPr>
        <w:t xml:space="preserve">respondent be temporarily interdicted from disposing of the vehicle pending the confirmation or discharge of the interim relief he seeks in this application. </w:t>
      </w:r>
      <w:r w:rsidR="00FD0EA4" w:rsidRPr="00D57C0D">
        <w:rPr>
          <w:rFonts w:ascii="Times New Roman" w:hAnsi="Times New Roman" w:cs="Times New Roman"/>
          <w:color w:val="000000"/>
          <w:sz w:val="24"/>
          <w:szCs w:val="24"/>
        </w:rPr>
        <w:t xml:space="preserve">It is against this background that </w:t>
      </w:r>
      <w:r w:rsidR="009C4ED9">
        <w:rPr>
          <w:rFonts w:ascii="Times New Roman" w:hAnsi="Times New Roman" w:cs="Times New Roman"/>
          <w:color w:val="000000"/>
          <w:sz w:val="24"/>
          <w:szCs w:val="24"/>
        </w:rPr>
        <w:t xml:space="preserve">the </w:t>
      </w:r>
      <w:r w:rsidR="00FD0EA4" w:rsidRPr="00D57C0D">
        <w:rPr>
          <w:rFonts w:ascii="Times New Roman" w:hAnsi="Times New Roman" w:cs="Times New Roman"/>
          <w:color w:val="000000"/>
          <w:sz w:val="24"/>
          <w:szCs w:val="24"/>
        </w:rPr>
        <w:t xml:space="preserve">applicant has launched this application seeking the relief mentioned above. </w:t>
      </w:r>
    </w:p>
    <w:p w:rsidR="00D57C0D" w:rsidRPr="00D57C0D" w:rsidRDefault="00D57C0D" w:rsidP="00D57C0D">
      <w:pPr>
        <w:pStyle w:val="ListParagraph"/>
        <w:rPr>
          <w:rFonts w:ascii="Times New Roman" w:hAnsi="Times New Roman" w:cs="Times New Roman"/>
          <w:color w:val="000000"/>
          <w:sz w:val="24"/>
          <w:szCs w:val="24"/>
        </w:rPr>
      </w:pPr>
    </w:p>
    <w:p w:rsidR="00063917" w:rsidRPr="00994BA1" w:rsidRDefault="0041445B" w:rsidP="00FD0EA4">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063917">
        <w:rPr>
          <w:rFonts w:ascii="Times New Roman" w:hAnsi="Times New Roman" w:cs="Times New Roman"/>
          <w:sz w:val="24"/>
          <w:szCs w:val="24"/>
        </w:rPr>
        <w:t>Other than resisting the relief sought on the merit</w:t>
      </w:r>
      <w:r w:rsidR="00063917" w:rsidRPr="00063917">
        <w:rPr>
          <w:rFonts w:ascii="Times New Roman" w:hAnsi="Times New Roman" w:cs="Times New Roman"/>
          <w:sz w:val="24"/>
          <w:szCs w:val="24"/>
        </w:rPr>
        <w:t xml:space="preserve">s, </w:t>
      </w:r>
      <w:r w:rsidR="003C117C">
        <w:rPr>
          <w:rFonts w:ascii="Times New Roman" w:hAnsi="Times New Roman" w:cs="Times New Roman"/>
          <w:sz w:val="24"/>
          <w:szCs w:val="24"/>
        </w:rPr>
        <w:t>the respondent</w:t>
      </w:r>
      <w:r w:rsidR="00063917" w:rsidRPr="00063917">
        <w:rPr>
          <w:rFonts w:ascii="Times New Roman" w:hAnsi="Times New Roman" w:cs="Times New Roman"/>
          <w:sz w:val="24"/>
          <w:szCs w:val="24"/>
        </w:rPr>
        <w:t xml:space="preserve"> took a preliminary objection </w:t>
      </w:r>
      <w:r w:rsidR="00A6233D">
        <w:rPr>
          <w:rFonts w:ascii="Times New Roman" w:hAnsi="Times New Roman" w:cs="Times New Roman"/>
          <w:sz w:val="24"/>
          <w:szCs w:val="24"/>
        </w:rPr>
        <w:t>which was</w:t>
      </w:r>
      <w:r w:rsidRPr="00063917">
        <w:rPr>
          <w:rFonts w:ascii="Times New Roman" w:hAnsi="Times New Roman" w:cs="Times New Roman"/>
          <w:sz w:val="24"/>
          <w:szCs w:val="24"/>
        </w:rPr>
        <w:t xml:space="preserve"> also the subject of argument in this matter. </w:t>
      </w:r>
      <w:r w:rsidR="00105D43">
        <w:rPr>
          <w:rFonts w:ascii="Times New Roman" w:hAnsi="Times New Roman" w:cs="Times New Roman"/>
          <w:sz w:val="24"/>
          <w:szCs w:val="24"/>
        </w:rPr>
        <w:t>The respondent contended that this application is not urgent an</w:t>
      </w:r>
      <w:r w:rsidR="00A6233D">
        <w:rPr>
          <w:rFonts w:ascii="Times New Roman" w:hAnsi="Times New Roman" w:cs="Times New Roman"/>
          <w:sz w:val="24"/>
          <w:szCs w:val="24"/>
        </w:rPr>
        <w:t>d must be struck off the roll of</w:t>
      </w:r>
      <w:r w:rsidR="00105D43">
        <w:rPr>
          <w:rFonts w:ascii="Times New Roman" w:hAnsi="Times New Roman" w:cs="Times New Roman"/>
          <w:sz w:val="24"/>
          <w:szCs w:val="24"/>
        </w:rPr>
        <w:t xml:space="preserve"> urgent matters. </w:t>
      </w:r>
    </w:p>
    <w:p w:rsidR="00994BA1" w:rsidRPr="00994BA1" w:rsidRDefault="00994BA1" w:rsidP="00994BA1">
      <w:pPr>
        <w:pStyle w:val="ListParagraph"/>
        <w:rPr>
          <w:rFonts w:ascii="Times New Roman" w:hAnsi="Times New Roman" w:cs="Times New Roman"/>
          <w:color w:val="000000"/>
          <w:sz w:val="24"/>
          <w:szCs w:val="24"/>
        </w:rPr>
      </w:pPr>
    </w:p>
    <w:p w:rsidR="00994BA1" w:rsidRPr="009B56D2" w:rsidRDefault="00994BA1" w:rsidP="00FD0EA4">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9B56D2">
        <w:rPr>
          <w:rFonts w:ascii="Times New Roman" w:hAnsi="Times New Roman" w:cs="Times New Roman"/>
          <w:sz w:val="24"/>
          <w:szCs w:val="24"/>
        </w:rPr>
        <w:t>At the commencement of the hearing I informed counsel that in this case I shall adopt a holistic approach. What this approach entails is that for the sake of making savings on the time of the court by avoiding piece-meal treatment of the matt</w:t>
      </w:r>
      <w:r w:rsidR="00584DC2">
        <w:rPr>
          <w:rFonts w:ascii="Times New Roman" w:hAnsi="Times New Roman" w:cs="Times New Roman"/>
          <w:sz w:val="24"/>
          <w:szCs w:val="24"/>
        </w:rPr>
        <w:t xml:space="preserve">er, the </w:t>
      </w:r>
      <w:r w:rsidR="000A7FE5" w:rsidRPr="009B56D2">
        <w:rPr>
          <w:rFonts w:ascii="Times New Roman" w:hAnsi="Times New Roman" w:cs="Times New Roman"/>
          <w:sz w:val="24"/>
          <w:szCs w:val="24"/>
        </w:rPr>
        <w:t>preliminary objection</w:t>
      </w:r>
      <w:r w:rsidRPr="009B56D2">
        <w:rPr>
          <w:rFonts w:ascii="Times New Roman" w:hAnsi="Times New Roman" w:cs="Times New Roman"/>
          <w:sz w:val="24"/>
          <w:szCs w:val="24"/>
        </w:rPr>
        <w:t xml:space="preserve"> had to be argued together with the merits, but when the court retires to consider the matter it may dispose of the mat</w:t>
      </w:r>
      <w:r w:rsidR="000A7FE5" w:rsidRPr="009B56D2">
        <w:rPr>
          <w:rFonts w:ascii="Times New Roman" w:hAnsi="Times New Roman" w:cs="Times New Roman"/>
          <w:sz w:val="24"/>
          <w:szCs w:val="24"/>
        </w:rPr>
        <w:t>ter solely on preliminary objection despite that it was</w:t>
      </w:r>
      <w:r w:rsidRPr="009B56D2">
        <w:rPr>
          <w:rFonts w:ascii="Times New Roman" w:hAnsi="Times New Roman" w:cs="Times New Roman"/>
          <w:sz w:val="24"/>
          <w:szCs w:val="24"/>
        </w:rPr>
        <w:t xml:space="preserve"> argued together with the merits. But if the court considers </w:t>
      </w:r>
      <w:r w:rsidR="000A7FE5" w:rsidRPr="009B56D2">
        <w:rPr>
          <w:rFonts w:ascii="Times New Roman" w:hAnsi="Times New Roman" w:cs="Times New Roman"/>
          <w:sz w:val="24"/>
          <w:szCs w:val="24"/>
        </w:rPr>
        <w:t xml:space="preserve">to </w:t>
      </w:r>
      <w:r w:rsidR="009B56D2" w:rsidRPr="009B56D2">
        <w:rPr>
          <w:rFonts w:ascii="Times New Roman" w:hAnsi="Times New Roman" w:cs="Times New Roman"/>
          <w:sz w:val="24"/>
          <w:szCs w:val="24"/>
        </w:rPr>
        <w:t>dismiss</w:t>
      </w:r>
      <w:r w:rsidR="000A7FE5" w:rsidRPr="009B56D2">
        <w:rPr>
          <w:rFonts w:ascii="Times New Roman" w:hAnsi="Times New Roman" w:cs="Times New Roman"/>
          <w:sz w:val="24"/>
          <w:szCs w:val="24"/>
        </w:rPr>
        <w:t xml:space="preserve"> the preliminary point</w:t>
      </w:r>
      <w:r w:rsidRPr="009B56D2">
        <w:rPr>
          <w:rFonts w:ascii="Times New Roman" w:hAnsi="Times New Roman" w:cs="Times New Roman"/>
          <w:i/>
          <w:iCs/>
          <w:sz w:val="24"/>
          <w:szCs w:val="24"/>
        </w:rPr>
        <w:t xml:space="preserve">, </w:t>
      </w:r>
      <w:r w:rsidR="009B56D2" w:rsidRPr="009B56D2">
        <w:rPr>
          <w:rFonts w:ascii="Times New Roman" w:hAnsi="Times New Roman" w:cs="Times New Roman"/>
          <w:sz w:val="24"/>
          <w:szCs w:val="24"/>
        </w:rPr>
        <w:t>it would then proceed</w:t>
      </w:r>
      <w:r w:rsidRPr="009B56D2">
        <w:rPr>
          <w:rFonts w:ascii="Times New Roman" w:hAnsi="Times New Roman" w:cs="Times New Roman"/>
          <w:sz w:val="24"/>
          <w:szCs w:val="24"/>
        </w:rPr>
        <w:t xml:space="preserve"> to deal with the merits. The main consideration here is to make savings on the court’s most precious resource - time - by avoiding unnecessary proliferation when the matter should have been argued all at once.</w:t>
      </w:r>
    </w:p>
    <w:p w:rsidR="00063917" w:rsidRPr="009B56D2" w:rsidRDefault="00063917" w:rsidP="00063917">
      <w:pPr>
        <w:pStyle w:val="ListParagraph"/>
        <w:rPr>
          <w:rFonts w:ascii="Times New Roman" w:hAnsi="Times New Roman" w:cs="Times New Roman"/>
          <w:sz w:val="24"/>
          <w:szCs w:val="24"/>
        </w:rPr>
      </w:pPr>
    </w:p>
    <w:p w:rsidR="00D57C0D" w:rsidRPr="00C17352" w:rsidRDefault="0041445B" w:rsidP="00FD0EA4">
      <w:pPr>
        <w:pStyle w:val="ListParagraph"/>
        <w:numPr>
          <w:ilvl w:val="0"/>
          <w:numId w:val="1"/>
        </w:numPr>
        <w:autoSpaceDE w:val="0"/>
        <w:autoSpaceDN w:val="0"/>
        <w:adjustRightInd w:val="0"/>
        <w:spacing w:after="0" w:line="360" w:lineRule="auto"/>
        <w:jc w:val="both"/>
        <w:rPr>
          <w:rFonts w:ascii="Times New Roman" w:hAnsi="Times New Roman" w:cs="Times New Roman"/>
          <w:b/>
          <w:color w:val="000000"/>
          <w:sz w:val="24"/>
          <w:szCs w:val="24"/>
        </w:rPr>
      </w:pPr>
      <w:r w:rsidRPr="009B56D2">
        <w:rPr>
          <w:rFonts w:ascii="Times New Roman" w:hAnsi="Times New Roman" w:cs="Times New Roman"/>
          <w:sz w:val="24"/>
          <w:szCs w:val="24"/>
        </w:rPr>
        <w:t xml:space="preserve">I </w:t>
      </w:r>
      <w:r w:rsidR="009B56D2" w:rsidRPr="009B56D2">
        <w:rPr>
          <w:rFonts w:ascii="Times New Roman" w:hAnsi="Times New Roman" w:cs="Times New Roman"/>
          <w:sz w:val="24"/>
          <w:szCs w:val="24"/>
        </w:rPr>
        <w:t xml:space="preserve">now </w:t>
      </w:r>
      <w:r w:rsidRPr="009B56D2">
        <w:rPr>
          <w:rFonts w:ascii="Times New Roman" w:hAnsi="Times New Roman" w:cs="Times New Roman"/>
          <w:sz w:val="24"/>
          <w:szCs w:val="24"/>
        </w:rPr>
        <w:t>turn to co</w:t>
      </w:r>
      <w:r w:rsidR="00584DC2">
        <w:rPr>
          <w:rFonts w:ascii="Times New Roman" w:hAnsi="Times New Roman" w:cs="Times New Roman"/>
          <w:sz w:val="24"/>
          <w:szCs w:val="24"/>
        </w:rPr>
        <w:t>nsider the</w:t>
      </w:r>
      <w:r w:rsidR="009B56D2" w:rsidRPr="009B56D2">
        <w:rPr>
          <w:rFonts w:ascii="Times New Roman" w:hAnsi="Times New Roman" w:cs="Times New Roman"/>
          <w:sz w:val="24"/>
          <w:szCs w:val="24"/>
        </w:rPr>
        <w:t xml:space="preserve"> preliminary objection.</w:t>
      </w:r>
      <w:r w:rsidR="009B56D2" w:rsidRPr="00C17352">
        <w:rPr>
          <w:rFonts w:ascii="Times New Roman" w:hAnsi="Times New Roman" w:cs="Times New Roman"/>
          <w:b/>
          <w:sz w:val="24"/>
          <w:szCs w:val="24"/>
        </w:rPr>
        <w:t xml:space="preserve"> </w:t>
      </w:r>
    </w:p>
    <w:p w:rsidR="00C17352" w:rsidRPr="00C17352" w:rsidRDefault="00C17352" w:rsidP="00C17352">
      <w:pPr>
        <w:autoSpaceDE w:val="0"/>
        <w:autoSpaceDN w:val="0"/>
        <w:adjustRightInd w:val="0"/>
        <w:spacing w:after="0" w:line="360" w:lineRule="auto"/>
        <w:jc w:val="both"/>
        <w:rPr>
          <w:rFonts w:ascii="Times New Roman" w:hAnsi="Times New Roman" w:cs="Times New Roman"/>
          <w:b/>
          <w:color w:val="000000"/>
          <w:sz w:val="24"/>
          <w:szCs w:val="24"/>
        </w:rPr>
      </w:pPr>
    </w:p>
    <w:p w:rsidR="00D55F84" w:rsidRDefault="00DD4EA2" w:rsidP="00C17352">
      <w:pPr>
        <w:rPr>
          <w:rFonts w:ascii="Times New Roman" w:hAnsi="Times New Roman" w:cs="Times New Roman"/>
          <w:b/>
          <w:color w:val="000000"/>
          <w:sz w:val="24"/>
          <w:szCs w:val="24"/>
        </w:rPr>
      </w:pPr>
      <w:r>
        <w:rPr>
          <w:rFonts w:ascii="Times New Roman" w:hAnsi="Times New Roman" w:cs="Times New Roman"/>
          <w:b/>
          <w:color w:val="000000"/>
          <w:sz w:val="24"/>
          <w:szCs w:val="24"/>
        </w:rPr>
        <w:t>Preliminary point</w:t>
      </w:r>
    </w:p>
    <w:p w:rsidR="00C17352" w:rsidRPr="00C17352" w:rsidRDefault="00C17352" w:rsidP="00C17352">
      <w:pPr>
        <w:rPr>
          <w:rFonts w:ascii="Times New Roman" w:hAnsi="Times New Roman" w:cs="Times New Roman"/>
          <w:b/>
          <w:color w:val="000000"/>
          <w:sz w:val="24"/>
          <w:szCs w:val="24"/>
        </w:rPr>
      </w:pPr>
    </w:p>
    <w:p w:rsidR="00D55F84" w:rsidRDefault="00D55F84" w:rsidP="00FD0EA4">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respondent contends that this matt</w:t>
      </w:r>
      <w:r w:rsidR="00EC0664">
        <w:rPr>
          <w:rFonts w:ascii="Times New Roman" w:hAnsi="Times New Roman" w:cs="Times New Roman"/>
          <w:color w:val="000000"/>
          <w:sz w:val="24"/>
          <w:szCs w:val="24"/>
        </w:rPr>
        <w:t>er is not urgent. It was</w:t>
      </w:r>
      <w:r>
        <w:rPr>
          <w:rFonts w:ascii="Times New Roman" w:hAnsi="Times New Roman" w:cs="Times New Roman"/>
          <w:color w:val="000000"/>
          <w:sz w:val="24"/>
          <w:szCs w:val="24"/>
        </w:rPr>
        <w:t xml:space="preserve"> contended </w:t>
      </w:r>
      <w:r w:rsidR="00EC0664">
        <w:rPr>
          <w:rFonts w:ascii="Times New Roman" w:hAnsi="Times New Roman" w:cs="Times New Roman"/>
          <w:color w:val="000000"/>
          <w:sz w:val="24"/>
          <w:szCs w:val="24"/>
        </w:rPr>
        <w:t xml:space="preserve">further </w:t>
      </w:r>
      <w:r>
        <w:rPr>
          <w:rFonts w:ascii="Times New Roman" w:hAnsi="Times New Roman" w:cs="Times New Roman"/>
          <w:color w:val="000000"/>
          <w:sz w:val="24"/>
          <w:szCs w:val="24"/>
        </w:rPr>
        <w:t>that</w:t>
      </w:r>
      <w:r w:rsidR="00EC0664">
        <w:rPr>
          <w:rFonts w:ascii="Times New Roman" w:hAnsi="Times New Roman" w:cs="Times New Roman"/>
          <w:color w:val="000000"/>
          <w:sz w:val="24"/>
          <w:szCs w:val="24"/>
        </w:rPr>
        <w:t xml:space="preserve"> respondent purchased the vehicle from the applicant on the 3</w:t>
      </w:r>
      <w:r w:rsidR="00EC0664" w:rsidRPr="00EC0664">
        <w:rPr>
          <w:rFonts w:ascii="Times New Roman" w:hAnsi="Times New Roman" w:cs="Times New Roman"/>
          <w:color w:val="000000"/>
          <w:sz w:val="24"/>
          <w:szCs w:val="24"/>
          <w:vertAlign w:val="superscript"/>
        </w:rPr>
        <w:t>rd</w:t>
      </w:r>
      <w:r w:rsidR="00EC0664">
        <w:rPr>
          <w:rFonts w:ascii="Times New Roman" w:hAnsi="Times New Roman" w:cs="Times New Roman"/>
          <w:color w:val="000000"/>
          <w:sz w:val="24"/>
          <w:szCs w:val="24"/>
        </w:rPr>
        <w:t xml:space="preserve"> April 2021, </w:t>
      </w:r>
      <w:r w:rsidR="009E06BD">
        <w:rPr>
          <w:rFonts w:ascii="Times New Roman" w:hAnsi="Times New Roman" w:cs="Times New Roman"/>
          <w:color w:val="000000"/>
          <w:sz w:val="24"/>
          <w:szCs w:val="24"/>
        </w:rPr>
        <w:t xml:space="preserve">  and it </w:t>
      </w:r>
      <w:r>
        <w:rPr>
          <w:rFonts w:ascii="Times New Roman" w:hAnsi="Times New Roman" w:cs="Times New Roman"/>
          <w:color w:val="000000"/>
          <w:sz w:val="24"/>
          <w:szCs w:val="24"/>
        </w:rPr>
        <w:t xml:space="preserve">was </w:t>
      </w:r>
      <w:r w:rsidR="00DD4EA2">
        <w:rPr>
          <w:rFonts w:ascii="Times New Roman" w:hAnsi="Times New Roman" w:cs="Times New Roman"/>
          <w:color w:val="000000"/>
          <w:sz w:val="24"/>
          <w:szCs w:val="24"/>
        </w:rPr>
        <w:t>re-</w:t>
      </w:r>
      <w:r>
        <w:rPr>
          <w:rFonts w:ascii="Times New Roman" w:hAnsi="Times New Roman" w:cs="Times New Roman"/>
          <w:color w:val="000000"/>
          <w:sz w:val="24"/>
          <w:szCs w:val="24"/>
        </w:rPr>
        <w:t xml:space="preserve">sold to a third party on the 12 July 2021. </w:t>
      </w:r>
      <w:r w:rsidR="009E06BD">
        <w:rPr>
          <w:rFonts w:ascii="Times New Roman" w:hAnsi="Times New Roman" w:cs="Times New Roman"/>
          <w:color w:val="000000"/>
          <w:sz w:val="24"/>
          <w:szCs w:val="24"/>
        </w:rPr>
        <w:t xml:space="preserve">It was submitted that if the applicant believed he had a right to protect he should have done that more than a year and three months ago and not now when the proverbial horse has already bolted. </w:t>
      </w:r>
    </w:p>
    <w:p w:rsidR="000C7BE6" w:rsidRPr="000C7BE6" w:rsidRDefault="000C7BE6" w:rsidP="000C7BE6">
      <w:pPr>
        <w:pStyle w:val="ListParagraph"/>
        <w:rPr>
          <w:rFonts w:ascii="Times New Roman" w:hAnsi="Times New Roman" w:cs="Times New Roman"/>
          <w:color w:val="000000"/>
          <w:sz w:val="24"/>
          <w:szCs w:val="24"/>
        </w:rPr>
      </w:pPr>
    </w:p>
    <w:p w:rsidR="000C7BE6" w:rsidRDefault="000C7BE6" w:rsidP="00FD0EA4">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In contesting the urgency of the matter, respondent </w:t>
      </w:r>
      <w:r w:rsidR="007144F0">
        <w:rPr>
          <w:rFonts w:ascii="Times New Roman" w:hAnsi="Times New Roman" w:cs="Times New Roman"/>
          <w:color w:val="000000"/>
          <w:sz w:val="24"/>
          <w:szCs w:val="24"/>
        </w:rPr>
        <w:t>relied on two</w:t>
      </w:r>
      <w:r w:rsidR="00DD5858">
        <w:rPr>
          <w:rFonts w:ascii="Times New Roman" w:hAnsi="Times New Roman" w:cs="Times New Roman"/>
          <w:color w:val="000000"/>
          <w:sz w:val="24"/>
          <w:szCs w:val="24"/>
        </w:rPr>
        <w:t xml:space="preserve"> paragraphs in applicant’s synopsis</w:t>
      </w:r>
      <w:r w:rsidR="00897992">
        <w:rPr>
          <w:rFonts w:ascii="Times New Roman" w:hAnsi="Times New Roman" w:cs="Times New Roman"/>
          <w:color w:val="000000"/>
          <w:sz w:val="24"/>
          <w:szCs w:val="24"/>
        </w:rPr>
        <w:t xml:space="preserve"> of evidence filed in HC 212/22</w:t>
      </w:r>
      <w:r w:rsidR="00DD5858">
        <w:rPr>
          <w:rFonts w:ascii="Times New Roman" w:hAnsi="Times New Roman" w:cs="Times New Roman"/>
          <w:color w:val="000000"/>
          <w:sz w:val="24"/>
          <w:szCs w:val="24"/>
        </w:rPr>
        <w:t xml:space="preserve"> attached to this application as an annexure. </w:t>
      </w:r>
      <w:r w:rsidR="00897992">
        <w:rPr>
          <w:rFonts w:ascii="Times New Roman" w:hAnsi="Times New Roman" w:cs="Times New Roman"/>
          <w:color w:val="000000"/>
          <w:sz w:val="24"/>
          <w:szCs w:val="24"/>
        </w:rPr>
        <w:t xml:space="preserve">In these two paragraphs the </w:t>
      </w:r>
      <w:r w:rsidR="007144F0">
        <w:rPr>
          <w:rFonts w:ascii="Times New Roman" w:hAnsi="Times New Roman" w:cs="Times New Roman"/>
          <w:color w:val="000000"/>
          <w:sz w:val="24"/>
          <w:szCs w:val="24"/>
        </w:rPr>
        <w:t xml:space="preserve">applicant contends that: </w:t>
      </w:r>
    </w:p>
    <w:p w:rsidR="007144F0" w:rsidRPr="007144F0" w:rsidRDefault="007144F0" w:rsidP="007144F0">
      <w:pPr>
        <w:pStyle w:val="ListParagraph"/>
        <w:rPr>
          <w:rFonts w:ascii="Times New Roman" w:hAnsi="Times New Roman" w:cs="Times New Roman"/>
          <w:color w:val="000000"/>
          <w:sz w:val="24"/>
          <w:szCs w:val="24"/>
        </w:rPr>
      </w:pPr>
    </w:p>
    <w:p w:rsidR="007144F0" w:rsidRPr="009B56D2" w:rsidRDefault="00C7364C" w:rsidP="00B20629">
      <w:pPr>
        <w:pStyle w:val="ListParagraph"/>
        <w:numPr>
          <w:ilvl w:val="0"/>
          <w:numId w:val="2"/>
        </w:numPr>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Plaintiff will say sometime at the beginning of August 2021, he had managed to raise USD9 000.00 which he took to the defendant </w:t>
      </w:r>
      <w:r w:rsidR="00283ACE">
        <w:rPr>
          <w:rFonts w:ascii="Times New Roman" w:hAnsi="Times New Roman" w:cs="Times New Roman"/>
          <w:color w:val="000000"/>
          <w:sz w:val="24"/>
          <w:szCs w:val="24"/>
        </w:rPr>
        <w:t xml:space="preserve">to render payment. Once again he was accompanied by his wife and upon arrival at defendant’s premises they tendered the USD9 000.00 they had. Defendant refused to accept the money </w:t>
      </w:r>
      <w:r w:rsidR="00B20629">
        <w:rPr>
          <w:rFonts w:ascii="Times New Roman" w:hAnsi="Times New Roman" w:cs="Times New Roman"/>
          <w:color w:val="000000"/>
          <w:sz w:val="24"/>
          <w:szCs w:val="24"/>
        </w:rPr>
        <w:t xml:space="preserve">and demanded to be paid USD15 000.00 to release the vehicle saying that was the market value of the vehicle which was now the amount payable after plaintiff had failed to pay back the money for four months. </w:t>
      </w:r>
    </w:p>
    <w:p w:rsidR="00FD0EA4" w:rsidRDefault="00FD0EA4" w:rsidP="00B20629">
      <w:pPr>
        <w:pStyle w:val="ListParagraph"/>
        <w:autoSpaceDE w:val="0"/>
        <w:autoSpaceDN w:val="0"/>
        <w:adjustRightInd w:val="0"/>
        <w:spacing w:after="0" w:line="276" w:lineRule="auto"/>
        <w:jc w:val="both"/>
        <w:rPr>
          <w:rFonts w:ascii="Times New Roman" w:hAnsi="Times New Roman" w:cs="Times New Roman"/>
          <w:b/>
          <w:color w:val="000000"/>
          <w:sz w:val="24"/>
          <w:szCs w:val="24"/>
        </w:rPr>
      </w:pPr>
    </w:p>
    <w:p w:rsidR="00B20629" w:rsidRDefault="008E19B9" w:rsidP="00B20629">
      <w:pPr>
        <w:pStyle w:val="ListParagraph"/>
        <w:numPr>
          <w:ilvl w:val="0"/>
          <w:numId w:val="2"/>
        </w:numPr>
        <w:autoSpaceDE w:val="0"/>
        <w:autoSpaceDN w:val="0"/>
        <w:adjustRightInd w:val="0"/>
        <w:spacing w:after="0" w:line="276" w:lineRule="auto"/>
        <w:jc w:val="both"/>
        <w:rPr>
          <w:rFonts w:ascii="Times New Roman" w:hAnsi="Times New Roman" w:cs="Times New Roman"/>
          <w:color w:val="000000"/>
          <w:sz w:val="24"/>
          <w:szCs w:val="24"/>
        </w:rPr>
      </w:pPr>
      <w:r w:rsidRPr="008E19B9">
        <w:rPr>
          <w:rFonts w:ascii="Times New Roman" w:hAnsi="Times New Roman" w:cs="Times New Roman"/>
          <w:color w:val="000000"/>
          <w:sz w:val="24"/>
          <w:szCs w:val="24"/>
        </w:rPr>
        <w:t xml:space="preserve">Plaintiff </w:t>
      </w:r>
      <w:r>
        <w:rPr>
          <w:rFonts w:ascii="Times New Roman" w:hAnsi="Times New Roman" w:cs="Times New Roman"/>
          <w:color w:val="000000"/>
          <w:sz w:val="24"/>
          <w:szCs w:val="24"/>
        </w:rPr>
        <w:t xml:space="preserve">will say that he had lost all hope of getting back his vehicle until his father in law advised him to consult lawyers on whether </w:t>
      </w:r>
      <w:r w:rsidR="00264030">
        <w:rPr>
          <w:rFonts w:ascii="Times New Roman" w:hAnsi="Times New Roman" w:cs="Times New Roman"/>
          <w:color w:val="000000"/>
          <w:sz w:val="24"/>
          <w:szCs w:val="24"/>
        </w:rPr>
        <w:t xml:space="preserve">or not what defendant was doing was lawful. His father in law then took him to his current legal practitioners who advised court action and hence summons was duly issued in February 2022 on the advice of his legal practitioners. </w:t>
      </w:r>
    </w:p>
    <w:p w:rsidR="00CB78F5" w:rsidRPr="00CB78F5" w:rsidRDefault="00CB78F5" w:rsidP="00CB78F5">
      <w:pPr>
        <w:pStyle w:val="ListParagraph"/>
        <w:rPr>
          <w:rFonts w:ascii="Times New Roman" w:hAnsi="Times New Roman" w:cs="Times New Roman"/>
          <w:color w:val="000000"/>
          <w:sz w:val="24"/>
          <w:szCs w:val="24"/>
        </w:rPr>
      </w:pPr>
    </w:p>
    <w:p w:rsidR="00CB78F5" w:rsidRDefault="00CB78F5" w:rsidP="00CB78F5">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Mr </w:t>
      </w:r>
      <w:r w:rsidRPr="00CB78F5">
        <w:rPr>
          <w:rFonts w:ascii="Times New Roman" w:hAnsi="Times New Roman" w:cs="Times New Roman"/>
          <w:i/>
          <w:color w:val="000000"/>
          <w:sz w:val="24"/>
          <w:szCs w:val="24"/>
        </w:rPr>
        <w:t>Ncube</w:t>
      </w:r>
      <w:r>
        <w:rPr>
          <w:rFonts w:ascii="Times New Roman" w:hAnsi="Times New Roman" w:cs="Times New Roman"/>
          <w:color w:val="000000"/>
          <w:sz w:val="24"/>
          <w:szCs w:val="24"/>
        </w:rPr>
        <w:t xml:space="preserve"> counsel for the respondent argued that the need to act arose in August 2021, and not in July 2022. It was contended that applicant should have acted then to protect his interest. </w:t>
      </w:r>
      <w:r w:rsidR="00842AFE">
        <w:rPr>
          <w:rFonts w:ascii="Times New Roman" w:hAnsi="Times New Roman" w:cs="Times New Roman"/>
          <w:color w:val="000000"/>
          <w:sz w:val="24"/>
          <w:szCs w:val="24"/>
        </w:rPr>
        <w:t xml:space="preserve">This contention was premised on the fact that it must have been clear </w:t>
      </w:r>
      <w:r w:rsidR="006457A8">
        <w:rPr>
          <w:rFonts w:ascii="Times New Roman" w:hAnsi="Times New Roman" w:cs="Times New Roman"/>
          <w:color w:val="000000"/>
          <w:sz w:val="24"/>
          <w:szCs w:val="24"/>
        </w:rPr>
        <w:t xml:space="preserve">to the applicant </w:t>
      </w:r>
      <w:r w:rsidR="00842AFE">
        <w:rPr>
          <w:rFonts w:ascii="Times New Roman" w:hAnsi="Times New Roman" w:cs="Times New Roman"/>
          <w:color w:val="000000"/>
          <w:sz w:val="24"/>
          <w:szCs w:val="24"/>
        </w:rPr>
        <w:t xml:space="preserve">at that stage that </w:t>
      </w:r>
      <w:r w:rsidR="006457A8">
        <w:rPr>
          <w:rFonts w:ascii="Times New Roman" w:hAnsi="Times New Roman" w:cs="Times New Roman"/>
          <w:color w:val="000000"/>
          <w:sz w:val="24"/>
          <w:szCs w:val="24"/>
        </w:rPr>
        <w:t xml:space="preserve">the </w:t>
      </w:r>
      <w:r w:rsidR="00842AFE">
        <w:rPr>
          <w:rFonts w:ascii="Times New Roman" w:hAnsi="Times New Roman" w:cs="Times New Roman"/>
          <w:color w:val="000000"/>
          <w:sz w:val="24"/>
          <w:szCs w:val="24"/>
        </w:rPr>
        <w:t xml:space="preserve">respondent was not keen on releasing the vehicle to the applicant. </w:t>
      </w:r>
    </w:p>
    <w:p w:rsidR="00264030" w:rsidRPr="00264030" w:rsidRDefault="00264030" w:rsidP="00264030">
      <w:pPr>
        <w:pStyle w:val="ListParagraph"/>
        <w:rPr>
          <w:rFonts w:ascii="Times New Roman" w:hAnsi="Times New Roman" w:cs="Times New Roman"/>
          <w:color w:val="000000"/>
          <w:sz w:val="24"/>
          <w:szCs w:val="24"/>
        </w:rPr>
      </w:pPr>
    </w:p>
    <w:p w:rsidR="00264030" w:rsidRDefault="00E40CE5" w:rsidP="00CF6637">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Prof.</w:t>
      </w:r>
      <w:r w:rsidRPr="00E40CE5">
        <w:rPr>
          <w:rFonts w:ascii="Times New Roman" w:hAnsi="Times New Roman" w:cs="Times New Roman"/>
          <w:i/>
          <w:color w:val="000000"/>
          <w:sz w:val="24"/>
          <w:szCs w:val="24"/>
        </w:rPr>
        <w:t xml:space="preserve"> </w:t>
      </w:r>
      <w:proofErr w:type="spellStart"/>
      <w:r w:rsidRPr="00E40CE5">
        <w:rPr>
          <w:rFonts w:ascii="Times New Roman" w:hAnsi="Times New Roman" w:cs="Times New Roman"/>
          <w:i/>
          <w:color w:val="000000"/>
          <w:sz w:val="24"/>
          <w:szCs w:val="24"/>
        </w:rPr>
        <w:t>Ncube</w:t>
      </w:r>
      <w:proofErr w:type="spellEnd"/>
      <w:r>
        <w:rPr>
          <w:rFonts w:ascii="Times New Roman" w:hAnsi="Times New Roman" w:cs="Times New Roman"/>
          <w:color w:val="000000"/>
          <w:sz w:val="24"/>
          <w:szCs w:val="24"/>
        </w:rPr>
        <w:t xml:space="preserve"> app</w:t>
      </w:r>
      <w:r w:rsidR="009D4429">
        <w:rPr>
          <w:rFonts w:ascii="Times New Roman" w:hAnsi="Times New Roman" w:cs="Times New Roman"/>
          <w:color w:val="000000"/>
          <w:sz w:val="24"/>
          <w:szCs w:val="24"/>
        </w:rPr>
        <w:t>licant’s counsel for the applicant submitted that</w:t>
      </w:r>
      <w:r w:rsidR="008879E5">
        <w:rPr>
          <w:rFonts w:ascii="Times New Roman" w:hAnsi="Times New Roman" w:cs="Times New Roman"/>
          <w:color w:val="000000"/>
          <w:sz w:val="24"/>
          <w:szCs w:val="24"/>
        </w:rPr>
        <w:t xml:space="preserve"> this matter is urgent and meets requirements of urgency. </w:t>
      </w:r>
      <w:r w:rsidR="00AE6E7C">
        <w:rPr>
          <w:rFonts w:ascii="Times New Roman" w:hAnsi="Times New Roman" w:cs="Times New Roman"/>
          <w:color w:val="000000"/>
          <w:sz w:val="24"/>
          <w:szCs w:val="24"/>
        </w:rPr>
        <w:t>It was contended that the facts giving rise to this</w:t>
      </w:r>
      <w:r w:rsidR="00203D26">
        <w:rPr>
          <w:rFonts w:ascii="Times New Roman" w:hAnsi="Times New Roman" w:cs="Times New Roman"/>
          <w:color w:val="000000"/>
          <w:sz w:val="24"/>
          <w:szCs w:val="24"/>
        </w:rPr>
        <w:t xml:space="preserve"> application arose on the 11</w:t>
      </w:r>
      <w:r w:rsidR="00203D26" w:rsidRPr="00203D26">
        <w:rPr>
          <w:rFonts w:ascii="Times New Roman" w:hAnsi="Times New Roman" w:cs="Times New Roman"/>
          <w:color w:val="000000"/>
          <w:sz w:val="24"/>
          <w:szCs w:val="24"/>
          <w:vertAlign w:val="superscript"/>
        </w:rPr>
        <w:t>th</w:t>
      </w:r>
      <w:r w:rsidR="00203D26">
        <w:rPr>
          <w:rFonts w:ascii="Times New Roman" w:hAnsi="Times New Roman" w:cs="Times New Roman"/>
          <w:color w:val="000000"/>
          <w:sz w:val="24"/>
          <w:szCs w:val="24"/>
        </w:rPr>
        <w:t xml:space="preserve"> July 2022. There could have </w:t>
      </w:r>
      <w:r w:rsidR="00470862">
        <w:rPr>
          <w:rFonts w:ascii="Times New Roman" w:hAnsi="Times New Roman" w:cs="Times New Roman"/>
          <w:color w:val="000000"/>
          <w:sz w:val="24"/>
          <w:szCs w:val="24"/>
        </w:rPr>
        <w:t>been no basis or grounds to file such an application before the 11</w:t>
      </w:r>
      <w:r w:rsidR="00470862" w:rsidRPr="00470862">
        <w:rPr>
          <w:rFonts w:ascii="Times New Roman" w:hAnsi="Times New Roman" w:cs="Times New Roman"/>
          <w:color w:val="000000"/>
          <w:sz w:val="24"/>
          <w:szCs w:val="24"/>
          <w:vertAlign w:val="superscript"/>
        </w:rPr>
        <w:t>th</w:t>
      </w:r>
      <w:r w:rsidR="00470862">
        <w:rPr>
          <w:rFonts w:ascii="Times New Roman" w:hAnsi="Times New Roman" w:cs="Times New Roman"/>
          <w:color w:val="000000"/>
          <w:sz w:val="24"/>
          <w:szCs w:val="24"/>
        </w:rPr>
        <w:t xml:space="preserve"> July 2022. </w:t>
      </w:r>
      <w:r w:rsidR="00316D91">
        <w:rPr>
          <w:rFonts w:ascii="Times New Roman" w:hAnsi="Times New Roman" w:cs="Times New Roman"/>
          <w:color w:val="000000"/>
          <w:sz w:val="24"/>
          <w:szCs w:val="24"/>
        </w:rPr>
        <w:t>It was</w:t>
      </w:r>
      <w:r w:rsidR="001A7AD8">
        <w:rPr>
          <w:rFonts w:ascii="Times New Roman" w:hAnsi="Times New Roman" w:cs="Times New Roman"/>
          <w:color w:val="000000"/>
          <w:sz w:val="24"/>
          <w:szCs w:val="24"/>
        </w:rPr>
        <w:t xml:space="preserve"> argued that the </w:t>
      </w:r>
      <w:r w:rsidR="005F34A1">
        <w:rPr>
          <w:rFonts w:ascii="Times New Roman" w:hAnsi="Times New Roman" w:cs="Times New Roman"/>
          <w:color w:val="000000"/>
          <w:sz w:val="24"/>
          <w:szCs w:val="24"/>
        </w:rPr>
        <w:t xml:space="preserve">applicant became aware </w:t>
      </w:r>
      <w:r w:rsidR="001A7AD8">
        <w:rPr>
          <w:rFonts w:ascii="Times New Roman" w:hAnsi="Times New Roman" w:cs="Times New Roman"/>
          <w:color w:val="000000"/>
          <w:sz w:val="24"/>
          <w:szCs w:val="24"/>
        </w:rPr>
        <w:t>on the 11</w:t>
      </w:r>
      <w:r w:rsidR="00316D91" w:rsidRPr="00316D91">
        <w:rPr>
          <w:rFonts w:ascii="Times New Roman" w:hAnsi="Times New Roman" w:cs="Times New Roman"/>
          <w:color w:val="000000"/>
          <w:sz w:val="24"/>
          <w:szCs w:val="24"/>
          <w:vertAlign w:val="superscript"/>
        </w:rPr>
        <w:t>th</w:t>
      </w:r>
      <w:r w:rsidR="00316D91">
        <w:rPr>
          <w:rFonts w:ascii="Times New Roman" w:hAnsi="Times New Roman" w:cs="Times New Roman"/>
          <w:color w:val="000000"/>
          <w:sz w:val="24"/>
          <w:szCs w:val="24"/>
        </w:rPr>
        <w:t xml:space="preserve"> July 2022</w:t>
      </w:r>
      <w:r w:rsidR="001A7AD8">
        <w:rPr>
          <w:rFonts w:ascii="Times New Roman" w:hAnsi="Times New Roman" w:cs="Times New Roman"/>
          <w:color w:val="000000"/>
          <w:sz w:val="24"/>
          <w:szCs w:val="24"/>
        </w:rPr>
        <w:t xml:space="preserve"> that </w:t>
      </w:r>
      <w:r w:rsidR="00316D91">
        <w:rPr>
          <w:rFonts w:ascii="Times New Roman" w:hAnsi="Times New Roman" w:cs="Times New Roman"/>
          <w:color w:val="000000"/>
          <w:sz w:val="24"/>
          <w:szCs w:val="24"/>
        </w:rPr>
        <w:t xml:space="preserve">the </w:t>
      </w:r>
      <w:r w:rsidR="001A7AD8">
        <w:rPr>
          <w:rFonts w:ascii="Times New Roman" w:hAnsi="Times New Roman" w:cs="Times New Roman"/>
          <w:color w:val="000000"/>
          <w:sz w:val="24"/>
          <w:szCs w:val="24"/>
        </w:rPr>
        <w:t xml:space="preserve">respondent </w:t>
      </w:r>
      <w:r w:rsidR="00316D91">
        <w:rPr>
          <w:rFonts w:ascii="Times New Roman" w:hAnsi="Times New Roman" w:cs="Times New Roman"/>
          <w:color w:val="000000"/>
          <w:sz w:val="24"/>
          <w:szCs w:val="24"/>
        </w:rPr>
        <w:t xml:space="preserve">was </w:t>
      </w:r>
      <w:r w:rsidR="001A7AD8">
        <w:rPr>
          <w:rFonts w:ascii="Times New Roman" w:hAnsi="Times New Roman" w:cs="Times New Roman"/>
          <w:color w:val="000000"/>
          <w:sz w:val="24"/>
          <w:szCs w:val="24"/>
        </w:rPr>
        <w:t xml:space="preserve">advertising the vehicle for sale. </w:t>
      </w:r>
      <w:r w:rsidR="00C336D3">
        <w:rPr>
          <w:rFonts w:ascii="Times New Roman" w:hAnsi="Times New Roman" w:cs="Times New Roman"/>
          <w:color w:val="000000"/>
          <w:sz w:val="24"/>
          <w:szCs w:val="24"/>
        </w:rPr>
        <w:t xml:space="preserve">Therefore the need to act arose in July 2022, and not earlier. </w:t>
      </w:r>
    </w:p>
    <w:p w:rsidR="00AE49C0" w:rsidRDefault="00AE49C0" w:rsidP="00AE49C0">
      <w:pPr>
        <w:autoSpaceDE w:val="0"/>
        <w:autoSpaceDN w:val="0"/>
        <w:adjustRightInd w:val="0"/>
        <w:spacing w:after="0" w:line="360" w:lineRule="auto"/>
        <w:jc w:val="both"/>
        <w:rPr>
          <w:rFonts w:ascii="Times New Roman" w:hAnsi="Times New Roman" w:cs="Times New Roman"/>
          <w:color w:val="000000"/>
          <w:sz w:val="24"/>
          <w:szCs w:val="24"/>
        </w:rPr>
      </w:pPr>
    </w:p>
    <w:p w:rsidR="00CB4AB7" w:rsidRPr="00BF1AD8" w:rsidRDefault="00AE49C0" w:rsidP="00A828AA">
      <w:pPr>
        <w:pStyle w:val="ListParagraph"/>
        <w:numPr>
          <w:ilvl w:val="0"/>
          <w:numId w:val="1"/>
        </w:numPr>
        <w:autoSpaceDE w:val="0"/>
        <w:autoSpaceDN w:val="0"/>
        <w:adjustRightInd w:val="0"/>
        <w:spacing w:after="0" w:line="360" w:lineRule="auto"/>
        <w:jc w:val="both"/>
        <w:rPr>
          <w:sz w:val="23"/>
          <w:szCs w:val="23"/>
        </w:rPr>
      </w:pPr>
      <w:r w:rsidRPr="00BF1AD8">
        <w:rPr>
          <w:rFonts w:ascii="Times New Roman" w:hAnsi="Times New Roman" w:cs="Times New Roman"/>
          <w:color w:val="000000"/>
          <w:sz w:val="24"/>
          <w:szCs w:val="24"/>
        </w:rPr>
        <w:t>Counsel argued that it was incorre</w:t>
      </w:r>
      <w:r w:rsidR="007F44E6" w:rsidRPr="00BF1AD8">
        <w:rPr>
          <w:rFonts w:ascii="Times New Roman" w:hAnsi="Times New Roman" w:cs="Times New Roman"/>
          <w:color w:val="000000"/>
          <w:sz w:val="24"/>
          <w:szCs w:val="24"/>
        </w:rPr>
        <w:t xml:space="preserve">ct that the vehicle </w:t>
      </w:r>
      <w:r w:rsidR="00D56F7B" w:rsidRPr="00BF1AD8">
        <w:rPr>
          <w:rFonts w:ascii="Times New Roman" w:hAnsi="Times New Roman" w:cs="Times New Roman"/>
          <w:color w:val="000000"/>
          <w:sz w:val="24"/>
          <w:szCs w:val="24"/>
        </w:rPr>
        <w:t>was sold to a third party on</w:t>
      </w:r>
      <w:r w:rsidR="007F44E6" w:rsidRPr="00BF1AD8">
        <w:rPr>
          <w:rFonts w:ascii="Times New Roman" w:hAnsi="Times New Roman" w:cs="Times New Roman"/>
          <w:color w:val="000000"/>
          <w:sz w:val="24"/>
          <w:szCs w:val="24"/>
        </w:rPr>
        <w:t xml:space="preserve"> 12 July 2021. </w:t>
      </w:r>
      <w:r w:rsidR="009A4C57">
        <w:rPr>
          <w:rFonts w:ascii="Times New Roman" w:hAnsi="Times New Roman" w:cs="Times New Roman"/>
          <w:color w:val="000000"/>
          <w:sz w:val="24"/>
          <w:szCs w:val="24"/>
        </w:rPr>
        <w:t xml:space="preserve">This argument was </w:t>
      </w:r>
      <w:r w:rsidR="00D56F7B" w:rsidRPr="00BF1AD8">
        <w:rPr>
          <w:rFonts w:ascii="Times New Roman" w:hAnsi="Times New Roman" w:cs="Times New Roman"/>
          <w:color w:val="000000"/>
          <w:sz w:val="24"/>
          <w:szCs w:val="24"/>
        </w:rPr>
        <w:t xml:space="preserve">anchored on the objective facts of this case, particularly </w:t>
      </w:r>
      <w:r w:rsidR="008017E2" w:rsidRPr="00BF1AD8">
        <w:rPr>
          <w:rFonts w:ascii="Times New Roman" w:hAnsi="Times New Roman" w:cs="Times New Roman"/>
          <w:color w:val="000000"/>
          <w:sz w:val="24"/>
          <w:szCs w:val="24"/>
        </w:rPr>
        <w:t>that on the 4</w:t>
      </w:r>
      <w:r w:rsidR="008017E2" w:rsidRPr="00BF1AD8">
        <w:rPr>
          <w:rFonts w:ascii="Times New Roman" w:hAnsi="Times New Roman" w:cs="Times New Roman"/>
          <w:color w:val="000000"/>
          <w:sz w:val="24"/>
          <w:szCs w:val="24"/>
          <w:vertAlign w:val="superscript"/>
        </w:rPr>
        <w:t>th</w:t>
      </w:r>
      <w:r w:rsidR="008017E2" w:rsidRPr="00BF1AD8">
        <w:rPr>
          <w:rFonts w:ascii="Times New Roman" w:hAnsi="Times New Roman" w:cs="Times New Roman"/>
          <w:color w:val="000000"/>
          <w:sz w:val="24"/>
          <w:szCs w:val="24"/>
        </w:rPr>
        <w:t xml:space="preserve"> February 2022, the applicant sued out a summons in HC 212/22 wherein he </w:t>
      </w:r>
      <w:r w:rsidR="00781C93" w:rsidRPr="00BF1AD8">
        <w:rPr>
          <w:rFonts w:ascii="Times New Roman" w:hAnsi="Times New Roman" w:cs="Times New Roman"/>
          <w:color w:val="000000"/>
          <w:sz w:val="24"/>
          <w:szCs w:val="24"/>
        </w:rPr>
        <w:t xml:space="preserve">claimed the delivery of the vehicle, and that upon respondent failing to deliver the vehicle within 48 hours of the order </w:t>
      </w:r>
      <w:r w:rsidR="008C6EC8" w:rsidRPr="00BF1AD8">
        <w:rPr>
          <w:rFonts w:ascii="Times New Roman" w:hAnsi="Times New Roman" w:cs="Times New Roman"/>
          <w:color w:val="000000"/>
          <w:sz w:val="24"/>
          <w:szCs w:val="24"/>
        </w:rPr>
        <w:t>the Sheriff be orde</w:t>
      </w:r>
      <w:r w:rsidR="0016253E">
        <w:rPr>
          <w:rFonts w:ascii="Times New Roman" w:hAnsi="Times New Roman" w:cs="Times New Roman"/>
          <w:color w:val="000000"/>
          <w:sz w:val="24"/>
          <w:szCs w:val="24"/>
        </w:rPr>
        <w:t>red and authorised to remove</w:t>
      </w:r>
      <w:r w:rsidR="008C6EC8" w:rsidRPr="00BF1AD8">
        <w:rPr>
          <w:rFonts w:ascii="Times New Roman" w:hAnsi="Times New Roman" w:cs="Times New Roman"/>
          <w:color w:val="000000"/>
          <w:sz w:val="24"/>
          <w:szCs w:val="24"/>
        </w:rPr>
        <w:t xml:space="preserve"> it from the respondent and deliver it to the applicant. </w:t>
      </w:r>
      <w:r w:rsidR="0016253E">
        <w:rPr>
          <w:rFonts w:ascii="Times New Roman" w:hAnsi="Times New Roman" w:cs="Times New Roman"/>
          <w:color w:val="000000"/>
          <w:sz w:val="24"/>
          <w:szCs w:val="24"/>
        </w:rPr>
        <w:t>The r</w:t>
      </w:r>
      <w:r w:rsidR="0005603C" w:rsidRPr="00BF1AD8">
        <w:rPr>
          <w:rFonts w:ascii="Times New Roman" w:hAnsi="Times New Roman" w:cs="Times New Roman"/>
          <w:color w:val="000000"/>
          <w:sz w:val="24"/>
          <w:szCs w:val="24"/>
        </w:rPr>
        <w:t xml:space="preserve">espondent in his plea and synopsis of evidence did not </w:t>
      </w:r>
      <w:r w:rsidR="00CB78F5" w:rsidRPr="00BF1AD8">
        <w:rPr>
          <w:rFonts w:ascii="Times New Roman" w:hAnsi="Times New Roman" w:cs="Times New Roman"/>
          <w:color w:val="000000"/>
          <w:sz w:val="24"/>
          <w:szCs w:val="24"/>
        </w:rPr>
        <w:t xml:space="preserve">plead that he </w:t>
      </w:r>
      <w:r w:rsidR="0016253E">
        <w:rPr>
          <w:rFonts w:ascii="Times New Roman" w:hAnsi="Times New Roman" w:cs="Times New Roman"/>
          <w:color w:val="000000"/>
          <w:sz w:val="24"/>
          <w:szCs w:val="24"/>
        </w:rPr>
        <w:t>had already on the 12 July 2021</w:t>
      </w:r>
      <w:r w:rsidR="00CB78F5" w:rsidRPr="00BF1AD8">
        <w:rPr>
          <w:rFonts w:ascii="Times New Roman" w:hAnsi="Times New Roman" w:cs="Times New Roman"/>
          <w:color w:val="000000"/>
          <w:sz w:val="24"/>
          <w:szCs w:val="24"/>
        </w:rPr>
        <w:t xml:space="preserve"> sold the car to a third party. </w:t>
      </w:r>
      <w:r w:rsidR="0016253E">
        <w:rPr>
          <w:rFonts w:ascii="Times New Roman" w:hAnsi="Times New Roman" w:cs="Times New Roman"/>
          <w:color w:val="000000"/>
          <w:sz w:val="24"/>
          <w:szCs w:val="24"/>
        </w:rPr>
        <w:t xml:space="preserve">It was submitted that if indeed the respondent had sold the vehicle as he alleges, </w:t>
      </w:r>
      <w:r w:rsidR="00840290">
        <w:rPr>
          <w:rFonts w:ascii="Times New Roman" w:hAnsi="Times New Roman" w:cs="Times New Roman"/>
          <w:color w:val="000000"/>
          <w:sz w:val="24"/>
          <w:szCs w:val="24"/>
        </w:rPr>
        <w:t xml:space="preserve">he would have pleaded such a defence in HC 212/22. He did not. </w:t>
      </w:r>
    </w:p>
    <w:p w:rsidR="00BF1AD8" w:rsidRPr="00BF1AD8" w:rsidRDefault="00BF1AD8" w:rsidP="00BF1AD8">
      <w:pPr>
        <w:autoSpaceDE w:val="0"/>
        <w:autoSpaceDN w:val="0"/>
        <w:adjustRightInd w:val="0"/>
        <w:spacing w:after="0" w:line="360" w:lineRule="auto"/>
        <w:jc w:val="both"/>
        <w:rPr>
          <w:sz w:val="23"/>
          <w:szCs w:val="23"/>
        </w:rPr>
      </w:pPr>
    </w:p>
    <w:p w:rsidR="00FC2992" w:rsidRPr="00BF1AD8" w:rsidRDefault="00FC2992" w:rsidP="00BF1AD8">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BF1AD8">
        <w:rPr>
          <w:rFonts w:ascii="Times New Roman" w:hAnsi="Times New Roman" w:cs="Times New Roman"/>
          <w:sz w:val="24"/>
          <w:szCs w:val="24"/>
        </w:rPr>
        <w:t>In assessing whether an application is urgent, the courts have in the past considered various factors, including, among others: the consequence of the relief not being granted;</w:t>
      </w:r>
      <w:r w:rsidR="00DB5636" w:rsidRPr="00BF1AD8">
        <w:rPr>
          <w:rFonts w:ascii="Times New Roman" w:hAnsi="Times New Roman" w:cs="Times New Roman"/>
          <w:sz w:val="24"/>
          <w:szCs w:val="24"/>
        </w:rPr>
        <w:t xml:space="preserve"> </w:t>
      </w:r>
      <w:r w:rsidRPr="00BF1AD8">
        <w:rPr>
          <w:rFonts w:ascii="Times New Roman" w:hAnsi="Times New Roman" w:cs="Times New Roman"/>
          <w:sz w:val="24"/>
          <w:szCs w:val="24"/>
        </w:rPr>
        <w:t>whether the relief would become irrelevant if it is not immediately granted; and whether the urgency was self-created.</w:t>
      </w:r>
      <w:r w:rsidR="00DB5636" w:rsidRPr="00BF1AD8">
        <w:rPr>
          <w:rFonts w:ascii="Times New Roman" w:hAnsi="Times New Roman" w:cs="Times New Roman"/>
          <w:sz w:val="24"/>
          <w:szCs w:val="24"/>
        </w:rPr>
        <w:t xml:space="preserve"> </w:t>
      </w:r>
      <w:r w:rsidRPr="00BF1AD8">
        <w:rPr>
          <w:rFonts w:ascii="Times New Roman" w:hAnsi="Times New Roman" w:cs="Times New Roman"/>
          <w:sz w:val="24"/>
          <w:szCs w:val="24"/>
        </w:rPr>
        <w:t xml:space="preserve">See: </w:t>
      </w:r>
      <w:proofErr w:type="spellStart"/>
      <w:r w:rsidR="00BF1AD8" w:rsidRPr="00BF1AD8">
        <w:rPr>
          <w:rFonts w:ascii="Times New Roman" w:hAnsi="Times New Roman" w:cs="Times New Roman"/>
          <w:i/>
          <w:iCs/>
          <w:sz w:val="24"/>
          <w:szCs w:val="24"/>
        </w:rPr>
        <w:t>Kuvarega</w:t>
      </w:r>
      <w:proofErr w:type="spellEnd"/>
      <w:r w:rsidR="00BF1AD8" w:rsidRPr="00BF1AD8">
        <w:rPr>
          <w:rFonts w:ascii="Times New Roman" w:hAnsi="Times New Roman" w:cs="Times New Roman"/>
          <w:i/>
          <w:iCs/>
          <w:sz w:val="24"/>
          <w:szCs w:val="24"/>
        </w:rPr>
        <w:t xml:space="preserve"> v Registrar General &amp; Anor; </w:t>
      </w:r>
      <w:r w:rsidRPr="00BF1AD8">
        <w:rPr>
          <w:rFonts w:ascii="Times New Roman" w:hAnsi="Times New Roman" w:cs="Times New Roman"/>
          <w:i/>
          <w:iCs/>
          <w:sz w:val="24"/>
          <w:szCs w:val="24"/>
        </w:rPr>
        <w:t xml:space="preserve">New Nation Movement NPC and Others v President of the Republic of South Africa and Others </w:t>
      </w:r>
      <w:r w:rsidRPr="00BF1AD8">
        <w:rPr>
          <w:rFonts w:ascii="Times New Roman" w:hAnsi="Times New Roman" w:cs="Times New Roman"/>
          <w:sz w:val="24"/>
          <w:szCs w:val="24"/>
        </w:rPr>
        <w:t>[2019] ZACC 27. Further to pass the urgency test, applicant must show that there is an imminent danger to existing rights and the possibility of irreparable harm. See:</w:t>
      </w:r>
      <w:r w:rsidR="00DB5636" w:rsidRPr="00BF1AD8">
        <w:rPr>
          <w:rFonts w:ascii="Times New Roman" w:hAnsi="Times New Roman" w:cs="Times New Roman"/>
          <w:sz w:val="24"/>
          <w:szCs w:val="24"/>
        </w:rPr>
        <w:t xml:space="preserve"> </w:t>
      </w:r>
      <w:r w:rsidRPr="00BF1AD8">
        <w:rPr>
          <w:rFonts w:ascii="Times New Roman" w:hAnsi="Times New Roman" w:cs="Times New Roman"/>
          <w:i/>
          <w:iCs/>
          <w:sz w:val="24"/>
          <w:szCs w:val="24"/>
        </w:rPr>
        <w:t xml:space="preserve">General Transport &amp; Engineering (Pvt) Ltd &amp; </w:t>
      </w:r>
      <w:proofErr w:type="spellStart"/>
      <w:r w:rsidRPr="00BF1AD8">
        <w:rPr>
          <w:rFonts w:ascii="Times New Roman" w:hAnsi="Times New Roman" w:cs="Times New Roman"/>
          <w:i/>
          <w:iCs/>
          <w:sz w:val="24"/>
          <w:szCs w:val="24"/>
        </w:rPr>
        <w:t>Ors</w:t>
      </w:r>
      <w:proofErr w:type="spellEnd"/>
      <w:r w:rsidRPr="00BF1AD8">
        <w:rPr>
          <w:rFonts w:ascii="Times New Roman" w:hAnsi="Times New Roman" w:cs="Times New Roman"/>
          <w:i/>
          <w:iCs/>
          <w:sz w:val="24"/>
          <w:szCs w:val="24"/>
        </w:rPr>
        <w:t xml:space="preserve"> </w:t>
      </w:r>
      <w:r w:rsidRPr="00BF1AD8">
        <w:rPr>
          <w:rFonts w:ascii="Times New Roman" w:hAnsi="Times New Roman" w:cs="Times New Roman"/>
          <w:sz w:val="24"/>
          <w:szCs w:val="24"/>
        </w:rPr>
        <w:t xml:space="preserve">v </w:t>
      </w:r>
      <w:r w:rsidRPr="00BF1AD8">
        <w:rPr>
          <w:rFonts w:ascii="Times New Roman" w:hAnsi="Times New Roman" w:cs="Times New Roman"/>
          <w:i/>
          <w:iCs/>
          <w:sz w:val="24"/>
          <w:szCs w:val="24"/>
        </w:rPr>
        <w:t>Zimbank</w:t>
      </w:r>
      <w:r w:rsidRPr="00BF1AD8">
        <w:rPr>
          <w:rFonts w:ascii="Times New Roman" w:hAnsi="Times New Roman" w:cs="Times New Roman"/>
          <w:sz w:val="24"/>
          <w:szCs w:val="24"/>
        </w:rPr>
        <w:t>1998 (2) ZLR 301</w:t>
      </w:r>
      <w:proofErr w:type="gramStart"/>
      <w:r w:rsidRPr="00BF1AD8">
        <w:rPr>
          <w:rFonts w:ascii="Times New Roman" w:hAnsi="Times New Roman" w:cs="Times New Roman"/>
          <w:sz w:val="24"/>
          <w:szCs w:val="24"/>
        </w:rPr>
        <w:t>;</w:t>
      </w:r>
      <w:r w:rsidRPr="00BF1AD8">
        <w:rPr>
          <w:rFonts w:ascii="Times New Roman" w:hAnsi="Times New Roman" w:cs="Times New Roman"/>
          <w:i/>
          <w:iCs/>
          <w:sz w:val="24"/>
          <w:szCs w:val="24"/>
        </w:rPr>
        <w:t>Document</w:t>
      </w:r>
      <w:proofErr w:type="gramEnd"/>
      <w:r w:rsidRPr="00BF1AD8">
        <w:rPr>
          <w:rFonts w:ascii="Times New Roman" w:hAnsi="Times New Roman" w:cs="Times New Roman"/>
          <w:i/>
          <w:iCs/>
          <w:sz w:val="24"/>
          <w:szCs w:val="24"/>
        </w:rPr>
        <w:t xml:space="preserve"> support Centre (Pvt) Ltd </w:t>
      </w:r>
      <w:r w:rsidRPr="00BF1AD8">
        <w:rPr>
          <w:rFonts w:ascii="Times New Roman" w:hAnsi="Times New Roman" w:cs="Times New Roman"/>
          <w:sz w:val="24"/>
          <w:szCs w:val="24"/>
        </w:rPr>
        <w:t xml:space="preserve">v </w:t>
      </w:r>
      <w:proofErr w:type="spellStart"/>
      <w:r w:rsidRPr="00BF1AD8">
        <w:rPr>
          <w:rFonts w:ascii="Times New Roman" w:hAnsi="Times New Roman" w:cs="Times New Roman"/>
          <w:i/>
          <w:iCs/>
          <w:sz w:val="24"/>
          <w:szCs w:val="24"/>
        </w:rPr>
        <w:t>Mapuvire</w:t>
      </w:r>
      <w:proofErr w:type="spellEnd"/>
      <w:r w:rsidRPr="00BF1AD8">
        <w:rPr>
          <w:rFonts w:ascii="Times New Roman" w:hAnsi="Times New Roman" w:cs="Times New Roman"/>
          <w:i/>
          <w:iCs/>
          <w:sz w:val="24"/>
          <w:szCs w:val="24"/>
        </w:rPr>
        <w:t xml:space="preserve"> </w:t>
      </w:r>
      <w:r w:rsidRPr="00BF1AD8">
        <w:rPr>
          <w:rFonts w:ascii="Times New Roman" w:hAnsi="Times New Roman" w:cs="Times New Roman"/>
          <w:sz w:val="24"/>
          <w:szCs w:val="24"/>
        </w:rPr>
        <w:t xml:space="preserve">2006(1) ZLR 240 (H); </w:t>
      </w:r>
      <w:proofErr w:type="spellStart"/>
      <w:r w:rsidRPr="00BF1AD8">
        <w:rPr>
          <w:rFonts w:ascii="Times New Roman" w:hAnsi="Times New Roman" w:cs="Times New Roman"/>
          <w:i/>
          <w:iCs/>
          <w:sz w:val="24"/>
          <w:szCs w:val="24"/>
        </w:rPr>
        <w:t>Dextiprint</w:t>
      </w:r>
      <w:proofErr w:type="spellEnd"/>
      <w:r w:rsidRPr="00BF1AD8">
        <w:rPr>
          <w:rFonts w:ascii="Times New Roman" w:hAnsi="Times New Roman" w:cs="Times New Roman"/>
          <w:i/>
          <w:iCs/>
          <w:sz w:val="24"/>
          <w:szCs w:val="24"/>
        </w:rPr>
        <w:t xml:space="preserve"> Investments (Pvt) Ltd </w:t>
      </w:r>
      <w:r w:rsidRPr="00BF1AD8">
        <w:rPr>
          <w:rFonts w:ascii="Times New Roman" w:hAnsi="Times New Roman" w:cs="Times New Roman"/>
          <w:sz w:val="24"/>
          <w:szCs w:val="24"/>
        </w:rPr>
        <w:t xml:space="preserve">v </w:t>
      </w:r>
      <w:r w:rsidRPr="00BF1AD8">
        <w:rPr>
          <w:rFonts w:ascii="Times New Roman" w:hAnsi="Times New Roman" w:cs="Times New Roman"/>
          <w:i/>
          <w:iCs/>
          <w:sz w:val="24"/>
          <w:szCs w:val="24"/>
        </w:rPr>
        <w:t xml:space="preserve">Ace Property Investment company </w:t>
      </w:r>
      <w:r w:rsidRPr="00BF1AD8">
        <w:rPr>
          <w:rFonts w:ascii="Times New Roman" w:hAnsi="Times New Roman" w:cs="Times New Roman"/>
          <w:sz w:val="24"/>
          <w:szCs w:val="24"/>
        </w:rPr>
        <w:t xml:space="preserve">HH 120/2002; </w:t>
      </w:r>
      <w:proofErr w:type="spellStart"/>
      <w:r w:rsidRPr="00BF1AD8">
        <w:rPr>
          <w:rFonts w:ascii="Times New Roman" w:hAnsi="Times New Roman" w:cs="Times New Roman"/>
          <w:i/>
          <w:iCs/>
          <w:sz w:val="24"/>
          <w:szCs w:val="24"/>
        </w:rPr>
        <w:t>Madzivanzira</w:t>
      </w:r>
      <w:proofErr w:type="spellEnd"/>
      <w:r w:rsidRPr="00BF1AD8">
        <w:rPr>
          <w:rFonts w:ascii="Times New Roman" w:hAnsi="Times New Roman" w:cs="Times New Roman"/>
          <w:i/>
          <w:iCs/>
          <w:sz w:val="24"/>
          <w:szCs w:val="24"/>
        </w:rPr>
        <w:t xml:space="preserve"> &amp; </w:t>
      </w:r>
      <w:proofErr w:type="spellStart"/>
      <w:r w:rsidRPr="00BF1AD8">
        <w:rPr>
          <w:rFonts w:ascii="Times New Roman" w:hAnsi="Times New Roman" w:cs="Times New Roman"/>
          <w:i/>
          <w:iCs/>
          <w:sz w:val="24"/>
          <w:szCs w:val="24"/>
        </w:rPr>
        <w:t>Ors</w:t>
      </w:r>
      <w:proofErr w:type="spellEnd"/>
      <w:r w:rsidRPr="00BF1AD8">
        <w:rPr>
          <w:rFonts w:ascii="Times New Roman" w:hAnsi="Times New Roman" w:cs="Times New Roman"/>
          <w:i/>
          <w:iCs/>
          <w:sz w:val="24"/>
          <w:szCs w:val="24"/>
        </w:rPr>
        <w:t xml:space="preserve"> </w:t>
      </w:r>
      <w:r w:rsidRPr="00BF1AD8">
        <w:rPr>
          <w:rFonts w:ascii="Times New Roman" w:hAnsi="Times New Roman" w:cs="Times New Roman"/>
          <w:sz w:val="24"/>
          <w:szCs w:val="24"/>
        </w:rPr>
        <w:t xml:space="preserve">v </w:t>
      </w:r>
      <w:proofErr w:type="spellStart"/>
      <w:r w:rsidRPr="00BF1AD8">
        <w:rPr>
          <w:rFonts w:ascii="Times New Roman" w:hAnsi="Times New Roman" w:cs="Times New Roman"/>
          <w:i/>
          <w:iCs/>
          <w:sz w:val="24"/>
          <w:szCs w:val="24"/>
        </w:rPr>
        <w:t>Dexprint</w:t>
      </w:r>
      <w:proofErr w:type="spellEnd"/>
      <w:r w:rsidRPr="00BF1AD8">
        <w:rPr>
          <w:rFonts w:ascii="Times New Roman" w:hAnsi="Times New Roman" w:cs="Times New Roman"/>
          <w:i/>
          <w:iCs/>
          <w:sz w:val="24"/>
          <w:szCs w:val="24"/>
        </w:rPr>
        <w:t xml:space="preserve"> Investments (Pvt) Ltd &amp; Anor </w:t>
      </w:r>
      <w:r w:rsidR="00560268" w:rsidRPr="00BF1AD8">
        <w:rPr>
          <w:rFonts w:ascii="Times New Roman" w:hAnsi="Times New Roman" w:cs="Times New Roman"/>
          <w:sz w:val="24"/>
          <w:szCs w:val="24"/>
        </w:rPr>
        <w:t>2002 (2) ZLR 316 (H);</w:t>
      </w:r>
      <w:r w:rsidR="00560268" w:rsidRPr="00BF1AD8">
        <w:rPr>
          <w:rFonts w:ascii="Times New Roman" w:hAnsi="Times New Roman" w:cs="Times New Roman"/>
          <w:i/>
          <w:iCs/>
          <w:sz w:val="24"/>
          <w:szCs w:val="24"/>
        </w:rPr>
        <w:t xml:space="preserve"> Seventh Day Adventist Association of Southern Africa v Tshuma </w:t>
      </w:r>
      <w:r w:rsidR="00560268" w:rsidRPr="00BF1AD8">
        <w:rPr>
          <w:rFonts w:ascii="Times New Roman" w:hAnsi="Times New Roman" w:cs="Times New Roman"/>
          <w:sz w:val="24"/>
          <w:szCs w:val="24"/>
        </w:rPr>
        <w:t xml:space="preserve">&amp; </w:t>
      </w:r>
      <w:proofErr w:type="spellStart"/>
      <w:r w:rsidR="00560268" w:rsidRPr="00BF1AD8">
        <w:rPr>
          <w:rFonts w:ascii="Times New Roman" w:hAnsi="Times New Roman" w:cs="Times New Roman"/>
          <w:sz w:val="24"/>
          <w:szCs w:val="24"/>
        </w:rPr>
        <w:t>Ors</w:t>
      </w:r>
      <w:proofErr w:type="spellEnd"/>
      <w:r w:rsidR="00560268" w:rsidRPr="00BF1AD8">
        <w:rPr>
          <w:rFonts w:ascii="Times New Roman" w:hAnsi="Times New Roman" w:cs="Times New Roman"/>
          <w:sz w:val="24"/>
          <w:szCs w:val="24"/>
        </w:rPr>
        <w:t xml:space="preserve"> HB 213-20. </w:t>
      </w:r>
    </w:p>
    <w:p w:rsidR="00DB5636" w:rsidRDefault="00DB5636" w:rsidP="00DB5636">
      <w:pPr>
        <w:pStyle w:val="ListParagraph"/>
        <w:spacing w:line="360" w:lineRule="auto"/>
        <w:jc w:val="both"/>
        <w:rPr>
          <w:rFonts w:ascii="Times New Roman" w:hAnsi="Times New Roman" w:cs="Times New Roman"/>
          <w:sz w:val="24"/>
          <w:szCs w:val="24"/>
        </w:rPr>
      </w:pPr>
    </w:p>
    <w:p w:rsidR="00DB5636" w:rsidRDefault="00476FF2" w:rsidP="00DB5636">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 take the view that in</w:t>
      </w:r>
      <w:r w:rsidR="00812B69">
        <w:rPr>
          <w:rFonts w:ascii="Times New Roman" w:hAnsi="Times New Roman" w:cs="Times New Roman"/>
          <w:sz w:val="24"/>
          <w:szCs w:val="24"/>
        </w:rPr>
        <w:t xml:space="preserve"> August 2021 </w:t>
      </w:r>
      <w:r w:rsidR="00847778">
        <w:rPr>
          <w:rFonts w:ascii="Times New Roman" w:hAnsi="Times New Roman" w:cs="Times New Roman"/>
          <w:sz w:val="24"/>
          <w:szCs w:val="24"/>
        </w:rPr>
        <w:t xml:space="preserve">there could have been no basis whatsoever for the applicant to approach this court on an urgent basis. </w:t>
      </w:r>
      <w:r w:rsidR="009E44AC">
        <w:rPr>
          <w:rFonts w:ascii="Times New Roman" w:hAnsi="Times New Roman" w:cs="Times New Roman"/>
          <w:sz w:val="24"/>
          <w:szCs w:val="24"/>
        </w:rPr>
        <w:t xml:space="preserve">There is no evidence that </w:t>
      </w:r>
      <w:r w:rsidR="00812B69">
        <w:rPr>
          <w:rFonts w:ascii="Times New Roman" w:hAnsi="Times New Roman" w:cs="Times New Roman"/>
          <w:sz w:val="24"/>
          <w:szCs w:val="24"/>
        </w:rPr>
        <w:t xml:space="preserve">the respondent had told the applicant </w:t>
      </w:r>
      <w:r w:rsidR="009E44AC">
        <w:rPr>
          <w:rFonts w:ascii="Times New Roman" w:hAnsi="Times New Roman" w:cs="Times New Roman"/>
          <w:sz w:val="24"/>
          <w:szCs w:val="24"/>
        </w:rPr>
        <w:t xml:space="preserve">that he was in the process of selling the vehicle. </w:t>
      </w:r>
      <w:r w:rsidR="00D83DB4">
        <w:rPr>
          <w:rFonts w:ascii="Times New Roman" w:hAnsi="Times New Roman" w:cs="Times New Roman"/>
          <w:sz w:val="24"/>
          <w:szCs w:val="24"/>
        </w:rPr>
        <w:t xml:space="preserve">At that stage the applicant was merely concerned about the respondent’s refusal to release the vehicle to him and his demand of USD15 000.00 and not that the vehicle was </w:t>
      </w:r>
      <w:r w:rsidR="00983493">
        <w:rPr>
          <w:rFonts w:ascii="Times New Roman" w:hAnsi="Times New Roman" w:cs="Times New Roman"/>
          <w:sz w:val="24"/>
          <w:szCs w:val="24"/>
        </w:rPr>
        <w:t xml:space="preserve">being sold to a third party. If </w:t>
      </w:r>
      <w:r w:rsidR="00812B69">
        <w:rPr>
          <w:rFonts w:ascii="Times New Roman" w:hAnsi="Times New Roman" w:cs="Times New Roman"/>
          <w:sz w:val="24"/>
          <w:szCs w:val="24"/>
        </w:rPr>
        <w:t xml:space="preserve">the </w:t>
      </w:r>
      <w:r w:rsidR="00983493">
        <w:rPr>
          <w:rFonts w:ascii="Times New Roman" w:hAnsi="Times New Roman" w:cs="Times New Roman"/>
          <w:sz w:val="24"/>
          <w:szCs w:val="24"/>
        </w:rPr>
        <w:t xml:space="preserve">applicant had filed an urgent application in August 2021, it could have been based on </w:t>
      </w:r>
      <w:r w:rsidR="00E40D6E">
        <w:rPr>
          <w:rFonts w:ascii="Times New Roman" w:hAnsi="Times New Roman" w:cs="Times New Roman"/>
          <w:sz w:val="24"/>
          <w:szCs w:val="24"/>
        </w:rPr>
        <w:t xml:space="preserve">pure </w:t>
      </w:r>
      <w:r w:rsidR="00983493">
        <w:rPr>
          <w:rFonts w:ascii="Times New Roman" w:hAnsi="Times New Roman" w:cs="Times New Roman"/>
          <w:sz w:val="24"/>
          <w:szCs w:val="24"/>
        </w:rPr>
        <w:t xml:space="preserve">speculation and no court can grant an interdict </w:t>
      </w:r>
      <w:r w:rsidR="009663CB">
        <w:rPr>
          <w:rFonts w:ascii="Times New Roman" w:hAnsi="Times New Roman" w:cs="Times New Roman"/>
          <w:sz w:val="24"/>
          <w:szCs w:val="24"/>
        </w:rPr>
        <w:t xml:space="preserve">based only on speculation. </w:t>
      </w:r>
      <w:r w:rsidR="001738A1">
        <w:rPr>
          <w:rFonts w:ascii="Times New Roman" w:hAnsi="Times New Roman" w:cs="Times New Roman"/>
          <w:sz w:val="24"/>
          <w:szCs w:val="24"/>
        </w:rPr>
        <w:t xml:space="preserve">On the facts of this case the need to act arose on 11 July 2022. </w:t>
      </w:r>
      <w:r w:rsidR="00BA7E15">
        <w:rPr>
          <w:rFonts w:ascii="Times New Roman" w:hAnsi="Times New Roman" w:cs="Times New Roman"/>
          <w:sz w:val="24"/>
          <w:szCs w:val="24"/>
        </w:rPr>
        <w:t xml:space="preserve">It is the date the applicant became aware that the respondent was </w:t>
      </w:r>
      <w:r w:rsidR="00E40D6E">
        <w:rPr>
          <w:rFonts w:ascii="Times New Roman" w:hAnsi="Times New Roman" w:cs="Times New Roman"/>
          <w:sz w:val="24"/>
          <w:szCs w:val="24"/>
        </w:rPr>
        <w:t xml:space="preserve">in the process of </w:t>
      </w:r>
      <w:r w:rsidR="00BA7E15">
        <w:rPr>
          <w:rFonts w:ascii="Times New Roman" w:hAnsi="Times New Roman" w:cs="Times New Roman"/>
          <w:sz w:val="24"/>
          <w:szCs w:val="24"/>
        </w:rPr>
        <w:t xml:space="preserve">selling the vehicle. </w:t>
      </w:r>
    </w:p>
    <w:p w:rsidR="007105CC" w:rsidRPr="007105CC" w:rsidRDefault="007105CC" w:rsidP="007105CC">
      <w:pPr>
        <w:pStyle w:val="ListParagraph"/>
        <w:rPr>
          <w:rFonts w:ascii="Times New Roman" w:hAnsi="Times New Roman" w:cs="Times New Roman"/>
          <w:sz w:val="24"/>
          <w:szCs w:val="24"/>
        </w:rPr>
      </w:pPr>
    </w:p>
    <w:p w:rsidR="006E0E67" w:rsidRDefault="009F745B" w:rsidP="00C67B07">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t>The r</w:t>
      </w:r>
      <w:r w:rsidR="008B2833">
        <w:rPr>
          <w:rFonts w:ascii="Times New Roman" w:hAnsi="Times New Roman" w:cs="Times New Roman"/>
          <w:sz w:val="24"/>
          <w:szCs w:val="24"/>
        </w:rPr>
        <w:t>espondent contends that he sold the vehicle to a third party on the 12</w:t>
      </w:r>
      <w:r w:rsidR="008B2833" w:rsidRPr="008B2833">
        <w:rPr>
          <w:rFonts w:ascii="Times New Roman" w:hAnsi="Times New Roman" w:cs="Times New Roman"/>
          <w:sz w:val="24"/>
          <w:szCs w:val="24"/>
          <w:vertAlign w:val="superscript"/>
        </w:rPr>
        <w:t>th</w:t>
      </w:r>
      <w:r w:rsidR="008B2833">
        <w:rPr>
          <w:rFonts w:ascii="Times New Roman" w:hAnsi="Times New Roman" w:cs="Times New Roman"/>
          <w:sz w:val="24"/>
          <w:szCs w:val="24"/>
        </w:rPr>
        <w:t xml:space="preserve"> July 2021. </w:t>
      </w:r>
      <w:r w:rsidR="00E14AAB">
        <w:rPr>
          <w:rFonts w:ascii="Times New Roman" w:hAnsi="Times New Roman" w:cs="Times New Roman"/>
          <w:sz w:val="24"/>
          <w:szCs w:val="24"/>
        </w:rPr>
        <w:t>The a</w:t>
      </w:r>
      <w:r w:rsidR="00832E28">
        <w:rPr>
          <w:rFonts w:ascii="Times New Roman" w:hAnsi="Times New Roman" w:cs="Times New Roman"/>
          <w:sz w:val="24"/>
          <w:szCs w:val="24"/>
        </w:rPr>
        <w:t xml:space="preserve">pplicant disputes that the vehicle had been sold to a third party. </w:t>
      </w:r>
      <w:r w:rsidR="00386FBB">
        <w:rPr>
          <w:rFonts w:ascii="Times New Roman" w:hAnsi="Times New Roman" w:cs="Times New Roman"/>
          <w:sz w:val="24"/>
          <w:szCs w:val="24"/>
        </w:rPr>
        <w:t xml:space="preserve">I </w:t>
      </w:r>
      <w:r w:rsidR="00F73194">
        <w:rPr>
          <w:rFonts w:ascii="Times New Roman" w:hAnsi="Times New Roman" w:cs="Times New Roman"/>
          <w:sz w:val="24"/>
          <w:szCs w:val="24"/>
        </w:rPr>
        <w:t xml:space="preserve">do </w:t>
      </w:r>
      <w:r w:rsidR="00386FBB">
        <w:rPr>
          <w:rFonts w:ascii="Times New Roman" w:hAnsi="Times New Roman" w:cs="Times New Roman"/>
          <w:sz w:val="24"/>
          <w:szCs w:val="24"/>
        </w:rPr>
        <w:t>not intend to make a</w:t>
      </w:r>
      <w:r w:rsidR="00F73194">
        <w:rPr>
          <w:rFonts w:ascii="Times New Roman" w:hAnsi="Times New Roman" w:cs="Times New Roman"/>
          <w:sz w:val="24"/>
          <w:szCs w:val="24"/>
        </w:rPr>
        <w:t>ny</w:t>
      </w:r>
      <w:r w:rsidR="00386FBB">
        <w:rPr>
          <w:rFonts w:ascii="Times New Roman" w:hAnsi="Times New Roman" w:cs="Times New Roman"/>
          <w:sz w:val="24"/>
          <w:szCs w:val="24"/>
        </w:rPr>
        <w:t xml:space="preserve"> factual finding whether the vehicle was sold on the 12</w:t>
      </w:r>
      <w:r w:rsidR="00386FBB" w:rsidRPr="00386FBB">
        <w:rPr>
          <w:rFonts w:ascii="Times New Roman" w:hAnsi="Times New Roman" w:cs="Times New Roman"/>
          <w:sz w:val="24"/>
          <w:szCs w:val="24"/>
          <w:vertAlign w:val="superscript"/>
        </w:rPr>
        <w:t>th</w:t>
      </w:r>
      <w:r w:rsidR="00F73194">
        <w:rPr>
          <w:rFonts w:ascii="Times New Roman" w:hAnsi="Times New Roman" w:cs="Times New Roman"/>
          <w:sz w:val="24"/>
          <w:szCs w:val="24"/>
        </w:rPr>
        <w:t xml:space="preserve"> July 2022</w:t>
      </w:r>
      <w:r w:rsidR="00386FBB">
        <w:rPr>
          <w:rFonts w:ascii="Times New Roman" w:hAnsi="Times New Roman" w:cs="Times New Roman"/>
          <w:sz w:val="24"/>
          <w:szCs w:val="24"/>
        </w:rPr>
        <w:t xml:space="preserve"> to a third party nor </w:t>
      </w:r>
      <w:r w:rsidR="005A5A30">
        <w:rPr>
          <w:rFonts w:ascii="Times New Roman" w:hAnsi="Times New Roman" w:cs="Times New Roman"/>
          <w:sz w:val="24"/>
          <w:szCs w:val="24"/>
        </w:rPr>
        <w:t>can I make such a finding on the papers before me.</w:t>
      </w:r>
      <w:r w:rsidR="00311E1B">
        <w:rPr>
          <w:rFonts w:ascii="Times New Roman" w:hAnsi="Times New Roman" w:cs="Times New Roman"/>
          <w:sz w:val="24"/>
          <w:szCs w:val="24"/>
        </w:rPr>
        <w:t xml:space="preserve"> That would be an argument for another day.</w:t>
      </w:r>
      <w:r w:rsidR="005A5A30">
        <w:rPr>
          <w:rFonts w:ascii="Times New Roman" w:hAnsi="Times New Roman" w:cs="Times New Roman"/>
          <w:sz w:val="24"/>
          <w:szCs w:val="24"/>
        </w:rPr>
        <w:t xml:space="preserve"> However, solely for the purposes of this application I am not pers</w:t>
      </w:r>
      <w:r w:rsidR="00846E63">
        <w:rPr>
          <w:rFonts w:ascii="Times New Roman" w:hAnsi="Times New Roman" w:cs="Times New Roman"/>
          <w:sz w:val="24"/>
          <w:szCs w:val="24"/>
        </w:rPr>
        <w:t xml:space="preserve">uaded that the vehicle was </w:t>
      </w:r>
      <w:r w:rsidR="005A5A30">
        <w:rPr>
          <w:rFonts w:ascii="Times New Roman" w:hAnsi="Times New Roman" w:cs="Times New Roman"/>
          <w:sz w:val="24"/>
          <w:szCs w:val="24"/>
        </w:rPr>
        <w:t xml:space="preserve">sold as contended by the respondent. </w:t>
      </w:r>
      <w:r w:rsidR="009F4B2E">
        <w:rPr>
          <w:rFonts w:ascii="Times New Roman" w:hAnsi="Times New Roman" w:cs="Times New Roman"/>
          <w:sz w:val="24"/>
          <w:szCs w:val="24"/>
        </w:rPr>
        <w:t xml:space="preserve">I say so because </w:t>
      </w:r>
      <w:r w:rsidR="006E0E67" w:rsidRPr="009F4B2E">
        <w:rPr>
          <w:rFonts w:ascii="Times New Roman" w:hAnsi="Times New Roman" w:cs="Times New Roman"/>
          <w:color w:val="000000"/>
          <w:sz w:val="24"/>
          <w:szCs w:val="24"/>
        </w:rPr>
        <w:t>on the 4</w:t>
      </w:r>
      <w:r w:rsidR="006E0E67" w:rsidRPr="009F4B2E">
        <w:rPr>
          <w:rFonts w:ascii="Times New Roman" w:hAnsi="Times New Roman" w:cs="Times New Roman"/>
          <w:color w:val="000000"/>
          <w:sz w:val="24"/>
          <w:szCs w:val="24"/>
          <w:vertAlign w:val="superscript"/>
        </w:rPr>
        <w:t>th</w:t>
      </w:r>
      <w:r w:rsidR="006E0E67" w:rsidRPr="009F4B2E">
        <w:rPr>
          <w:rFonts w:ascii="Times New Roman" w:hAnsi="Times New Roman" w:cs="Times New Roman"/>
          <w:color w:val="000000"/>
          <w:sz w:val="24"/>
          <w:szCs w:val="24"/>
        </w:rPr>
        <w:t xml:space="preserve"> </w:t>
      </w:r>
      <w:r w:rsidR="00846E63">
        <w:rPr>
          <w:rFonts w:ascii="Times New Roman" w:hAnsi="Times New Roman" w:cs="Times New Roman"/>
          <w:color w:val="000000"/>
          <w:sz w:val="24"/>
          <w:szCs w:val="24"/>
        </w:rPr>
        <w:t>February 2022</w:t>
      </w:r>
      <w:r w:rsidR="006E0E67" w:rsidRPr="009F4B2E">
        <w:rPr>
          <w:rFonts w:ascii="Times New Roman" w:hAnsi="Times New Roman" w:cs="Times New Roman"/>
          <w:color w:val="000000"/>
          <w:sz w:val="24"/>
          <w:szCs w:val="24"/>
        </w:rPr>
        <w:t xml:space="preserve"> the applicant sued out a summons in HC 212/22 wherein he clai</w:t>
      </w:r>
      <w:r w:rsidR="009F4B2E">
        <w:rPr>
          <w:rFonts w:ascii="Times New Roman" w:hAnsi="Times New Roman" w:cs="Times New Roman"/>
          <w:color w:val="000000"/>
          <w:sz w:val="24"/>
          <w:szCs w:val="24"/>
        </w:rPr>
        <w:t>med the delivery of the vehicle. The r</w:t>
      </w:r>
      <w:r w:rsidR="006E0E67" w:rsidRPr="009F4B2E">
        <w:rPr>
          <w:rFonts w:ascii="Times New Roman" w:hAnsi="Times New Roman" w:cs="Times New Roman"/>
          <w:color w:val="000000"/>
          <w:sz w:val="24"/>
          <w:szCs w:val="24"/>
        </w:rPr>
        <w:t xml:space="preserve">espondent in his plea and synopsis of evidence did not plead that he </w:t>
      </w:r>
      <w:r w:rsidR="005575DE">
        <w:rPr>
          <w:rFonts w:ascii="Times New Roman" w:hAnsi="Times New Roman" w:cs="Times New Roman"/>
          <w:color w:val="000000"/>
          <w:sz w:val="24"/>
          <w:szCs w:val="24"/>
        </w:rPr>
        <w:t>had already on the 12 July 2021 sold the vehicle</w:t>
      </w:r>
      <w:r w:rsidR="006E0E67" w:rsidRPr="009F4B2E">
        <w:rPr>
          <w:rFonts w:ascii="Times New Roman" w:hAnsi="Times New Roman" w:cs="Times New Roman"/>
          <w:color w:val="000000"/>
          <w:sz w:val="24"/>
          <w:szCs w:val="24"/>
        </w:rPr>
        <w:t xml:space="preserve"> to a third party. </w:t>
      </w:r>
      <w:r w:rsidR="00015905">
        <w:rPr>
          <w:rFonts w:ascii="Times New Roman" w:hAnsi="Times New Roman" w:cs="Times New Roman"/>
          <w:color w:val="000000"/>
          <w:sz w:val="24"/>
          <w:szCs w:val="24"/>
        </w:rPr>
        <w:t xml:space="preserve">Further the respondent does not dispute that he is in the process of selling the vehicle, but says he is selling it at the instance of that third party. </w:t>
      </w:r>
      <w:r w:rsidR="00C67B07" w:rsidRPr="00C67B07">
        <w:rPr>
          <w:rFonts w:ascii="Times New Roman" w:hAnsi="Times New Roman" w:cs="Times New Roman"/>
          <w:color w:val="000000"/>
          <w:sz w:val="24"/>
          <w:szCs w:val="24"/>
        </w:rPr>
        <w:t xml:space="preserve"> </w:t>
      </w:r>
      <w:r w:rsidR="006F53B8" w:rsidRPr="00C67B07">
        <w:rPr>
          <w:rFonts w:ascii="Times New Roman" w:hAnsi="Times New Roman" w:cs="Times New Roman"/>
          <w:color w:val="000000"/>
          <w:sz w:val="24"/>
          <w:szCs w:val="24"/>
        </w:rPr>
        <w:t xml:space="preserve"> </w:t>
      </w:r>
      <w:r w:rsidR="00A16637">
        <w:rPr>
          <w:rFonts w:ascii="Times New Roman" w:hAnsi="Times New Roman" w:cs="Times New Roman"/>
          <w:color w:val="000000"/>
          <w:sz w:val="24"/>
          <w:szCs w:val="24"/>
        </w:rPr>
        <w:t xml:space="preserve">This is an important consideration in this matter. </w:t>
      </w:r>
    </w:p>
    <w:p w:rsidR="00B54709" w:rsidRPr="00B54709" w:rsidRDefault="00B54709" w:rsidP="00B54709">
      <w:pPr>
        <w:pStyle w:val="ListParagraph"/>
        <w:rPr>
          <w:rFonts w:ascii="Times New Roman" w:hAnsi="Times New Roman" w:cs="Times New Roman"/>
          <w:color w:val="000000"/>
          <w:sz w:val="24"/>
          <w:szCs w:val="24"/>
        </w:rPr>
      </w:pPr>
    </w:p>
    <w:p w:rsidR="003456EF" w:rsidRPr="008D62B3" w:rsidRDefault="00B54709" w:rsidP="006609A8">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B54709">
        <w:rPr>
          <w:rFonts w:ascii="Times New Roman" w:hAnsi="Times New Roman" w:cs="Times New Roman"/>
          <w:sz w:val="24"/>
          <w:szCs w:val="24"/>
        </w:rPr>
        <w:t xml:space="preserve">This matter passes the test of urgency. </w:t>
      </w:r>
      <w:r w:rsidR="00341017">
        <w:rPr>
          <w:rFonts w:ascii="Times New Roman" w:hAnsi="Times New Roman" w:cs="Times New Roman"/>
          <w:sz w:val="24"/>
          <w:szCs w:val="24"/>
        </w:rPr>
        <w:t xml:space="preserve">It is a textbook case of the kind of urgency anticipated by the rules of court. </w:t>
      </w:r>
      <w:r w:rsidR="00C47257">
        <w:rPr>
          <w:rFonts w:ascii="Times New Roman" w:hAnsi="Times New Roman" w:cs="Times New Roman"/>
          <w:sz w:val="24"/>
          <w:szCs w:val="24"/>
        </w:rPr>
        <w:t>T</w:t>
      </w:r>
      <w:r w:rsidRPr="00B54709">
        <w:rPr>
          <w:rFonts w:ascii="Times New Roman" w:hAnsi="Times New Roman" w:cs="Times New Roman"/>
          <w:sz w:val="24"/>
          <w:szCs w:val="24"/>
        </w:rPr>
        <w:t>he cert</w:t>
      </w:r>
      <w:r w:rsidR="00C47257">
        <w:rPr>
          <w:rFonts w:ascii="Times New Roman" w:hAnsi="Times New Roman" w:cs="Times New Roman"/>
          <w:sz w:val="24"/>
          <w:szCs w:val="24"/>
        </w:rPr>
        <w:t>ificate of urgency and the founding affidavit</w:t>
      </w:r>
      <w:r w:rsidRPr="00B54709">
        <w:rPr>
          <w:rFonts w:ascii="Times New Roman" w:hAnsi="Times New Roman" w:cs="Times New Roman"/>
          <w:sz w:val="24"/>
          <w:szCs w:val="24"/>
        </w:rPr>
        <w:t xml:space="preserve"> contain an explana</w:t>
      </w:r>
      <w:r w:rsidR="00C47257">
        <w:rPr>
          <w:rFonts w:ascii="Times New Roman" w:hAnsi="Times New Roman" w:cs="Times New Roman"/>
          <w:sz w:val="24"/>
          <w:szCs w:val="24"/>
        </w:rPr>
        <w:t>tion of all the actions the applicant took from the 11</w:t>
      </w:r>
      <w:r w:rsidR="00C47257" w:rsidRPr="00C47257">
        <w:rPr>
          <w:rFonts w:ascii="Times New Roman" w:hAnsi="Times New Roman" w:cs="Times New Roman"/>
          <w:sz w:val="24"/>
          <w:szCs w:val="24"/>
          <w:vertAlign w:val="superscript"/>
        </w:rPr>
        <w:t>th</w:t>
      </w:r>
      <w:r w:rsidR="00C47257">
        <w:rPr>
          <w:rFonts w:ascii="Times New Roman" w:hAnsi="Times New Roman" w:cs="Times New Roman"/>
          <w:sz w:val="24"/>
          <w:szCs w:val="24"/>
        </w:rPr>
        <w:t xml:space="preserve"> July 2022 to </w:t>
      </w:r>
      <w:r w:rsidR="00E02F1D">
        <w:rPr>
          <w:rFonts w:ascii="Times New Roman" w:hAnsi="Times New Roman" w:cs="Times New Roman"/>
          <w:sz w:val="24"/>
          <w:szCs w:val="24"/>
        </w:rPr>
        <w:t xml:space="preserve">the </w:t>
      </w:r>
      <w:r w:rsidR="00C47257">
        <w:rPr>
          <w:rFonts w:ascii="Times New Roman" w:hAnsi="Times New Roman" w:cs="Times New Roman"/>
          <w:sz w:val="24"/>
          <w:szCs w:val="24"/>
        </w:rPr>
        <w:t xml:space="preserve">date of filing this application. </w:t>
      </w:r>
      <w:r w:rsidR="003456EF">
        <w:rPr>
          <w:rFonts w:ascii="Times New Roman" w:hAnsi="Times New Roman" w:cs="Times New Roman"/>
          <w:sz w:val="24"/>
          <w:szCs w:val="24"/>
        </w:rPr>
        <w:t xml:space="preserve">This is a case </w:t>
      </w:r>
      <w:r w:rsidR="006609A8">
        <w:rPr>
          <w:rFonts w:ascii="Times New Roman" w:hAnsi="Times New Roman" w:cs="Times New Roman"/>
          <w:sz w:val="24"/>
          <w:szCs w:val="24"/>
        </w:rPr>
        <w:t xml:space="preserve"> </w:t>
      </w:r>
      <w:r w:rsidR="003456EF" w:rsidRPr="006609A8">
        <w:rPr>
          <w:rFonts w:ascii="Times New Roman" w:hAnsi="Times New Roman" w:cs="Times New Roman"/>
          <w:sz w:val="24"/>
          <w:szCs w:val="24"/>
        </w:rPr>
        <w:t>where if the co</w:t>
      </w:r>
      <w:r w:rsidR="006609A8">
        <w:rPr>
          <w:rFonts w:ascii="Times New Roman" w:hAnsi="Times New Roman" w:cs="Times New Roman"/>
          <w:sz w:val="24"/>
          <w:szCs w:val="24"/>
        </w:rPr>
        <w:t>urts fail to act, the applicant</w:t>
      </w:r>
      <w:r w:rsidR="003456EF" w:rsidRPr="006609A8">
        <w:rPr>
          <w:rFonts w:ascii="Times New Roman" w:hAnsi="Times New Roman" w:cs="Times New Roman"/>
          <w:sz w:val="24"/>
          <w:szCs w:val="24"/>
        </w:rPr>
        <w:t xml:space="preserve"> may well b</w:t>
      </w:r>
      <w:r w:rsidR="006609A8">
        <w:rPr>
          <w:rFonts w:ascii="Times New Roman" w:hAnsi="Times New Roman" w:cs="Times New Roman"/>
          <w:sz w:val="24"/>
          <w:szCs w:val="24"/>
        </w:rPr>
        <w:t>e within his</w:t>
      </w:r>
      <w:r w:rsidR="003456EF" w:rsidRPr="006609A8">
        <w:rPr>
          <w:rFonts w:ascii="Times New Roman" w:hAnsi="Times New Roman" w:cs="Times New Roman"/>
          <w:sz w:val="24"/>
          <w:szCs w:val="24"/>
        </w:rPr>
        <w:t xml:space="preserve"> rights to dismissively suggest to the court that it should not bother to act subsequently as the position would have become irreversible t</w:t>
      </w:r>
      <w:r w:rsidR="00CB011A">
        <w:rPr>
          <w:rFonts w:ascii="Times New Roman" w:hAnsi="Times New Roman" w:cs="Times New Roman"/>
          <w:sz w:val="24"/>
          <w:szCs w:val="24"/>
        </w:rPr>
        <w:t>o his prejudice</w:t>
      </w:r>
      <w:r w:rsidR="003456EF" w:rsidRPr="006609A8">
        <w:rPr>
          <w:rFonts w:ascii="Times New Roman" w:hAnsi="Times New Roman" w:cs="Times New Roman"/>
          <w:sz w:val="24"/>
          <w:szCs w:val="24"/>
        </w:rPr>
        <w:t>.</w:t>
      </w:r>
      <w:r w:rsidR="006609A8">
        <w:rPr>
          <w:rFonts w:ascii="Times New Roman" w:hAnsi="Times New Roman" w:cs="Times New Roman"/>
          <w:sz w:val="24"/>
          <w:szCs w:val="24"/>
        </w:rPr>
        <w:t xml:space="preserve"> </w:t>
      </w:r>
      <w:r w:rsidR="006609A8" w:rsidRPr="006609A8">
        <w:rPr>
          <w:rFonts w:ascii="Times New Roman" w:hAnsi="Times New Roman" w:cs="Times New Roman"/>
          <w:sz w:val="24"/>
          <w:szCs w:val="24"/>
        </w:rPr>
        <w:t xml:space="preserve">See: </w:t>
      </w:r>
      <w:r w:rsidR="003456EF" w:rsidRPr="006609A8">
        <w:rPr>
          <w:rFonts w:ascii="Times New Roman" w:hAnsi="Times New Roman" w:cs="Times New Roman"/>
          <w:i/>
          <w:iCs/>
          <w:sz w:val="24"/>
          <w:szCs w:val="24"/>
        </w:rPr>
        <w:t xml:space="preserve">Documents Support Centre P/L v </w:t>
      </w:r>
      <w:proofErr w:type="spellStart"/>
      <w:r w:rsidR="003456EF" w:rsidRPr="006609A8">
        <w:rPr>
          <w:rFonts w:ascii="Times New Roman" w:hAnsi="Times New Roman" w:cs="Times New Roman"/>
          <w:i/>
          <w:iCs/>
          <w:sz w:val="24"/>
          <w:szCs w:val="24"/>
        </w:rPr>
        <w:t>Mapuvire</w:t>
      </w:r>
      <w:proofErr w:type="spellEnd"/>
      <w:r w:rsidR="008D62B3">
        <w:rPr>
          <w:rFonts w:ascii="Times New Roman" w:hAnsi="Times New Roman" w:cs="Times New Roman"/>
          <w:i/>
          <w:iCs/>
          <w:sz w:val="24"/>
          <w:szCs w:val="24"/>
        </w:rPr>
        <w:t xml:space="preserve"> </w:t>
      </w:r>
      <w:r w:rsidR="008D62B3" w:rsidRPr="008D62B3">
        <w:rPr>
          <w:rFonts w:ascii="Times New Roman" w:hAnsi="Times New Roman" w:cs="Times New Roman"/>
          <w:sz w:val="24"/>
          <w:szCs w:val="24"/>
        </w:rPr>
        <w:t>2006 (1)</w:t>
      </w:r>
      <w:r w:rsidR="008D62B3">
        <w:rPr>
          <w:rFonts w:ascii="Times New Roman" w:hAnsi="Times New Roman" w:cs="Times New Roman"/>
          <w:sz w:val="24"/>
          <w:szCs w:val="24"/>
        </w:rPr>
        <w:t xml:space="preserve"> </w:t>
      </w:r>
      <w:r w:rsidR="008D62B3" w:rsidRPr="008D62B3">
        <w:rPr>
          <w:rFonts w:ascii="Times New Roman" w:hAnsi="Times New Roman" w:cs="Times New Roman"/>
          <w:sz w:val="24"/>
          <w:szCs w:val="24"/>
        </w:rPr>
        <w:t>ZLR 232 (H) 243G</w:t>
      </w:r>
      <w:r w:rsidR="008D62B3" w:rsidRPr="008D62B3">
        <w:rPr>
          <w:rFonts w:ascii="Times New Roman" w:hAnsi="Times New Roman" w:cs="Times New Roman"/>
          <w:sz w:val="24"/>
          <w:szCs w:val="24"/>
        </w:rPr>
        <w:t xml:space="preserve">. </w:t>
      </w:r>
    </w:p>
    <w:p w:rsidR="004C6198" w:rsidRPr="008D62B3" w:rsidRDefault="004C6198" w:rsidP="004C6198">
      <w:pPr>
        <w:pStyle w:val="ListParagraph"/>
        <w:rPr>
          <w:rFonts w:ascii="Times New Roman" w:hAnsi="Times New Roman" w:cs="Times New Roman"/>
          <w:color w:val="000000"/>
          <w:sz w:val="24"/>
          <w:szCs w:val="24"/>
        </w:rPr>
      </w:pPr>
    </w:p>
    <w:p w:rsidR="00831780" w:rsidRPr="00C30505" w:rsidRDefault="00B52CA2" w:rsidP="00C30505">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B52CA2">
        <w:rPr>
          <w:rFonts w:ascii="Times New Roman" w:hAnsi="Times New Roman" w:cs="Times New Roman"/>
          <w:color w:val="000000"/>
          <w:sz w:val="24"/>
          <w:szCs w:val="24"/>
        </w:rPr>
        <w:t xml:space="preserve">The authorities in this jurisdiction show that urgency is a matter of both time-line and harm. </w:t>
      </w:r>
      <w:r>
        <w:rPr>
          <w:rFonts w:ascii="Times New Roman" w:hAnsi="Times New Roman" w:cs="Times New Roman"/>
          <w:color w:val="000000"/>
          <w:sz w:val="24"/>
          <w:szCs w:val="24"/>
        </w:rPr>
        <w:t>I take the view that t</w:t>
      </w:r>
      <w:r w:rsidR="004C6198" w:rsidRPr="00B52CA2">
        <w:rPr>
          <w:rFonts w:ascii="Times New Roman" w:hAnsi="Times New Roman" w:cs="Times New Roman"/>
          <w:color w:val="000000"/>
          <w:sz w:val="24"/>
          <w:szCs w:val="24"/>
        </w:rPr>
        <w:t xml:space="preserve">his </w:t>
      </w:r>
      <w:r w:rsidRPr="00B52CA2">
        <w:rPr>
          <w:rFonts w:ascii="Times New Roman" w:hAnsi="Times New Roman" w:cs="Times New Roman"/>
          <w:color w:val="000000"/>
          <w:sz w:val="24"/>
          <w:szCs w:val="24"/>
        </w:rPr>
        <w:t>application passes both</w:t>
      </w:r>
      <w:r w:rsidR="004C6198" w:rsidRPr="00B52CA2">
        <w:rPr>
          <w:rFonts w:ascii="Times New Roman" w:hAnsi="Times New Roman" w:cs="Times New Roman"/>
          <w:color w:val="000000"/>
          <w:sz w:val="24"/>
          <w:szCs w:val="24"/>
        </w:rPr>
        <w:t xml:space="preserve"> time-line factor as well as the harm factor.  </w:t>
      </w:r>
      <w:r w:rsidR="00831780" w:rsidRPr="00C30505">
        <w:rPr>
          <w:rFonts w:ascii="Times New Roman" w:hAnsi="Times New Roman" w:cs="Times New Roman"/>
          <w:color w:val="000000"/>
          <w:sz w:val="24"/>
          <w:szCs w:val="24"/>
        </w:rPr>
        <w:t xml:space="preserve">The preliminary objection that this matter is not urgent has no merit and is dismissed. </w:t>
      </w:r>
    </w:p>
    <w:p w:rsidR="003456EF" w:rsidRPr="00D17DB5" w:rsidRDefault="003456EF" w:rsidP="003456EF">
      <w:pPr>
        <w:pStyle w:val="Default"/>
        <w:spacing w:line="360" w:lineRule="auto"/>
        <w:jc w:val="both"/>
      </w:pPr>
    </w:p>
    <w:p w:rsidR="00C826F3" w:rsidRDefault="00F6797E" w:rsidP="00120E8E">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831780">
        <w:rPr>
          <w:rFonts w:ascii="Times New Roman" w:hAnsi="Times New Roman" w:cs="Times New Roman"/>
          <w:color w:val="000000"/>
          <w:sz w:val="24"/>
          <w:szCs w:val="24"/>
        </w:rPr>
        <w:t xml:space="preserve">Mr </w:t>
      </w:r>
      <w:proofErr w:type="spellStart"/>
      <w:r w:rsidRPr="00831780">
        <w:rPr>
          <w:rFonts w:ascii="Times New Roman" w:hAnsi="Times New Roman" w:cs="Times New Roman"/>
          <w:i/>
          <w:color w:val="000000"/>
          <w:sz w:val="24"/>
          <w:szCs w:val="24"/>
        </w:rPr>
        <w:t>Ncube</w:t>
      </w:r>
      <w:proofErr w:type="spellEnd"/>
      <w:r w:rsidRPr="00831780">
        <w:rPr>
          <w:rFonts w:ascii="Times New Roman" w:hAnsi="Times New Roman" w:cs="Times New Roman"/>
          <w:color w:val="000000"/>
          <w:sz w:val="24"/>
          <w:szCs w:val="24"/>
        </w:rPr>
        <w:t xml:space="preserve"> argued and somehow as an afterthought that the failure to join </w:t>
      </w:r>
      <w:r w:rsidR="00664CC6">
        <w:rPr>
          <w:rFonts w:ascii="Times New Roman" w:hAnsi="Times New Roman" w:cs="Times New Roman"/>
          <w:color w:val="000000"/>
          <w:sz w:val="24"/>
          <w:szCs w:val="24"/>
        </w:rPr>
        <w:t xml:space="preserve">one Ophani Muleya the alleged buyer of the vehicle is fatal to this application. </w:t>
      </w:r>
      <w:r w:rsidR="0067336E">
        <w:rPr>
          <w:rFonts w:ascii="Times New Roman" w:hAnsi="Times New Roman" w:cs="Times New Roman"/>
          <w:color w:val="000000"/>
          <w:sz w:val="24"/>
          <w:szCs w:val="24"/>
        </w:rPr>
        <w:t>This c</w:t>
      </w:r>
      <w:bookmarkStart w:id="0" w:name="_GoBack"/>
      <w:bookmarkEnd w:id="0"/>
      <w:r w:rsidR="0067336E">
        <w:rPr>
          <w:rFonts w:ascii="Times New Roman" w:hAnsi="Times New Roman" w:cs="Times New Roman"/>
          <w:color w:val="000000"/>
          <w:sz w:val="24"/>
          <w:szCs w:val="24"/>
        </w:rPr>
        <w:t>ontention was p</w:t>
      </w:r>
      <w:r w:rsidR="00745C0B">
        <w:rPr>
          <w:rFonts w:ascii="Times New Roman" w:hAnsi="Times New Roman" w:cs="Times New Roman"/>
          <w:color w:val="000000"/>
          <w:sz w:val="24"/>
          <w:szCs w:val="24"/>
        </w:rPr>
        <w:t>remised on the fact that on 15 July 2022</w:t>
      </w:r>
      <w:r w:rsidR="0067336E">
        <w:rPr>
          <w:rFonts w:ascii="Times New Roman" w:hAnsi="Times New Roman" w:cs="Times New Roman"/>
          <w:color w:val="000000"/>
          <w:sz w:val="24"/>
          <w:szCs w:val="24"/>
        </w:rPr>
        <w:t xml:space="preserve"> </w:t>
      </w:r>
      <w:r w:rsidR="00745C0B">
        <w:rPr>
          <w:rFonts w:ascii="Times New Roman" w:hAnsi="Times New Roman" w:cs="Times New Roman"/>
          <w:color w:val="000000"/>
          <w:sz w:val="24"/>
          <w:szCs w:val="24"/>
        </w:rPr>
        <w:t xml:space="preserve">the </w:t>
      </w:r>
      <w:r w:rsidR="0067336E">
        <w:rPr>
          <w:rFonts w:ascii="Times New Roman" w:hAnsi="Times New Roman" w:cs="Times New Roman"/>
          <w:color w:val="000000"/>
          <w:sz w:val="24"/>
          <w:szCs w:val="24"/>
        </w:rPr>
        <w:t xml:space="preserve">respondent’s legal practitioners addressed a letter to </w:t>
      </w:r>
      <w:r w:rsidR="00745C0B">
        <w:rPr>
          <w:rFonts w:ascii="Times New Roman" w:hAnsi="Times New Roman" w:cs="Times New Roman"/>
          <w:color w:val="000000"/>
          <w:sz w:val="24"/>
          <w:szCs w:val="24"/>
        </w:rPr>
        <w:t xml:space="preserve">the </w:t>
      </w:r>
      <w:r w:rsidR="0067336E">
        <w:rPr>
          <w:rFonts w:ascii="Times New Roman" w:hAnsi="Times New Roman" w:cs="Times New Roman"/>
          <w:color w:val="000000"/>
          <w:sz w:val="24"/>
          <w:szCs w:val="24"/>
        </w:rPr>
        <w:t xml:space="preserve">applicant’s legal practitioners and </w:t>
      </w:r>
      <w:r w:rsidR="002522D8">
        <w:rPr>
          <w:rFonts w:ascii="Times New Roman" w:hAnsi="Times New Roman" w:cs="Times New Roman"/>
          <w:color w:val="000000"/>
          <w:sz w:val="24"/>
          <w:szCs w:val="24"/>
        </w:rPr>
        <w:t>made the point th</w:t>
      </w:r>
      <w:r w:rsidR="00134EFE">
        <w:rPr>
          <w:rFonts w:ascii="Times New Roman" w:hAnsi="Times New Roman" w:cs="Times New Roman"/>
          <w:color w:val="000000"/>
          <w:sz w:val="24"/>
          <w:szCs w:val="24"/>
        </w:rPr>
        <w:t>at the vehicle was sold</w:t>
      </w:r>
      <w:r w:rsidR="002522D8">
        <w:rPr>
          <w:rFonts w:ascii="Times New Roman" w:hAnsi="Times New Roman" w:cs="Times New Roman"/>
          <w:color w:val="000000"/>
          <w:sz w:val="24"/>
          <w:szCs w:val="24"/>
        </w:rPr>
        <w:t xml:space="preserve"> in 2021 to a third party. </w:t>
      </w:r>
      <w:r w:rsidR="00E07451">
        <w:rPr>
          <w:rFonts w:ascii="Times New Roman" w:hAnsi="Times New Roman" w:cs="Times New Roman"/>
          <w:color w:val="000000"/>
          <w:sz w:val="24"/>
          <w:szCs w:val="24"/>
        </w:rPr>
        <w:t xml:space="preserve">The name of the third party was not disclosed. </w:t>
      </w:r>
      <w:r w:rsidR="00AD54F8">
        <w:rPr>
          <w:rFonts w:ascii="Times New Roman" w:hAnsi="Times New Roman" w:cs="Times New Roman"/>
          <w:color w:val="000000"/>
          <w:sz w:val="24"/>
          <w:szCs w:val="24"/>
        </w:rPr>
        <w:t xml:space="preserve">It was only disclosed in the notice of opposition to this application. </w:t>
      </w:r>
      <w:r w:rsidR="001E171F">
        <w:rPr>
          <w:rFonts w:ascii="Times New Roman" w:hAnsi="Times New Roman" w:cs="Times New Roman"/>
          <w:color w:val="000000"/>
          <w:sz w:val="24"/>
          <w:szCs w:val="24"/>
        </w:rPr>
        <w:t xml:space="preserve">Therefore at the time of filing of this application the identity of the third party was not known to the applicant. The applicant could not have joined a third party it did not know. </w:t>
      </w:r>
      <w:r w:rsidR="00C826F3" w:rsidRPr="00134EFE">
        <w:rPr>
          <w:rFonts w:ascii="Times New Roman" w:hAnsi="Times New Roman" w:cs="Times New Roman"/>
          <w:color w:val="000000"/>
          <w:sz w:val="24"/>
          <w:szCs w:val="24"/>
        </w:rPr>
        <w:t>The non-joinder of Ophani Muleya is not fatal to this application. This court can determine the issues or questions in dispute so far as they affect the rights and interests of the persons who are parties to this app</w:t>
      </w:r>
      <w:r w:rsidR="004248B7" w:rsidRPr="00134EFE">
        <w:rPr>
          <w:rFonts w:ascii="Times New Roman" w:hAnsi="Times New Roman" w:cs="Times New Roman"/>
          <w:color w:val="000000"/>
          <w:sz w:val="24"/>
          <w:szCs w:val="24"/>
        </w:rPr>
        <w:t xml:space="preserve">lication. See: </w:t>
      </w:r>
      <w:r w:rsidR="004248B7" w:rsidRPr="00134EFE">
        <w:rPr>
          <w:rFonts w:ascii="Times New Roman" w:hAnsi="Times New Roman" w:cs="Times New Roman"/>
          <w:sz w:val="24"/>
          <w:szCs w:val="24"/>
        </w:rPr>
        <w:t>rule 32(12) of the High Court Rules 2021</w:t>
      </w:r>
      <w:r w:rsidR="004248B7" w:rsidRPr="00134EFE">
        <w:rPr>
          <w:sz w:val="24"/>
          <w:szCs w:val="24"/>
        </w:rPr>
        <w:t xml:space="preserve">; </w:t>
      </w:r>
      <w:proofErr w:type="spellStart"/>
      <w:r w:rsidR="00C5785F" w:rsidRPr="00134EFE">
        <w:rPr>
          <w:rFonts w:ascii="Times New Roman" w:hAnsi="Times New Roman" w:cs="Times New Roman"/>
          <w:i/>
          <w:iCs/>
          <w:sz w:val="24"/>
          <w:szCs w:val="24"/>
        </w:rPr>
        <w:t>Mwazha</w:t>
      </w:r>
      <w:proofErr w:type="spellEnd"/>
      <w:r w:rsidR="00C5785F" w:rsidRPr="00134EFE">
        <w:rPr>
          <w:rFonts w:ascii="Times New Roman" w:hAnsi="Times New Roman" w:cs="Times New Roman"/>
          <w:i/>
          <w:iCs/>
          <w:sz w:val="24"/>
          <w:szCs w:val="24"/>
        </w:rPr>
        <w:t xml:space="preserve"> &amp; </w:t>
      </w:r>
      <w:r w:rsidR="002132AB" w:rsidRPr="00134EFE">
        <w:rPr>
          <w:rFonts w:ascii="Times New Roman" w:hAnsi="Times New Roman" w:cs="Times New Roman"/>
          <w:i/>
          <w:iCs/>
          <w:sz w:val="24"/>
          <w:szCs w:val="24"/>
        </w:rPr>
        <w:t xml:space="preserve">9 Others v </w:t>
      </w:r>
      <w:proofErr w:type="spellStart"/>
      <w:r w:rsidR="002132AB" w:rsidRPr="00134EFE">
        <w:rPr>
          <w:rFonts w:ascii="Times New Roman" w:hAnsi="Times New Roman" w:cs="Times New Roman"/>
          <w:i/>
          <w:iCs/>
          <w:sz w:val="24"/>
          <w:szCs w:val="24"/>
        </w:rPr>
        <w:t>Mhambare</w:t>
      </w:r>
      <w:proofErr w:type="spellEnd"/>
      <w:r w:rsidR="002132AB" w:rsidRPr="00134EFE">
        <w:rPr>
          <w:rFonts w:ascii="Times New Roman" w:hAnsi="Times New Roman" w:cs="Times New Roman"/>
          <w:i/>
          <w:iCs/>
          <w:sz w:val="24"/>
          <w:szCs w:val="24"/>
        </w:rPr>
        <w:t xml:space="preserve"> </w:t>
      </w:r>
      <w:r w:rsidR="002132AB" w:rsidRPr="00134EFE">
        <w:rPr>
          <w:rFonts w:ascii="Times New Roman" w:hAnsi="Times New Roman" w:cs="Times New Roman"/>
          <w:sz w:val="24"/>
          <w:szCs w:val="24"/>
        </w:rPr>
        <w:t xml:space="preserve">SC 116 / 2021. </w:t>
      </w:r>
      <w:r w:rsidR="004248B7" w:rsidRPr="00134EFE">
        <w:rPr>
          <w:rFonts w:ascii="Times New Roman" w:hAnsi="Times New Roman" w:cs="Times New Roman"/>
          <w:color w:val="000000"/>
          <w:sz w:val="24"/>
          <w:szCs w:val="24"/>
        </w:rPr>
        <w:t>This preliminary objection</w:t>
      </w:r>
      <w:r w:rsidR="00C826F3" w:rsidRPr="00134EFE">
        <w:rPr>
          <w:rFonts w:ascii="Times New Roman" w:hAnsi="Times New Roman" w:cs="Times New Roman"/>
          <w:color w:val="000000"/>
          <w:sz w:val="24"/>
          <w:szCs w:val="24"/>
        </w:rPr>
        <w:t xml:space="preserve"> has no merit and is dismissed</w:t>
      </w:r>
      <w:r w:rsidR="00395DD2" w:rsidRPr="00134EFE">
        <w:rPr>
          <w:rFonts w:ascii="Times New Roman" w:hAnsi="Times New Roman" w:cs="Times New Roman"/>
          <w:color w:val="000000"/>
          <w:sz w:val="24"/>
          <w:szCs w:val="24"/>
        </w:rPr>
        <w:t xml:space="preserve">. </w:t>
      </w:r>
      <w:r w:rsidR="00C826F3" w:rsidRPr="00134EFE">
        <w:rPr>
          <w:rFonts w:ascii="Times New Roman" w:hAnsi="Times New Roman" w:cs="Times New Roman"/>
          <w:color w:val="000000"/>
          <w:sz w:val="24"/>
          <w:szCs w:val="24"/>
        </w:rPr>
        <w:t xml:space="preserve"> </w:t>
      </w:r>
    </w:p>
    <w:p w:rsidR="00A566CF" w:rsidRPr="00A566CF" w:rsidRDefault="00A566CF" w:rsidP="00A566CF">
      <w:pPr>
        <w:pStyle w:val="ListParagraph"/>
        <w:rPr>
          <w:rFonts w:ascii="Times New Roman" w:hAnsi="Times New Roman" w:cs="Times New Roman"/>
          <w:color w:val="000000"/>
          <w:sz w:val="24"/>
          <w:szCs w:val="24"/>
        </w:rPr>
      </w:pPr>
    </w:p>
    <w:p w:rsidR="00C30505" w:rsidRDefault="00C30505" w:rsidP="00C30505">
      <w:pPr>
        <w:pStyle w:val="ListParagraph"/>
        <w:autoSpaceDE w:val="0"/>
        <w:autoSpaceDN w:val="0"/>
        <w:adjustRightInd w:val="0"/>
        <w:spacing w:after="0" w:line="360" w:lineRule="auto"/>
        <w:jc w:val="both"/>
        <w:rPr>
          <w:rFonts w:ascii="Times New Roman" w:hAnsi="Times New Roman" w:cs="Times New Roman"/>
          <w:color w:val="000000"/>
          <w:sz w:val="24"/>
          <w:szCs w:val="24"/>
        </w:rPr>
      </w:pPr>
    </w:p>
    <w:p w:rsidR="00C30505" w:rsidRPr="00C30505" w:rsidRDefault="00C30505" w:rsidP="00C30505">
      <w:pPr>
        <w:pStyle w:val="ListParagraph"/>
        <w:rPr>
          <w:rFonts w:ascii="Times New Roman" w:hAnsi="Times New Roman" w:cs="Times New Roman"/>
          <w:color w:val="000000"/>
          <w:sz w:val="24"/>
          <w:szCs w:val="24"/>
        </w:rPr>
      </w:pPr>
    </w:p>
    <w:p w:rsidR="00A566CF" w:rsidRPr="00134EFE" w:rsidRDefault="00A566CF" w:rsidP="00120E8E">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 now turn to consider the merits of this application. </w:t>
      </w:r>
    </w:p>
    <w:p w:rsidR="00C826F3" w:rsidRPr="00134EFE" w:rsidRDefault="00C826F3" w:rsidP="004248B7">
      <w:pPr>
        <w:pStyle w:val="ListParagraph"/>
        <w:autoSpaceDE w:val="0"/>
        <w:autoSpaceDN w:val="0"/>
        <w:adjustRightInd w:val="0"/>
        <w:spacing w:after="0" w:line="360" w:lineRule="auto"/>
        <w:jc w:val="both"/>
        <w:rPr>
          <w:rFonts w:ascii="Times New Roman" w:hAnsi="Times New Roman" w:cs="Times New Roman"/>
          <w:color w:val="000000"/>
          <w:sz w:val="24"/>
          <w:szCs w:val="24"/>
        </w:rPr>
      </w:pPr>
    </w:p>
    <w:p w:rsidR="00C17352" w:rsidRPr="00C17352" w:rsidRDefault="00C17352" w:rsidP="00C17352">
      <w:pPr>
        <w:autoSpaceDE w:val="0"/>
        <w:autoSpaceDN w:val="0"/>
        <w:adjustRightInd w:val="0"/>
        <w:spacing w:after="0" w:line="360" w:lineRule="auto"/>
        <w:jc w:val="both"/>
        <w:rPr>
          <w:rFonts w:ascii="Times New Roman" w:hAnsi="Times New Roman" w:cs="Times New Roman"/>
          <w:b/>
          <w:color w:val="000000"/>
          <w:sz w:val="24"/>
          <w:szCs w:val="24"/>
        </w:rPr>
      </w:pPr>
      <w:r w:rsidRPr="00C17352">
        <w:rPr>
          <w:rFonts w:ascii="Times New Roman" w:hAnsi="Times New Roman" w:cs="Times New Roman"/>
          <w:b/>
          <w:color w:val="000000"/>
          <w:sz w:val="24"/>
          <w:szCs w:val="24"/>
        </w:rPr>
        <w:t xml:space="preserve">Ad merits </w:t>
      </w:r>
    </w:p>
    <w:p w:rsidR="006E0E67" w:rsidRPr="009113F1" w:rsidRDefault="006E0E67" w:rsidP="006E0E67">
      <w:pPr>
        <w:pStyle w:val="Default"/>
      </w:pPr>
    </w:p>
    <w:p w:rsidR="00C85795" w:rsidRPr="00A2577B" w:rsidRDefault="00A31A02" w:rsidP="006008FF">
      <w:pPr>
        <w:pStyle w:val="NoSpacing"/>
        <w:numPr>
          <w:ilvl w:val="0"/>
          <w:numId w:val="1"/>
        </w:numPr>
        <w:shd w:val="clear" w:color="auto" w:fill="FFFFFF"/>
        <w:spacing w:before="0" w:beforeAutospacing="0" w:line="360" w:lineRule="auto"/>
        <w:jc w:val="both"/>
      </w:pPr>
      <w:r>
        <w:rPr>
          <w:shd w:val="clear" w:color="auto" w:fill="FFFFFF"/>
        </w:rPr>
        <w:t xml:space="preserve">The applicant seeks an interim interdict. </w:t>
      </w:r>
      <w:r w:rsidR="004D2444" w:rsidRPr="00A2577B">
        <w:rPr>
          <w:shd w:val="clear" w:color="auto" w:fill="FFFFFF"/>
        </w:rPr>
        <w:t>The requirements for an interim interdict were aptly stated in </w:t>
      </w:r>
      <w:r w:rsidR="004D2444" w:rsidRPr="00A2577B">
        <w:rPr>
          <w:i/>
          <w:iCs/>
          <w:shd w:val="clear" w:color="auto" w:fill="FFFFFF"/>
        </w:rPr>
        <w:t xml:space="preserve">Airfield Investments (Pvt) Ltd v Minister of Lands &amp; </w:t>
      </w:r>
      <w:proofErr w:type="spellStart"/>
      <w:r w:rsidR="004D2444" w:rsidRPr="00A2577B">
        <w:rPr>
          <w:i/>
          <w:iCs/>
          <w:shd w:val="clear" w:color="auto" w:fill="FFFFFF"/>
        </w:rPr>
        <w:t>Ors</w:t>
      </w:r>
      <w:proofErr w:type="spellEnd"/>
      <w:r w:rsidR="00A2577B" w:rsidRPr="00A2577B">
        <w:rPr>
          <w:shd w:val="clear" w:color="auto" w:fill="FFFFFF"/>
        </w:rPr>
        <w:t xml:space="preserve"> 2004 (1) ZLR 511(S) </w:t>
      </w:r>
      <w:r w:rsidR="004D2444" w:rsidRPr="00A2577B">
        <w:rPr>
          <w:shd w:val="clear" w:color="auto" w:fill="FFFFFF"/>
        </w:rPr>
        <w:t>wherein the court said an applicant for such temporary relief must show:</w:t>
      </w:r>
    </w:p>
    <w:p w:rsidR="00A2577B" w:rsidRPr="00695A1E" w:rsidRDefault="00A2577B" w:rsidP="00A2577B">
      <w:pPr>
        <w:pStyle w:val="NoSpacing"/>
        <w:numPr>
          <w:ilvl w:val="0"/>
          <w:numId w:val="4"/>
        </w:numPr>
        <w:shd w:val="clear" w:color="auto" w:fill="FFFFFF"/>
        <w:spacing w:before="0" w:beforeAutospacing="0" w:line="360" w:lineRule="auto"/>
        <w:jc w:val="both"/>
      </w:pPr>
      <w:r w:rsidRPr="00695A1E">
        <w:rPr>
          <w:shd w:val="clear" w:color="auto" w:fill="FFFFFF"/>
        </w:rPr>
        <w:t>that the right which is the subject matter of the main action and which he seeks to protect by means of interim relief is clear or, if not clear, is </w:t>
      </w:r>
      <w:r w:rsidRPr="00695A1E">
        <w:rPr>
          <w:i/>
          <w:iCs/>
          <w:shd w:val="clear" w:color="auto" w:fill="FFFFFF"/>
        </w:rPr>
        <w:t>prima facie</w:t>
      </w:r>
      <w:r w:rsidRPr="00695A1E">
        <w:rPr>
          <w:shd w:val="clear" w:color="auto" w:fill="FFFFFF"/>
        </w:rPr>
        <w:t> established though open to some doubt;</w:t>
      </w:r>
    </w:p>
    <w:p w:rsidR="00A2577B" w:rsidRPr="00695A1E" w:rsidRDefault="00A2577B" w:rsidP="00A2577B">
      <w:pPr>
        <w:pStyle w:val="NoSpacing"/>
        <w:numPr>
          <w:ilvl w:val="0"/>
          <w:numId w:val="4"/>
        </w:numPr>
        <w:shd w:val="clear" w:color="auto" w:fill="FFFFFF"/>
        <w:spacing w:before="0" w:beforeAutospacing="0" w:line="360" w:lineRule="auto"/>
        <w:jc w:val="both"/>
      </w:pPr>
      <w:r w:rsidRPr="00695A1E">
        <w:rPr>
          <w:shd w:val="clear" w:color="auto" w:fill="FFFFFF"/>
        </w:rPr>
        <w:t>that, if the right is only </w:t>
      </w:r>
      <w:r w:rsidRPr="00695A1E">
        <w:rPr>
          <w:i/>
          <w:iCs/>
          <w:shd w:val="clear" w:color="auto" w:fill="FFFFFF"/>
        </w:rPr>
        <w:t>prima facie</w:t>
      </w:r>
      <w:r w:rsidRPr="00695A1E">
        <w:rPr>
          <w:shd w:val="clear" w:color="auto" w:fill="FFFFFF"/>
        </w:rPr>
        <w:t> established, there is a well-grounded apprehension of irreparable harm to the applicant if the interim relief is not granted and he ultimately succeeds in establishing his right;</w:t>
      </w:r>
    </w:p>
    <w:p w:rsidR="00A2577B" w:rsidRPr="00695A1E" w:rsidRDefault="00A2577B" w:rsidP="00A2577B">
      <w:pPr>
        <w:pStyle w:val="NoSpacing"/>
        <w:numPr>
          <w:ilvl w:val="0"/>
          <w:numId w:val="4"/>
        </w:numPr>
        <w:shd w:val="clear" w:color="auto" w:fill="FFFFFF"/>
        <w:spacing w:before="0" w:beforeAutospacing="0" w:line="360" w:lineRule="auto"/>
        <w:jc w:val="both"/>
      </w:pPr>
      <w:r w:rsidRPr="00695A1E">
        <w:rPr>
          <w:shd w:val="clear" w:color="auto" w:fill="FFFFFF"/>
        </w:rPr>
        <w:t> that the balance of convenience favours the granting of interim relief; and</w:t>
      </w:r>
    </w:p>
    <w:p w:rsidR="003E3A50" w:rsidRPr="00BC79D7" w:rsidRDefault="00695A1E" w:rsidP="006531E9">
      <w:pPr>
        <w:pStyle w:val="NoSpacing"/>
        <w:numPr>
          <w:ilvl w:val="0"/>
          <w:numId w:val="4"/>
        </w:numPr>
        <w:shd w:val="clear" w:color="auto" w:fill="FFFFFF"/>
        <w:spacing w:before="0" w:beforeAutospacing="0" w:line="360" w:lineRule="auto"/>
        <w:jc w:val="both"/>
      </w:pPr>
      <w:proofErr w:type="gramStart"/>
      <w:r w:rsidRPr="00695A1E">
        <w:rPr>
          <w:shd w:val="clear" w:color="auto" w:fill="FFFFFF"/>
        </w:rPr>
        <w:t>that</w:t>
      </w:r>
      <w:proofErr w:type="gramEnd"/>
      <w:r w:rsidRPr="00695A1E">
        <w:rPr>
          <w:shd w:val="clear" w:color="auto" w:fill="FFFFFF"/>
        </w:rPr>
        <w:t xml:space="preserve"> the applicant h</w:t>
      </w:r>
      <w:r>
        <w:rPr>
          <w:shd w:val="clear" w:color="auto" w:fill="FFFFFF"/>
        </w:rPr>
        <w:t xml:space="preserve">as no other satisfactory remedy. </w:t>
      </w:r>
    </w:p>
    <w:p w:rsidR="00BC79D7" w:rsidRPr="00695A1E" w:rsidRDefault="00BC79D7" w:rsidP="00BC79D7">
      <w:pPr>
        <w:pStyle w:val="NoSpacing"/>
        <w:shd w:val="clear" w:color="auto" w:fill="FFFFFF"/>
        <w:spacing w:before="0" w:beforeAutospacing="0" w:line="360" w:lineRule="auto"/>
        <w:ind w:left="1080"/>
        <w:jc w:val="both"/>
      </w:pPr>
    </w:p>
    <w:p w:rsidR="005C5289" w:rsidRPr="00BC79D7" w:rsidRDefault="006008FF" w:rsidP="00BC79D7">
      <w:pPr>
        <w:pStyle w:val="NoSpacing"/>
        <w:numPr>
          <w:ilvl w:val="0"/>
          <w:numId w:val="1"/>
        </w:numPr>
        <w:shd w:val="clear" w:color="auto" w:fill="FFFFFF"/>
        <w:spacing w:before="0" w:beforeAutospacing="0" w:line="360" w:lineRule="auto"/>
        <w:jc w:val="both"/>
      </w:pPr>
      <w:r>
        <w:t xml:space="preserve">I now consider each requirement in turn. </w:t>
      </w:r>
      <w:r w:rsidR="00BC79D7">
        <w:t>First whether</w:t>
      </w:r>
      <w:r w:rsidR="00BC79D7" w:rsidRPr="00695A1E">
        <w:rPr>
          <w:shd w:val="clear" w:color="auto" w:fill="FFFFFF"/>
        </w:rPr>
        <w:t xml:space="preserve"> the right which is the subject matter</w:t>
      </w:r>
      <w:r w:rsidR="002F589E">
        <w:rPr>
          <w:shd w:val="clear" w:color="auto" w:fill="FFFFFF"/>
        </w:rPr>
        <w:t xml:space="preserve"> of the main action and which the applicant</w:t>
      </w:r>
      <w:r w:rsidR="00BC79D7" w:rsidRPr="00695A1E">
        <w:rPr>
          <w:shd w:val="clear" w:color="auto" w:fill="FFFFFF"/>
        </w:rPr>
        <w:t xml:space="preserve"> seeks to protect by means of interim relief is clear or, if not clear, is </w:t>
      </w:r>
      <w:r w:rsidR="00BC79D7" w:rsidRPr="00695A1E">
        <w:rPr>
          <w:i/>
          <w:iCs/>
          <w:shd w:val="clear" w:color="auto" w:fill="FFFFFF"/>
        </w:rPr>
        <w:t>prima facie</w:t>
      </w:r>
      <w:r w:rsidR="00BC79D7" w:rsidRPr="00695A1E">
        <w:rPr>
          <w:shd w:val="clear" w:color="auto" w:fill="FFFFFF"/>
        </w:rPr>
        <w:t> establ</w:t>
      </w:r>
      <w:r w:rsidR="00BC79D7">
        <w:rPr>
          <w:shd w:val="clear" w:color="auto" w:fill="FFFFFF"/>
        </w:rPr>
        <w:t xml:space="preserve">ished though open to some doubt. </w:t>
      </w:r>
      <w:r w:rsidR="00537EB3" w:rsidRPr="00BC79D7">
        <w:t xml:space="preserve">The vehicle is registered in the name of the applicant. </w:t>
      </w:r>
      <w:r w:rsidR="00F4413B">
        <w:t>I say so because i</w:t>
      </w:r>
      <w:r w:rsidR="00537EB3" w:rsidRPr="00BC79D7">
        <w:t xml:space="preserve">n his opposing affidavit the respondent does not say the vehicle has been transferred </w:t>
      </w:r>
      <w:r w:rsidR="00E65B48" w:rsidRPr="00BC79D7">
        <w:t>into the</w:t>
      </w:r>
      <w:r w:rsidR="00537EB3" w:rsidRPr="00BC79D7">
        <w:t xml:space="preserve"> name</w:t>
      </w:r>
      <w:r w:rsidR="00E65B48" w:rsidRPr="00BC79D7">
        <w:t xml:space="preserve"> of Ophani Muleya</w:t>
      </w:r>
      <w:r w:rsidR="007029F9">
        <w:t>, he merely says that Muleya</w:t>
      </w:r>
      <w:r w:rsidR="00ED79C7" w:rsidRPr="00BC79D7">
        <w:t xml:space="preserve"> is in possession of the book. Ophani Muleya in his </w:t>
      </w:r>
      <w:r w:rsidR="00F4413B">
        <w:t xml:space="preserve">supporting </w:t>
      </w:r>
      <w:r w:rsidR="00ED79C7" w:rsidRPr="00BC79D7">
        <w:t xml:space="preserve">affidavit says ‘I am in possession of the registration book.” </w:t>
      </w:r>
      <w:r w:rsidR="00CC7FE0">
        <w:t xml:space="preserve">My view is that both the respondent and Muleya choose to be vague on whether the vehicle has been transferred or not. </w:t>
      </w:r>
      <w:r w:rsidR="00F4413B">
        <w:t xml:space="preserve">Only being in possession of the book does not mean it is in his name. </w:t>
      </w:r>
      <w:r w:rsidR="00F6264A" w:rsidRPr="00BC79D7">
        <w:t xml:space="preserve">Therefore </w:t>
      </w:r>
      <w:r w:rsidR="00D76441">
        <w:t xml:space="preserve">I take the view that </w:t>
      </w:r>
      <w:r w:rsidR="00F6264A" w:rsidRPr="00BC79D7">
        <w:t xml:space="preserve">the vehicle is registered in the name of the applicant. </w:t>
      </w:r>
      <w:r w:rsidR="00E62E16" w:rsidRPr="00BC79D7">
        <w:t xml:space="preserve">For the purposes of this application I am not persuaded that the vehicle has been sold to a third part. </w:t>
      </w:r>
      <w:r w:rsidR="00D60F3E" w:rsidRPr="00BC79D7">
        <w:t xml:space="preserve">In case number HC 212/22 the applicant has sued </w:t>
      </w:r>
      <w:r w:rsidR="00D76441">
        <w:t xml:space="preserve">the </w:t>
      </w:r>
      <w:r w:rsidR="00D60F3E" w:rsidRPr="00BC79D7">
        <w:t>respondent for the return of the vehicle agai</w:t>
      </w:r>
      <w:r w:rsidR="00D76441">
        <w:t xml:space="preserve">nst a tender of the loan amount, and nowhere except for the first time in this application that the respondent says he sold the vehicle to a third party. </w:t>
      </w:r>
      <w:r w:rsidR="00CC35DB">
        <w:t xml:space="preserve">It is for these reasons that I am persuaded that the </w:t>
      </w:r>
      <w:r w:rsidR="00BE1AA4" w:rsidRPr="00BC79D7">
        <w:t>applicant has established a</w:t>
      </w:r>
      <w:r w:rsidR="00BE1AA4" w:rsidRPr="00BC79D7">
        <w:rPr>
          <w:i/>
        </w:rPr>
        <w:t xml:space="preserve"> prima facie</w:t>
      </w:r>
      <w:r w:rsidR="00BE1AA4" w:rsidRPr="00BC79D7">
        <w:t xml:space="preserve"> right in support </w:t>
      </w:r>
      <w:r w:rsidR="005764F7" w:rsidRPr="00BC79D7">
        <w:t xml:space="preserve">of the right that he asserts, i.e. the right to the vehicle. </w:t>
      </w:r>
    </w:p>
    <w:p w:rsidR="00577ADD" w:rsidRDefault="00577ADD" w:rsidP="00577ADD">
      <w:pPr>
        <w:pStyle w:val="ListParagraph"/>
        <w:spacing w:line="360" w:lineRule="auto"/>
        <w:jc w:val="both"/>
        <w:rPr>
          <w:rFonts w:ascii="Times New Roman" w:hAnsi="Times New Roman" w:cs="Times New Roman"/>
          <w:sz w:val="24"/>
          <w:szCs w:val="24"/>
        </w:rPr>
      </w:pPr>
    </w:p>
    <w:p w:rsidR="00577ADD" w:rsidRPr="00D91D0A" w:rsidRDefault="009A55CB" w:rsidP="00B2013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Will </w:t>
      </w:r>
      <w:r w:rsidR="005A43FC">
        <w:rPr>
          <w:rFonts w:ascii="Times New Roman" w:hAnsi="Times New Roman" w:cs="Times New Roman"/>
          <w:sz w:val="24"/>
          <w:szCs w:val="24"/>
          <w:shd w:val="clear" w:color="auto" w:fill="FFFFFF"/>
        </w:rPr>
        <w:t xml:space="preserve">the </w:t>
      </w:r>
      <w:r>
        <w:rPr>
          <w:rFonts w:ascii="Times New Roman" w:hAnsi="Times New Roman" w:cs="Times New Roman"/>
          <w:sz w:val="24"/>
          <w:szCs w:val="24"/>
          <w:shd w:val="clear" w:color="auto" w:fill="FFFFFF"/>
        </w:rPr>
        <w:t xml:space="preserve">applicant suffer </w:t>
      </w:r>
      <w:r w:rsidR="00577ADD" w:rsidRPr="00B20133">
        <w:rPr>
          <w:rFonts w:ascii="Times New Roman" w:hAnsi="Times New Roman" w:cs="Times New Roman"/>
          <w:sz w:val="24"/>
          <w:szCs w:val="24"/>
          <w:shd w:val="clear" w:color="auto" w:fill="FFFFFF"/>
        </w:rPr>
        <w:t>i</w:t>
      </w:r>
      <w:r w:rsidR="005A43FC">
        <w:rPr>
          <w:rFonts w:ascii="Times New Roman" w:hAnsi="Times New Roman" w:cs="Times New Roman"/>
          <w:sz w:val="24"/>
          <w:szCs w:val="24"/>
          <w:shd w:val="clear" w:color="auto" w:fill="FFFFFF"/>
        </w:rPr>
        <w:t>rreparable harm</w:t>
      </w:r>
      <w:r w:rsidR="00577ADD" w:rsidRPr="00B20133">
        <w:rPr>
          <w:rFonts w:ascii="Times New Roman" w:hAnsi="Times New Roman" w:cs="Times New Roman"/>
          <w:sz w:val="24"/>
          <w:szCs w:val="24"/>
          <w:shd w:val="clear" w:color="auto" w:fill="FFFFFF"/>
        </w:rPr>
        <w:t xml:space="preserve"> if the interim relief is not granted and he ultimately succeeds in establishing his right</w:t>
      </w:r>
      <w:r w:rsidR="005A43FC">
        <w:rPr>
          <w:rFonts w:ascii="Times New Roman" w:hAnsi="Times New Roman" w:cs="Times New Roman"/>
          <w:sz w:val="24"/>
          <w:szCs w:val="24"/>
          <w:shd w:val="clear" w:color="auto" w:fill="FFFFFF"/>
        </w:rPr>
        <w:t xml:space="preserve"> on the return date? </w:t>
      </w:r>
      <w:r w:rsidR="007E57D1">
        <w:rPr>
          <w:rFonts w:ascii="Times New Roman" w:hAnsi="Times New Roman" w:cs="Times New Roman"/>
          <w:sz w:val="24"/>
          <w:szCs w:val="24"/>
          <w:shd w:val="clear" w:color="auto" w:fill="FFFFFF"/>
        </w:rPr>
        <w:t>The r</w:t>
      </w:r>
      <w:r w:rsidR="00EC7CBF">
        <w:rPr>
          <w:rFonts w:ascii="Times New Roman" w:hAnsi="Times New Roman" w:cs="Times New Roman"/>
          <w:sz w:val="24"/>
          <w:szCs w:val="24"/>
          <w:shd w:val="clear" w:color="auto" w:fill="FFFFFF"/>
        </w:rPr>
        <w:t xml:space="preserve">espondent does not dispute that he is selling the vehicle, although he says he is selling it at the instance of Ophani Muleya. </w:t>
      </w:r>
      <w:r w:rsidR="00F73DAE">
        <w:rPr>
          <w:rFonts w:ascii="Times New Roman" w:hAnsi="Times New Roman" w:cs="Times New Roman"/>
          <w:sz w:val="24"/>
          <w:szCs w:val="24"/>
          <w:shd w:val="clear" w:color="auto" w:fill="FFFFFF"/>
        </w:rPr>
        <w:t>The factual position is that the vehicle i</w:t>
      </w:r>
      <w:r w:rsidR="00A04693">
        <w:rPr>
          <w:rFonts w:ascii="Times New Roman" w:hAnsi="Times New Roman" w:cs="Times New Roman"/>
          <w:sz w:val="24"/>
          <w:szCs w:val="24"/>
          <w:shd w:val="clear" w:color="auto" w:fill="FFFFFF"/>
        </w:rPr>
        <w:t xml:space="preserve">s in the process of being sold to third parties. </w:t>
      </w:r>
      <w:r w:rsidR="004E711F">
        <w:rPr>
          <w:rFonts w:ascii="Times New Roman" w:hAnsi="Times New Roman" w:cs="Times New Roman"/>
          <w:sz w:val="24"/>
          <w:szCs w:val="24"/>
          <w:shd w:val="clear" w:color="auto" w:fill="FFFFFF"/>
        </w:rPr>
        <w:t>O</w:t>
      </w:r>
      <w:r w:rsidR="005B33B5">
        <w:rPr>
          <w:rFonts w:ascii="Times New Roman" w:hAnsi="Times New Roman" w:cs="Times New Roman"/>
          <w:sz w:val="24"/>
          <w:szCs w:val="24"/>
          <w:shd w:val="clear" w:color="auto" w:fill="FFFFFF"/>
        </w:rPr>
        <w:t xml:space="preserve">n the facts of this case, if the vehicle is sold before the return date, the applicant will suffer irreparable harm, I say so because </w:t>
      </w:r>
      <w:r w:rsidR="004E711F">
        <w:rPr>
          <w:rFonts w:ascii="Times New Roman" w:hAnsi="Times New Roman" w:cs="Times New Roman"/>
          <w:sz w:val="24"/>
          <w:szCs w:val="24"/>
          <w:shd w:val="clear" w:color="auto" w:fill="FFFFFF"/>
        </w:rPr>
        <w:t xml:space="preserve">even if he succeeds </w:t>
      </w:r>
      <w:r w:rsidR="00993BA1">
        <w:rPr>
          <w:rFonts w:ascii="Times New Roman" w:hAnsi="Times New Roman" w:cs="Times New Roman"/>
          <w:sz w:val="24"/>
          <w:szCs w:val="24"/>
          <w:shd w:val="clear" w:color="auto" w:fill="FFFFFF"/>
        </w:rPr>
        <w:t xml:space="preserve">to establish a real right </w:t>
      </w:r>
      <w:r w:rsidR="004E711F">
        <w:rPr>
          <w:rFonts w:ascii="Times New Roman" w:hAnsi="Times New Roman" w:cs="Times New Roman"/>
          <w:sz w:val="24"/>
          <w:szCs w:val="24"/>
          <w:shd w:val="clear" w:color="auto" w:fill="FFFFFF"/>
        </w:rPr>
        <w:t xml:space="preserve">on the return date, there would be </w:t>
      </w:r>
      <w:r w:rsidR="002D593B">
        <w:rPr>
          <w:rFonts w:ascii="Times New Roman" w:hAnsi="Times New Roman" w:cs="Times New Roman"/>
          <w:sz w:val="24"/>
          <w:szCs w:val="24"/>
          <w:shd w:val="clear" w:color="auto" w:fill="FFFFFF"/>
        </w:rPr>
        <w:t xml:space="preserve">no </w:t>
      </w:r>
      <w:r w:rsidR="004E711F">
        <w:rPr>
          <w:rFonts w:ascii="Times New Roman" w:hAnsi="Times New Roman" w:cs="Times New Roman"/>
          <w:sz w:val="24"/>
          <w:szCs w:val="24"/>
          <w:shd w:val="clear" w:color="auto" w:fill="FFFFFF"/>
        </w:rPr>
        <w:t xml:space="preserve">vehicle. </w:t>
      </w:r>
    </w:p>
    <w:p w:rsidR="00D91D0A" w:rsidRPr="00D91D0A" w:rsidRDefault="00D91D0A" w:rsidP="00D91D0A">
      <w:pPr>
        <w:pStyle w:val="ListParagraph"/>
        <w:rPr>
          <w:rFonts w:ascii="Times New Roman" w:hAnsi="Times New Roman" w:cs="Times New Roman"/>
          <w:sz w:val="24"/>
          <w:szCs w:val="24"/>
        </w:rPr>
      </w:pPr>
    </w:p>
    <w:p w:rsidR="00D91D0A" w:rsidRDefault="006D6F81" w:rsidP="00B2013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considering the balance of convenience the court must weigh the prejudice the applicant will suffer if the interim relief is not granted against the prejudice to the respondent </w:t>
      </w:r>
      <w:r w:rsidR="00D91609">
        <w:rPr>
          <w:rFonts w:ascii="Times New Roman" w:hAnsi="Times New Roman" w:cs="Times New Roman"/>
          <w:sz w:val="24"/>
          <w:szCs w:val="24"/>
        </w:rPr>
        <w:t xml:space="preserve">if it is granted. If there is greater possible prejudice to the respondent, </w:t>
      </w:r>
      <w:r w:rsidR="002D593B">
        <w:rPr>
          <w:rFonts w:ascii="Times New Roman" w:hAnsi="Times New Roman" w:cs="Times New Roman"/>
          <w:sz w:val="24"/>
          <w:szCs w:val="24"/>
        </w:rPr>
        <w:t xml:space="preserve">the </w:t>
      </w:r>
      <w:r w:rsidR="00D91609">
        <w:rPr>
          <w:rFonts w:ascii="Times New Roman" w:hAnsi="Times New Roman" w:cs="Times New Roman"/>
          <w:sz w:val="24"/>
          <w:szCs w:val="24"/>
        </w:rPr>
        <w:t xml:space="preserve">interim interdict will be refused. </w:t>
      </w:r>
      <w:r w:rsidR="00B71F5C">
        <w:rPr>
          <w:rFonts w:ascii="Times New Roman" w:hAnsi="Times New Roman" w:cs="Times New Roman"/>
          <w:sz w:val="24"/>
          <w:szCs w:val="24"/>
        </w:rPr>
        <w:t xml:space="preserve">If there is prejudice to the respondent and that prejudice is less than that of the applicant, the interim relief will be granted. See: </w:t>
      </w:r>
      <w:r w:rsidR="002A3BE4">
        <w:rPr>
          <w:rFonts w:ascii="Times New Roman" w:hAnsi="Times New Roman" w:cs="Times New Roman"/>
          <w:sz w:val="24"/>
          <w:szCs w:val="24"/>
        </w:rPr>
        <w:t>Prest C. B.</w:t>
      </w:r>
      <w:r w:rsidR="002A3BE4" w:rsidRPr="00C052EF">
        <w:rPr>
          <w:rFonts w:ascii="Times New Roman" w:hAnsi="Times New Roman" w:cs="Times New Roman"/>
          <w:i/>
          <w:sz w:val="24"/>
          <w:szCs w:val="24"/>
        </w:rPr>
        <w:t xml:space="preserve"> Interlocutory Interdicts</w:t>
      </w:r>
      <w:r w:rsidR="00C052EF">
        <w:rPr>
          <w:rFonts w:ascii="Times New Roman" w:hAnsi="Times New Roman" w:cs="Times New Roman"/>
          <w:sz w:val="24"/>
          <w:szCs w:val="24"/>
        </w:rPr>
        <w:t xml:space="preserve"> (</w:t>
      </w:r>
      <w:r w:rsidR="002A3BE4">
        <w:rPr>
          <w:rFonts w:ascii="Times New Roman" w:hAnsi="Times New Roman" w:cs="Times New Roman"/>
          <w:sz w:val="24"/>
          <w:szCs w:val="24"/>
        </w:rPr>
        <w:t xml:space="preserve">1993 Juta &amp; Co. Ltd) </w:t>
      </w:r>
      <w:r w:rsidR="00C052EF">
        <w:rPr>
          <w:rFonts w:ascii="Times New Roman" w:hAnsi="Times New Roman" w:cs="Times New Roman"/>
          <w:sz w:val="24"/>
          <w:szCs w:val="24"/>
        </w:rPr>
        <w:t xml:space="preserve">78. In </w:t>
      </w:r>
      <w:r w:rsidR="00C052EF" w:rsidRPr="004830F3">
        <w:rPr>
          <w:rFonts w:ascii="Times New Roman" w:hAnsi="Times New Roman" w:cs="Times New Roman"/>
          <w:i/>
          <w:sz w:val="24"/>
          <w:szCs w:val="24"/>
        </w:rPr>
        <w:t>casu</w:t>
      </w:r>
      <w:r w:rsidR="00C052EF">
        <w:rPr>
          <w:rFonts w:ascii="Times New Roman" w:hAnsi="Times New Roman" w:cs="Times New Roman"/>
          <w:sz w:val="24"/>
          <w:szCs w:val="24"/>
        </w:rPr>
        <w:t xml:space="preserve"> if the interim relief is granted, the respondent would still have an opportunity to argue his case on the return date</w:t>
      </w:r>
      <w:r w:rsidR="0070402D">
        <w:rPr>
          <w:rFonts w:ascii="Times New Roman" w:hAnsi="Times New Roman" w:cs="Times New Roman"/>
          <w:sz w:val="24"/>
          <w:szCs w:val="24"/>
        </w:rPr>
        <w:t xml:space="preserve"> and t</w:t>
      </w:r>
      <w:r w:rsidR="0015195C">
        <w:rPr>
          <w:rFonts w:ascii="Times New Roman" w:hAnsi="Times New Roman" w:cs="Times New Roman"/>
          <w:sz w:val="24"/>
          <w:szCs w:val="24"/>
        </w:rPr>
        <w:t>h</w:t>
      </w:r>
      <w:r w:rsidR="00192A1D">
        <w:rPr>
          <w:rFonts w:ascii="Times New Roman" w:hAnsi="Times New Roman" w:cs="Times New Roman"/>
          <w:sz w:val="24"/>
          <w:szCs w:val="24"/>
        </w:rPr>
        <w:t>e vehicle will still be available</w:t>
      </w:r>
      <w:r w:rsidR="0070402D">
        <w:rPr>
          <w:rFonts w:ascii="Times New Roman" w:hAnsi="Times New Roman" w:cs="Times New Roman"/>
          <w:sz w:val="24"/>
          <w:szCs w:val="24"/>
        </w:rPr>
        <w:t>.  I</w:t>
      </w:r>
      <w:r w:rsidR="00192A1D">
        <w:rPr>
          <w:rFonts w:ascii="Times New Roman" w:hAnsi="Times New Roman" w:cs="Times New Roman"/>
          <w:sz w:val="24"/>
          <w:szCs w:val="24"/>
        </w:rPr>
        <w:t xml:space="preserve">f he succeeds to thwart </w:t>
      </w:r>
      <w:r w:rsidR="00DF5318">
        <w:rPr>
          <w:rFonts w:ascii="Times New Roman" w:hAnsi="Times New Roman" w:cs="Times New Roman"/>
          <w:sz w:val="24"/>
          <w:szCs w:val="24"/>
        </w:rPr>
        <w:t>the applicant’s case</w:t>
      </w:r>
      <w:r w:rsidR="0070402D">
        <w:rPr>
          <w:rFonts w:ascii="Times New Roman" w:hAnsi="Times New Roman" w:cs="Times New Roman"/>
          <w:sz w:val="24"/>
          <w:szCs w:val="24"/>
        </w:rPr>
        <w:t xml:space="preserve"> the vehicle will still be available and he </w:t>
      </w:r>
      <w:r w:rsidR="00DF5318">
        <w:rPr>
          <w:rFonts w:ascii="Times New Roman" w:hAnsi="Times New Roman" w:cs="Times New Roman"/>
          <w:sz w:val="24"/>
          <w:szCs w:val="24"/>
        </w:rPr>
        <w:t xml:space="preserve">will still proceed and </w:t>
      </w:r>
      <w:r w:rsidR="005C13AF">
        <w:rPr>
          <w:rFonts w:ascii="Times New Roman" w:hAnsi="Times New Roman" w:cs="Times New Roman"/>
          <w:sz w:val="24"/>
          <w:szCs w:val="24"/>
        </w:rPr>
        <w:t>sell it</w:t>
      </w:r>
      <w:r w:rsidR="004830F3">
        <w:rPr>
          <w:rFonts w:ascii="Times New Roman" w:hAnsi="Times New Roman" w:cs="Times New Roman"/>
          <w:sz w:val="24"/>
          <w:szCs w:val="24"/>
        </w:rPr>
        <w:t>. However if the interim relief is refused and the vehicle is sold, and the applicant succeeds on the return date, th</w:t>
      </w:r>
      <w:r w:rsidR="005C13AF">
        <w:rPr>
          <w:rFonts w:ascii="Times New Roman" w:hAnsi="Times New Roman" w:cs="Times New Roman"/>
          <w:sz w:val="24"/>
          <w:szCs w:val="24"/>
        </w:rPr>
        <w:t>e vehicle would be gone possibly</w:t>
      </w:r>
      <w:r w:rsidR="004830F3">
        <w:rPr>
          <w:rFonts w:ascii="Times New Roman" w:hAnsi="Times New Roman" w:cs="Times New Roman"/>
          <w:sz w:val="24"/>
          <w:szCs w:val="24"/>
        </w:rPr>
        <w:t xml:space="preserve"> </w:t>
      </w:r>
      <w:r w:rsidR="005C13AF">
        <w:rPr>
          <w:rFonts w:ascii="Times New Roman" w:hAnsi="Times New Roman" w:cs="Times New Roman"/>
          <w:sz w:val="24"/>
          <w:szCs w:val="24"/>
        </w:rPr>
        <w:t>forever and with no r</w:t>
      </w:r>
      <w:r w:rsidR="006E57C6">
        <w:rPr>
          <w:rFonts w:ascii="Times New Roman" w:hAnsi="Times New Roman" w:cs="Times New Roman"/>
          <w:sz w:val="24"/>
          <w:szCs w:val="24"/>
        </w:rPr>
        <w:t xml:space="preserve">eturn. </w:t>
      </w:r>
      <w:r w:rsidR="0033028A">
        <w:rPr>
          <w:rFonts w:ascii="Times New Roman" w:hAnsi="Times New Roman" w:cs="Times New Roman"/>
          <w:sz w:val="24"/>
          <w:szCs w:val="24"/>
        </w:rPr>
        <w:t xml:space="preserve">My view is that the balance of convenience favour the applicant. </w:t>
      </w:r>
    </w:p>
    <w:p w:rsidR="0007423C" w:rsidRPr="0007423C" w:rsidRDefault="0007423C" w:rsidP="0007423C">
      <w:pPr>
        <w:pStyle w:val="ListParagraph"/>
        <w:rPr>
          <w:rFonts w:ascii="Times New Roman" w:hAnsi="Times New Roman" w:cs="Times New Roman"/>
          <w:sz w:val="24"/>
          <w:szCs w:val="24"/>
        </w:rPr>
      </w:pPr>
    </w:p>
    <w:p w:rsidR="00DB4D13" w:rsidRPr="00DB4D13" w:rsidRDefault="00D02156" w:rsidP="00DB4D13">
      <w:pPr>
        <w:pStyle w:val="NoSpacing"/>
        <w:numPr>
          <w:ilvl w:val="0"/>
          <w:numId w:val="1"/>
        </w:numPr>
        <w:shd w:val="clear" w:color="auto" w:fill="FFFFFF"/>
        <w:spacing w:before="0" w:beforeAutospacing="0" w:line="360" w:lineRule="auto"/>
        <w:jc w:val="both"/>
      </w:pPr>
      <w:r>
        <w:rPr>
          <w:shd w:val="clear" w:color="auto" w:fill="FFFFFF"/>
        </w:rPr>
        <w:t>On the facts of this case, the applicant</w:t>
      </w:r>
      <w:r w:rsidR="0007423C" w:rsidRPr="00695A1E">
        <w:rPr>
          <w:shd w:val="clear" w:color="auto" w:fill="FFFFFF"/>
        </w:rPr>
        <w:t xml:space="preserve"> h</w:t>
      </w:r>
      <w:r w:rsidR="0007423C">
        <w:rPr>
          <w:shd w:val="clear" w:color="auto" w:fill="FFFFFF"/>
        </w:rPr>
        <w:t xml:space="preserve">as no other </w:t>
      </w:r>
      <w:r w:rsidR="0007423C" w:rsidRPr="0030654F">
        <w:rPr>
          <w:u w:val="single"/>
          <w:shd w:val="clear" w:color="auto" w:fill="FFFFFF"/>
        </w:rPr>
        <w:t>satisfactory</w:t>
      </w:r>
      <w:r w:rsidR="0007423C">
        <w:rPr>
          <w:shd w:val="clear" w:color="auto" w:fill="FFFFFF"/>
        </w:rPr>
        <w:t xml:space="preserve"> remedy. </w:t>
      </w:r>
      <w:r w:rsidR="00E649A1">
        <w:rPr>
          <w:shd w:val="clear" w:color="auto" w:fill="FFFFFF"/>
        </w:rPr>
        <w:t>Once the vehicle</w:t>
      </w:r>
      <w:r w:rsidR="00C2059A">
        <w:rPr>
          <w:shd w:val="clear" w:color="auto" w:fill="FFFFFF"/>
        </w:rPr>
        <w:t xml:space="preserve"> is sold</w:t>
      </w:r>
      <w:r w:rsidR="00E649A1">
        <w:rPr>
          <w:shd w:val="clear" w:color="auto" w:fill="FFFFFF"/>
        </w:rPr>
        <w:t xml:space="preserve"> it will land in the hands of third parties and </w:t>
      </w:r>
      <w:r w:rsidR="00C2059A">
        <w:rPr>
          <w:shd w:val="clear" w:color="auto" w:fill="FFFFFF"/>
        </w:rPr>
        <w:t>if he succeeds on the return date, it might be very difficult i</w:t>
      </w:r>
      <w:r w:rsidR="00B13A0A">
        <w:rPr>
          <w:shd w:val="clear" w:color="auto" w:fill="FFFFFF"/>
        </w:rPr>
        <w:t xml:space="preserve">f not impossible to recover it. My view is that </w:t>
      </w:r>
      <w:r w:rsidR="005D3558">
        <w:rPr>
          <w:shd w:val="clear" w:color="auto" w:fill="FFFFFF"/>
        </w:rPr>
        <w:t xml:space="preserve">the </w:t>
      </w:r>
      <w:r w:rsidR="00B13A0A">
        <w:rPr>
          <w:shd w:val="clear" w:color="auto" w:fill="FFFFFF"/>
        </w:rPr>
        <w:t xml:space="preserve">applicant has no alternative satisfactory remedy in this matter. </w:t>
      </w:r>
    </w:p>
    <w:p w:rsidR="00DB4D13" w:rsidRDefault="00DB4D13" w:rsidP="00DB4D13">
      <w:pPr>
        <w:pStyle w:val="ListParagraph"/>
        <w:rPr>
          <w:shd w:val="clear" w:color="auto" w:fill="FFFFFF"/>
        </w:rPr>
      </w:pPr>
    </w:p>
    <w:p w:rsidR="008228EC" w:rsidRDefault="005D3558" w:rsidP="004047AD">
      <w:pPr>
        <w:pStyle w:val="NoSpacing"/>
        <w:numPr>
          <w:ilvl w:val="0"/>
          <w:numId w:val="1"/>
        </w:numPr>
        <w:shd w:val="clear" w:color="auto" w:fill="FFFFFF"/>
        <w:spacing w:before="0" w:beforeAutospacing="0" w:line="360" w:lineRule="auto"/>
        <w:jc w:val="both"/>
      </w:pPr>
      <w:r>
        <w:rPr>
          <w:shd w:val="clear" w:color="auto" w:fill="FFFFFF"/>
        </w:rPr>
        <w:t>I take the view</w:t>
      </w:r>
      <w:r w:rsidR="00DB4D13">
        <w:rPr>
          <w:shd w:val="clear" w:color="auto" w:fill="FFFFFF"/>
        </w:rPr>
        <w:t xml:space="preserve"> that the</w:t>
      </w:r>
      <w:r w:rsidR="009F6086" w:rsidRPr="00DB4D13">
        <w:rPr>
          <w:shd w:val="clear" w:color="auto" w:fill="FFFFFF"/>
        </w:rPr>
        <w:t xml:space="preserve"> applicant has made the necessary </w:t>
      </w:r>
      <w:r w:rsidR="000A77A9" w:rsidRPr="00DB4D13">
        <w:rPr>
          <w:shd w:val="clear" w:color="auto" w:fill="FFFFFF"/>
        </w:rPr>
        <w:t>averme</w:t>
      </w:r>
      <w:r w:rsidR="009F6086" w:rsidRPr="00DB4D13">
        <w:rPr>
          <w:shd w:val="clear" w:color="auto" w:fill="FFFFFF"/>
        </w:rPr>
        <w:t xml:space="preserve">nts and crossed the </w:t>
      </w:r>
      <w:r w:rsidR="000A77A9" w:rsidRPr="00DB4D13">
        <w:rPr>
          <w:shd w:val="clear" w:color="auto" w:fill="FFFFFF"/>
        </w:rPr>
        <w:t xml:space="preserve">evidential threshold that has to be passed in such proceedings </w:t>
      </w:r>
      <w:r w:rsidR="00286CEE">
        <w:rPr>
          <w:shd w:val="clear" w:color="auto" w:fill="FFFFFF"/>
        </w:rPr>
        <w:t>to merit the granting of the</w:t>
      </w:r>
      <w:r w:rsidR="009F6086" w:rsidRPr="00DB4D13">
        <w:rPr>
          <w:shd w:val="clear" w:color="auto" w:fill="FFFFFF"/>
        </w:rPr>
        <w:t xml:space="preserve"> interim interdict. </w:t>
      </w:r>
      <w:r w:rsidR="00F8682E" w:rsidRPr="00DB4D13">
        <w:rPr>
          <w:shd w:val="clear" w:color="auto" w:fill="FFFFFF"/>
        </w:rPr>
        <w:t>The</w:t>
      </w:r>
      <w:r w:rsidR="00A31A02" w:rsidRPr="00DB4D13">
        <w:rPr>
          <w:shd w:val="clear" w:color="auto" w:fill="FFFFFF"/>
        </w:rPr>
        <w:t xml:space="preserve"> interim interdict </w:t>
      </w:r>
      <w:r w:rsidR="00F8682E" w:rsidRPr="00DB4D13">
        <w:rPr>
          <w:shd w:val="clear" w:color="auto" w:fill="FFFFFF"/>
        </w:rPr>
        <w:t xml:space="preserve">I intend to grant the applicant </w:t>
      </w:r>
      <w:r w:rsidR="00A31A02" w:rsidRPr="00DB4D13">
        <w:rPr>
          <w:shd w:val="clear" w:color="auto" w:fill="FFFFFF"/>
        </w:rPr>
        <w:t xml:space="preserve">merely affords </w:t>
      </w:r>
      <w:r w:rsidR="00F8682E" w:rsidRPr="00DB4D13">
        <w:rPr>
          <w:shd w:val="clear" w:color="auto" w:fill="FFFFFF"/>
        </w:rPr>
        <w:t xml:space="preserve">him </w:t>
      </w:r>
      <w:r w:rsidR="00A31A02" w:rsidRPr="00DB4D13">
        <w:rPr>
          <w:shd w:val="clear" w:color="auto" w:fill="FFFFFF"/>
        </w:rPr>
        <w:t>temporary protection pending the determination of the disputed rights of the parties</w:t>
      </w:r>
      <w:r w:rsidR="00F8682E" w:rsidRPr="00DB4D13">
        <w:rPr>
          <w:shd w:val="clear" w:color="auto" w:fill="FFFFFF"/>
        </w:rPr>
        <w:t xml:space="preserve"> on the return date</w:t>
      </w:r>
      <w:r w:rsidR="00DB4D13" w:rsidRPr="00DB4D13">
        <w:rPr>
          <w:shd w:val="clear" w:color="auto" w:fill="FFFFFF"/>
        </w:rPr>
        <w:t>. It does</w:t>
      </w:r>
      <w:r w:rsidR="00A31A02" w:rsidRPr="00DB4D13">
        <w:rPr>
          <w:shd w:val="clear" w:color="auto" w:fill="FFFFFF"/>
        </w:rPr>
        <w:t xml:space="preserve"> not </w:t>
      </w:r>
      <w:r w:rsidR="00DB4D13" w:rsidRPr="00DB4D13">
        <w:rPr>
          <w:shd w:val="clear" w:color="auto" w:fill="FFFFFF"/>
        </w:rPr>
        <w:t>and is not intended</w:t>
      </w:r>
      <w:r w:rsidR="00A31A02" w:rsidRPr="00DB4D13">
        <w:rPr>
          <w:shd w:val="clear" w:color="auto" w:fill="FFFFFF"/>
        </w:rPr>
        <w:t xml:space="preserve"> in any way </w:t>
      </w:r>
      <w:r w:rsidR="00DB4D13" w:rsidRPr="00DB4D13">
        <w:rPr>
          <w:shd w:val="clear" w:color="auto" w:fill="FFFFFF"/>
        </w:rPr>
        <w:t xml:space="preserve">to </w:t>
      </w:r>
      <w:r w:rsidR="00A31A02" w:rsidRPr="00DB4D13">
        <w:rPr>
          <w:shd w:val="clear" w:color="auto" w:fill="FFFFFF"/>
        </w:rPr>
        <w:t xml:space="preserve">resolve the dispute between the parties. See: </w:t>
      </w:r>
      <w:proofErr w:type="spellStart"/>
      <w:r w:rsidR="00DB4D13" w:rsidRPr="00DB4D13">
        <w:rPr>
          <w:bCs/>
          <w:i/>
          <w:shd w:val="clear" w:color="auto" w:fill="FFFFFF"/>
        </w:rPr>
        <w:t>Muza</w:t>
      </w:r>
      <w:proofErr w:type="spellEnd"/>
      <w:r w:rsidR="00DB4D13" w:rsidRPr="00DB4D13">
        <w:rPr>
          <w:bCs/>
          <w:i/>
          <w:shd w:val="clear" w:color="auto" w:fill="FFFFFF"/>
        </w:rPr>
        <w:t xml:space="preserve"> v </w:t>
      </w:r>
      <w:proofErr w:type="spellStart"/>
      <w:r w:rsidR="00DB4D13" w:rsidRPr="00DB4D13">
        <w:rPr>
          <w:bCs/>
          <w:i/>
          <w:shd w:val="clear" w:color="auto" w:fill="FFFFFF"/>
        </w:rPr>
        <w:t>Saruchera</w:t>
      </w:r>
      <w:proofErr w:type="spellEnd"/>
      <w:r w:rsidR="00DB4D13" w:rsidRPr="00DB4D13">
        <w:rPr>
          <w:bCs/>
          <w:i/>
          <w:shd w:val="clear" w:color="auto" w:fill="FFFFFF"/>
        </w:rPr>
        <w:t xml:space="preserve"> &amp; 3 Others</w:t>
      </w:r>
      <w:r w:rsidR="00DB4D13" w:rsidRPr="00DB4D13">
        <w:rPr>
          <w:bCs/>
          <w:shd w:val="clear" w:color="auto" w:fill="FFFFFF"/>
        </w:rPr>
        <w:t xml:space="preserve"> SC 45 of 2018; </w:t>
      </w:r>
      <w:r w:rsidR="00A31A02" w:rsidRPr="00DB4D13">
        <w:rPr>
          <w:bCs/>
          <w:i/>
          <w:shd w:val="clear" w:color="auto" w:fill="FFFFFF"/>
        </w:rPr>
        <w:t xml:space="preserve">A. Adam and Company (private) Limited and 2 </w:t>
      </w:r>
      <w:proofErr w:type="gramStart"/>
      <w:r w:rsidR="00A31A02" w:rsidRPr="00DB4D13">
        <w:rPr>
          <w:bCs/>
          <w:i/>
          <w:shd w:val="clear" w:color="auto" w:fill="FFFFFF"/>
        </w:rPr>
        <w:t>Others</w:t>
      </w:r>
      <w:proofErr w:type="gramEnd"/>
      <w:r w:rsidR="00A31A02" w:rsidRPr="00DB4D13">
        <w:rPr>
          <w:bCs/>
          <w:i/>
          <w:shd w:val="clear" w:color="auto" w:fill="FFFFFF"/>
        </w:rPr>
        <w:t xml:space="preserve"> v </w:t>
      </w:r>
      <w:proofErr w:type="spellStart"/>
      <w:r w:rsidR="00A31A02" w:rsidRPr="00DB4D13">
        <w:rPr>
          <w:bCs/>
          <w:i/>
          <w:shd w:val="clear" w:color="auto" w:fill="FFFFFF"/>
        </w:rPr>
        <w:t>Goodliving</w:t>
      </w:r>
      <w:proofErr w:type="spellEnd"/>
      <w:r w:rsidR="00A31A02" w:rsidRPr="00DB4D13">
        <w:rPr>
          <w:bCs/>
          <w:i/>
          <w:shd w:val="clear" w:color="auto" w:fill="FFFFFF"/>
        </w:rPr>
        <w:t xml:space="preserve"> Real Estate (Private) Limited</w:t>
      </w:r>
      <w:r w:rsidR="00A31A02" w:rsidRPr="00DB4D13">
        <w:rPr>
          <w:bCs/>
          <w:shd w:val="clear" w:color="auto" w:fill="FFFFFF"/>
        </w:rPr>
        <w:t xml:space="preserve"> SC 18/21. </w:t>
      </w:r>
      <w:r w:rsidR="0036543F">
        <w:rPr>
          <w:bCs/>
          <w:shd w:val="clear" w:color="auto" w:fill="FFFFFF"/>
        </w:rPr>
        <w:t xml:space="preserve">In the circumstances this application has merit and the provisional order sought is granted. </w:t>
      </w:r>
    </w:p>
    <w:p w:rsidR="008228EC" w:rsidRDefault="008228EC" w:rsidP="004047AD">
      <w:pPr>
        <w:pStyle w:val="NoSpacing"/>
        <w:shd w:val="clear" w:color="auto" w:fill="FFFFFF"/>
        <w:spacing w:before="0" w:beforeAutospacing="0" w:line="360" w:lineRule="auto"/>
        <w:ind w:left="720"/>
        <w:jc w:val="both"/>
      </w:pPr>
      <w:r>
        <w:t xml:space="preserve">In the result, I order as follows: </w:t>
      </w:r>
    </w:p>
    <w:p w:rsidR="00C24518" w:rsidRDefault="004047AD" w:rsidP="00D568BB">
      <w:pPr>
        <w:pStyle w:val="NoSpacing"/>
        <w:shd w:val="clear" w:color="auto" w:fill="FFFFFF"/>
        <w:spacing w:before="0" w:beforeAutospacing="0" w:line="360" w:lineRule="auto"/>
        <w:ind w:left="1440"/>
        <w:jc w:val="both"/>
      </w:pPr>
      <w:r>
        <w:t xml:space="preserve">That pending the confirmation or discharge of this provisional order the applicant is granted the following </w:t>
      </w:r>
      <w:r w:rsidR="00C24518">
        <w:t xml:space="preserve">interim </w:t>
      </w:r>
      <w:r>
        <w:t xml:space="preserve">relief: </w:t>
      </w:r>
    </w:p>
    <w:p w:rsidR="004047AD" w:rsidRDefault="00C24518" w:rsidP="00D568BB">
      <w:pPr>
        <w:pStyle w:val="NoSpacing"/>
        <w:shd w:val="clear" w:color="auto" w:fill="FFFFFF"/>
        <w:spacing w:before="0" w:beforeAutospacing="0" w:line="360" w:lineRule="auto"/>
        <w:ind w:left="1440"/>
        <w:jc w:val="both"/>
      </w:pPr>
      <w:r>
        <w:t>T</w:t>
      </w:r>
      <w:r w:rsidR="004047AD">
        <w:t xml:space="preserve">he respondent be and is hereby interdicted from selling or otherwise disposing </w:t>
      </w:r>
      <w:r w:rsidR="009341A7">
        <w:t>of the</w:t>
      </w:r>
      <w:r w:rsidR="00D568BB">
        <w:t xml:space="preserve"> motor vehicle being a Toyota Hilux Registration No. AEF 6948. </w:t>
      </w:r>
    </w:p>
    <w:p w:rsidR="008228EC" w:rsidRDefault="008228EC" w:rsidP="008228EC">
      <w:pPr>
        <w:pStyle w:val="NoSpacing"/>
        <w:shd w:val="clear" w:color="auto" w:fill="FFFFFF"/>
        <w:spacing w:before="0" w:beforeAutospacing="0" w:line="360" w:lineRule="auto"/>
        <w:ind w:left="720"/>
        <w:jc w:val="both"/>
      </w:pPr>
    </w:p>
    <w:p w:rsidR="000B4C73" w:rsidRDefault="000B4C73" w:rsidP="008228EC">
      <w:pPr>
        <w:pStyle w:val="NoSpacing"/>
        <w:shd w:val="clear" w:color="auto" w:fill="FFFFFF"/>
        <w:spacing w:before="0" w:beforeAutospacing="0" w:line="360" w:lineRule="auto"/>
        <w:ind w:left="720"/>
        <w:jc w:val="both"/>
      </w:pPr>
    </w:p>
    <w:p w:rsidR="000B4C73" w:rsidRDefault="000B4C73" w:rsidP="00C06265">
      <w:pPr>
        <w:pStyle w:val="NoSpacing"/>
        <w:shd w:val="clear" w:color="auto" w:fill="FFFFFF"/>
        <w:spacing w:before="0" w:beforeAutospacing="0" w:after="0" w:afterAutospacing="0"/>
        <w:ind w:left="720"/>
        <w:jc w:val="both"/>
      </w:pPr>
      <w:proofErr w:type="spellStart"/>
      <w:r w:rsidRPr="00C06265">
        <w:rPr>
          <w:i/>
        </w:rPr>
        <w:t>Mathonsi</w:t>
      </w:r>
      <w:proofErr w:type="spellEnd"/>
      <w:r w:rsidRPr="00C06265">
        <w:rPr>
          <w:i/>
        </w:rPr>
        <w:t xml:space="preserve"> </w:t>
      </w:r>
      <w:proofErr w:type="spellStart"/>
      <w:r w:rsidRPr="00C06265">
        <w:rPr>
          <w:i/>
        </w:rPr>
        <w:t>Ncube</w:t>
      </w:r>
      <w:proofErr w:type="spellEnd"/>
      <w:r w:rsidRPr="00C06265">
        <w:rPr>
          <w:i/>
        </w:rPr>
        <w:t xml:space="preserve"> Law Chambers</w:t>
      </w:r>
      <w:r>
        <w:t xml:space="preserve"> applicant’s legal practitioners </w:t>
      </w:r>
    </w:p>
    <w:p w:rsidR="000B4C73" w:rsidRPr="00DB4D13" w:rsidRDefault="00C06265" w:rsidP="00C06265">
      <w:pPr>
        <w:pStyle w:val="NoSpacing"/>
        <w:shd w:val="clear" w:color="auto" w:fill="FFFFFF"/>
        <w:spacing w:before="0" w:beforeAutospacing="0" w:after="0" w:afterAutospacing="0"/>
        <w:ind w:left="720"/>
        <w:jc w:val="both"/>
      </w:pPr>
      <w:r w:rsidRPr="00C06265">
        <w:rPr>
          <w:i/>
        </w:rPr>
        <w:t>James, Moyo-</w:t>
      </w:r>
      <w:proofErr w:type="spellStart"/>
      <w:r w:rsidRPr="00C06265">
        <w:rPr>
          <w:i/>
        </w:rPr>
        <w:t>Majwabu</w:t>
      </w:r>
      <w:proofErr w:type="spellEnd"/>
      <w:r w:rsidRPr="00C06265">
        <w:rPr>
          <w:i/>
        </w:rPr>
        <w:t xml:space="preserve"> &amp; Nyoni </w:t>
      </w:r>
      <w:r>
        <w:t xml:space="preserve">respondent’s legal practitioners </w:t>
      </w:r>
    </w:p>
    <w:sectPr w:rsidR="000B4C73" w:rsidRPr="00DB4D1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1EC8" w:rsidRDefault="006A1EC8" w:rsidP="006A1EC8">
      <w:pPr>
        <w:spacing w:after="0" w:line="240" w:lineRule="auto"/>
      </w:pPr>
      <w:r>
        <w:separator/>
      </w:r>
    </w:p>
  </w:endnote>
  <w:endnote w:type="continuationSeparator" w:id="0">
    <w:p w:rsidR="006A1EC8" w:rsidRDefault="006A1EC8" w:rsidP="006A1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E9E" w:rsidRDefault="001A0E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E9E" w:rsidRDefault="001A0E9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E9E" w:rsidRDefault="001A0E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1EC8" w:rsidRDefault="006A1EC8" w:rsidP="006A1EC8">
      <w:pPr>
        <w:spacing w:after="0" w:line="240" w:lineRule="auto"/>
      </w:pPr>
      <w:r>
        <w:separator/>
      </w:r>
    </w:p>
  </w:footnote>
  <w:footnote w:type="continuationSeparator" w:id="0">
    <w:p w:rsidR="006A1EC8" w:rsidRDefault="006A1EC8" w:rsidP="006A1E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E9E" w:rsidRDefault="001A0E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4661690"/>
      <w:docPartObj>
        <w:docPartGallery w:val="Page Numbers (Top of Page)"/>
        <w:docPartUnique/>
      </w:docPartObj>
    </w:sdtPr>
    <w:sdtEndPr>
      <w:rPr>
        <w:rFonts w:ascii="Times New Roman" w:hAnsi="Times New Roman" w:cs="Times New Roman"/>
        <w:noProof/>
        <w:sz w:val="24"/>
        <w:szCs w:val="24"/>
      </w:rPr>
    </w:sdtEndPr>
    <w:sdtContent>
      <w:p w:rsidR="006A1EC8" w:rsidRPr="006A1EC8" w:rsidRDefault="006A1EC8">
        <w:pPr>
          <w:pStyle w:val="Header"/>
          <w:jc w:val="right"/>
          <w:rPr>
            <w:rFonts w:ascii="Times New Roman" w:hAnsi="Times New Roman" w:cs="Times New Roman"/>
            <w:noProof/>
            <w:sz w:val="24"/>
            <w:szCs w:val="24"/>
          </w:rPr>
        </w:pPr>
        <w:r w:rsidRPr="006A1EC8">
          <w:rPr>
            <w:rFonts w:ascii="Times New Roman" w:hAnsi="Times New Roman" w:cs="Times New Roman"/>
            <w:sz w:val="24"/>
            <w:szCs w:val="24"/>
          </w:rPr>
          <w:fldChar w:fldCharType="begin"/>
        </w:r>
        <w:r w:rsidRPr="006A1EC8">
          <w:rPr>
            <w:rFonts w:ascii="Times New Roman" w:hAnsi="Times New Roman" w:cs="Times New Roman"/>
            <w:sz w:val="24"/>
            <w:szCs w:val="24"/>
          </w:rPr>
          <w:instrText xml:space="preserve"> PAGE   \* MERGEFORMAT </w:instrText>
        </w:r>
        <w:r w:rsidRPr="006A1EC8">
          <w:rPr>
            <w:rFonts w:ascii="Times New Roman" w:hAnsi="Times New Roman" w:cs="Times New Roman"/>
            <w:sz w:val="24"/>
            <w:szCs w:val="24"/>
          </w:rPr>
          <w:fldChar w:fldCharType="separate"/>
        </w:r>
        <w:r w:rsidR="008D62B3">
          <w:rPr>
            <w:rFonts w:ascii="Times New Roman" w:hAnsi="Times New Roman" w:cs="Times New Roman"/>
            <w:noProof/>
            <w:sz w:val="24"/>
            <w:szCs w:val="24"/>
          </w:rPr>
          <w:t>7</w:t>
        </w:r>
        <w:r w:rsidRPr="006A1EC8">
          <w:rPr>
            <w:rFonts w:ascii="Times New Roman" w:hAnsi="Times New Roman" w:cs="Times New Roman"/>
            <w:noProof/>
            <w:sz w:val="24"/>
            <w:szCs w:val="24"/>
          </w:rPr>
          <w:fldChar w:fldCharType="end"/>
        </w:r>
      </w:p>
      <w:p w:rsidR="006A1EC8" w:rsidRPr="006A1EC8" w:rsidRDefault="006A1EC8">
        <w:pPr>
          <w:pStyle w:val="Header"/>
          <w:jc w:val="right"/>
          <w:rPr>
            <w:rFonts w:ascii="Times New Roman" w:hAnsi="Times New Roman" w:cs="Times New Roman"/>
            <w:noProof/>
            <w:sz w:val="24"/>
            <w:szCs w:val="24"/>
          </w:rPr>
        </w:pPr>
        <w:r w:rsidRPr="006A1EC8">
          <w:rPr>
            <w:rFonts w:ascii="Times New Roman" w:hAnsi="Times New Roman" w:cs="Times New Roman"/>
            <w:noProof/>
            <w:sz w:val="24"/>
            <w:szCs w:val="24"/>
          </w:rPr>
          <w:t>HB 205/22</w:t>
        </w:r>
      </w:p>
      <w:p w:rsidR="006A1EC8" w:rsidRPr="006A1EC8" w:rsidRDefault="006A1EC8">
        <w:pPr>
          <w:pStyle w:val="Header"/>
          <w:jc w:val="right"/>
          <w:rPr>
            <w:rFonts w:ascii="Times New Roman" w:hAnsi="Times New Roman" w:cs="Times New Roman"/>
            <w:noProof/>
            <w:sz w:val="24"/>
            <w:szCs w:val="24"/>
          </w:rPr>
        </w:pPr>
        <w:r w:rsidRPr="006A1EC8">
          <w:rPr>
            <w:rFonts w:ascii="Times New Roman" w:hAnsi="Times New Roman" w:cs="Times New Roman"/>
            <w:noProof/>
            <w:sz w:val="24"/>
            <w:szCs w:val="24"/>
          </w:rPr>
          <w:t>HC 1306/22</w:t>
        </w:r>
      </w:p>
      <w:p w:rsidR="006A1EC8" w:rsidRPr="006A1EC8" w:rsidRDefault="006A1EC8">
        <w:pPr>
          <w:pStyle w:val="Header"/>
          <w:jc w:val="right"/>
          <w:rPr>
            <w:rFonts w:ascii="Times New Roman" w:hAnsi="Times New Roman" w:cs="Times New Roman"/>
            <w:noProof/>
            <w:sz w:val="24"/>
            <w:szCs w:val="24"/>
          </w:rPr>
        </w:pPr>
        <w:r w:rsidRPr="006A1EC8">
          <w:rPr>
            <w:rFonts w:ascii="Times New Roman" w:hAnsi="Times New Roman" w:cs="Times New Roman"/>
            <w:noProof/>
            <w:sz w:val="24"/>
            <w:szCs w:val="24"/>
          </w:rPr>
          <w:t>XREF HC 212/22</w:t>
        </w:r>
      </w:p>
      <w:p w:rsidR="006A1EC8" w:rsidRPr="006A1EC8" w:rsidRDefault="006A1EC8">
        <w:pPr>
          <w:pStyle w:val="Header"/>
          <w:jc w:val="right"/>
          <w:rPr>
            <w:rFonts w:ascii="Times New Roman" w:hAnsi="Times New Roman" w:cs="Times New Roman"/>
            <w:sz w:val="24"/>
            <w:szCs w:val="24"/>
          </w:rPr>
        </w:pPr>
        <w:r w:rsidRPr="006A1EC8">
          <w:rPr>
            <w:rFonts w:ascii="Times New Roman" w:hAnsi="Times New Roman" w:cs="Times New Roman"/>
            <w:noProof/>
            <w:sz w:val="24"/>
            <w:szCs w:val="24"/>
          </w:rPr>
          <w:t>UCA 48/22</w:t>
        </w:r>
      </w:p>
    </w:sdtContent>
  </w:sdt>
  <w:p w:rsidR="006A1EC8" w:rsidRDefault="006A1E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E9E" w:rsidRDefault="001A0E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D87961"/>
    <w:multiLevelType w:val="multilevel"/>
    <w:tmpl w:val="7DCEE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874C1C"/>
    <w:multiLevelType w:val="hybridMultilevel"/>
    <w:tmpl w:val="EC7869AE"/>
    <w:lvl w:ilvl="0" w:tplc="AE988356">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15:restartNumberingAfterBreak="0">
    <w:nsid w:val="20A92D43"/>
    <w:multiLevelType w:val="hybridMultilevel"/>
    <w:tmpl w:val="FC20FC6E"/>
    <w:lvl w:ilvl="0" w:tplc="619043C2">
      <w:start w:val="1"/>
      <w:numFmt w:val="lowerRoman"/>
      <w:lvlText w:val="%1."/>
      <w:lvlJc w:val="left"/>
      <w:pPr>
        <w:ind w:left="2520" w:hanging="72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3" w15:restartNumberingAfterBreak="0">
    <w:nsid w:val="217658C1"/>
    <w:multiLevelType w:val="hybridMultilevel"/>
    <w:tmpl w:val="0800695E"/>
    <w:lvl w:ilvl="0" w:tplc="E56C01B6">
      <w:start w:val="1"/>
      <w:numFmt w:val="lowerRoman"/>
      <w:lvlText w:val="%1."/>
      <w:lvlJc w:val="left"/>
      <w:pPr>
        <w:ind w:left="2520" w:hanging="72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4" w15:restartNumberingAfterBreak="0">
    <w:nsid w:val="486E718E"/>
    <w:multiLevelType w:val="hybridMultilevel"/>
    <w:tmpl w:val="D9BE0EB2"/>
    <w:lvl w:ilvl="0" w:tplc="987423C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51EE553D"/>
    <w:multiLevelType w:val="hybridMultilevel"/>
    <w:tmpl w:val="9A9820A8"/>
    <w:lvl w:ilvl="0" w:tplc="89B8B816">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6" w15:restartNumberingAfterBreak="0">
    <w:nsid w:val="5B9410A9"/>
    <w:multiLevelType w:val="hybridMultilevel"/>
    <w:tmpl w:val="B3880ED8"/>
    <w:lvl w:ilvl="0" w:tplc="907C8A94">
      <w:start w:val="1"/>
      <w:numFmt w:val="lowerRoman"/>
      <w:lvlText w:val="%1."/>
      <w:lvlJc w:val="left"/>
      <w:pPr>
        <w:ind w:left="1080" w:hanging="720"/>
      </w:pPr>
      <w:rPr>
        <w:rFonts w:hint="default"/>
        <w:color w:val="4A4A4A"/>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69635A07"/>
    <w:multiLevelType w:val="hybridMultilevel"/>
    <w:tmpl w:val="30A0F87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6C913964"/>
    <w:multiLevelType w:val="hybridMultilevel"/>
    <w:tmpl w:val="ABC2DAC8"/>
    <w:lvl w:ilvl="0" w:tplc="5B5EABF6">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9" w15:restartNumberingAfterBreak="0">
    <w:nsid w:val="76A43E95"/>
    <w:multiLevelType w:val="hybridMultilevel"/>
    <w:tmpl w:val="30A0F87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9"/>
  </w:num>
  <w:num w:numId="2">
    <w:abstractNumId w:val="4"/>
  </w:num>
  <w:num w:numId="3">
    <w:abstractNumId w:val="0"/>
  </w:num>
  <w:num w:numId="4">
    <w:abstractNumId w:val="6"/>
  </w:num>
  <w:num w:numId="5">
    <w:abstractNumId w:val="7"/>
  </w:num>
  <w:num w:numId="6">
    <w:abstractNumId w:val="8"/>
  </w:num>
  <w:num w:numId="7">
    <w:abstractNumId w:val="3"/>
  </w:num>
  <w:num w:numId="8">
    <w:abstractNumId w:val="5"/>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683"/>
    <w:rsid w:val="00015905"/>
    <w:rsid w:val="0005603C"/>
    <w:rsid w:val="00063917"/>
    <w:rsid w:val="0007423C"/>
    <w:rsid w:val="000761D7"/>
    <w:rsid w:val="000A0804"/>
    <w:rsid w:val="000A77A9"/>
    <w:rsid w:val="000A7FE5"/>
    <w:rsid w:val="000B4C73"/>
    <w:rsid w:val="000B7A74"/>
    <w:rsid w:val="000C49DF"/>
    <w:rsid w:val="000C7BE6"/>
    <w:rsid w:val="00105D43"/>
    <w:rsid w:val="00120E8E"/>
    <w:rsid w:val="00134EFE"/>
    <w:rsid w:val="0015195C"/>
    <w:rsid w:val="0016253E"/>
    <w:rsid w:val="001738A1"/>
    <w:rsid w:val="00174100"/>
    <w:rsid w:val="00180112"/>
    <w:rsid w:val="00192A1D"/>
    <w:rsid w:val="001A0E9E"/>
    <w:rsid w:val="001A5381"/>
    <w:rsid w:val="001A7AD8"/>
    <w:rsid w:val="001C59A3"/>
    <w:rsid w:val="001E171F"/>
    <w:rsid w:val="001E4C06"/>
    <w:rsid w:val="00203D26"/>
    <w:rsid w:val="002132AB"/>
    <w:rsid w:val="002522D8"/>
    <w:rsid w:val="00264030"/>
    <w:rsid w:val="00283ACE"/>
    <w:rsid w:val="00286CEE"/>
    <w:rsid w:val="00293D2E"/>
    <w:rsid w:val="00294D3C"/>
    <w:rsid w:val="002A3BE4"/>
    <w:rsid w:val="002D41D7"/>
    <w:rsid w:val="002D593B"/>
    <w:rsid w:val="002D6CE3"/>
    <w:rsid w:val="002F589E"/>
    <w:rsid w:val="002F5B2E"/>
    <w:rsid w:val="0030654F"/>
    <w:rsid w:val="00311E1B"/>
    <w:rsid w:val="00316D91"/>
    <w:rsid w:val="0033028A"/>
    <w:rsid w:val="003357E8"/>
    <w:rsid w:val="00341017"/>
    <w:rsid w:val="00342983"/>
    <w:rsid w:val="003456EF"/>
    <w:rsid w:val="0036543F"/>
    <w:rsid w:val="00386FBB"/>
    <w:rsid w:val="00395DD2"/>
    <w:rsid w:val="003C117C"/>
    <w:rsid w:val="003D6FDC"/>
    <w:rsid w:val="003E3A50"/>
    <w:rsid w:val="003F558B"/>
    <w:rsid w:val="004047AD"/>
    <w:rsid w:val="0041445B"/>
    <w:rsid w:val="00420EB7"/>
    <w:rsid w:val="004248B7"/>
    <w:rsid w:val="004551B1"/>
    <w:rsid w:val="00470862"/>
    <w:rsid w:val="00476FF2"/>
    <w:rsid w:val="004830F3"/>
    <w:rsid w:val="0048750D"/>
    <w:rsid w:val="004C3E28"/>
    <w:rsid w:val="004C6198"/>
    <w:rsid w:val="004D2444"/>
    <w:rsid w:val="004E711F"/>
    <w:rsid w:val="004F4984"/>
    <w:rsid w:val="00537EB3"/>
    <w:rsid w:val="00541BE5"/>
    <w:rsid w:val="005575DE"/>
    <w:rsid w:val="00560268"/>
    <w:rsid w:val="005764F7"/>
    <w:rsid w:val="00577ADD"/>
    <w:rsid w:val="00584DC2"/>
    <w:rsid w:val="005A43FC"/>
    <w:rsid w:val="005A5A30"/>
    <w:rsid w:val="005B33B5"/>
    <w:rsid w:val="005C13AF"/>
    <w:rsid w:val="005C5289"/>
    <w:rsid w:val="005D3558"/>
    <w:rsid w:val="005F34A1"/>
    <w:rsid w:val="006008FF"/>
    <w:rsid w:val="00637305"/>
    <w:rsid w:val="006457A8"/>
    <w:rsid w:val="006531E9"/>
    <w:rsid w:val="006609A8"/>
    <w:rsid w:val="00664CC6"/>
    <w:rsid w:val="006703E1"/>
    <w:rsid w:val="0067336E"/>
    <w:rsid w:val="00695A1E"/>
    <w:rsid w:val="006A012E"/>
    <w:rsid w:val="006A1EC8"/>
    <w:rsid w:val="006D6F81"/>
    <w:rsid w:val="006E0E67"/>
    <w:rsid w:val="006E57C6"/>
    <w:rsid w:val="006F53B8"/>
    <w:rsid w:val="007029F9"/>
    <w:rsid w:val="0070402D"/>
    <w:rsid w:val="007105CC"/>
    <w:rsid w:val="007144F0"/>
    <w:rsid w:val="00721507"/>
    <w:rsid w:val="00745C0B"/>
    <w:rsid w:val="00766365"/>
    <w:rsid w:val="00781C93"/>
    <w:rsid w:val="0079171B"/>
    <w:rsid w:val="007C27A8"/>
    <w:rsid w:val="007E18CE"/>
    <w:rsid w:val="007E57D1"/>
    <w:rsid w:val="007F44E6"/>
    <w:rsid w:val="007F4B39"/>
    <w:rsid w:val="008017E2"/>
    <w:rsid w:val="00812B69"/>
    <w:rsid w:val="0081425A"/>
    <w:rsid w:val="008159D5"/>
    <w:rsid w:val="008228EC"/>
    <w:rsid w:val="00831780"/>
    <w:rsid w:val="00832E28"/>
    <w:rsid w:val="00840290"/>
    <w:rsid w:val="00842AFE"/>
    <w:rsid w:val="00846E63"/>
    <w:rsid w:val="00847778"/>
    <w:rsid w:val="008879E5"/>
    <w:rsid w:val="00897992"/>
    <w:rsid w:val="008B2833"/>
    <w:rsid w:val="008C6EC8"/>
    <w:rsid w:val="008D62B3"/>
    <w:rsid w:val="008E19B9"/>
    <w:rsid w:val="009113F1"/>
    <w:rsid w:val="00913B99"/>
    <w:rsid w:val="0093267C"/>
    <w:rsid w:val="009341A7"/>
    <w:rsid w:val="0096430A"/>
    <w:rsid w:val="009663CB"/>
    <w:rsid w:val="00983493"/>
    <w:rsid w:val="00991267"/>
    <w:rsid w:val="00993BA1"/>
    <w:rsid w:val="00994BA1"/>
    <w:rsid w:val="009A4C57"/>
    <w:rsid w:val="009A55CB"/>
    <w:rsid w:val="009A5B22"/>
    <w:rsid w:val="009B56D2"/>
    <w:rsid w:val="009C0EED"/>
    <w:rsid w:val="009C4ED9"/>
    <w:rsid w:val="009D4429"/>
    <w:rsid w:val="009E06BD"/>
    <w:rsid w:val="009E44AC"/>
    <w:rsid w:val="009F4B2E"/>
    <w:rsid w:val="009F6086"/>
    <w:rsid w:val="009F6A72"/>
    <w:rsid w:val="009F745B"/>
    <w:rsid w:val="00A04693"/>
    <w:rsid w:val="00A16637"/>
    <w:rsid w:val="00A2577B"/>
    <w:rsid w:val="00A31A02"/>
    <w:rsid w:val="00A566CF"/>
    <w:rsid w:val="00A6233D"/>
    <w:rsid w:val="00A745F5"/>
    <w:rsid w:val="00A968FA"/>
    <w:rsid w:val="00AB1704"/>
    <w:rsid w:val="00AD54F8"/>
    <w:rsid w:val="00AE084A"/>
    <w:rsid w:val="00AE49C0"/>
    <w:rsid w:val="00AE6E7C"/>
    <w:rsid w:val="00B02001"/>
    <w:rsid w:val="00B13A0A"/>
    <w:rsid w:val="00B20133"/>
    <w:rsid w:val="00B20629"/>
    <w:rsid w:val="00B51402"/>
    <w:rsid w:val="00B5182A"/>
    <w:rsid w:val="00B52CA2"/>
    <w:rsid w:val="00B54709"/>
    <w:rsid w:val="00B71F5C"/>
    <w:rsid w:val="00BA5FAE"/>
    <w:rsid w:val="00BA7E15"/>
    <w:rsid w:val="00BC79D7"/>
    <w:rsid w:val="00BE1AA4"/>
    <w:rsid w:val="00BF1AD8"/>
    <w:rsid w:val="00C052EF"/>
    <w:rsid w:val="00C06265"/>
    <w:rsid w:val="00C0788B"/>
    <w:rsid w:val="00C17352"/>
    <w:rsid w:val="00C2059A"/>
    <w:rsid w:val="00C24518"/>
    <w:rsid w:val="00C30505"/>
    <w:rsid w:val="00C336D3"/>
    <w:rsid w:val="00C47257"/>
    <w:rsid w:val="00C55106"/>
    <w:rsid w:val="00C5785F"/>
    <w:rsid w:val="00C608D7"/>
    <w:rsid w:val="00C67B07"/>
    <w:rsid w:val="00C7364C"/>
    <w:rsid w:val="00C77023"/>
    <w:rsid w:val="00C826F3"/>
    <w:rsid w:val="00C85795"/>
    <w:rsid w:val="00C91023"/>
    <w:rsid w:val="00C93FB3"/>
    <w:rsid w:val="00CB011A"/>
    <w:rsid w:val="00CB4AB7"/>
    <w:rsid w:val="00CB78F5"/>
    <w:rsid w:val="00CC35DB"/>
    <w:rsid w:val="00CC7FE0"/>
    <w:rsid w:val="00CD7796"/>
    <w:rsid w:val="00CE05D4"/>
    <w:rsid w:val="00CF4C6F"/>
    <w:rsid w:val="00CF6637"/>
    <w:rsid w:val="00D02156"/>
    <w:rsid w:val="00D15B46"/>
    <w:rsid w:val="00D17DB5"/>
    <w:rsid w:val="00D30605"/>
    <w:rsid w:val="00D468BC"/>
    <w:rsid w:val="00D55F84"/>
    <w:rsid w:val="00D568BB"/>
    <w:rsid w:val="00D56F7B"/>
    <w:rsid w:val="00D57C0D"/>
    <w:rsid w:val="00D60F3E"/>
    <w:rsid w:val="00D75458"/>
    <w:rsid w:val="00D76441"/>
    <w:rsid w:val="00D83DB4"/>
    <w:rsid w:val="00D91609"/>
    <w:rsid w:val="00D91D0A"/>
    <w:rsid w:val="00D972A6"/>
    <w:rsid w:val="00DB4D13"/>
    <w:rsid w:val="00DB5636"/>
    <w:rsid w:val="00DB57B3"/>
    <w:rsid w:val="00DC4D83"/>
    <w:rsid w:val="00DD4EA2"/>
    <w:rsid w:val="00DD5858"/>
    <w:rsid w:val="00DF07D2"/>
    <w:rsid w:val="00DF5318"/>
    <w:rsid w:val="00E02F1D"/>
    <w:rsid w:val="00E07451"/>
    <w:rsid w:val="00E14AAB"/>
    <w:rsid w:val="00E27047"/>
    <w:rsid w:val="00E40CE5"/>
    <w:rsid w:val="00E40D6E"/>
    <w:rsid w:val="00E62E16"/>
    <w:rsid w:val="00E649A1"/>
    <w:rsid w:val="00E65B48"/>
    <w:rsid w:val="00EC0664"/>
    <w:rsid w:val="00EC7CBF"/>
    <w:rsid w:val="00ED79C7"/>
    <w:rsid w:val="00F06683"/>
    <w:rsid w:val="00F15D71"/>
    <w:rsid w:val="00F26CEB"/>
    <w:rsid w:val="00F4413B"/>
    <w:rsid w:val="00F5084B"/>
    <w:rsid w:val="00F6264A"/>
    <w:rsid w:val="00F6797E"/>
    <w:rsid w:val="00F73194"/>
    <w:rsid w:val="00F73DAE"/>
    <w:rsid w:val="00F8682E"/>
    <w:rsid w:val="00FC2992"/>
    <w:rsid w:val="00FC29E1"/>
    <w:rsid w:val="00FD0EA4"/>
    <w:rsid w:val="00FF68B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9BD2E8-2D17-4B01-94E5-7442FDB5C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77023"/>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9113F1"/>
    <w:pPr>
      <w:ind w:left="720"/>
      <w:contextualSpacing/>
    </w:pPr>
  </w:style>
  <w:style w:type="paragraph" w:styleId="NoSpacing">
    <w:name w:val="No Spacing"/>
    <w:basedOn w:val="Normal"/>
    <w:uiPriority w:val="1"/>
    <w:qFormat/>
    <w:rsid w:val="00C85795"/>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styleId="BalloonText">
    <w:name w:val="Balloon Text"/>
    <w:basedOn w:val="Normal"/>
    <w:link w:val="BalloonTextChar"/>
    <w:uiPriority w:val="99"/>
    <w:semiHidden/>
    <w:unhideWhenUsed/>
    <w:rsid w:val="003654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543F"/>
    <w:rPr>
      <w:rFonts w:ascii="Segoe UI" w:hAnsi="Segoe UI" w:cs="Segoe UI"/>
      <w:sz w:val="18"/>
      <w:szCs w:val="18"/>
    </w:rPr>
  </w:style>
  <w:style w:type="paragraph" w:styleId="Header">
    <w:name w:val="header"/>
    <w:basedOn w:val="Normal"/>
    <w:link w:val="HeaderChar"/>
    <w:uiPriority w:val="99"/>
    <w:unhideWhenUsed/>
    <w:rsid w:val="006A1E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1EC8"/>
  </w:style>
  <w:style w:type="paragraph" w:styleId="Footer">
    <w:name w:val="footer"/>
    <w:basedOn w:val="Normal"/>
    <w:link w:val="FooterChar"/>
    <w:uiPriority w:val="99"/>
    <w:unhideWhenUsed/>
    <w:rsid w:val="006A1E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1E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193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345</TotalTime>
  <Pages>10</Pages>
  <Words>2655</Words>
  <Characters>15140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85</cp:revision>
  <cp:lastPrinted>2022-07-23T14:28:00Z</cp:lastPrinted>
  <dcterms:created xsi:type="dcterms:W3CDTF">2022-07-22T15:46:00Z</dcterms:created>
  <dcterms:modified xsi:type="dcterms:W3CDTF">2022-07-26T14:07:00Z</dcterms:modified>
</cp:coreProperties>
</file>