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CD1" w:rsidRDefault="00B83B6C"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ROBERT KABVUNZA </w:t>
      </w:r>
    </w:p>
    <w:p w:rsidR="001D2CBF" w:rsidRDefault="001D2CB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D2CBF" w:rsidRDefault="00B83B6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ITAI KABVUNZA </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473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MUSAKWA &amp; </w:t>
      </w:r>
      <w:r w:rsidR="001A1A68">
        <w:rPr>
          <w:rFonts w:ascii="Times New Roman" w:hAnsi="Times New Roman" w:cs="Times New Roman"/>
          <w:sz w:val="24"/>
          <w:szCs w:val="24"/>
        </w:rPr>
        <w:t>MWAYERA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37F81">
        <w:rPr>
          <w:rFonts w:ascii="Times New Roman" w:hAnsi="Times New Roman" w:cs="Times New Roman"/>
          <w:sz w:val="24"/>
          <w:szCs w:val="24"/>
        </w:rPr>
        <w:t xml:space="preserve">21 November 2018 and </w:t>
      </w:r>
      <w:r w:rsidR="00065CC4">
        <w:rPr>
          <w:rFonts w:ascii="Times New Roman" w:hAnsi="Times New Roman" w:cs="Times New Roman"/>
          <w:sz w:val="24"/>
          <w:szCs w:val="24"/>
        </w:rPr>
        <w:t>11 July</w:t>
      </w:r>
      <w:r w:rsidR="00037F81">
        <w:rPr>
          <w:rFonts w:ascii="Times New Roman" w:hAnsi="Times New Roman" w:cs="Times New Roman"/>
          <w:sz w:val="24"/>
          <w:szCs w:val="24"/>
        </w:rPr>
        <w:t xml:space="preserve">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6132A9"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Reasons for judgment </w:t>
      </w:r>
      <w:r w:rsidR="00D01EE5">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7B747A"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B Majamanda</w:t>
      </w:r>
      <w:r w:rsidR="004F245B">
        <w:rPr>
          <w:rFonts w:ascii="Times New Roman" w:hAnsi="Times New Roman" w:cs="Times New Roman"/>
          <w:sz w:val="24"/>
          <w:szCs w:val="24"/>
        </w:rPr>
        <w:t xml:space="preserve">, for the </w:t>
      </w:r>
      <w:r w:rsidR="005438F7">
        <w:rPr>
          <w:rFonts w:ascii="Times New Roman" w:hAnsi="Times New Roman" w:cs="Times New Roman"/>
          <w:sz w:val="24"/>
          <w:szCs w:val="24"/>
        </w:rPr>
        <w:t xml:space="preserve">appellants </w:t>
      </w:r>
    </w:p>
    <w:p w:rsidR="004F245B" w:rsidRDefault="00013F93"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J Chingwinyiso</w:t>
      </w:r>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1251F" w:rsidRDefault="00D8392F" w:rsidP="008C1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8C1853">
        <w:rPr>
          <w:rFonts w:ascii="Times New Roman" w:hAnsi="Times New Roman" w:cs="Times New Roman"/>
          <w:sz w:val="24"/>
          <w:szCs w:val="24"/>
        </w:rPr>
        <w:t xml:space="preserve">On 21 November </w:t>
      </w:r>
      <w:r w:rsidR="008B34B9">
        <w:rPr>
          <w:rFonts w:ascii="Times New Roman" w:hAnsi="Times New Roman" w:cs="Times New Roman"/>
          <w:sz w:val="24"/>
          <w:szCs w:val="24"/>
        </w:rPr>
        <w:t>2018 we outlined reasons for dismissal of the appea</w:t>
      </w:r>
      <w:r w:rsidR="001F6976">
        <w:rPr>
          <w:rFonts w:ascii="Times New Roman" w:hAnsi="Times New Roman" w:cs="Times New Roman"/>
          <w:sz w:val="24"/>
          <w:szCs w:val="24"/>
        </w:rPr>
        <w:t>l. The written reasons are captur</w:t>
      </w:r>
      <w:r w:rsidR="008B34B9">
        <w:rPr>
          <w:rFonts w:ascii="Times New Roman" w:hAnsi="Times New Roman" w:cs="Times New Roman"/>
          <w:sz w:val="24"/>
          <w:szCs w:val="24"/>
        </w:rPr>
        <w:t>ed herein.</w:t>
      </w:r>
      <w:r w:rsidR="005E18BB">
        <w:rPr>
          <w:rFonts w:ascii="Times New Roman" w:hAnsi="Times New Roman" w:cs="Times New Roman"/>
          <w:sz w:val="24"/>
          <w:szCs w:val="24"/>
        </w:rPr>
        <w:t xml:space="preserve"> </w:t>
      </w:r>
    </w:p>
    <w:p w:rsidR="00922546" w:rsidRDefault="005E18BB" w:rsidP="008C1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appellants were convicted of assault as defined in s 89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They were convicted on their own plea of guilty for having assaulted the complainant with fists and booted feet several times all over the body </w:t>
      </w:r>
      <w:r w:rsidR="000A6D02">
        <w:rPr>
          <w:rFonts w:ascii="Times New Roman" w:hAnsi="Times New Roman" w:cs="Times New Roman"/>
          <w:sz w:val="24"/>
          <w:szCs w:val="24"/>
        </w:rPr>
        <w:t>for</w:t>
      </w:r>
      <w:r>
        <w:rPr>
          <w:rFonts w:ascii="Times New Roman" w:hAnsi="Times New Roman" w:cs="Times New Roman"/>
          <w:sz w:val="24"/>
          <w:szCs w:val="24"/>
        </w:rPr>
        <w:t xml:space="preserve"> having wo</w:t>
      </w:r>
      <w:r w:rsidR="00B43208">
        <w:rPr>
          <w:rFonts w:ascii="Times New Roman" w:hAnsi="Times New Roman" w:cs="Times New Roman"/>
          <w:sz w:val="24"/>
          <w:szCs w:val="24"/>
        </w:rPr>
        <w:t>r</w:t>
      </w:r>
      <w:r>
        <w:rPr>
          <w:rFonts w:ascii="Times New Roman" w:hAnsi="Times New Roman" w:cs="Times New Roman"/>
          <w:sz w:val="24"/>
          <w:szCs w:val="24"/>
        </w:rPr>
        <w:t xml:space="preserve">n a ZANU PF </w:t>
      </w:r>
      <w:r w:rsidR="00B43208">
        <w:rPr>
          <w:rFonts w:ascii="Times New Roman" w:hAnsi="Times New Roman" w:cs="Times New Roman"/>
          <w:sz w:val="24"/>
          <w:szCs w:val="24"/>
        </w:rPr>
        <w:t>T</w:t>
      </w:r>
      <w:r>
        <w:rPr>
          <w:rFonts w:ascii="Times New Roman" w:hAnsi="Times New Roman" w:cs="Times New Roman"/>
          <w:sz w:val="24"/>
          <w:szCs w:val="24"/>
        </w:rPr>
        <w:t xml:space="preserve">-shirt. </w:t>
      </w:r>
      <w:r w:rsidR="005679E5">
        <w:rPr>
          <w:rFonts w:ascii="Times New Roman" w:hAnsi="Times New Roman" w:cs="Times New Roman"/>
          <w:sz w:val="24"/>
          <w:szCs w:val="24"/>
        </w:rPr>
        <w:t>The facts informing the charge as discerned from the outline are that on 4 July 2018 at 1600 hours at Sedze Bottle Store, Chief Mutasa, Mu</w:t>
      </w:r>
      <w:r w:rsidR="006A452C">
        <w:rPr>
          <w:rFonts w:ascii="Times New Roman" w:hAnsi="Times New Roman" w:cs="Times New Roman"/>
          <w:sz w:val="24"/>
          <w:szCs w:val="24"/>
        </w:rPr>
        <w:t>ta</w:t>
      </w:r>
      <w:r w:rsidR="005679E5">
        <w:rPr>
          <w:rFonts w:ascii="Times New Roman" w:hAnsi="Times New Roman" w:cs="Times New Roman"/>
          <w:sz w:val="24"/>
          <w:szCs w:val="24"/>
        </w:rPr>
        <w:t>sa the complainant who was wearing a ZANU PF T-shirt was approached by both appellants who questioned why he was wearing a ZANU PF T-shirt. There</w:t>
      </w:r>
      <w:r w:rsidR="006A452C">
        <w:rPr>
          <w:rFonts w:ascii="Times New Roman" w:hAnsi="Times New Roman" w:cs="Times New Roman"/>
          <w:sz w:val="24"/>
          <w:szCs w:val="24"/>
        </w:rPr>
        <w:t xml:space="preserve"> after </w:t>
      </w:r>
      <w:r w:rsidR="005679E5">
        <w:rPr>
          <w:rFonts w:ascii="Times New Roman" w:hAnsi="Times New Roman" w:cs="Times New Roman"/>
          <w:sz w:val="24"/>
          <w:szCs w:val="24"/>
        </w:rPr>
        <w:t>the appellants teamed up and subjected the complainant to assaults till he fell to the ground and they persisted with the assault, kicking him with booted feet before complainant mad</w:t>
      </w:r>
      <w:r w:rsidR="006A452C">
        <w:rPr>
          <w:rFonts w:ascii="Times New Roman" w:hAnsi="Times New Roman" w:cs="Times New Roman"/>
          <w:sz w:val="24"/>
          <w:szCs w:val="24"/>
        </w:rPr>
        <w:t>e good his escape. The complainant</w:t>
      </w:r>
      <w:r w:rsidR="005679E5">
        <w:rPr>
          <w:rFonts w:ascii="Times New Roman" w:hAnsi="Times New Roman" w:cs="Times New Roman"/>
          <w:sz w:val="24"/>
          <w:szCs w:val="24"/>
        </w:rPr>
        <w:t xml:space="preserve"> sustained injuries as follows: painful chest, painful teeth and swollen face. </w:t>
      </w:r>
      <w:r>
        <w:rPr>
          <w:rFonts w:ascii="Times New Roman" w:hAnsi="Times New Roman" w:cs="Times New Roman"/>
          <w:sz w:val="24"/>
          <w:szCs w:val="24"/>
        </w:rPr>
        <w:t>The appellants were each sentenced to 12 months</w:t>
      </w:r>
      <w:r w:rsidR="00922546">
        <w:rPr>
          <w:rFonts w:ascii="Times New Roman" w:hAnsi="Times New Roman" w:cs="Times New Roman"/>
          <w:sz w:val="24"/>
          <w:szCs w:val="24"/>
        </w:rPr>
        <w:t>’</w:t>
      </w:r>
      <w:r>
        <w:rPr>
          <w:rFonts w:ascii="Times New Roman" w:hAnsi="Times New Roman" w:cs="Times New Roman"/>
          <w:sz w:val="24"/>
          <w:szCs w:val="24"/>
        </w:rPr>
        <w:t xml:space="preserve"> imprisonment of </w:t>
      </w:r>
      <w:r w:rsidR="00EB3D39">
        <w:rPr>
          <w:rFonts w:ascii="Times New Roman" w:hAnsi="Times New Roman" w:cs="Times New Roman"/>
          <w:sz w:val="24"/>
          <w:szCs w:val="24"/>
        </w:rPr>
        <w:t>which 4 months</w:t>
      </w:r>
      <w:r w:rsidR="00922546">
        <w:rPr>
          <w:rFonts w:ascii="Times New Roman" w:hAnsi="Times New Roman" w:cs="Times New Roman"/>
          <w:sz w:val="24"/>
          <w:szCs w:val="24"/>
        </w:rPr>
        <w:t>’</w:t>
      </w:r>
      <w:r w:rsidR="00EB3D39">
        <w:rPr>
          <w:rFonts w:ascii="Times New Roman" w:hAnsi="Times New Roman" w:cs="Times New Roman"/>
          <w:sz w:val="24"/>
          <w:szCs w:val="24"/>
        </w:rPr>
        <w:t xml:space="preserve"> imprisonment was</w:t>
      </w:r>
      <w:r>
        <w:rPr>
          <w:rFonts w:ascii="Times New Roman" w:hAnsi="Times New Roman" w:cs="Times New Roman"/>
          <w:sz w:val="24"/>
          <w:szCs w:val="24"/>
        </w:rPr>
        <w:t xml:space="preserve"> suspended for five years on the usual conditions of good behaviour. </w:t>
      </w:r>
    </w:p>
    <w:p w:rsidR="005E18BB" w:rsidRDefault="005E18BB" w:rsidP="008C1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the sentence imposed on them</w:t>
      </w:r>
      <w:r w:rsidR="00513B40">
        <w:rPr>
          <w:rFonts w:ascii="Times New Roman" w:hAnsi="Times New Roman" w:cs="Times New Roman"/>
          <w:sz w:val="24"/>
          <w:szCs w:val="24"/>
        </w:rPr>
        <w:t>,</w:t>
      </w:r>
      <w:r>
        <w:rPr>
          <w:rFonts w:ascii="Times New Roman" w:hAnsi="Times New Roman" w:cs="Times New Roman"/>
          <w:sz w:val="24"/>
          <w:szCs w:val="24"/>
        </w:rPr>
        <w:t xml:space="preserve"> both appellants lodged an appeal against sentence. The 4 grounds of appeal are as follows:</w:t>
      </w:r>
    </w:p>
    <w:p w:rsidR="005E18BB" w:rsidRDefault="00C333E3" w:rsidP="00C333E3">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 xml:space="preserve">The learned magistrate in the court </w:t>
      </w:r>
      <w:r>
        <w:rPr>
          <w:rFonts w:ascii="Times New Roman" w:hAnsi="Times New Roman" w:cs="Times New Roman"/>
          <w:i/>
          <w:szCs w:val="24"/>
        </w:rPr>
        <w:t>a quo</w:t>
      </w:r>
      <w:r>
        <w:rPr>
          <w:rFonts w:ascii="Times New Roman" w:hAnsi="Times New Roman" w:cs="Times New Roman"/>
          <w:szCs w:val="24"/>
        </w:rPr>
        <w:t xml:space="preserve"> erred in not considering community service or the payment of a fine as competent sentence.</w:t>
      </w:r>
    </w:p>
    <w:p w:rsidR="00BE6E2E" w:rsidRDefault="00BE6E2E" w:rsidP="00C333E3">
      <w:pPr>
        <w:spacing w:after="0" w:line="240" w:lineRule="auto"/>
        <w:ind w:left="1440" w:hanging="720"/>
        <w:jc w:val="both"/>
        <w:rPr>
          <w:rFonts w:ascii="Times New Roman" w:hAnsi="Times New Roman" w:cs="Times New Roman"/>
          <w:szCs w:val="24"/>
        </w:rPr>
      </w:pPr>
    </w:p>
    <w:p w:rsidR="000C6FD6" w:rsidRDefault="000C6FD6" w:rsidP="00C333E3">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BE6E2E">
        <w:rPr>
          <w:rFonts w:ascii="Times New Roman" w:hAnsi="Times New Roman" w:cs="Times New Roman"/>
          <w:szCs w:val="24"/>
        </w:rPr>
        <w:t>The</w:t>
      </w:r>
      <w:r>
        <w:rPr>
          <w:rFonts w:ascii="Times New Roman" w:hAnsi="Times New Roman" w:cs="Times New Roman"/>
          <w:szCs w:val="24"/>
        </w:rPr>
        <w:t xml:space="preserve"> court </w:t>
      </w:r>
      <w:r>
        <w:rPr>
          <w:rFonts w:ascii="Times New Roman" w:hAnsi="Times New Roman" w:cs="Times New Roman"/>
          <w:i/>
          <w:szCs w:val="24"/>
        </w:rPr>
        <w:t>a quo</w:t>
      </w:r>
      <w:r>
        <w:rPr>
          <w:rFonts w:ascii="Times New Roman" w:hAnsi="Times New Roman" w:cs="Times New Roman"/>
          <w:szCs w:val="24"/>
        </w:rPr>
        <w:t xml:space="preserve"> erred in holding imprisonment as the only deterrent punishment and failing to consider other forms of punishment considering that both appellants were first offenders who pleaded guilty</w:t>
      </w:r>
      <w:r w:rsidR="00BE6E2E">
        <w:rPr>
          <w:rFonts w:ascii="Times New Roman" w:hAnsi="Times New Roman" w:cs="Times New Roman"/>
          <w:szCs w:val="24"/>
        </w:rPr>
        <w:t xml:space="preserve"> to the offence.</w:t>
      </w:r>
    </w:p>
    <w:p w:rsidR="00BE6E2E" w:rsidRDefault="00BE6E2E" w:rsidP="00C333E3">
      <w:pPr>
        <w:spacing w:after="0" w:line="240" w:lineRule="auto"/>
        <w:ind w:left="1440" w:hanging="720"/>
        <w:jc w:val="both"/>
        <w:rPr>
          <w:rFonts w:ascii="Times New Roman" w:hAnsi="Times New Roman" w:cs="Times New Roman"/>
          <w:szCs w:val="24"/>
        </w:rPr>
      </w:pPr>
    </w:p>
    <w:p w:rsidR="00BE6E2E" w:rsidRDefault="00BE6E2E" w:rsidP="00C333E3">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lastRenderedPageBreak/>
        <w:t>3.</w:t>
      </w:r>
      <w:r>
        <w:rPr>
          <w:rFonts w:ascii="Times New Roman" w:hAnsi="Times New Roman" w:cs="Times New Roman"/>
          <w:szCs w:val="24"/>
        </w:rPr>
        <w:tab/>
        <w:t>Further the learned magistrate erred by ignoring the general principle of keeping first offenders out of pr</w:t>
      </w:r>
      <w:r w:rsidR="00F56F17">
        <w:rPr>
          <w:rFonts w:ascii="Times New Roman" w:hAnsi="Times New Roman" w:cs="Times New Roman"/>
          <w:szCs w:val="24"/>
        </w:rPr>
        <w:t>i</w:t>
      </w:r>
      <w:r>
        <w:rPr>
          <w:rFonts w:ascii="Times New Roman" w:hAnsi="Times New Roman" w:cs="Times New Roman"/>
          <w:szCs w:val="24"/>
        </w:rPr>
        <w:t>son especially if there are no compelling reasons for the imposition of a custodial sentence.</w:t>
      </w:r>
    </w:p>
    <w:p w:rsidR="00BE6E2E" w:rsidRDefault="00BE6E2E" w:rsidP="00C333E3">
      <w:pPr>
        <w:spacing w:after="0" w:line="240" w:lineRule="auto"/>
        <w:ind w:left="1440" w:hanging="720"/>
        <w:jc w:val="both"/>
        <w:rPr>
          <w:rFonts w:ascii="Times New Roman" w:hAnsi="Times New Roman" w:cs="Times New Roman"/>
          <w:szCs w:val="24"/>
        </w:rPr>
      </w:pPr>
    </w:p>
    <w:p w:rsidR="00BE6E2E" w:rsidRDefault="00BE6E2E" w:rsidP="00C333E3">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4. </w:t>
      </w:r>
      <w:r>
        <w:rPr>
          <w:rFonts w:ascii="Times New Roman" w:hAnsi="Times New Roman" w:cs="Times New Roman"/>
          <w:szCs w:val="24"/>
        </w:rPr>
        <w:tab/>
        <w:t xml:space="preserve">The court </w:t>
      </w:r>
      <w:r>
        <w:rPr>
          <w:rFonts w:ascii="Times New Roman" w:hAnsi="Times New Roman" w:cs="Times New Roman"/>
          <w:i/>
          <w:szCs w:val="24"/>
        </w:rPr>
        <w:t>a quo</w:t>
      </w:r>
      <w:r>
        <w:rPr>
          <w:rFonts w:ascii="Times New Roman" w:hAnsi="Times New Roman" w:cs="Times New Roman"/>
          <w:szCs w:val="24"/>
        </w:rPr>
        <w:t xml:space="preserve"> erred by failing to accord a plea of guilty sufficient weight </w:t>
      </w:r>
      <w:r w:rsidR="00277380">
        <w:rPr>
          <w:rFonts w:ascii="Times New Roman" w:hAnsi="Times New Roman" w:cs="Times New Roman"/>
          <w:szCs w:val="24"/>
        </w:rPr>
        <w:t xml:space="preserve">it </w:t>
      </w:r>
      <w:r>
        <w:rPr>
          <w:rFonts w:ascii="Times New Roman" w:hAnsi="Times New Roman" w:cs="Times New Roman"/>
          <w:szCs w:val="24"/>
        </w:rPr>
        <w:t xml:space="preserve">must be accorded.” </w:t>
      </w:r>
    </w:p>
    <w:p w:rsidR="005E5C7E" w:rsidRDefault="005E5C7E" w:rsidP="005E5C7E">
      <w:pPr>
        <w:spacing w:after="0" w:line="240" w:lineRule="auto"/>
        <w:jc w:val="both"/>
        <w:rPr>
          <w:rFonts w:ascii="Times New Roman" w:hAnsi="Times New Roman" w:cs="Times New Roman"/>
          <w:szCs w:val="24"/>
        </w:rPr>
      </w:pPr>
    </w:p>
    <w:p w:rsidR="005E5C7E" w:rsidRPr="002D7E2F" w:rsidRDefault="0000236A" w:rsidP="005E5C7E">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Pr="002D7E2F">
        <w:rPr>
          <w:rFonts w:ascii="Times New Roman" w:hAnsi="Times New Roman" w:cs="Times New Roman"/>
          <w:sz w:val="24"/>
          <w:szCs w:val="24"/>
        </w:rPr>
        <w:t xml:space="preserve">The respondent opposed the appeal arguing that the sentence imposed was appropriate in the circumstances of a politically motivated assault. </w:t>
      </w:r>
    </w:p>
    <w:p w:rsidR="0000236A" w:rsidRPr="002D7E2F" w:rsidRDefault="002A327E" w:rsidP="002A327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36A" w:rsidRPr="002D7E2F">
        <w:rPr>
          <w:rFonts w:ascii="Times New Roman" w:hAnsi="Times New Roman" w:cs="Times New Roman"/>
          <w:sz w:val="24"/>
          <w:szCs w:val="24"/>
        </w:rPr>
        <w:t xml:space="preserve">From the grounds of appeal what falls for determination in this case is whether or not that court </w:t>
      </w:r>
      <w:r w:rsidR="0000236A" w:rsidRPr="002D7E2F">
        <w:rPr>
          <w:rFonts w:ascii="Times New Roman" w:hAnsi="Times New Roman" w:cs="Times New Roman"/>
          <w:i/>
          <w:sz w:val="24"/>
          <w:szCs w:val="24"/>
        </w:rPr>
        <w:t>a quo</w:t>
      </w:r>
      <w:r w:rsidR="0000236A" w:rsidRPr="002D7E2F">
        <w:rPr>
          <w:rFonts w:ascii="Times New Roman" w:hAnsi="Times New Roman" w:cs="Times New Roman"/>
          <w:sz w:val="24"/>
          <w:szCs w:val="24"/>
        </w:rPr>
        <w:t xml:space="preserve"> in sentencing the appellants judiciously applied its mind to the general sentencing principles in the exercise of its sentencing discretion. It is trite law that the determination of sentence in criminal matters is pre-eminently a matter for the discretion of the trial court. See </w:t>
      </w:r>
      <w:r w:rsidR="0000236A" w:rsidRPr="002D7E2F">
        <w:rPr>
          <w:rFonts w:ascii="Times New Roman" w:hAnsi="Times New Roman" w:cs="Times New Roman"/>
          <w:i/>
          <w:sz w:val="24"/>
          <w:szCs w:val="24"/>
        </w:rPr>
        <w:t>S v Mungwenhe and Another</w:t>
      </w:r>
      <w:r w:rsidR="0000236A" w:rsidRPr="002D7E2F">
        <w:rPr>
          <w:rFonts w:ascii="Times New Roman" w:hAnsi="Times New Roman" w:cs="Times New Roman"/>
          <w:sz w:val="24"/>
          <w:szCs w:val="24"/>
        </w:rPr>
        <w:t xml:space="preserve"> 1991 (2) ZLR 66, </w:t>
      </w:r>
      <w:r w:rsidR="0000236A" w:rsidRPr="002D7E2F">
        <w:rPr>
          <w:rFonts w:ascii="Times New Roman" w:hAnsi="Times New Roman" w:cs="Times New Roman"/>
          <w:i/>
          <w:sz w:val="24"/>
          <w:szCs w:val="24"/>
        </w:rPr>
        <w:t xml:space="preserve">S v Matanhire and Others </w:t>
      </w:r>
      <w:r w:rsidR="0000236A" w:rsidRPr="002D7E2F">
        <w:rPr>
          <w:rFonts w:ascii="Times New Roman" w:hAnsi="Times New Roman" w:cs="Times New Roman"/>
          <w:sz w:val="24"/>
          <w:szCs w:val="24"/>
        </w:rPr>
        <w:t xml:space="preserve">HH 18/03 and </w:t>
      </w:r>
      <w:r w:rsidR="0000236A" w:rsidRPr="002D7E2F">
        <w:rPr>
          <w:rFonts w:ascii="Times New Roman" w:hAnsi="Times New Roman" w:cs="Times New Roman"/>
          <w:i/>
          <w:sz w:val="24"/>
          <w:szCs w:val="24"/>
        </w:rPr>
        <w:t>S v Mundowa</w:t>
      </w:r>
      <w:r w:rsidR="0000236A" w:rsidRPr="002D7E2F">
        <w:rPr>
          <w:rFonts w:ascii="Times New Roman" w:hAnsi="Times New Roman" w:cs="Times New Roman"/>
          <w:sz w:val="24"/>
          <w:szCs w:val="24"/>
        </w:rPr>
        <w:t xml:space="preserve"> 1998 (2) ZLR 395. In the </w:t>
      </w:r>
      <w:r w:rsidR="0000236A" w:rsidRPr="002D7E2F">
        <w:rPr>
          <w:rFonts w:ascii="Times New Roman" w:hAnsi="Times New Roman" w:cs="Times New Roman"/>
          <w:i/>
          <w:sz w:val="24"/>
          <w:szCs w:val="24"/>
        </w:rPr>
        <w:t>Mundowa</w:t>
      </w:r>
      <w:r w:rsidR="0000236A" w:rsidRPr="002D7E2F">
        <w:rPr>
          <w:rFonts w:ascii="Times New Roman" w:hAnsi="Times New Roman" w:cs="Times New Roman"/>
          <w:sz w:val="24"/>
          <w:szCs w:val="24"/>
        </w:rPr>
        <w:t xml:space="preserve"> case it was held that a superior court will not lightly </w:t>
      </w:r>
      <w:r w:rsidR="00565FC4" w:rsidRPr="002D7E2F">
        <w:rPr>
          <w:rFonts w:ascii="Times New Roman" w:hAnsi="Times New Roman" w:cs="Times New Roman"/>
          <w:sz w:val="24"/>
          <w:szCs w:val="24"/>
        </w:rPr>
        <w:t>interfere</w:t>
      </w:r>
      <w:r w:rsidR="0000236A" w:rsidRPr="002D7E2F">
        <w:rPr>
          <w:rFonts w:ascii="Times New Roman" w:hAnsi="Times New Roman" w:cs="Times New Roman"/>
          <w:sz w:val="24"/>
          <w:szCs w:val="24"/>
        </w:rPr>
        <w:t xml:space="preserve"> with a court’s sentence unless the discretion was not judiciously exercised, that is unless sentence is vitiated by irregularity or misdirection or </w:t>
      </w:r>
      <w:r w:rsidR="0085375A">
        <w:rPr>
          <w:rFonts w:ascii="Times New Roman" w:hAnsi="Times New Roman" w:cs="Times New Roman"/>
          <w:sz w:val="24"/>
          <w:szCs w:val="24"/>
        </w:rPr>
        <w:t xml:space="preserve">is </w:t>
      </w:r>
      <w:r w:rsidR="00E176DE">
        <w:rPr>
          <w:rFonts w:ascii="Times New Roman" w:hAnsi="Times New Roman" w:cs="Times New Roman"/>
          <w:sz w:val="24"/>
          <w:szCs w:val="24"/>
        </w:rPr>
        <w:t>so</w:t>
      </w:r>
      <w:r w:rsidR="00E176DE" w:rsidRPr="002D7E2F">
        <w:rPr>
          <w:rFonts w:ascii="Times New Roman" w:hAnsi="Times New Roman" w:cs="Times New Roman"/>
          <w:sz w:val="24"/>
          <w:szCs w:val="24"/>
        </w:rPr>
        <w:t xml:space="preserve"> </w:t>
      </w:r>
      <w:r w:rsidR="0000236A" w:rsidRPr="002D7E2F">
        <w:rPr>
          <w:rFonts w:ascii="Times New Roman" w:hAnsi="Times New Roman" w:cs="Times New Roman"/>
          <w:sz w:val="24"/>
          <w:szCs w:val="24"/>
        </w:rPr>
        <w:t xml:space="preserve">severe that no reasonable court would have imposed it. </w:t>
      </w:r>
    </w:p>
    <w:p w:rsidR="006132BE" w:rsidRPr="002D7E2F" w:rsidRDefault="0000236A" w:rsidP="005E5C7E">
      <w:pPr>
        <w:spacing w:after="0" w:line="360" w:lineRule="auto"/>
        <w:jc w:val="both"/>
        <w:rPr>
          <w:rFonts w:ascii="Times New Roman" w:hAnsi="Times New Roman" w:cs="Times New Roman"/>
          <w:sz w:val="24"/>
          <w:szCs w:val="24"/>
        </w:rPr>
      </w:pPr>
      <w:r w:rsidRPr="002D7E2F">
        <w:rPr>
          <w:rFonts w:ascii="Times New Roman" w:hAnsi="Times New Roman" w:cs="Times New Roman"/>
          <w:sz w:val="24"/>
          <w:szCs w:val="24"/>
        </w:rPr>
        <w:tab/>
        <w:t xml:space="preserve">In the present case the sentencing </w:t>
      </w:r>
      <w:r w:rsidR="00F82169" w:rsidRPr="002D7E2F">
        <w:rPr>
          <w:rFonts w:ascii="Times New Roman" w:hAnsi="Times New Roman" w:cs="Times New Roman"/>
          <w:sz w:val="24"/>
          <w:szCs w:val="24"/>
        </w:rPr>
        <w:t xml:space="preserve">court reasoned that any other form of sentence would trivialise an otherwise serious politically motivated assault which occasioned serious </w:t>
      </w:r>
      <w:r w:rsidR="004A101F">
        <w:rPr>
          <w:rFonts w:ascii="Times New Roman" w:hAnsi="Times New Roman" w:cs="Times New Roman"/>
          <w:sz w:val="24"/>
          <w:szCs w:val="24"/>
        </w:rPr>
        <w:t xml:space="preserve">injuries </w:t>
      </w:r>
      <w:r w:rsidR="00F82169" w:rsidRPr="002D7E2F">
        <w:rPr>
          <w:rFonts w:ascii="Times New Roman" w:hAnsi="Times New Roman" w:cs="Times New Roman"/>
          <w:sz w:val="24"/>
          <w:szCs w:val="24"/>
        </w:rPr>
        <w:t xml:space="preserve">on the complainant as per the medical evidence. The sentencing court took </w:t>
      </w:r>
      <w:r w:rsidR="00F4193F" w:rsidRPr="002D7E2F">
        <w:rPr>
          <w:rFonts w:ascii="Times New Roman" w:hAnsi="Times New Roman" w:cs="Times New Roman"/>
          <w:sz w:val="24"/>
          <w:szCs w:val="24"/>
        </w:rPr>
        <w:t>into</w:t>
      </w:r>
      <w:r w:rsidR="00F82169" w:rsidRPr="002D7E2F">
        <w:rPr>
          <w:rFonts w:ascii="Times New Roman" w:hAnsi="Times New Roman" w:cs="Times New Roman"/>
          <w:sz w:val="24"/>
          <w:szCs w:val="24"/>
        </w:rPr>
        <w:t xml:space="preserve"> account that the nation was in an election mode and that there was need to pass a deterrent sentence so as to promote peace and political </w:t>
      </w:r>
      <w:r w:rsidR="00EE178D">
        <w:rPr>
          <w:rFonts w:ascii="Times New Roman" w:hAnsi="Times New Roman" w:cs="Times New Roman"/>
          <w:sz w:val="24"/>
          <w:szCs w:val="24"/>
        </w:rPr>
        <w:t>toler</w:t>
      </w:r>
      <w:r w:rsidR="00F82169" w:rsidRPr="002D7E2F">
        <w:rPr>
          <w:rFonts w:ascii="Times New Roman" w:hAnsi="Times New Roman" w:cs="Times New Roman"/>
          <w:sz w:val="24"/>
          <w:szCs w:val="24"/>
        </w:rPr>
        <w:t xml:space="preserve">ance. The court took note </w:t>
      </w:r>
      <w:r w:rsidR="00014941">
        <w:rPr>
          <w:rFonts w:ascii="Times New Roman" w:hAnsi="Times New Roman" w:cs="Times New Roman"/>
          <w:sz w:val="24"/>
          <w:szCs w:val="24"/>
        </w:rPr>
        <w:t xml:space="preserve">that </w:t>
      </w:r>
      <w:r w:rsidR="00F82169" w:rsidRPr="002D7E2F">
        <w:rPr>
          <w:rFonts w:ascii="Times New Roman" w:hAnsi="Times New Roman" w:cs="Times New Roman"/>
          <w:sz w:val="24"/>
          <w:szCs w:val="24"/>
        </w:rPr>
        <w:t xml:space="preserve">the appellants were first offenders who pleaded guilty and gave credit for that by suspending a </w:t>
      </w:r>
      <w:r w:rsidR="00F4193F" w:rsidRPr="002D7E2F">
        <w:rPr>
          <w:rFonts w:ascii="Times New Roman" w:hAnsi="Times New Roman" w:cs="Times New Roman"/>
          <w:sz w:val="24"/>
          <w:szCs w:val="24"/>
        </w:rPr>
        <w:t>portion</w:t>
      </w:r>
      <w:r w:rsidR="00F82169" w:rsidRPr="002D7E2F">
        <w:rPr>
          <w:rFonts w:ascii="Times New Roman" w:hAnsi="Times New Roman" w:cs="Times New Roman"/>
          <w:sz w:val="24"/>
          <w:szCs w:val="24"/>
        </w:rPr>
        <w:t xml:space="preserve"> of the prison term. The question that </w:t>
      </w:r>
      <w:r w:rsidR="00F4193F" w:rsidRPr="002D7E2F">
        <w:rPr>
          <w:rFonts w:ascii="Times New Roman" w:hAnsi="Times New Roman" w:cs="Times New Roman"/>
          <w:sz w:val="24"/>
          <w:szCs w:val="24"/>
        </w:rPr>
        <w:t>begs</w:t>
      </w:r>
      <w:r w:rsidR="00F82169" w:rsidRPr="002D7E2F">
        <w:rPr>
          <w:rFonts w:ascii="Times New Roman" w:hAnsi="Times New Roman" w:cs="Times New Roman"/>
          <w:sz w:val="24"/>
          <w:szCs w:val="24"/>
        </w:rPr>
        <w:t xml:space="preserve"> </w:t>
      </w:r>
      <w:r w:rsidR="00AC385B">
        <w:rPr>
          <w:rFonts w:ascii="Times New Roman" w:hAnsi="Times New Roman" w:cs="Times New Roman"/>
          <w:sz w:val="24"/>
          <w:szCs w:val="24"/>
        </w:rPr>
        <w:t>for an</w:t>
      </w:r>
      <w:r w:rsidR="00F82169" w:rsidRPr="002D7E2F">
        <w:rPr>
          <w:rFonts w:ascii="Times New Roman" w:hAnsi="Times New Roman" w:cs="Times New Roman"/>
          <w:sz w:val="24"/>
          <w:szCs w:val="24"/>
        </w:rPr>
        <w:t xml:space="preserve"> answer is given the circumstances of the matter and the assessment of sentence was there an error committed by the sentencing court in determining and or apply</w:t>
      </w:r>
      <w:r w:rsidR="003166CA">
        <w:rPr>
          <w:rFonts w:ascii="Times New Roman" w:hAnsi="Times New Roman" w:cs="Times New Roman"/>
          <w:sz w:val="24"/>
          <w:szCs w:val="24"/>
        </w:rPr>
        <w:t>ing</w:t>
      </w:r>
      <w:r w:rsidR="00F82169" w:rsidRPr="002D7E2F">
        <w:rPr>
          <w:rFonts w:ascii="Times New Roman" w:hAnsi="Times New Roman" w:cs="Times New Roman"/>
          <w:sz w:val="24"/>
          <w:szCs w:val="24"/>
        </w:rPr>
        <w:t xml:space="preserve"> facts and sentencing principle</w:t>
      </w:r>
      <w:r w:rsidR="003166CA">
        <w:rPr>
          <w:rFonts w:ascii="Times New Roman" w:hAnsi="Times New Roman" w:cs="Times New Roman"/>
          <w:sz w:val="24"/>
          <w:szCs w:val="24"/>
        </w:rPr>
        <w:t>s</w:t>
      </w:r>
      <w:r w:rsidR="00F82169" w:rsidRPr="002D7E2F">
        <w:rPr>
          <w:rFonts w:ascii="Times New Roman" w:hAnsi="Times New Roman" w:cs="Times New Roman"/>
          <w:sz w:val="24"/>
          <w:szCs w:val="24"/>
        </w:rPr>
        <w:t xml:space="preserve"> in a bid to come up with an appropriate sen</w:t>
      </w:r>
      <w:r w:rsidR="003166CA">
        <w:rPr>
          <w:rFonts w:ascii="Times New Roman" w:hAnsi="Times New Roman" w:cs="Times New Roman"/>
          <w:sz w:val="24"/>
          <w:szCs w:val="24"/>
        </w:rPr>
        <w:t>tence. If there was an error the</w:t>
      </w:r>
      <w:r w:rsidR="00F82169" w:rsidRPr="002D7E2F">
        <w:rPr>
          <w:rFonts w:ascii="Times New Roman" w:hAnsi="Times New Roman" w:cs="Times New Roman"/>
          <w:sz w:val="24"/>
          <w:szCs w:val="24"/>
        </w:rPr>
        <w:t xml:space="preserve">n it amounts to a </w:t>
      </w:r>
      <w:r w:rsidR="00F4193F" w:rsidRPr="002D7E2F">
        <w:rPr>
          <w:rFonts w:ascii="Times New Roman" w:hAnsi="Times New Roman" w:cs="Times New Roman"/>
          <w:sz w:val="24"/>
          <w:szCs w:val="24"/>
        </w:rPr>
        <w:t>misdirection</w:t>
      </w:r>
      <w:r w:rsidR="00F82169" w:rsidRPr="002D7E2F">
        <w:rPr>
          <w:rFonts w:ascii="Times New Roman" w:hAnsi="Times New Roman" w:cs="Times New Roman"/>
          <w:sz w:val="24"/>
          <w:szCs w:val="24"/>
        </w:rPr>
        <w:t xml:space="preserve"> warranting interference but if there was </w:t>
      </w:r>
      <w:r w:rsidR="00C46F5F">
        <w:rPr>
          <w:rFonts w:ascii="Times New Roman" w:hAnsi="Times New Roman" w:cs="Times New Roman"/>
          <w:sz w:val="24"/>
          <w:szCs w:val="24"/>
        </w:rPr>
        <w:t xml:space="preserve">no </w:t>
      </w:r>
      <w:r w:rsidR="003166CA">
        <w:rPr>
          <w:rFonts w:ascii="Times New Roman" w:hAnsi="Times New Roman" w:cs="Times New Roman"/>
          <w:sz w:val="24"/>
          <w:szCs w:val="24"/>
        </w:rPr>
        <w:t xml:space="preserve">error then there is </w:t>
      </w:r>
      <w:r w:rsidR="00F82169" w:rsidRPr="002D7E2F">
        <w:rPr>
          <w:rFonts w:ascii="Times New Roman" w:hAnsi="Times New Roman" w:cs="Times New Roman"/>
          <w:sz w:val="24"/>
          <w:szCs w:val="24"/>
        </w:rPr>
        <w:t>no basis and justification for interfering with the sentencing discretion of the court</w:t>
      </w:r>
      <w:r w:rsidR="006132BE" w:rsidRPr="002D7E2F">
        <w:rPr>
          <w:rFonts w:ascii="Times New Roman" w:hAnsi="Times New Roman" w:cs="Times New Roman"/>
          <w:sz w:val="24"/>
          <w:szCs w:val="24"/>
        </w:rPr>
        <w:t>.</w:t>
      </w:r>
    </w:p>
    <w:p w:rsidR="006132BE" w:rsidRPr="002D7E2F" w:rsidRDefault="006132BE" w:rsidP="005E5C7E">
      <w:pPr>
        <w:spacing w:after="0" w:line="360" w:lineRule="auto"/>
        <w:jc w:val="both"/>
        <w:rPr>
          <w:rFonts w:ascii="Times New Roman" w:hAnsi="Times New Roman" w:cs="Times New Roman"/>
          <w:sz w:val="24"/>
          <w:szCs w:val="24"/>
        </w:rPr>
      </w:pPr>
      <w:r w:rsidRPr="002D7E2F">
        <w:rPr>
          <w:rFonts w:ascii="Times New Roman" w:hAnsi="Times New Roman" w:cs="Times New Roman"/>
          <w:sz w:val="24"/>
          <w:szCs w:val="24"/>
        </w:rPr>
        <w:tab/>
        <w:t xml:space="preserve">It is important to bear in mind that </w:t>
      </w:r>
      <w:r w:rsidR="00280F73">
        <w:rPr>
          <w:rFonts w:ascii="Times New Roman" w:hAnsi="Times New Roman" w:cs="Times New Roman"/>
          <w:sz w:val="24"/>
          <w:szCs w:val="24"/>
        </w:rPr>
        <w:t xml:space="preserve">in </w:t>
      </w:r>
      <w:r w:rsidRPr="002D7E2F">
        <w:rPr>
          <w:rFonts w:ascii="Times New Roman" w:hAnsi="Times New Roman" w:cs="Times New Roman"/>
          <w:sz w:val="24"/>
          <w:szCs w:val="24"/>
        </w:rPr>
        <w:t xml:space="preserve">an appeal against sentence the question for the appeal court is </w:t>
      </w:r>
      <w:r w:rsidR="00DA442A">
        <w:rPr>
          <w:rFonts w:ascii="Times New Roman" w:hAnsi="Times New Roman" w:cs="Times New Roman"/>
          <w:sz w:val="24"/>
          <w:szCs w:val="24"/>
        </w:rPr>
        <w:t xml:space="preserve">not </w:t>
      </w:r>
      <w:r w:rsidRPr="002D7E2F">
        <w:rPr>
          <w:rFonts w:ascii="Times New Roman" w:hAnsi="Times New Roman" w:cs="Times New Roman"/>
          <w:sz w:val="24"/>
          <w:szCs w:val="24"/>
        </w:rPr>
        <w:t xml:space="preserve">what sentence it would have imposed but whether or not the sentencing discretion was improperly exercised and </w:t>
      </w:r>
      <w:r w:rsidR="008E456F">
        <w:rPr>
          <w:rFonts w:ascii="Times New Roman" w:hAnsi="Times New Roman" w:cs="Times New Roman"/>
          <w:sz w:val="24"/>
          <w:szCs w:val="24"/>
        </w:rPr>
        <w:t>whether</w:t>
      </w:r>
      <w:r w:rsidRPr="002D7E2F">
        <w:rPr>
          <w:rFonts w:ascii="Times New Roman" w:hAnsi="Times New Roman" w:cs="Times New Roman"/>
          <w:sz w:val="24"/>
          <w:szCs w:val="24"/>
        </w:rPr>
        <w:t xml:space="preserve"> the sentence imposed is so outrageous as to induce a sense of shock. In the case of </w:t>
      </w:r>
      <w:r w:rsidRPr="002D7E2F">
        <w:rPr>
          <w:rFonts w:ascii="Times New Roman" w:hAnsi="Times New Roman" w:cs="Times New Roman"/>
          <w:i/>
          <w:sz w:val="24"/>
          <w:szCs w:val="24"/>
        </w:rPr>
        <w:t xml:space="preserve">S v Berliner </w:t>
      </w:r>
      <w:r w:rsidRPr="002D7E2F">
        <w:rPr>
          <w:rFonts w:ascii="Times New Roman" w:hAnsi="Times New Roman" w:cs="Times New Roman"/>
          <w:sz w:val="24"/>
          <w:szCs w:val="24"/>
        </w:rPr>
        <w:t>1967 (2) SA 193 AD at 200 the court explained elaborately what falls for consideration in appeal against sentence when it held that:</w:t>
      </w:r>
    </w:p>
    <w:p w:rsidR="002D7E2F" w:rsidRPr="002D7E2F" w:rsidRDefault="002D7E2F" w:rsidP="002D7E2F">
      <w:pPr>
        <w:spacing w:after="0" w:line="240" w:lineRule="auto"/>
        <w:jc w:val="both"/>
        <w:rPr>
          <w:rFonts w:ascii="Times New Roman" w:hAnsi="Times New Roman" w:cs="Times New Roman"/>
          <w:sz w:val="18"/>
          <w:szCs w:val="24"/>
        </w:rPr>
      </w:pPr>
      <w:r>
        <w:rPr>
          <w:rFonts w:ascii="Times New Roman" w:hAnsi="Times New Roman" w:cs="Times New Roman"/>
          <w:szCs w:val="24"/>
        </w:rPr>
        <w:tab/>
      </w:r>
    </w:p>
    <w:p w:rsidR="00F72D7A" w:rsidRDefault="00F82169" w:rsidP="000D6810">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lastRenderedPageBreak/>
        <w:t xml:space="preserve"> </w:t>
      </w:r>
      <w:r w:rsidR="00156305">
        <w:rPr>
          <w:rFonts w:ascii="Times New Roman" w:hAnsi="Times New Roman" w:cs="Times New Roman"/>
          <w:szCs w:val="24"/>
        </w:rPr>
        <w:t>“As</w:t>
      </w:r>
      <w:r w:rsidR="00AE4449">
        <w:rPr>
          <w:rFonts w:ascii="Times New Roman" w:hAnsi="Times New Roman" w:cs="Times New Roman"/>
          <w:szCs w:val="24"/>
        </w:rPr>
        <w:t xml:space="preserve"> the essential inquiry in an appeal against sentence, however, is not whether the sentence is right or wrong, but whether the court imposing it exercised its discretion properly and judiciously.</w:t>
      </w:r>
      <w:r w:rsidR="00BD79EE">
        <w:rPr>
          <w:rFonts w:ascii="Times New Roman" w:hAnsi="Times New Roman" w:cs="Times New Roman"/>
          <w:szCs w:val="24"/>
        </w:rPr>
        <w:t xml:space="preserve"> </w:t>
      </w:r>
      <w:r w:rsidR="00F72D7A" w:rsidRPr="000D6810">
        <w:rPr>
          <w:rFonts w:ascii="Times New Roman" w:hAnsi="Times New Roman" w:cs="Times New Roman"/>
          <w:szCs w:val="24"/>
        </w:rPr>
        <w:t xml:space="preserve">A mere misdirection is not by itself sufficient to entitle the appeal court to interfere with the sentence; it must be of such a nature, degree or serious that it shows directly or indirectly that the court did </w:t>
      </w:r>
      <w:r w:rsidR="00DA442A">
        <w:rPr>
          <w:rFonts w:ascii="Times New Roman" w:hAnsi="Times New Roman" w:cs="Times New Roman"/>
          <w:szCs w:val="24"/>
        </w:rPr>
        <w:t xml:space="preserve">not exercise its discretion at </w:t>
      </w:r>
      <w:r w:rsidR="00F72D7A" w:rsidRPr="000D6810">
        <w:rPr>
          <w:rFonts w:ascii="Times New Roman" w:hAnsi="Times New Roman" w:cs="Times New Roman"/>
          <w:szCs w:val="24"/>
        </w:rPr>
        <w:t>all or exercised it improperly o</w:t>
      </w:r>
      <w:r w:rsidR="000D6810" w:rsidRPr="000D6810">
        <w:rPr>
          <w:rFonts w:ascii="Times New Roman" w:hAnsi="Times New Roman" w:cs="Times New Roman"/>
          <w:szCs w:val="24"/>
        </w:rPr>
        <w:t>r</w:t>
      </w:r>
      <w:r w:rsidR="00F72D7A" w:rsidRPr="000D6810">
        <w:rPr>
          <w:rFonts w:ascii="Times New Roman" w:hAnsi="Times New Roman" w:cs="Times New Roman"/>
          <w:szCs w:val="24"/>
        </w:rPr>
        <w:t xml:space="preserve"> unreasonably. Such a misdirection is usually termed one that vitiates the court’s decision on sentence. That is the type of misdirection that the dictates of justice clear</w:t>
      </w:r>
      <w:r w:rsidR="00943BDD">
        <w:rPr>
          <w:rFonts w:ascii="Times New Roman" w:hAnsi="Times New Roman" w:cs="Times New Roman"/>
          <w:szCs w:val="24"/>
        </w:rPr>
        <w:t>ly</w:t>
      </w:r>
      <w:r w:rsidR="00F72D7A" w:rsidRPr="000D6810">
        <w:rPr>
          <w:rFonts w:ascii="Times New Roman" w:hAnsi="Times New Roman" w:cs="Times New Roman"/>
          <w:szCs w:val="24"/>
        </w:rPr>
        <w:t xml:space="preserve"> entitle the </w:t>
      </w:r>
      <w:r w:rsidR="000D6810" w:rsidRPr="000D6810">
        <w:rPr>
          <w:rFonts w:ascii="Times New Roman" w:hAnsi="Times New Roman" w:cs="Times New Roman"/>
          <w:szCs w:val="24"/>
        </w:rPr>
        <w:t>appeal court</w:t>
      </w:r>
      <w:r w:rsidR="00F72D7A" w:rsidRPr="000D6810">
        <w:rPr>
          <w:rFonts w:ascii="Times New Roman" w:hAnsi="Times New Roman" w:cs="Times New Roman"/>
          <w:szCs w:val="24"/>
        </w:rPr>
        <w:t xml:space="preserve"> to consider the sentence afresh</w:t>
      </w:r>
      <w:r w:rsidR="00F72D7A">
        <w:rPr>
          <w:rFonts w:ascii="Times New Roman" w:hAnsi="Times New Roman" w:cs="Times New Roman"/>
          <w:sz w:val="24"/>
          <w:szCs w:val="24"/>
        </w:rPr>
        <w:t xml:space="preserve">. </w:t>
      </w:r>
    </w:p>
    <w:p w:rsidR="008D1F84" w:rsidRDefault="008D1F84" w:rsidP="000D6810">
      <w:pPr>
        <w:spacing w:after="0" w:line="240" w:lineRule="auto"/>
        <w:ind w:left="720"/>
        <w:jc w:val="both"/>
        <w:rPr>
          <w:rFonts w:ascii="Times New Roman" w:hAnsi="Times New Roman" w:cs="Times New Roman"/>
          <w:sz w:val="24"/>
          <w:szCs w:val="24"/>
        </w:rPr>
      </w:pPr>
    </w:p>
    <w:p w:rsidR="008D1F84" w:rsidRDefault="00C0272D" w:rsidP="00C0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enunciated stance clearly shows </w:t>
      </w:r>
      <w:r w:rsidR="00D5762B">
        <w:rPr>
          <w:rFonts w:ascii="Times New Roman" w:hAnsi="Times New Roman" w:cs="Times New Roman"/>
          <w:sz w:val="24"/>
          <w:szCs w:val="24"/>
        </w:rPr>
        <w:t xml:space="preserve">that an </w:t>
      </w:r>
      <w:r>
        <w:rPr>
          <w:rFonts w:ascii="Times New Roman" w:hAnsi="Times New Roman" w:cs="Times New Roman"/>
          <w:sz w:val="24"/>
          <w:szCs w:val="24"/>
        </w:rPr>
        <w:t>appeal court does not lightly interfere with the sentencing discretion and only does so when the sentence so imposed shows</w:t>
      </w:r>
      <w:r w:rsidR="00AC3A1A">
        <w:rPr>
          <w:rFonts w:ascii="Times New Roman" w:hAnsi="Times New Roman" w:cs="Times New Roman"/>
          <w:sz w:val="24"/>
          <w:szCs w:val="24"/>
        </w:rPr>
        <w:t xml:space="preserve"> an</w:t>
      </w:r>
      <w:r>
        <w:rPr>
          <w:rFonts w:ascii="Times New Roman" w:hAnsi="Times New Roman" w:cs="Times New Roman"/>
          <w:sz w:val="24"/>
          <w:szCs w:val="24"/>
        </w:rPr>
        <w:t xml:space="preserve"> improper exercise </w:t>
      </w:r>
      <w:r w:rsidR="00AC3A1A">
        <w:rPr>
          <w:rFonts w:ascii="Times New Roman" w:hAnsi="Times New Roman" w:cs="Times New Roman"/>
          <w:sz w:val="24"/>
          <w:szCs w:val="24"/>
        </w:rPr>
        <w:t xml:space="preserve">of discretion </w:t>
      </w:r>
      <w:r>
        <w:rPr>
          <w:rFonts w:ascii="Times New Roman" w:hAnsi="Times New Roman" w:cs="Times New Roman"/>
          <w:sz w:val="24"/>
          <w:szCs w:val="24"/>
        </w:rPr>
        <w:t xml:space="preserve">and sentencing discretion which is contrary to the interests of administration of justice. </w:t>
      </w:r>
      <w:r w:rsidRPr="00C0272D">
        <w:rPr>
          <w:rFonts w:ascii="Times New Roman" w:hAnsi="Times New Roman" w:cs="Times New Roman"/>
          <w:smallCaps/>
          <w:sz w:val="24"/>
          <w:szCs w:val="24"/>
        </w:rPr>
        <w:t>Chinhengo</w:t>
      </w:r>
      <w:r>
        <w:rPr>
          <w:rFonts w:ascii="Times New Roman" w:hAnsi="Times New Roman" w:cs="Times New Roman"/>
          <w:sz w:val="24"/>
          <w:szCs w:val="24"/>
        </w:rPr>
        <w:t xml:space="preserve"> J in </w:t>
      </w:r>
      <w:r>
        <w:rPr>
          <w:rFonts w:ascii="Times New Roman" w:hAnsi="Times New Roman" w:cs="Times New Roman"/>
          <w:i/>
          <w:sz w:val="24"/>
          <w:szCs w:val="24"/>
        </w:rPr>
        <w:t>S v Mutemi</w:t>
      </w:r>
      <w:r>
        <w:rPr>
          <w:rFonts w:ascii="Times New Roman" w:hAnsi="Times New Roman" w:cs="Times New Roman"/>
          <w:sz w:val="24"/>
          <w:szCs w:val="24"/>
        </w:rPr>
        <w:t xml:space="preserve"> 1999 (2) ZLR 290 H at 298 E adopted this approach albeit in a review when he had this to say:</w:t>
      </w:r>
    </w:p>
    <w:p w:rsidR="00A01227" w:rsidRDefault="00D66844" w:rsidP="00D66844">
      <w:pPr>
        <w:spacing w:after="0" w:line="240" w:lineRule="auto"/>
        <w:ind w:left="720"/>
        <w:jc w:val="both"/>
        <w:rPr>
          <w:rFonts w:ascii="Times New Roman" w:hAnsi="Times New Roman" w:cs="Times New Roman"/>
          <w:szCs w:val="24"/>
        </w:rPr>
      </w:pPr>
      <w:r>
        <w:rPr>
          <w:rFonts w:ascii="Times New Roman" w:hAnsi="Times New Roman" w:cs="Times New Roman"/>
          <w:szCs w:val="24"/>
        </w:rPr>
        <w:t>“I will therefore despite the failure by the magistrate in principle to adopt the correct approach to sentence in this matter, confirm</w:t>
      </w:r>
      <w:r w:rsidR="00525655">
        <w:rPr>
          <w:rFonts w:ascii="Times New Roman" w:hAnsi="Times New Roman" w:cs="Times New Roman"/>
          <w:szCs w:val="24"/>
        </w:rPr>
        <w:t xml:space="preserve"> proceedings </w:t>
      </w:r>
      <w:r>
        <w:rPr>
          <w:rFonts w:ascii="Times New Roman" w:hAnsi="Times New Roman" w:cs="Times New Roman"/>
          <w:szCs w:val="24"/>
        </w:rPr>
        <w:t xml:space="preserve">as having been in accordance with real and substantial justice.” </w:t>
      </w:r>
    </w:p>
    <w:p w:rsidR="0093080D" w:rsidRDefault="0093080D" w:rsidP="0093080D">
      <w:pPr>
        <w:spacing w:after="0" w:line="240" w:lineRule="auto"/>
        <w:jc w:val="both"/>
        <w:rPr>
          <w:rFonts w:ascii="Times New Roman" w:hAnsi="Times New Roman" w:cs="Times New Roman"/>
          <w:szCs w:val="24"/>
        </w:rPr>
      </w:pPr>
    </w:p>
    <w:p w:rsidR="0093080D" w:rsidRDefault="0093080D" w:rsidP="0093080D">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336A07">
        <w:rPr>
          <w:rFonts w:ascii="Times New Roman" w:hAnsi="Times New Roman" w:cs="Times New Roman"/>
          <w:sz w:val="24"/>
          <w:szCs w:val="24"/>
        </w:rPr>
        <w:t xml:space="preserve">Also on point </w:t>
      </w:r>
      <w:r w:rsidR="00456442">
        <w:rPr>
          <w:rFonts w:ascii="Times New Roman" w:hAnsi="Times New Roman" w:cs="Times New Roman"/>
          <w:sz w:val="24"/>
          <w:szCs w:val="24"/>
        </w:rPr>
        <w:t>i</w:t>
      </w:r>
      <w:r w:rsidR="00336A07">
        <w:rPr>
          <w:rFonts w:ascii="Times New Roman" w:hAnsi="Times New Roman" w:cs="Times New Roman"/>
          <w:sz w:val="24"/>
          <w:szCs w:val="24"/>
        </w:rPr>
        <w:t xml:space="preserve">s </w:t>
      </w:r>
      <w:r w:rsidR="00456442">
        <w:rPr>
          <w:rFonts w:ascii="Times New Roman" w:hAnsi="Times New Roman" w:cs="Times New Roman"/>
          <w:sz w:val="24"/>
          <w:szCs w:val="24"/>
        </w:rPr>
        <w:t xml:space="preserve">s </w:t>
      </w:r>
      <w:r w:rsidR="00336A07">
        <w:rPr>
          <w:rFonts w:ascii="Times New Roman" w:hAnsi="Times New Roman" w:cs="Times New Roman"/>
          <w:sz w:val="24"/>
          <w:szCs w:val="24"/>
        </w:rPr>
        <w:t>38 (2) of the High Court Act [</w:t>
      </w:r>
      <w:r w:rsidR="00336A07">
        <w:rPr>
          <w:rFonts w:ascii="Times New Roman" w:hAnsi="Times New Roman" w:cs="Times New Roman"/>
          <w:i/>
          <w:sz w:val="24"/>
          <w:szCs w:val="24"/>
        </w:rPr>
        <w:t>Chapter 7:06</w:t>
      </w:r>
      <w:r w:rsidR="00456442">
        <w:rPr>
          <w:rFonts w:ascii="Times New Roman" w:hAnsi="Times New Roman" w:cs="Times New Roman"/>
          <w:sz w:val="24"/>
          <w:szCs w:val="24"/>
        </w:rPr>
        <w:t xml:space="preserve">]. It provides: </w:t>
      </w:r>
    </w:p>
    <w:p w:rsidR="007122A4" w:rsidRPr="00EC7273" w:rsidRDefault="007122A4" w:rsidP="00EC7273">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“Notwithstanding that the High Court is of the </w:t>
      </w:r>
      <w:r w:rsidR="00EC7273">
        <w:rPr>
          <w:rFonts w:ascii="Times New Roman" w:hAnsi="Times New Roman" w:cs="Times New Roman"/>
          <w:szCs w:val="24"/>
        </w:rPr>
        <w:t>opinion</w:t>
      </w:r>
      <w:r>
        <w:rPr>
          <w:rFonts w:ascii="Times New Roman" w:hAnsi="Times New Roman" w:cs="Times New Roman"/>
          <w:szCs w:val="24"/>
        </w:rPr>
        <w:t xml:space="preserve"> that any point raised might be decided in favour of the appellant no conviction or sentence shall be </w:t>
      </w:r>
      <w:r w:rsidR="00EC7273">
        <w:rPr>
          <w:rFonts w:ascii="Times New Roman" w:hAnsi="Times New Roman" w:cs="Times New Roman"/>
          <w:szCs w:val="24"/>
        </w:rPr>
        <w:t>set</w:t>
      </w:r>
      <w:r>
        <w:rPr>
          <w:rFonts w:ascii="Times New Roman" w:hAnsi="Times New Roman" w:cs="Times New Roman"/>
          <w:szCs w:val="24"/>
        </w:rPr>
        <w:t xml:space="preserve"> aside or altered </w:t>
      </w:r>
      <w:r>
        <w:rPr>
          <w:rFonts w:ascii="Times New Roman" w:hAnsi="Times New Roman" w:cs="Times New Roman"/>
          <w:szCs w:val="24"/>
          <w:u w:val="single"/>
        </w:rPr>
        <w:t>unless</w:t>
      </w:r>
      <w:r w:rsidR="00EC7273">
        <w:rPr>
          <w:rFonts w:ascii="Times New Roman" w:hAnsi="Times New Roman" w:cs="Times New Roman"/>
          <w:szCs w:val="24"/>
        </w:rPr>
        <w:t xml:space="preserve"> (my emphasis) the High Court considers that a substantial miscarriage of justice has actually  occurred.” </w:t>
      </w:r>
    </w:p>
    <w:p w:rsidR="00D1251F" w:rsidRDefault="00D1251F" w:rsidP="00D1251F">
      <w:pPr>
        <w:spacing w:after="0" w:line="360" w:lineRule="auto"/>
        <w:jc w:val="both"/>
        <w:rPr>
          <w:rFonts w:ascii="Times New Roman" w:hAnsi="Times New Roman" w:cs="Times New Roman"/>
          <w:sz w:val="24"/>
          <w:szCs w:val="24"/>
        </w:rPr>
      </w:pPr>
    </w:p>
    <w:p w:rsidR="000E044D" w:rsidRDefault="003E7E3D"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w:t>
      </w:r>
      <w:r w:rsidR="00F02D3F">
        <w:rPr>
          <w:rFonts w:ascii="Times New Roman" w:hAnsi="Times New Roman" w:cs="Times New Roman"/>
          <w:sz w:val="24"/>
          <w:szCs w:val="24"/>
        </w:rPr>
        <w:t>case the</w:t>
      </w:r>
      <w:r>
        <w:rPr>
          <w:rFonts w:ascii="Times New Roman" w:hAnsi="Times New Roman" w:cs="Times New Roman"/>
          <w:sz w:val="24"/>
          <w:szCs w:val="24"/>
        </w:rPr>
        <w:t xml:space="preserve"> fact that the court </w:t>
      </w:r>
      <w:r>
        <w:rPr>
          <w:rFonts w:ascii="Times New Roman" w:hAnsi="Times New Roman" w:cs="Times New Roman"/>
          <w:i/>
          <w:sz w:val="24"/>
          <w:szCs w:val="24"/>
        </w:rPr>
        <w:t>a quo</w:t>
      </w:r>
      <w:r>
        <w:rPr>
          <w:rFonts w:ascii="Times New Roman" w:hAnsi="Times New Roman" w:cs="Times New Roman"/>
          <w:sz w:val="24"/>
          <w:szCs w:val="24"/>
        </w:rPr>
        <w:t xml:space="preserve"> did not give detail on discarding the option of a fine and community service cannot be said to vitiate the proper exercise of sentencing discretion moreso </w:t>
      </w:r>
      <w:r w:rsidR="003F25B1">
        <w:rPr>
          <w:rFonts w:ascii="Times New Roman" w:hAnsi="Times New Roman" w:cs="Times New Roman"/>
          <w:sz w:val="24"/>
          <w:szCs w:val="24"/>
        </w:rPr>
        <w:t xml:space="preserve">given the </w:t>
      </w:r>
      <w:r w:rsidR="00F02D3F">
        <w:rPr>
          <w:rFonts w:ascii="Times New Roman" w:hAnsi="Times New Roman" w:cs="Times New Roman"/>
          <w:sz w:val="24"/>
          <w:szCs w:val="24"/>
        </w:rPr>
        <w:t xml:space="preserve">reasoning that the court took it other forms of sentence would trivialise an otherwise serious offence. The court did not take that assault as </w:t>
      </w:r>
      <w:r w:rsidR="003F25B1">
        <w:rPr>
          <w:rFonts w:ascii="Times New Roman" w:hAnsi="Times New Roman" w:cs="Times New Roman"/>
          <w:sz w:val="24"/>
          <w:szCs w:val="24"/>
        </w:rPr>
        <w:t>an ordinary</w:t>
      </w:r>
      <w:r w:rsidR="00F02D3F">
        <w:rPr>
          <w:rFonts w:ascii="Times New Roman" w:hAnsi="Times New Roman" w:cs="Times New Roman"/>
          <w:sz w:val="24"/>
          <w:szCs w:val="24"/>
        </w:rPr>
        <w:t xml:space="preserve"> </w:t>
      </w:r>
      <w:r w:rsidR="003F25B1">
        <w:rPr>
          <w:rFonts w:ascii="Times New Roman" w:hAnsi="Times New Roman" w:cs="Times New Roman"/>
          <w:sz w:val="24"/>
          <w:szCs w:val="24"/>
        </w:rPr>
        <w:t>assault</w:t>
      </w:r>
      <w:r w:rsidR="00F02D3F">
        <w:rPr>
          <w:rFonts w:ascii="Times New Roman" w:hAnsi="Times New Roman" w:cs="Times New Roman"/>
          <w:sz w:val="24"/>
          <w:szCs w:val="24"/>
        </w:rPr>
        <w:t xml:space="preserve"> but a politically motivated </w:t>
      </w:r>
      <w:r w:rsidR="003F25B1">
        <w:rPr>
          <w:rFonts w:ascii="Times New Roman" w:hAnsi="Times New Roman" w:cs="Times New Roman"/>
          <w:sz w:val="24"/>
          <w:szCs w:val="24"/>
        </w:rPr>
        <w:t>assault which</w:t>
      </w:r>
      <w:r w:rsidR="00F02D3F">
        <w:rPr>
          <w:rFonts w:ascii="Times New Roman" w:hAnsi="Times New Roman" w:cs="Times New Roman"/>
          <w:sz w:val="24"/>
          <w:szCs w:val="24"/>
        </w:rPr>
        <w:t xml:space="preserve"> involved violation of the constitutional rights of </w:t>
      </w:r>
      <w:r w:rsidR="003F25B1">
        <w:rPr>
          <w:rFonts w:ascii="Times New Roman" w:hAnsi="Times New Roman" w:cs="Times New Roman"/>
          <w:sz w:val="24"/>
          <w:szCs w:val="24"/>
        </w:rPr>
        <w:t>freedom</w:t>
      </w:r>
      <w:r w:rsidR="00F02D3F">
        <w:rPr>
          <w:rFonts w:ascii="Times New Roman" w:hAnsi="Times New Roman" w:cs="Times New Roman"/>
          <w:sz w:val="24"/>
          <w:szCs w:val="24"/>
        </w:rPr>
        <w:t xml:space="preserve"> of participation and aligning one to a party of their own choice. The court in its reasoning considered the politically motivated assault as a serious offence for which community service was not appropriate. In the case of </w:t>
      </w:r>
      <w:r w:rsidR="00F02D3F">
        <w:rPr>
          <w:rFonts w:ascii="Times New Roman" w:hAnsi="Times New Roman" w:cs="Times New Roman"/>
          <w:i/>
          <w:sz w:val="24"/>
          <w:szCs w:val="24"/>
        </w:rPr>
        <w:t>S v Chiweshe</w:t>
      </w:r>
      <w:r w:rsidR="00F02D3F">
        <w:rPr>
          <w:rFonts w:ascii="Times New Roman" w:hAnsi="Times New Roman" w:cs="Times New Roman"/>
          <w:sz w:val="24"/>
          <w:szCs w:val="24"/>
        </w:rPr>
        <w:t xml:space="preserve"> 1996 (1) ZLR 425 it was held that it is not every case where an accused is sentenced to a </w:t>
      </w:r>
      <w:r w:rsidR="00273752">
        <w:rPr>
          <w:rFonts w:ascii="Times New Roman" w:hAnsi="Times New Roman" w:cs="Times New Roman"/>
          <w:sz w:val="24"/>
          <w:szCs w:val="24"/>
        </w:rPr>
        <w:t>short</w:t>
      </w:r>
      <w:r w:rsidR="00F02D3F">
        <w:rPr>
          <w:rFonts w:ascii="Times New Roman" w:hAnsi="Times New Roman" w:cs="Times New Roman"/>
          <w:sz w:val="24"/>
          <w:szCs w:val="24"/>
        </w:rPr>
        <w:t xml:space="preserve"> sentence of imprisonment that community service is imposed. See also </w:t>
      </w:r>
      <w:r w:rsidR="00F02D3F">
        <w:rPr>
          <w:rFonts w:ascii="Times New Roman" w:hAnsi="Times New Roman" w:cs="Times New Roman"/>
          <w:i/>
          <w:sz w:val="24"/>
          <w:szCs w:val="24"/>
        </w:rPr>
        <w:t>S v Chikomo</w:t>
      </w:r>
      <w:r w:rsidR="00F02D3F">
        <w:rPr>
          <w:rFonts w:ascii="Times New Roman" w:hAnsi="Times New Roman" w:cs="Times New Roman"/>
          <w:sz w:val="24"/>
          <w:szCs w:val="24"/>
        </w:rPr>
        <w:t xml:space="preserve"> HH 107/94 in which the court remarked that there is need for caution in imposing community service on </w:t>
      </w:r>
      <w:r w:rsidR="00643929">
        <w:rPr>
          <w:rFonts w:ascii="Times New Roman" w:hAnsi="Times New Roman" w:cs="Times New Roman"/>
          <w:sz w:val="24"/>
          <w:szCs w:val="24"/>
        </w:rPr>
        <w:t>offenders</w:t>
      </w:r>
      <w:r w:rsidR="00F02D3F">
        <w:rPr>
          <w:rFonts w:ascii="Times New Roman" w:hAnsi="Times New Roman" w:cs="Times New Roman"/>
          <w:sz w:val="24"/>
          <w:szCs w:val="24"/>
        </w:rPr>
        <w:t xml:space="preserve"> </w:t>
      </w:r>
      <w:r w:rsidR="003F25B1">
        <w:rPr>
          <w:rFonts w:ascii="Times New Roman" w:hAnsi="Times New Roman" w:cs="Times New Roman"/>
          <w:sz w:val="24"/>
          <w:szCs w:val="24"/>
        </w:rPr>
        <w:t>lest</w:t>
      </w:r>
      <w:r w:rsidR="00F02D3F">
        <w:rPr>
          <w:rFonts w:ascii="Times New Roman" w:hAnsi="Times New Roman" w:cs="Times New Roman"/>
          <w:sz w:val="24"/>
          <w:szCs w:val="24"/>
        </w:rPr>
        <w:t xml:space="preserve"> there be risk of adverse public reaction. In this case </w:t>
      </w:r>
      <w:r w:rsidR="005C27C3">
        <w:rPr>
          <w:rFonts w:ascii="Times New Roman" w:hAnsi="Times New Roman" w:cs="Times New Roman"/>
          <w:sz w:val="24"/>
          <w:szCs w:val="24"/>
        </w:rPr>
        <w:t>th</w:t>
      </w:r>
      <w:r w:rsidR="00F02D3F">
        <w:rPr>
          <w:rFonts w:ascii="Times New Roman" w:hAnsi="Times New Roman" w:cs="Times New Roman"/>
          <w:sz w:val="24"/>
          <w:szCs w:val="24"/>
        </w:rPr>
        <w:t>e sentencing court</w:t>
      </w:r>
      <w:r w:rsidR="003F25B1">
        <w:rPr>
          <w:rFonts w:ascii="Times New Roman" w:hAnsi="Times New Roman" w:cs="Times New Roman"/>
          <w:sz w:val="24"/>
          <w:szCs w:val="24"/>
        </w:rPr>
        <w:t xml:space="preserve"> was mindful of the fa</w:t>
      </w:r>
      <w:r w:rsidR="00F02D3F">
        <w:rPr>
          <w:rFonts w:ascii="Times New Roman" w:hAnsi="Times New Roman" w:cs="Times New Roman"/>
          <w:sz w:val="24"/>
          <w:szCs w:val="24"/>
        </w:rPr>
        <w:t>ct</w:t>
      </w:r>
      <w:r w:rsidR="00273752">
        <w:rPr>
          <w:rFonts w:ascii="Times New Roman" w:hAnsi="Times New Roman" w:cs="Times New Roman"/>
          <w:sz w:val="24"/>
          <w:szCs w:val="24"/>
        </w:rPr>
        <w:t xml:space="preserve"> that</w:t>
      </w:r>
      <w:r w:rsidR="00F02D3F">
        <w:rPr>
          <w:rFonts w:ascii="Times New Roman" w:hAnsi="Times New Roman" w:cs="Times New Roman"/>
          <w:sz w:val="24"/>
          <w:szCs w:val="24"/>
        </w:rPr>
        <w:t xml:space="preserve"> the politically motivated assault occurred </w:t>
      </w:r>
      <w:r w:rsidR="00643929">
        <w:rPr>
          <w:rFonts w:ascii="Times New Roman" w:hAnsi="Times New Roman" w:cs="Times New Roman"/>
          <w:sz w:val="24"/>
          <w:szCs w:val="24"/>
        </w:rPr>
        <w:t xml:space="preserve">at the </w:t>
      </w:r>
      <w:r w:rsidR="00F02D3F">
        <w:rPr>
          <w:rFonts w:ascii="Times New Roman" w:hAnsi="Times New Roman" w:cs="Times New Roman"/>
          <w:sz w:val="24"/>
          <w:szCs w:val="24"/>
        </w:rPr>
        <w:t>backdrop of a politically charged environment with a</w:t>
      </w:r>
      <w:r w:rsidR="000E044D">
        <w:rPr>
          <w:rFonts w:ascii="Times New Roman" w:hAnsi="Times New Roman" w:cs="Times New Roman"/>
          <w:sz w:val="24"/>
          <w:szCs w:val="24"/>
        </w:rPr>
        <w:t xml:space="preserve"> clarion call for </w:t>
      </w:r>
      <w:r w:rsidR="00643929">
        <w:rPr>
          <w:rFonts w:ascii="Times New Roman" w:hAnsi="Times New Roman" w:cs="Times New Roman"/>
          <w:sz w:val="24"/>
          <w:szCs w:val="24"/>
        </w:rPr>
        <w:t>need to maintain political maturit</w:t>
      </w:r>
      <w:r w:rsidR="000E044D">
        <w:rPr>
          <w:rFonts w:ascii="Times New Roman" w:hAnsi="Times New Roman" w:cs="Times New Roman"/>
          <w:sz w:val="24"/>
          <w:szCs w:val="24"/>
        </w:rPr>
        <w:t xml:space="preserve">y tolerance  </w:t>
      </w:r>
      <w:r w:rsidR="00510D16">
        <w:rPr>
          <w:rFonts w:ascii="Times New Roman" w:hAnsi="Times New Roman" w:cs="Times New Roman"/>
          <w:sz w:val="24"/>
          <w:szCs w:val="24"/>
        </w:rPr>
        <w:t xml:space="preserve">and so as to </w:t>
      </w:r>
      <w:r w:rsidR="000E044D">
        <w:rPr>
          <w:rFonts w:ascii="Times New Roman" w:hAnsi="Times New Roman" w:cs="Times New Roman"/>
          <w:sz w:val="24"/>
          <w:szCs w:val="24"/>
        </w:rPr>
        <w:t xml:space="preserve">conduct the national election in peace. </w:t>
      </w:r>
    </w:p>
    <w:p w:rsidR="00FE4983" w:rsidRDefault="000E044D"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am alive to the fact that the sentencing provisions for assault as provided for in s 89 provide for the option of a fine up to level fourteen or imprisonment for a period not exceeding 10 years or both. It is also settled that </w:t>
      </w:r>
      <w:r w:rsidR="00A82711">
        <w:rPr>
          <w:rFonts w:ascii="Times New Roman" w:hAnsi="Times New Roman" w:cs="Times New Roman"/>
          <w:sz w:val="24"/>
          <w:szCs w:val="24"/>
        </w:rPr>
        <w:t xml:space="preserve">where </w:t>
      </w:r>
      <w:r>
        <w:rPr>
          <w:rFonts w:ascii="Times New Roman" w:hAnsi="Times New Roman" w:cs="Times New Roman"/>
          <w:sz w:val="24"/>
          <w:szCs w:val="24"/>
        </w:rPr>
        <w:t xml:space="preserve">the penalty provision provides for the option of a fine that should be starting point before resorting to the rigorous sentence of imprisonment. In the case of </w:t>
      </w:r>
      <w:r>
        <w:rPr>
          <w:rFonts w:ascii="Times New Roman" w:hAnsi="Times New Roman" w:cs="Times New Roman"/>
          <w:i/>
          <w:sz w:val="24"/>
          <w:szCs w:val="24"/>
        </w:rPr>
        <w:t xml:space="preserve">State v Matanhire </w:t>
      </w:r>
      <w:r>
        <w:rPr>
          <w:rFonts w:ascii="Times New Roman" w:hAnsi="Times New Roman" w:cs="Times New Roman"/>
          <w:sz w:val="24"/>
          <w:szCs w:val="24"/>
        </w:rPr>
        <w:t xml:space="preserve">1982 (1) ZLR 139 </w:t>
      </w:r>
      <w:r w:rsidRPr="000E044D">
        <w:rPr>
          <w:rFonts w:ascii="Times New Roman" w:hAnsi="Times New Roman" w:cs="Times New Roman"/>
          <w:smallCaps/>
          <w:sz w:val="24"/>
          <w:szCs w:val="24"/>
        </w:rPr>
        <w:t>MacNally</w:t>
      </w:r>
      <w:r>
        <w:rPr>
          <w:rFonts w:ascii="Times New Roman" w:hAnsi="Times New Roman" w:cs="Times New Roman"/>
          <w:sz w:val="24"/>
          <w:szCs w:val="24"/>
        </w:rPr>
        <w:t xml:space="preserve"> J </w:t>
      </w:r>
      <w:r w:rsidR="00B30535">
        <w:rPr>
          <w:rFonts w:ascii="Times New Roman" w:hAnsi="Times New Roman" w:cs="Times New Roman"/>
          <w:sz w:val="24"/>
          <w:szCs w:val="24"/>
        </w:rPr>
        <w:t>(</w:t>
      </w:r>
      <w:r>
        <w:rPr>
          <w:rFonts w:ascii="Times New Roman" w:hAnsi="Times New Roman" w:cs="Times New Roman"/>
          <w:sz w:val="24"/>
          <w:szCs w:val="24"/>
        </w:rPr>
        <w:t>as he then was</w:t>
      </w:r>
      <w:r w:rsidR="00B30535">
        <w:rPr>
          <w:rFonts w:ascii="Times New Roman" w:hAnsi="Times New Roman" w:cs="Times New Roman"/>
          <w:sz w:val="24"/>
          <w:szCs w:val="24"/>
        </w:rPr>
        <w:t>)</w:t>
      </w:r>
      <w:r>
        <w:rPr>
          <w:rFonts w:ascii="Times New Roman" w:hAnsi="Times New Roman" w:cs="Times New Roman"/>
          <w:sz w:val="24"/>
          <w:szCs w:val="24"/>
        </w:rPr>
        <w:t xml:space="preserve"> had this to say: </w:t>
      </w:r>
      <w:r w:rsidR="00F02D3F">
        <w:rPr>
          <w:rFonts w:ascii="Times New Roman" w:hAnsi="Times New Roman" w:cs="Times New Roman"/>
          <w:sz w:val="24"/>
          <w:szCs w:val="24"/>
        </w:rPr>
        <w:t xml:space="preserve"> </w:t>
      </w:r>
    </w:p>
    <w:p w:rsidR="00D1251F" w:rsidRDefault="00FE4983" w:rsidP="00D124A3">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 xml:space="preserve">“When sentencing first offenders, the court should consider very carefully whether to send them to prison. The courts should resort more frequently to fines than they have </w:t>
      </w:r>
      <w:r w:rsidR="00BA1A7A">
        <w:rPr>
          <w:rFonts w:ascii="Times New Roman" w:hAnsi="Times New Roman" w:cs="Times New Roman"/>
          <w:szCs w:val="24"/>
        </w:rPr>
        <w:t>done</w:t>
      </w:r>
      <w:r>
        <w:rPr>
          <w:rFonts w:ascii="Times New Roman" w:hAnsi="Times New Roman" w:cs="Times New Roman"/>
          <w:szCs w:val="24"/>
        </w:rPr>
        <w:t xml:space="preserve"> in the past, if </w:t>
      </w:r>
      <w:r>
        <w:rPr>
          <w:rFonts w:ascii="Times New Roman" w:hAnsi="Times New Roman" w:cs="Times New Roman"/>
          <w:szCs w:val="24"/>
          <w:u w:val="single"/>
        </w:rPr>
        <w:t>the circumstances of the case allow it</w:t>
      </w:r>
      <w:r>
        <w:rPr>
          <w:rFonts w:ascii="Times New Roman" w:hAnsi="Times New Roman" w:cs="Times New Roman"/>
          <w:szCs w:val="24"/>
        </w:rPr>
        <w:t xml:space="preserve"> (my emphasis). This does not mean a blanket rule that criminal</w:t>
      </w:r>
      <w:r w:rsidR="005C27C3">
        <w:rPr>
          <w:rFonts w:ascii="Times New Roman" w:hAnsi="Times New Roman" w:cs="Times New Roman"/>
          <w:szCs w:val="24"/>
        </w:rPr>
        <w:t>s</w:t>
      </w:r>
      <w:r>
        <w:rPr>
          <w:rFonts w:ascii="Times New Roman" w:hAnsi="Times New Roman" w:cs="Times New Roman"/>
          <w:szCs w:val="24"/>
        </w:rPr>
        <w:t xml:space="preserve"> only lose their amateur status after their second offence. The court should in </w:t>
      </w:r>
      <w:r w:rsidR="00D124A3">
        <w:rPr>
          <w:rFonts w:ascii="Times New Roman" w:hAnsi="Times New Roman" w:cs="Times New Roman"/>
          <w:szCs w:val="24"/>
        </w:rPr>
        <w:t>each</w:t>
      </w:r>
      <w:r>
        <w:rPr>
          <w:rFonts w:ascii="Times New Roman" w:hAnsi="Times New Roman" w:cs="Times New Roman"/>
          <w:szCs w:val="24"/>
        </w:rPr>
        <w:t xml:space="preserve"> case ask itself “is it necessary to send this man to prison for the offence?</w:t>
      </w:r>
      <w:r w:rsidR="00D124A3">
        <w:rPr>
          <w:rFonts w:ascii="Times New Roman" w:hAnsi="Times New Roman" w:cs="Times New Roman"/>
          <w:szCs w:val="24"/>
        </w:rPr>
        <w:t>”</w:t>
      </w:r>
      <w:r>
        <w:rPr>
          <w:rFonts w:ascii="Times New Roman" w:hAnsi="Times New Roman" w:cs="Times New Roman"/>
          <w:szCs w:val="24"/>
        </w:rPr>
        <w:t xml:space="preserve"> </w:t>
      </w:r>
      <w:r w:rsidR="00D124A3">
        <w:rPr>
          <w:rFonts w:ascii="Times New Roman" w:hAnsi="Times New Roman" w:cs="Times New Roman"/>
          <w:szCs w:val="24"/>
        </w:rPr>
        <w:t>Only if the answer is “yes” should a term of imprisonment be imposed.”</w:t>
      </w:r>
      <w:r w:rsidR="003E7E3D">
        <w:rPr>
          <w:rFonts w:ascii="Times New Roman" w:hAnsi="Times New Roman" w:cs="Times New Roman"/>
          <w:sz w:val="24"/>
          <w:szCs w:val="24"/>
        </w:rPr>
        <w:t xml:space="preserve"> </w:t>
      </w:r>
    </w:p>
    <w:p w:rsidR="001852B1" w:rsidRPr="003E7E3D" w:rsidRDefault="001852B1" w:rsidP="00D124A3">
      <w:pPr>
        <w:spacing w:after="0" w:line="240" w:lineRule="auto"/>
        <w:ind w:left="720"/>
        <w:jc w:val="both"/>
        <w:rPr>
          <w:rFonts w:ascii="Times New Roman" w:hAnsi="Times New Roman" w:cs="Times New Roman"/>
          <w:sz w:val="24"/>
          <w:szCs w:val="24"/>
        </w:rPr>
      </w:pPr>
    </w:p>
    <w:p w:rsidR="008B34B9" w:rsidRDefault="00A02533" w:rsidP="00E70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8080B">
        <w:rPr>
          <w:rFonts w:ascii="Times New Roman" w:hAnsi="Times New Roman" w:cs="Times New Roman"/>
          <w:sz w:val="24"/>
          <w:szCs w:val="24"/>
        </w:rPr>
        <w:t xml:space="preserve">See also </w:t>
      </w:r>
      <w:r w:rsidR="00B8080B">
        <w:rPr>
          <w:rFonts w:ascii="Times New Roman" w:hAnsi="Times New Roman" w:cs="Times New Roman"/>
          <w:i/>
          <w:sz w:val="24"/>
          <w:szCs w:val="24"/>
        </w:rPr>
        <w:t xml:space="preserve">S v Ngombe </w:t>
      </w:r>
      <w:r w:rsidR="00B8080B">
        <w:rPr>
          <w:rFonts w:ascii="Times New Roman" w:hAnsi="Times New Roman" w:cs="Times New Roman"/>
          <w:sz w:val="24"/>
          <w:szCs w:val="24"/>
        </w:rPr>
        <w:t xml:space="preserve">HH 04/87 and </w:t>
      </w:r>
      <w:r w:rsidR="00B8080B">
        <w:rPr>
          <w:rFonts w:ascii="Times New Roman" w:hAnsi="Times New Roman" w:cs="Times New Roman"/>
          <w:i/>
          <w:sz w:val="24"/>
          <w:szCs w:val="24"/>
        </w:rPr>
        <w:t>S v Mugande</w:t>
      </w:r>
      <w:r w:rsidR="00B8080B">
        <w:rPr>
          <w:rFonts w:ascii="Times New Roman" w:hAnsi="Times New Roman" w:cs="Times New Roman"/>
          <w:sz w:val="24"/>
          <w:szCs w:val="24"/>
        </w:rPr>
        <w:t xml:space="preserve"> HB 132/17. In the </w:t>
      </w:r>
      <w:r w:rsidR="00B8080B">
        <w:rPr>
          <w:rFonts w:ascii="Times New Roman" w:hAnsi="Times New Roman" w:cs="Times New Roman"/>
          <w:i/>
          <w:sz w:val="24"/>
          <w:szCs w:val="24"/>
        </w:rPr>
        <w:t>Mugande</w:t>
      </w:r>
      <w:r w:rsidR="00B8080B">
        <w:rPr>
          <w:rFonts w:ascii="Times New Roman" w:hAnsi="Times New Roman" w:cs="Times New Roman"/>
          <w:sz w:val="24"/>
          <w:szCs w:val="24"/>
        </w:rPr>
        <w:t xml:space="preserve"> case the court had this to say in respect of a </w:t>
      </w:r>
      <w:r w:rsidR="00E70F4D">
        <w:rPr>
          <w:rFonts w:ascii="Times New Roman" w:hAnsi="Times New Roman" w:cs="Times New Roman"/>
          <w:sz w:val="24"/>
          <w:szCs w:val="24"/>
        </w:rPr>
        <w:t>prison</w:t>
      </w:r>
      <w:r w:rsidR="00B8080B">
        <w:rPr>
          <w:rFonts w:ascii="Times New Roman" w:hAnsi="Times New Roman" w:cs="Times New Roman"/>
          <w:sz w:val="24"/>
          <w:szCs w:val="24"/>
        </w:rPr>
        <w:t xml:space="preserve"> sentence.</w:t>
      </w:r>
    </w:p>
    <w:p w:rsidR="00662577" w:rsidRDefault="00662577" w:rsidP="00662577">
      <w:pPr>
        <w:spacing w:after="0" w:line="360" w:lineRule="auto"/>
        <w:jc w:val="both"/>
        <w:rPr>
          <w:rFonts w:ascii="Times New Roman" w:hAnsi="Times New Roman" w:cs="Times New Roman"/>
          <w:sz w:val="24"/>
          <w:szCs w:val="24"/>
        </w:rPr>
      </w:pPr>
    </w:p>
    <w:p w:rsidR="00662577" w:rsidRDefault="00387571" w:rsidP="00387571">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“It is trite a principle of our law that prison sentences are reserved for serious offence. The principle is well established that </w:t>
      </w:r>
      <w:r w:rsidRPr="00A61B28">
        <w:rPr>
          <w:rFonts w:ascii="Times New Roman" w:hAnsi="Times New Roman" w:cs="Times New Roman"/>
          <w:szCs w:val="24"/>
          <w:u w:val="single"/>
        </w:rPr>
        <w:t>custodial sentences are only to be imposed as a last resort where a non-custodial sentence would tend to trivialise the case</w:t>
      </w:r>
      <w:r w:rsidR="00A61B28">
        <w:rPr>
          <w:rFonts w:ascii="Times New Roman" w:hAnsi="Times New Roman" w:cs="Times New Roman"/>
          <w:szCs w:val="24"/>
        </w:rPr>
        <w:t>. The guiding</w:t>
      </w:r>
      <w:r>
        <w:rPr>
          <w:rFonts w:ascii="Times New Roman" w:hAnsi="Times New Roman" w:cs="Times New Roman"/>
          <w:szCs w:val="24"/>
        </w:rPr>
        <w:t xml:space="preserve"> principle is however that the sentencing court must exercise its discretion and where such discretion is not used judiciously a higher court has untethered right to interfere with such sentence in the interests of justice.” </w:t>
      </w:r>
      <w:r w:rsidR="00C94D25">
        <w:rPr>
          <w:rFonts w:ascii="Times New Roman" w:hAnsi="Times New Roman" w:cs="Times New Roman"/>
          <w:szCs w:val="24"/>
        </w:rPr>
        <w:t>(underlining my emphasis)</w:t>
      </w:r>
      <w:r>
        <w:rPr>
          <w:rFonts w:ascii="Times New Roman" w:hAnsi="Times New Roman" w:cs="Times New Roman"/>
          <w:szCs w:val="24"/>
        </w:rPr>
        <w:t xml:space="preserve"> </w:t>
      </w:r>
    </w:p>
    <w:p w:rsidR="008C2C34" w:rsidRPr="00662577" w:rsidRDefault="008C2C34" w:rsidP="00387571">
      <w:pPr>
        <w:spacing w:after="0" w:line="240" w:lineRule="auto"/>
        <w:ind w:left="720"/>
        <w:jc w:val="both"/>
        <w:rPr>
          <w:rFonts w:ascii="Times New Roman" w:hAnsi="Times New Roman" w:cs="Times New Roman"/>
          <w:szCs w:val="24"/>
        </w:rPr>
      </w:pPr>
    </w:p>
    <w:p w:rsidR="008A7180" w:rsidRDefault="008C2C34"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clear in all these cases is that the sentencing court has to properly </w:t>
      </w:r>
      <w:r w:rsidR="00106C2A">
        <w:rPr>
          <w:rFonts w:ascii="Times New Roman" w:hAnsi="Times New Roman" w:cs="Times New Roman"/>
          <w:sz w:val="24"/>
          <w:szCs w:val="24"/>
        </w:rPr>
        <w:t>exercise its sentencing</w:t>
      </w:r>
      <w:r>
        <w:rPr>
          <w:rFonts w:ascii="Times New Roman" w:hAnsi="Times New Roman" w:cs="Times New Roman"/>
          <w:sz w:val="24"/>
          <w:szCs w:val="24"/>
        </w:rPr>
        <w:t xml:space="preserve"> discretion. The circumstance</w:t>
      </w:r>
      <w:r w:rsidR="004A383C">
        <w:rPr>
          <w:rFonts w:ascii="Times New Roman" w:hAnsi="Times New Roman" w:cs="Times New Roman"/>
          <w:sz w:val="24"/>
          <w:szCs w:val="24"/>
        </w:rPr>
        <w:t>s</w:t>
      </w:r>
      <w:r>
        <w:rPr>
          <w:rFonts w:ascii="Times New Roman" w:hAnsi="Times New Roman" w:cs="Times New Roman"/>
          <w:sz w:val="24"/>
          <w:szCs w:val="24"/>
        </w:rPr>
        <w:t xml:space="preserve"> of </w:t>
      </w:r>
      <w:r w:rsidR="00106C2A">
        <w:rPr>
          <w:rFonts w:ascii="Times New Roman" w:hAnsi="Times New Roman" w:cs="Times New Roman"/>
          <w:sz w:val="24"/>
          <w:szCs w:val="24"/>
        </w:rPr>
        <w:t>each case</w:t>
      </w:r>
      <w:r>
        <w:rPr>
          <w:rFonts w:ascii="Times New Roman" w:hAnsi="Times New Roman" w:cs="Times New Roman"/>
          <w:sz w:val="24"/>
          <w:szCs w:val="24"/>
        </w:rPr>
        <w:t xml:space="preserve"> come into consideration </w:t>
      </w:r>
      <w:r w:rsidR="00106C2A">
        <w:rPr>
          <w:rFonts w:ascii="Times New Roman" w:hAnsi="Times New Roman" w:cs="Times New Roman"/>
          <w:sz w:val="24"/>
          <w:szCs w:val="24"/>
        </w:rPr>
        <w:t>holistically. The thought process and reasoning ought to be visible in the reasons for sentence</w:t>
      </w:r>
      <w:r w:rsidR="008E5907">
        <w:rPr>
          <w:rFonts w:ascii="Times New Roman" w:hAnsi="Times New Roman" w:cs="Times New Roman"/>
          <w:sz w:val="24"/>
          <w:szCs w:val="24"/>
        </w:rPr>
        <w:t xml:space="preserve">. In this case the sentencing court did not consider the assault as an ordinary assault but a politically motivated one which called for deterrence. The trial magistrate reasoned that other </w:t>
      </w:r>
      <w:r w:rsidR="008E50FA">
        <w:rPr>
          <w:rFonts w:ascii="Times New Roman" w:hAnsi="Times New Roman" w:cs="Times New Roman"/>
          <w:sz w:val="24"/>
          <w:szCs w:val="24"/>
        </w:rPr>
        <w:t>for</w:t>
      </w:r>
      <w:r w:rsidR="008E5907">
        <w:rPr>
          <w:rFonts w:ascii="Times New Roman" w:hAnsi="Times New Roman" w:cs="Times New Roman"/>
          <w:sz w:val="24"/>
          <w:szCs w:val="24"/>
        </w:rPr>
        <w:t xml:space="preserve">ms of sentence would trivialise the matter and imposed a prison term with a portion suspended. The failure to record details of the thought process given the reasons for sentence in my view does not vitiate the exercise of the sentencing discretion to the </w:t>
      </w:r>
      <w:r w:rsidR="009A6F99">
        <w:rPr>
          <w:rFonts w:ascii="Times New Roman" w:hAnsi="Times New Roman" w:cs="Times New Roman"/>
          <w:sz w:val="24"/>
          <w:szCs w:val="24"/>
        </w:rPr>
        <w:t>detriment of</w:t>
      </w:r>
      <w:r w:rsidR="008E5907">
        <w:rPr>
          <w:rFonts w:ascii="Times New Roman" w:hAnsi="Times New Roman" w:cs="Times New Roman"/>
          <w:sz w:val="24"/>
          <w:szCs w:val="24"/>
        </w:rPr>
        <w:t xml:space="preserve"> the interest of administration of justice. The circumstances of the case warranted imposition of imprisonment. The sentencing court sought to match the offence to the offender and decided on an </w:t>
      </w:r>
      <w:r w:rsidR="008A7180">
        <w:rPr>
          <w:rFonts w:ascii="Times New Roman" w:hAnsi="Times New Roman" w:cs="Times New Roman"/>
          <w:sz w:val="24"/>
          <w:szCs w:val="24"/>
        </w:rPr>
        <w:t>appropriate</w:t>
      </w:r>
      <w:r w:rsidR="008E5907">
        <w:rPr>
          <w:rFonts w:ascii="Times New Roman" w:hAnsi="Times New Roman" w:cs="Times New Roman"/>
          <w:sz w:val="24"/>
          <w:szCs w:val="24"/>
        </w:rPr>
        <w:t xml:space="preserve"> sentence which cannot be described as outrageous. In </w:t>
      </w:r>
      <w:r w:rsidR="008E5907">
        <w:rPr>
          <w:rFonts w:ascii="Times New Roman" w:hAnsi="Times New Roman" w:cs="Times New Roman"/>
          <w:i/>
          <w:sz w:val="24"/>
          <w:szCs w:val="24"/>
        </w:rPr>
        <w:t>S v Mark Tekwane</w:t>
      </w:r>
      <w:r w:rsidR="008E5907">
        <w:rPr>
          <w:rFonts w:ascii="Times New Roman" w:hAnsi="Times New Roman" w:cs="Times New Roman"/>
          <w:sz w:val="24"/>
          <w:szCs w:val="24"/>
        </w:rPr>
        <w:t xml:space="preserve"> HH 204/01 and </w:t>
      </w:r>
      <w:r w:rsidR="008E5907">
        <w:rPr>
          <w:rFonts w:ascii="Times New Roman" w:hAnsi="Times New Roman" w:cs="Times New Roman"/>
          <w:i/>
          <w:sz w:val="24"/>
          <w:szCs w:val="24"/>
        </w:rPr>
        <w:t>S v David Pedzisa</w:t>
      </w:r>
      <w:r w:rsidR="008E5907">
        <w:rPr>
          <w:rFonts w:ascii="Times New Roman" w:hAnsi="Times New Roman" w:cs="Times New Roman"/>
          <w:sz w:val="24"/>
          <w:szCs w:val="24"/>
        </w:rPr>
        <w:t xml:space="preserve"> HH 184/02 effective prison terms were imposed for politically motivated assaults. The sentencing court in this case was mindful of other sentencing options which it discounted and gave reasons for </w:t>
      </w:r>
      <w:r w:rsidR="008A7180">
        <w:rPr>
          <w:rFonts w:ascii="Times New Roman" w:hAnsi="Times New Roman" w:cs="Times New Roman"/>
          <w:sz w:val="24"/>
          <w:szCs w:val="24"/>
        </w:rPr>
        <w:t>imposing</w:t>
      </w:r>
      <w:r w:rsidR="008E5907">
        <w:rPr>
          <w:rFonts w:ascii="Times New Roman" w:hAnsi="Times New Roman" w:cs="Times New Roman"/>
          <w:sz w:val="24"/>
          <w:szCs w:val="24"/>
        </w:rPr>
        <w:t xml:space="preserve"> a custodial term. The sentence of 12 months with 4 months suspended on </w:t>
      </w:r>
      <w:r w:rsidR="008A7180">
        <w:rPr>
          <w:rFonts w:ascii="Times New Roman" w:hAnsi="Times New Roman" w:cs="Times New Roman"/>
          <w:sz w:val="24"/>
          <w:szCs w:val="24"/>
        </w:rPr>
        <w:t>usual</w:t>
      </w:r>
      <w:r w:rsidR="008E5907">
        <w:rPr>
          <w:rFonts w:ascii="Times New Roman" w:hAnsi="Times New Roman" w:cs="Times New Roman"/>
          <w:sz w:val="24"/>
          <w:szCs w:val="24"/>
        </w:rPr>
        <w:t xml:space="preserve"> conditions of good behaviour for a politically motivated assault in the circumstances was befitting. The sentencing </w:t>
      </w:r>
      <w:r w:rsidR="008A7180">
        <w:rPr>
          <w:rFonts w:ascii="Times New Roman" w:hAnsi="Times New Roman" w:cs="Times New Roman"/>
          <w:sz w:val="24"/>
          <w:szCs w:val="24"/>
        </w:rPr>
        <w:t xml:space="preserve">discretion was properly and judiciously exercised such that there is no basis for interference with the findings of the court </w:t>
      </w:r>
      <w:r w:rsidR="008A7180">
        <w:rPr>
          <w:rFonts w:ascii="Times New Roman" w:hAnsi="Times New Roman" w:cs="Times New Roman"/>
          <w:i/>
          <w:sz w:val="24"/>
          <w:szCs w:val="24"/>
        </w:rPr>
        <w:t>a quo</w:t>
      </w:r>
      <w:r w:rsidR="008A7180">
        <w:rPr>
          <w:rFonts w:ascii="Times New Roman" w:hAnsi="Times New Roman" w:cs="Times New Roman"/>
          <w:sz w:val="24"/>
          <w:szCs w:val="24"/>
        </w:rPr>
        <w:t>.</w:t>
      </w:r>
    </w:p>
    <w:p w:rsidR="00B8080B" w:rsidRPr="00B8080B" w:rsidRDefault="008A7180"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the appeal against sentence is dismissed. </w:t>
      </w:r>
      <w:r w:rsidR="008E5907">
        <w:rPr>
          <w:rFonts w:ascii="Times New Roman" w:hAnsi="Times New Roman" w:cs="Times New Roman"/>
          <w:sz w:val="24"/>
          <w:szCs w:val="24"/>
        </w:rPr>
        <w:t xml:space="preserve"> </w:t>
      </w:r>
      <w:r w:rsidR="00106C2A">
        <w:rPr>
          <w:rFonts w:ascii="Times New Roman" w:hAnsi="Times New Roman" w:cs="Times New Roman"/>
          <w:sz w:val="24"/>
          <w:szCs w:val="24"/>
        </w:rPr>
        <w:t xml:space="preserve"> </w:t>
      </w:r>
      <w:r w:rsidR="008C2C34">
        <w:rPr>
          <w:rFonts w:ascii="Times New Roman" w:hAnsi="Times New Roman" w:cs="Times New Roman"/>
          <w:sz w:val="24"/>
          <w:szCs w:val="24"/>
        </w:rPr>
        <w:t xml:space="preserve">  </w:t>
      </w:r>
      <w:r w:rsidR="00B8080B">
        <w:rPr>
          <w:rFonts w:ascii="Times New Roman" w:hAnsi="Times New Roman" w:cs="Times New Roman"/>
          <w:sz w:val="24"/>
          <w:szCs w:val="24"/>
        </w:rPr>
        <w:tab/>
      </w:r>
    </w:p>
    <w:p w:rsidR="008B34B9" w:rsidRDefault="008B34B9" w:rsidP="00D1251F">
      <w:pPr>
        <w:spacing w:after="0" w:line="360" w:lineRule="auto"/>
        <w:jc w:val="both"/>
        <w:rPr>
          <w:rFonts w:ascii="Times New Roman" w:hAnsi="Times New Roman" w:cs="Times New Roman"/>
          <w:sz w:val="24"/>
          <w:szCs w:val="24"/>
        </w:rPr>
      </w:pPr>
    </w:p>
    <w:p w:rsidR="00E06CD3" w:rsidRDefault="00E06CD3" w:rsidP="00D1251F">
      <w:pPr>
        <w:spacing w:after="0" w:line="360" w:lineRule="auto"/>
        <w:jc w:val="both"/>
        <w:rPr>
          <w:rFonts w:ascii="Times New Roman" w:hAnsi="Times New Roman" w:cs="Times New Roman"/>
          <w:sz w:val="24"/>
          <w:szCs w:val="24"/>
        </w:rPr>
      </w:pPr>
    </w:p>
    <w:p w:rsidR="00E06CD3" w:rsidRDefault="00E06CD3" w:rsidP="00D1251F">
      <w:pPr>
        <w:spacing w:after="0" w:line="360" w:lineRule="auto"/>
        <w:jc w:val="both"/>
        <w:rPr>
          <w:rFonts w:ascii="Times New Roman" w:hAnsi="Times New Roman" w:cs="Times New Roman"/>
          <w:sz w:val="24"/>
          <w:szCs w:val="24"/>
        </w:rPr>
      </w:pPr>
    </w:p>
    <w:p w:rsidR="008B34B9" w:rsidRDefault="00B54978"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MUSAKWA</w:t>
      </w:r>
      <w:r w:rsidR="00E06CD3">
        <w:rPr>
          <w:rFonts w:ascii="Times New Roman" w:hAnsi="Times New Roman" w:cs="Times New Roman"/>
          <w:sz w:val="24"/>
          <w:szCs w:val="24"/>
        </w:rPr>
        <w:t xml:space="preserve"> J </w:t>
      </w:r>
      <w:r w:rsidR="007121FF">
        <w:rPr>
          <w:rFonts w:ascii="Times New Roman" w:hAnsi="Times New Roman" w:cs="Times New Roman"/>
          <w:sz w:val="24"/>
          <w:szCs w:val="24"/>
        </w:rPr>
        <w:t>agrees</w:t>
      </w:r>
      <w:r w:rsidR="002D7C96">
        <w:rPr>
          <w:rFonts w:ascii="Times New Roman" w:hAnsi="Times New Roman" w:cs="Times New Roman"/>
          <w:sz w:val="24"/>
          <w:szCs w:val="24"/>
        </w:rPr>
        <w:t xml:space="preserve"> </w:t>
      </w:r>
      <w:r w:rsidR="00E06CD3">
        <w:rPr>
          <w:rFonts w:ascii="Times New Roman" w:hAnsi="Times New Roman" w:cs="Times New Roman"/>
          <w:sz w:val="24"/>
          <w:szCs w:val="24"/>
        </w:rPr>
        <w:t xml:space="preserve"> ____________________________</w:t>
      </w:r>
    </w:p>
    <w:p w:rsidR="00E06CD3" w:rsidRDefault="00E06CD3" w:rsidP="00D1251F">
      <w:pPr>
        <w:spacing w:after="0" w:line="240" w:lineRule="auto"/>
        <w:jc w:val="both"/>
        <w:rPr>
          <w:rFonts w:ascii="Times New Roman" w:hAnsi="Times New Roman" w:cs="Times New Roman"/>
          <w:i/>
          <w:sz w:val="24"/>
          <w:szCs w:val="24"/>
        </w:rPr>
      </w:pPr>
    </w:p>
    <w:p w:rsidR="00E06CD3" w:rsidRDefault="00E06CD3" w:rsidP="00D1251F">
      <w:pPr>
        <w:spacing w:after="0" w:line="240" w:lineRule="auto"/>
        <w:jc w:val="both"/>
        <w:rPr>
          <w:rFonts w:ascii="Times New Roman" w:hAnsi="Times New Roman" w:cs="Times New Roman"/>
          <w:i/>
          <w:sz w:val="24"/>
          <w:szCs w:val="24"/>
        </w:rPr>
      </w:pPr>
    </w:p>
    <w:p w:rsidR="00E06CD3" w:rsidRDefault="00E06CD3" w:rsidP="00D1251F">
      <w:pPr>
        <w:spacing w:after="0" w:line="240" w:lineRule="auto"/>
        <w:jc w:val="both"/>
        <w:rPr>
          <w:rFonts w:ascii="Times New Roman" w:hAnsi="Times New Roman" w:cs="Times New Roman"/>
          <w:i/>
          <w:sz w:val="24"/>
          <w:szCs w:val="24"/>
        </w:rPr>
      </w:pPr>
    </w:p>
    <w:p w:rsidR="00D1251F" w:rsidRDefault="006620FB" w:rsidP="00D125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Khupe &amp; Chijara Law Chambers</w:t>
      </w:r>
      <w:r w:rsidR="00D1251F">
        <w:rPr>
          <w:rFonts w:ascii="Times New Roman" w:hAnsi="Times New Roman" w:cs="Times New Roman"/>
          <w:i/>
          <w:sz w:val="24"/>
          <w:szCs w:val="24"/>
        </w:rPr>
        <w:t>,</w:t>
      </w:r>
      <w:r w:rsidR="00D1251F">
        <w:rPr>
          <w:rFonts w:ascii="Times New Roman" w:hAnsi="Times New Roman" w:cs="Times New Roman"/>
          <w:sz w:val="24"/>
          <w:szCs w:val="24"/>
        </w:rPr>
        <w:t xml:space="preserve"> appellants’ legal practitioners </w:t>
      </w:r>
    </w:p>
    <w:p w:rsidR="004D40A1" w:rsidRPr="00A25B78" w:rsidRDefault="00D1251F" w:rsidP="00DA2C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rsidSect="00E06CD3">
      <w:head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BB3" w:rsidRDefault="00545BB3" w:rsidP="00086343">
      <w:pPr>
        <w:spacing w:after="0" w:line="240" w:lineRule="auto"/>
      </w:pPr>
      <w:r>
        <w:separator/>
      </w:r>
    </w:p>
  </w:endnote>
  <w:endnote w:type="continuationSeparator" w:id="0">
    <w:p w:rsidR="00545BB3" w:rsidRDefault="00545BB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BB3" w:rsidRDefault="00545BB3" w:rsidP="00086343">
      <w:pPr>
        <w:spacing w:after="0" w:line="240" w:lineRule="auto"/>
      </w:pPr>
      <w:r>
        <w:separator/>
      </w:r>
    </w:p>
  </w:footnote>
  <w:footnote w:type="continuationSeparator" w:id="0">
    <w:p w:rsidR="00545BB3" w:rsidRDefault="00545BB3"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C00AF">
          <w:rPr>
            <w:noProof/>
          </w:rPr>
          <w:t>1</w:t>
        </w:r>
        <w:r>
          <w:rPr>
            <w:noProof/>
          </w:rPr>
          <w:fldChar w:fldCharType="end"/>
        </w:r>
      </w:p>
      <w:p w:rsidR="00315732" w:rsidRDefault="00315732">
        <w:pPr>
          <w:pStyle w:val="Header"/>
          <w:jc w:val="right"/>
          <w:rPr>
            <w:noProof/>
          </w:rPr>
        </w:pPr>
        <w:r>
          <w:rPr>
            <w:noProof/>
          </w:rPr>
          <w:t>HMT</w:t>
        </w:r>
        <w:r w:rsidR="00065CC4">
          <w:rPr>
            <w:noProof/>
          </w:rPr>
          <w:t xml:space="preserve"> 47-19</w:t>
        </w:r>
      </w:p>
      <w:p w:rsidR="00315732" w:rsidRDefault="00023DFF">
        <w:pPr>
          <w:pStyle w:val="Header"/>
          <w:jc w:val="right"/>
        </w:pPr>
        <w:r>
          <w:rPr>
            <w:noProof/>
          </w:rPr>
          <w:t>CA 09/18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6"/>
  </w:num>
  <w:num w:numId="6">
    <w:abstractNumId w:val="4"/>
  </w:num>
  <w:num w:numId="7">
    <w:abstractNumId w:val="7"/>
  </w:num>
  <w:num w:numId="8">
    <w:abstractNumId w:val="3"/>
  </w:num>
  <w:num w:numId="9">
    <w:abstractNumId w:val="9"/>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36A"/>
    <w:rsid w:val="00011FFF"/>
    <w:rsid w:val="000136EF"/>
    <w:rsid w:val="0001398E"/>
    <w:rsid w:val="00013F93"/>
    <w:rsid w:val="00014375"/>
    <w:rsid w:val="00014941"/>
    <w:rsid w:val="00017ED0"/>
    <w:rsid w:val="000230F2"/>
    <w:rsid w:val="00023DFF"/>
    <w:rsid w:val="000252EC"/>
    <w:rsid w:val="000279CA"/>
    <w:rsid w:val="00027EC1"/>
    <w:rsid w:val="00031938"/>
    <w:rsid w:val="00031CF3"/>
    <w:rsid w:val="00032419"/>
    <w:rsid w:val="00037F81"/>
    <w:rsid w:val="0004053D"/>
    <w:rsid w:val="00041326"/>
    <w:rsid w:val="00041799"/>
    <w:rsid w:val="00041D5A"/>
    <w:rsid w:val="00044E45"/>
    <w:rsid w:val="00046A3E"/>
    <w:rsid w:val="00047D17"/>
    <w:rsid w:val="000512AB"/>
    <w:rsid w:val="00053CB7"/>
    <w:rsid w:val="00055AF1"/>
    <w:rsid w:val="00056548"/>
    <w:rsid w:val="00056707"/>
    <w:rsid w:val="00060141"/>
    <w:rsid w:val="00064839"/>
    <w:rsid w:val="00064FFA"/>
    <w:rsid w:val="00065A06"/>
    <w:rsid w:val="00065CC4"/>
    <w:rsid w:val="000662F2"/>
    <w:rsid w:val="00072326"/>
    <w:rsid w:val="0007762F"/>
    <w:rsid w:val="000830BD"/>
    <w:rsid w:val="00085896"/>
    <w:rsid w:val="00086158"/>
    <w:rsid w:val="00086343"/>
    <w:rsid w:val="00090535"/>
    <w:rsid w:val="0009160D"/>
    <w:rsid w:val="000966B3"/>
    <w:rsid w:val="000A0D41"/>
    <w:rsid w:val="000A4732"/>
    <w:rsid w:val="000A6B76"/>
    <w:rsid w:val="000A6BB3"/>
    <w:rsid w:val="000A6D02"/>
    <w:rsid w:val="000A7061"/>
    <w:rsid w:val="000B030C"/>
    <w:rsid w:val="000B0728"/>
    <w:rsid w:val="000B26C9"/>
    <w:rsid w:val="000B2820"/>
    <w:rsid w:val="000B3709"/>
    <w:rsid w:val="000B777B"/>
    <w:rsid w:val="000C01E5"/>
    <w:rsid w:val="000C1DBA"/>
    <w:rsid w:val="000C5788"/>
    <w:rsid w:val="000C6FD6"/>
    <w:rsid w:val="000D4BCE"/>
    <w:rsid w:val="000D6810"/>
    <w:rsid w:val="000E044D"/>
    <w:rsid w:val="000E05E5"/>
    <w:rsid w:val="000E23AF"/>
    <w:rsid w:val="000E292C"/>
    <w:rsid w:val="000E366A"/>
    <w:rsid w:val="000E4A7C"/>
    <w:rsid w:val="000E50E3"/>
    <w:rsid w:val="000E5542"/>
    <w:rsid w:val="000E77A5"/>
    <w:rsid w:val="000F0F15"/>
    <w:rsid w:val="000F3C8E"/>
    <w:rsid w:val="000F6C61"/>
    <w:rsid w:val="0010113C"/>
    <w:rsid w:val="001012ED"/>
    <w:rsid w:val="00105FAC"/>
    <w:rsid w:val="00106C2A"/>
    <w:rsid w:val="00110674"/>
    <w:rsid w:val="0011142F"/>
    <w:rsid w:val="00112746"/>
    <w:rsid w:val="001136AE"/>
    <w:rsid w:val="0011760F"/>
    <w:rsid w:val="00120BEA"/>
    <w:rsid w:val="00121FBB"/>
    <w:rsid w:val="00127479"/>
    <w:rsid w:val="00127CFC"/>
    <w:rsid w:val="00130104"/>
    <w:rsid w:val="00132DEF"/>
    <w:rsid w:val="00140069"/>
    <w:rsid w:val="00142F5E"/>
    <w:rsid w:val="001512F3"/>
    <w:rsid w:val="00152A22"/>
    <w:rsid w:val="00154FBB"/>
    <w:rsid w:val="00156305"/>
    <w:rsid w:val="00160A1D"/>
    <w:rsid w:val="001628FF"/>
    <w:rsid w:val="00163ECC"/>
    <w:rsid w:val="001649FF"/>
    <w:rsid w:val="001701EF"/>
    <w:rsid w:val="0017726C"/>
    <w:rsid w:val="001852B1"/>
    <w:rsid w:val="00185787"/>
    <w:rsid w:val="001858A5"/>
    <w:rsid w:val="001A13F0"/>
    <w:rsid w:val="001A1A68"/>
    <w:rsid w:val="001A473E"/>
    <w:rsid w:val="001A4968"/>
    <w:rsid w:val="001B05D2"/>
    <w:rsid w:val="001B156D"/>
    <w:rsid w:val="001B5287"/>
    <w:rsid w:val="001B66CC"/>
    <w:rsid w:val="001B7330"/>
    <w:rsid w:val="001B7F8E"/>
    <w:rsid w:val="001C0337"/>
    <w:rsid w:val="001C0EDE"/>
    <w:rsid w:val="001C27A7"/>
    <w:rsid w:val="001C5C7F"/>
    <w:rsid w:val="001D2CBF"/>
    <w:rsid w:val="001D3BEE"/>
    <w:rsid w:val="001F1AEB"/>
    <w:rsid w:val="001F1B63"/>
    <w:rsid w:val="001F24AD"/>
    <w:rsid w:val="001F2C01"/>
    <w:rsid w:val="001F41BE"/>
    <w:rsid w:val="001F5952"/>
    <w:rsid w:val="001F5E2E"/>
    <w:rsid w:val="001F6976"/>
    <w:rsid w:val="00200B65"/>
    <w:rsid w:val="002038F3"/>
    <w:rsid w:val="00214B21"/>
    <w:rsid w:val="0022092A"/>
    <w:rsid w:val="002217C5"/>
    <w:rsid w:val="00224017"/>
    <w:rsid w:val="00225DCE"/>
    <w:rsid w:val="00226735"/>
    <w:rsid w:val="002276DA"/>
    <w:rsid w:val="00236065"/>
    <w:rsid w:val="0023739A"/>
    <w:rsid w:val="0024017F"/>
    <w:rsid w:val="00244223"/>
    <w:rsid w:val="002467A1"/>
    <w:rsid w:val="0025021A"/>
    <w:rsid w:val="002572BA"/>
    <w:rsid w:val="0026141E"/>
    <w:rsid w:val="002628ED"/>
    <w:rsid w:val="002632FF"/>
    <w:rsid w:val="002645F7"/>
    <w:rsid w:val="0027142C"/>
    <w:rsid w:val="00273752"/>
    <w:rsid w:val="002770F9"/>
    <w:rsid w:val="00277380"/>
    <w:rsid w:val="00280F73"/>
    <w:rsid w:val="00282545"/>
    <w:rsid w:val="00283EEA"/>
    <w:rsid w:val="0029081D"/>
    <w:rsid w:val="00293B84"/>
    <w:rsid w:val="002A12F6"/>
    <w:rsid w:val="002A327E"/>
    <w:rsid w:val="002C446A"/>
    <w:rsid w:val="002D0E19"/>
    <w:rsid w:val="002D1BEF"/>
    <w:rsid w:val="002D654E"/>
    <w:rsid w:val="002D7C96"/>
    <w:rsid w:val="002D7E2F"/>
    <w:rsid w:val="002E2F00"/>
    <w:rsid w:val="002E7138"/>
    <w:rsid w:val="002F0C13"/>
    <w:rsid w:val="002F2440"/>
    <w:rsid w:val="002F327C"/>
    <w:rsid w:val="002F3668"/>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166CA"/>
    <w:rsid w:val="003258FA"/>
    <w:rsid w:val="00331C2C"/>
    <w:rsid w:val="003344A4"/>
    <w:rsid w:val="00336A07"/>
    <w:rsid w:val="00340B7F"/>
    <w:rsid w:val="0034152B"/>
    <w:rsid w:val="00341F71"/>
    <w:rsid w:val="0034455E"/>
    <w:rsid w:val="00344617"/>
    <w:rsid w:val="00345F7C"/>
    <w:rsid w:val="00347C5D"/>
    <w:rsid w:val="00350084"/>
    <w:rsid w:val="00350843"/>
    <w:rsid w:val="003539B0"/>
    <w:rsid w:val="00355836"/>
    <w:rsid w:val="00356F89"/>
    <w:rsid w:val="003605DD"/>
    <w:rsid w:val="00360671"/>
    <w:rsid w:val="00363E0B"/>
    <w:rsid w:val="00363EA7"/>
    <w:rsid w:val="0037005C"/>
    <w:rsid w:val="0037123D"/>
    <w:rsid w:val="00371711"/>
    <w:rsid w:val="003759CF"/>
    <w:rsid w:val="003760B0"/>
    <w:rsid w:val="003839C0"/>
    <w:rsid w:val="003847CB"/>
    <w:rsid w:val="00387571"/>
    <w:rsid w:val="003A04A5"/>
    <w:rsid w:val="003A21D8"/>
    <w:rsid w:val="003A27EA"/>
    <w:rsid w:val="003A485E"/>
    <w:rsid w:val="003A60AE"/>
    <w:rsid w:val="003A61D8"/>
    <w:rsid w:val="003A6BBD"/>
    <w:rsid w:val="003B108D"/>
    <w:rsid w:val="003B3D23"/>
    <w:rsid w:val="003B7608"/>
    <w:rsid w:val="003C0A7B"/>
    <w:rsid w:val="003C0BD9"/>
    <w:rsid w:val="003C18D3"/>
    <w:rsid w:val="003C6953"/>
    <w:rsid w:val="003D2B35"/>
    <w:rsid w:val="003D427E"/>
    <w:rsid w:val="003E3F50"/>
    <w:rsid w:val="003E5E28"/>
    <w:rsid w:val="003E7E3D"/>
    <w:rsid w:val="003E7E7C"/>
    <w:rsid w:val="003F0710"/>
    <w:rsid w:val="003F0B48"/>
    <w:rsid w:val="003F1CC4"/>
    <w:rsid w:val="003F25B1"/>
    <w:rsid w:val="004002A6"/>
    <w:rsid w:val="00406C38"/>
    <w:rsid w:val="00407542"/>
    <w:rsid w:val="00412B9B"/>
    <w:rsid w:val="004137C6"/>
    <w:rsid w:val="00415462"/>
    <w:rsid w:val="00421EBF"/>
    <w:rsid w:val="00422459"/>
    <w:rsid w:val="00430CB1"/>
    <w:rsid w:val="0043198D"/>
    <w:rsid w:val="00431BBC"/>
    <w:rsid w:val="00431E19"/>
    <w:rsid w:val="00432344"/>
    <w:rsid w:val="00432A25"/>
    <w:rsid w:val="0043358A"/>
    <w:rsid w:val="0043433C"/>
    <w:rsid w:val="00435E6D"/>
    <w:rsid w:val="00442BC7"/>
    <w:rsid w:val="0044352C"/>
    <w:rsid w:val="00452828"/>
    <w:rsid w:val="00456442"/>
    <w:rsid w:val="00464452"/>
    <w:rsid w:val="00467169"/>
    <w:rsid w:val="004673FE"/>
    <w:rsid w:val="004677CB"/>
    <w:rsid w:val="00472982"/>
    <w:rsid w:val="00473CD1"/>
    <w:rsid w:val="004771D4"/>
    <w:rsid w:val="004806AA"/>
    <w:rsid w:val="004846E1"/>
    <w:rsid w:val="00485EBC"/>
    <w:rsid w:val="00486127"/>
    <w:rsid w:val="00487A85"/>
    <w:rsid w:val="00490B75"/>
    <w:rsid w:val="00494E97"/>
    <w:rsid w:val="00496D33"/>
    <w:rsid w:val="004A082F"/>
    <w:rsid w:val="004A101F"/>
    <w:rsid w:val="004A307F"/>
    <w:rsid w:val="004A383C"/>
    <w:rsid w:val="004A64B3"/>
    <w:rsid w:val="004A7C3E"/>
    <w:rsid w:val="004B0029"/>
    <w:rsid w:val="004B2B96"/>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245B"/>
    <w:rsid w:val="004F2D53"/>
    <w:rsid w:val="004F660D"/>
    <w:rsid w:val="004F7596"/>
    <w:rsid w:val="005019AC"/>
    <w:rsid w:val="00502C4B"/>
    <w:rsid w:val="0050377D"/>
    <w:rsid w:val="00503F66"/>
    <w:rsid w:val="0050413F"/>
    <w:rsid w:val="0050572D"/>
    <w:rsid w:val="005066F6"/>
    <w:rsid w:val="00510439"/>
    <w:rsid w:val="00510D16"/>
    <w:rsid w:val="00513B40"/>
    <w:rsid w:val="00515A3A"/>
    <w:rsid w:val="0051677A"/>
    <w:rsid w:val="0051761E"/>
    <w:rsid w:val="00525655"/>
    <w:rsid w:val="00527252"/>
    <w:rsid w:val="00527B2A"/>
    <w:rsid w:val="005302FB"/>
    <w:rsid w:val="0053225C"/>
    <w:rsid w:val="005353EE"/>
    <w:rsid w:val="00536750"/>
    <w:rsid w:val="005438F7"/>
    <w:rsid w:val="00545BB3"/>
    <w:rsid w:val="00550786"/>
    <w:rsid w:val="005528AC"/>
    <w:rsid w:val="00565FC4"/>
    <w:rsid w:val="005679E5"/>
    <w:rsid w:val="00567EFB"/>
    <w:rsid w:val="00570A84"/>
    <w:rsid w:val="00572D5A"/>
    <w:rsid w:val="00575409"/>
    <w:rsid w:val="00576F50"/>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2F68"/>
    <w:rsid w:val="005C1010"/>
    <w:rsid w:val="005C27C3"/>
    <w:rsid w:val="005C4AD4"/>
    <w:rsid w:val="005C6219"/>
    <w:rsid w:val="005D0409"/>
    <w:rsid w:val="005D11BB"/>
    <w:rsid w:val="005D4F53"/>
    <w:rsid w:val="005E05E6"/>
    <w:rsid w:val="005E18BB"/>
    <w:rsid w:val="005E2B25"/>
    <w:rsid w:val="005E34E8"/>
    <w:rsid w:val="005E4754"/>
    <w:rsid w:val="005E5782"/>
    <w:rsid w:val="005E5C7E"/>
    <w:rsid w:val="005F0984"/>
    <w:rsid w:val="005F0D8D"/>
    <w:rsid w:val="005F3471"/>
    <w:rsid w:val="00602D72"/>
    <w:rsid w:val="00603709"/>
    <w:rsid w:val="00604E85"/>
    <w:rsid w:val="00607A8B"/>
    <w:rsid w:val="00612981"/>
    <w:rsid w:val="006132A9"/>
    <w:rsid w:val="006132BE"/>
    <w:rsid w:val="006144CA"/>
    <w:rsid w:val="006243DF"/>
    <w:rsid w:val="006251B6"/>
    <w:rsid w:val="0063386A"/>
    <w:rsid w:val="00633D85"/>
    <w:rsid w:val="00641224"/>
    <w:rsid w:val="00643929"/>
    <w:rsid w:val="00644264"/>
    <w:rsid w:val="00650193"/>
    <w:rsid w:val="00654CA3"/>
    <w:rsid w:val="00655F5B"/>
    <w:rsid w:val="00656B58"/>
    <w:rsid w:val="006620FB"/>
    <w:rsid w:val="00662577"/>
    <w:rsid w:val="006626B3"/>
    <w:rsid w:val="00663A81"/>
    <w:rsid w:val="00672715"/>
    <w:rsid w:val="00675CC3"/>
    <w:rsid w:val="00676002"/>
    <w:rsid w:val="006764A1"/>
    <w:rsid w:val="00676BC8"/>
    <w:rsid w:val="00680A1B"/>
    <w:rsid w:val="00684C5B"/>
    <w:rsid w:val="00690689"/>
    <w:rsid w:val="00692341"/>
    <w:rsid w:val="006A2269"/>
    <w:rsid w:val="006A4353"/>
    <w:rsid w:val="006A452C"/>
    <w:rsid w:val="006A4E95"/>
    <w:rsid w:val="006A5AD6"/>
    <w:rsid w:val="006B1565"/>
    <w:rsid w:val="006B5254"/>
    <w:rsid w:val="006C2111"/>
    <w:rsid w:val="006C7CCF"/>
    <w:rsid w:val="006D0F19"/>
    <w:rsid w:val="006D28C0"/>
    <w:rsid w:val="006D36ED"/>
    <w:rsid w:val="006D4276"/>
    <w:rsid w:val="006D6E7F"/>
    <w:rsid w:val="006E4934"/>
    <w:rsid w:val="006F06AC"/>
    <w:rsid w:val="006F39A0"/>
    <w:rsid w:val="006F4403"/>
    <w:rsid w:val="006F6F86"/>
    <w:rsid w:val="0070096D"/>
    <w:rsid w:val="00701F1E"/>
    <w:rsid w:val="0070324D"/>
    <w:rsid w:val="00703B99"/>
    <w:rsid w:val="0070598F"/>
    <w:rsid w:val="00707A32"/>
    <w:rsid w:val="007121FF"/>
    <w:rsid w:val="007122A4"/>
    <w:rsid w:val="007125E5"/>
    <w:rsid w:val="00712942"/>
    <w:rsid w:val="007146A6"/>
    <w:rsid w:val="007149D5"/>
    <w:rsid w:val="007158CE"/>
    <w:rsid w:val="0071620B"/>
    <w:rsid w:val="0071634A"/>
    <w:rsid w:val="00717DB8"/>
    <w:rsid w:val="0072230A"/>
    <w:rsid w:val="00733E1C"/>
    <w:rsid w:val="007466D2"/>
    <w:rsid w:val="00746979"/>
    <w:rsid w:val="00747C3D"/>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558"/>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B747A"/>
    <w:rsid w:val="007C185D"/>
    <w:rsid w:val="007D2A71"/>
    <w:rsid w:val="007E0B47"/>
    <w:rsid w:val="007E1351"/>
    <w:rsid w:val="007E4DBF"/>
    <w:rsid w:val="007F2B49"/>
    <w:rsid w:val="007F6D41"/>
    <w:rsid w:val="00807349"/>
    <w:rsid w:val="00816BBC"/>
    <w:rsid w:val="00816C6A"/>
    <w:rsid w:val="00817365"/>
    <w:rsid w:val="00824E01"/>
    <w:rsid w:val="008316EF"/>
    <w:rsid w:val="00832BFF"/>
    <w:rsid w:val="00834070"/>
    <w:rsid w:val="00836C52"/>
    <w:rsid w:val="00837A6F"/>
    <w:rsid w:val="008417D8"/>
    <w:rsid w:val="00841BF0"/>
    <w:rsid w:val="0084301B"/>
    <w:rsid w:val="008441DF"/>
    <w:rsid w:val="008461B8"/>
    <w:rsid w:val="008515E7"/>
    <w:rsid w:val="0085375A"/>
    <w:rsid w:val="0085692F"/>
    <w:rsid w:val="00860498"/>
    <w:rsid w:val="00861076"/>
    <w:rsid w:val="008805B4"/>
    <w:rsid w:val="008829FD"/>
    <w:rsid w:val="00884D18"/>
    <w:rsid w:val="008876A1"/>
    <w:rsid w:val="00890CF3"/>
    <w:rsid w:val="00891134"/>
    <w:rsid w:val="00892F1A"/>
    <w:rsid w:val="00895CB5"/>
    <w:rsid w:val="0089632E"/>
    <w:rsid w:val="008A260D"/>
    <w:rsid w:val="008A514A"/>
    <w:rsid w:val="008A57AE"/>
    <w:rsid w:val="008A63B1"/>
    <w:rsid w:val="008A7180"/>
    <w:rsid w:val="008B33E6"/>
    <w:rsid w:val="008B34B9"/>
    <w:rsid w:val="008B371B"/>
    <w:rsid w:val="008C1853"/>
    <w:rsid w:val="008C1F3F"/>
    <w:rsid w:val="008C2C34"/>
    <w:rsid w:val="008C45DE"/>
    <w:rsid w:val="008D0063"/>
    <w:rsid w:val="008D1F84"/>
    <w:rsid w:val="008D24FB"/>
    <w:rsid w:val="008D3267"/>
    <w:rsid w:val="008D48DD"/>
    <w:rsid w:val="008E03C0"/>
    <w:rsid w:val="008E14DA"/>
    <w:rsid w:val="008E288D"/>
    <w:rsid w:val="008E456F"/>
    <w:rsid w:val="008E50FA"/>
    <w:rsid w:val="008E5907"/>
    <w:rsid w:val="008E77FC"/>
    <w:rsid w:val="008F0805"/>
    <w:rsid w:val="008F1AD7"/>
    <w:rsid w:val="008F6F2C"/>
    <w:rsid w:val="008F6F96"/>
    <w:rsid w:val="00903BAE"/>
    <w:rsid w:val="00904D8B"/>
    <w:rsid w:val="0090512B"/>
    <w:rsid w:val="00907B6F"/>
    <w:rsid w:val="00920F69"/>
    <w:rsid w:val="00921AC6"/>
    <w:rsid w:val="00921C08"/>
    <w:rsid w:val="00922546"/>
    <w:rsid w:val="0092339A"/>
    <w:rsid w:val="0092534D"/>
    <w:rsid w:val="00925B72"/>
    <w:rsid w:val="0093080D"/>
    <w:rsid w:val="009312A4"/>
    <w:rsid w:val="0093264B"/>
    <w:rsid w:val="009328A9"/>
    <w:rsid w:val="00940FE0"/>
    <w:rsid w:val="00942C1C"/>
    <w:rsid w:val="00943BDD"/>
    <w:rsid w:val="00945B82"/>
    <w:rsid w:val="0094660A"/>
    <w:rsid w:val="00950C00"/>
    <w:rsid w:val="00951284"/>
    <w:rsid w:val="009554E8"/>
    <w:rsid w:val="00956782"/>
    <w:rsid w:val="00960678"/>
    <w:rsid w:val="0096072F"/>
    <w:rsid w:val="0096089F"/>
    <w:rsid w:val="0096195C"/>
    <w:rsid w:val="00961DE8"/>
    <w:rsid w:val="00970BB9"/>
    <w:rsid w:val="009712B7"/>
    <w:rsid w:val="00971EC3"/>
    <w:rsid w:val="00976283"/>
    <w:rsid w:val="00980863"/>
    <w:rsid w:val="009A0FA2"/>
    <w:rsid w:val="009A2635"/>
    <w:rsid w:val="009A6F99"/>
    <w:rsid w:val="009A789A"/>
    <w:rsid w:val="009B05FD"/>
    <w:rsid w:val="009B2CA5"/>
    <w:rsid w:val="009B369B"/>
    <w:rsid w:val="009B53A0"/>
    <w:rsid w:val="009C27B1"/>
    <w:rsid w:val="009C4931"/>
    <w:rsid w:val="009C4FDC"/>
    <w:rsid w:val="009C72DC"/>
    <w:rsid w:val="009D1A30"/>
    <w:rsid w:val="009D1BD0"/>
    <w:rsid w:val="009D229A"/>
    <w:rsid w:val="009D282B"/>
    <w:rsid w:val="009D3386"/>
    <w:rsid w:val="009D3F4D"/>
    <w:rsid w:val="009D601B"/>
    <w:rsid w:val="009F2E40"/>
    <w:rsid w:val="00A01090"/>
    <w:rsid w:val="00A01227"/>
    <w:rsid w:val="00A02533"/>
    <w:rsid w:val="00A05DA1"/>
    <w:rsid w:val="00A07D25"/>
    <w:rsid w:val="00A13BC2"/>
    <w:rsid w:val="00A1471A"/>
    <w:rsid w:val="00A2034D"/>
    <w:rsid w:val="00A253EB"/>
    <w:rsid w:val="00A25B78"/>
    <w:rsid w:val="00A3217B"/>
    <w:rsid w:val="00A328C1"/>
    <w:rsid w:val="00A32EFF"/>
    <w:rsid w:val="00A355A8"/>
    <w:rsid w:val="00A40728"/>
    <w:rsid w:val="00A40AE7"/>
    <w:rsid w:val="00A456CD"/>
    <w:rsid w:val="00A579AE"/>
    <w:rsid w:val="00A6045E"/>
    <w:rsid w:val="00A60C9A"/>
    <w:rsid w:val="00A61B28"/>
    <w:rsid w:val="00A6269D"/>
    <w:rsid w:val="00A62BF3"/>
    <w:rsid w:val="00A6364B"/>
    <w:rsid w:val="00A656F9"/>
    <w:rsid w:val="00A6579C"/>
    <w:rsid w:val="00A726FD"/>
    <w:rsid w:val="00A738E7"/>
    <w:rsid w:val="00A73C59"/>
    <w:rsid w:val="00A75673"/>
    <w:rsid w:val="00A8049A"/>
    <w:rsid w:val="00A82711"/>
    <w:rsid w:val="00A8720D"/>
    <w:rsid w:val="00A90C38"/>
    <w:rsid w:val="00A90C59"/>
    <w:rsid w:val="00A962DB"/>
    <w:rsid w:val="00AA09A3"/>
    <w:rsid w:val="00AB6D94"/>
    <w:rsid w:val="00AC385B"/>
    <w:rsid w:val="00AC3A1A"/>
    <w:rsid w:val="00AC3C4E"/>
    <w:rsid w:val="00AC6B43"/>
    <w:rsid w:val="00AD0A17"/>
    <w:rsid w:val="00AD275D"/>
    <w:rsid w:val="00AD44B0"/>
    <w:rsid w:val="00AD49F8"/>
    <w:rsid w:val="00AD672F"/>
    <w:rsid w:val="00AD6F7C"/>
    <w:rsid w:val="00AE11BC"/>
    <w:rsid w:val="00AE4449"/>
    <w:rsid w:val="00AE50F1"/>
    <w:rsid w:val="00AE71AC"/>
    <w:rsid w:val="00AF4F75"/>
    <w:rsid w:val="00AF76C1"/>
    <w:rsid w:val="00B01487"/>
    <w:rsid w:val="00B06FAD"/>
    <w:rsid w:val="00B1025A"/>
    <w:rsid w:val="00B2417A"/>
    <w:rsid w:val="00B27D4B"/>
    <w:rsid w:val="00B30535"/>
    <w:rsid w:val="00B31540"/>
    <w:rsid w:val="00B333CC"/>
    <w:rsid w:val="00B37E68"/>
    <w:rsid w:val="00B418A1"/>
    <w:rsid w:val="00B42F29"/>
    <w:rsid w:val="00B43208"/>
    <w:rsid w:val="00B54978"/>
    <w:rsid w:val="00B549C2"/>
    <w:rsid w:val="00B56A2C"/>
    <w:rsid w:val="00B60F5C"/>
    <w:rsid w:val="00B6242B"/>
    <w:rsid w:val="00B63574"/>
    <w:rsid w:val="00B678E7"/>
    <w:rsid w:val="00B71553"/>
    <w:rsid w:val="00B76393"/>
    <w:rsid w:val="00B8080B"/>
    <w:rsid w:val="00B83B6C"/>
    <w:rsid w:val="00B91C79"/>
    <w:rsid w:val="00B95D7A"/>
    <w:rsid w:val="00B9714B"/>
    <w:rsid w:val="00BA1A7A"/>
    <w:rsid w:val="00BA37DF"/>
    <w:rsid w:val="00BB013F"/>
    <w:rsid w:val="00BB03A7"/>
    <w:rsid w:val="00BB1B65"/>
    <w:rsid w:val="00BB6210"/>
    <w:rsid w:val="00BC017B"/>
    <w:rsid w:val="00BC1042"/>
    <w:rsid w:val="00BC5736"/>
    <w:rsid w:val="00BC58B7"/>
    <w:rsid w:val="00BC70D7"/>
    <w:rsid w:val="00BD2A26"/>
    <w:rsid w:val="00BD4168"/>
    <w:rsid w:val="00BD79EE"/>
    <w:rsid w:val="00BE34B1"/>
    <w:rsid w:val="00BE36B2"/>
    <w:rsid w:val="00BE47F9"/>
    <w:rsid w:val="00BE6E2E"/>
    <w:rsid w:val="00BF6D8E"/>
    <w:rsid w:val="00BF6ED9"/>
    <w:rsid w:val="00C00CBF"/>
    <w:rsid w:val="00C0272D"/>
    <w:rsid w:val="00C02F36"/>
    <w:rsid w:val="00C049F9"/>
    <w:rsid w:val="00C10402"/>
    <w:rsid w:val="00C11D54"/>
    <w:rsid w:val="00C137E2"/>
    <w:rsid w:val="00C166D2"/>
    <w:rsid w:val="00C170A9"/>
    <w:rsid w:val="00C17B68"/>
    <w:rsid w:val="00C21FC2"/>
    <w:rsid w:val="00C23355"/>
    <w:rsid w:val="00C238C2"/>
    <w:rsid w:val="00C239FE"/>
    <w:rsid w:val="00C23D6F"/>
    <w:rsid w:val="00C333E3"/>
    <w:rsid w:val="00C411E1"/>
    <w:rsid w:val="00C4277C"/>
    <w:rsid w:val="00C45866"/>
    <w:rsid w:val="00C46AB1"/>
    <w:rsid w:val="00C46F5F"/>
    <w:rsid w:val="00C47F26"/>
    <w:rsid w:val="00C53710"/>
    <w:rsid w:val="00C56D1C"/>
    <w:rsid w:val="00C60480"/>
    <w:rsid w:val="00C625F4"/>
    <w:rsid w:val="00C63435"/>
    <w:rsid w:val="00C67EFE"/>
    <w:rsid w:val="00C75621"/>
    <w:rsid w:val="00C82571"/>
    <w:rsid w:val="00C82948"/>
    <w:rsid w:val="00C87FCB"/>
    <w:rsid w:val="00C9191E"/>
    <w:rsid w:val="00C93A73"/>
    <w:rsid w:val="00C94D25"/>
    <w:rsid w:val="00CA3C9B"/>
    <w:rsid w:val="00CA6A13"/>
    <w:rsid w:val="00CB1626"/>
    <w:rsid w:val="00CB3F0B"/>
    <w:rsid w:val="00CB5F6E"/>
    <w:rsid w:val="00CB62C8"/>
    <w:rsid w:val="00CC2A9A"/>
    <w:rsid w:val="00CC42F3"/>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1F15"/>
    <w:rsid w:val="00D124A3"/>
    <w:rsid w:val="00D1251F"/>
    <w:rsid w:val="00D1520C"/>
    <w:rsid w:val="00D15D6D"/>
    <w:rsid w:val="00D20231"/>
    <w:rsid w:val="00D30E92"/>
    <w:rsid w:val="00D31205"/>
    <w:rsid w:val="00D33C1B"/>
    <w:rsid w:val="00D37242"/>
    <w:rsid w:val="00D41C4A"/>
    <w:rsid w:val="00D455BD"/>
    <w:rsid w:val="00D56409"/>
    <w:rsid w:val="00D57023"/>
    <w:rsid w:val="00D5762B"/>
    <w:rsid w:val="00D57DE8"/>
    <w:rsid w:val="00D61F7C"/>
    <w:rsid w:val="00D6237A"/>
    <w:rsid w:val="00D62651"/>
    <w:rsid w:val="00D6464E"/>
    <w:rsid w:val="00D66844"/>
    <w:rsid w:val="00D743A2"/>
    <w:rsid w:val="00D74C13"/>
    <w:rsid w:val="00D75549"/>
    <w:rsid w:val="00D8392F"/>
    <w:rsid w:val="00D91636"/>
    <w:rsid w:val="00D957E9"/>
    <w:rsid w:val="00DA2C97"/>
    <w:rsid w:val="00DA2DE5"/>
    <w:rsid w:val="00DA442A"/>
    <w:rsid w:val="00DA6802"/>
    <w:rsid w:val="00DA6A0B"/>
    <w:rsid w:val="00DB477E"/>
    <w:rsid w:val="00DC0BD4"/>
    <w:rsid w:val="00DC2EE9"/>
    <w:rsid w:val="00DC547E"/>
    <w:rsid w:val="00DC6AB7"/>
    <w:rsid w:val="00DD14CF"/>
    <w:rsid w:val="00DD547F"/>
    <w:rsid w:val="00DD5EE6"/>
    <w:rsid w:val="00DE3C2E"/>
    <w:rsid w:val="00DE5BA5"/>
    <w:rsid w:val="00DF79B7"/>
    <w:rsid w:val="00E044B8"/>
    <w:rsid w:val="00E06CD3"/>
    <w:rsid w:val="00E10288"/>
    <w:rsid w:val="00E102DF"/>
    <w:rsid w:val="00E10962"/>
    <w:rsid w:val="00E1640D"/>
    <w:rsid w:val="00E176DE"/>
    <w:rsid w:val="00E22E5D"/>
    <w:rsid w:val="00E258A0"/>
    <w:rsid w:val="00E26F83"/>
    <w:rsid w:val="00E34339"/>
    <w:rsid w:val="00E40061"/>
    <w:rsid w:val="00E40670"/>
    <w:rsid w:val="00E4233A"/>
    <w:rsid w:val="00E42C77"/>
    <w:rsid w:val="00E45E51"/>
    <w:rsid w:val="00E5093D"/>
    <w:rsid w:val="00E51787"/>
    <w:rsid w:val="00E6164D"/>
    <w:rsid w:val="00E7027E"/>
    <w:rsid w:val="00E70F4D"/>
    <w:rsid w:val="00E721F7"/>
    <w:rsid w:val="00E72BB5"/>
    <w:rsid w:val="00E80581"/>
    <w:rsid w:val="00E93261"/>
    <w:rsid w:val="00E93ED7"/>
    <w:rsid w:val="00E97954"/>
    <w:rsid w:val="00EA2C33"/>
    <w:rsid w:val="00EA5374"/>
    <w:rsid w:val="00EA5F20"/>
    <w:rsid w:val="00EB20C6"/>
    <w:rsid w:val="00EB30C1"/>
    <w:rsid w:val="00EB3D39"/>
    <w:rsid w:val="00EB6488"/>
    <w:rsid w:val="00EC2523"/>
    <w:rsid w:val="00EC31B7"/>
    <w:rsid w:val="00EC7273"/>
    <w:rsid w:val="00ED03E9"/>
    <w:rsid w:val="00ED2667"/>
    <w:rsid w:val="00ED709E"/>
    <w:rsid w:val="00EE0492"/>
    <w:rsid w:val="00EE06A6"/>
    <w:rsid w:val="00EE178D"/>
    <w:rsid w:val="00EF44F9"/>
    <w:rsid w:val="00F00602"/>
    <w:rsid w:val="00F02719"/>
    <w:rsid w:val="00F02D3F"/>
    <w:rsid w:val="00F04882"/>
    <w:rsid w:val="00F06209"/>
    <w:rsid w:val="00F14732"/>
    <w:rsid w:val="00F14DA2"/>
    <w:rsid w:val="00F20D78"/>
    <w:rsid w:val="00F2224A"/>
    <w:rsid w:val="00F22F31"/>
    <w:rsid w:val="00F24D89"/>
    <w:rsid w:val="00F273C1"/>
    <w:rsid w:val="00F36D72"/>
    <w:rsid w:val="00F4193F"/>
    <w:rsid w:val="00F41E30"/>
    <w:rsid w:val="00F438DB"/>
    <w:rsid w:val="00F44888"/>
    <w:rsid w:val="00F45A56"/>
    <w:rsid w:val="00F50279"/>
    <w:rsid w:val="00F56F17"/>
    <w:rsid w:val="00F56F2E"/>
    <w:rsid w:val="00F610FC"/>
    <w:rsid w:val="00F61EAC"/>
    <w:rsid w:val="00F63659"/>
    <w:rsid w:val="00F64F91"/>
    <w:rsid w:val="00F658ED"/>
    <w:rsid w:val="00F71C69"/>
    <w:rsid w:val="00F72D7A"/>
    <w:rsid w:val="00F7735D"/>
    <w:rsid w:val="00F82169"/>
    <w:rsid w:val="00F8514F"/>
    <w:rsid w:val="00F8597F"/>
    <w:rsid w:val="00F9024F"/>
    <w:rsid w:val="00F9434D"/>
    <w:rsid w:val="00F95425"/>
    <w:rsid w:val="00FA2706"/>
    <w:rsid w:val="00FA6A11"/>
    <w:rsid w:val="00FA7A74"/>
    <w:rsid w:val="00FB1E02"/>
    <w:rsid w:val="00FC00AF"/>
    <w:rsid w:val="00FC0A18"/>
    <w:rsid w:val="00FC125F"/>
    <w:rsid w:val="00FC40A7"/>
    <w:rsid w:val="00FD1E8E"/>
    <w:rsid w:val="00FD22EF"/>
    <w:rsid w:val="00FD6005"/>
    <w:rsid w:val="00FE2131"/>
    <w:rsid w:val="00FE4983"/>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8A2A-5B8B-4378-8AD6-47D15138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2019-07-08T12:37:00Z</cp:lastPrinted>
  <dcterms:created xsi:type="dcterms:W3CDTF">2019-07-12T13:59:00Z</dcterms:created>
  <dcterms:modified xsi:type="dcterms:W3CDTF">2019-07-12T13:59:00Z</dcterms:modified>
</cp:coreProperties>
</file>