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677A" w14:textId="77777777" w:rsidR="006659EB" w:rsidRDefault="006659EB" w:rsidP="006659EB">
      <w:pPr>
        <w:rPr>
          <w:rFonts w:ascii="Times New Roman" w:hAnsi="Times New Roman" w:cs="Times New Roman"/>
          <w:sz w:val="24"/>
          <w:szCs w:val="24"/>
        </w:rPr>
      </w:pPr>
    </w:p>
    <w:p w14:paraId="6844746E" w14:textId="77777777" w:rsidR="006659EB" w:rsidRDefault="006659EB" w:rsidP="006659EB">
      <w:pPr>
        <w:rPr>
          <w:rFonts w:ascii="Times New Roman" w:hAnsi="Times New Roman" w:cs="Times New Roman"/>
          <w:sz w:val="24"/>
          <w:szCs w:val="24"/>
        </w:rPr>
      </w:pPr>
    </w:p>
    <w:p w14:paraId="25339A3F" w14:textId="77777777" w:rsidR="006659EB" w:rsidRDefault="006659EB" w:rsidP="006659EB">
      <w:pPr>
        <w:rPr>
          <w:rFonts w:ascii="Times New Roman" w:hAnsi="Times New Roman" w:cs="Times New Roman"/>
          <w:sz w:val="24"/>
          <w:szCs w:val="24"/>
        </w:rPr>
      </w:pPr>
      <w:r>
        <w:rPr>
          <w:rFonts w:ascii="Times New Roman" w:hAnsi="Times New Roman" w:cs="Times New Roman"/>
          <w:sz w:val="24"/>
          <w:szCs w:val="24"/>
        </w:rPr>
        <w:t>ROBERT DERERA MUSHONGA</w:t>
      </w:r>
    </w:p>
    <w:p w14:paraId="47B12725" w14:textId="77777777" w:rsidR="006659EB" w:rsidRDefault="006659EB" w:rsidP="006659EB">
      <w:pPr>
        <w:rPr>
          <w:rFonts w:ascii="Times New Roman" w:hAnsi="Times New Roman" w:cs="Times New Roman"/>
          <w:sz w:val="24"/>
          <w:szCs w:val="24"/>
        </w:rPr>
      </w:pPr>
      <w:r>
        <w:rPr>
          <w:rFonts w:ascii="Times New Roman" w:hAnsi="Times New Roman" w:cs="Times New Roman"/>
          <w:sz w:val="24"/>
          <w:szCs w:val="24"/>
        </w:rPr>
        <w:t>PASCAL TAKAIDZA MUSHONGA</w:t>
      </w:r>
    </w:p>
    <w:p w14:paraId="7237A27C" w14:textId="77777777" w:rsidR="006659EB" w:rsidRPr="006C008D" w:rsidRDefault="006659EB" w:rsidP="006659EB">
      <w:pPr>
        <w:rPr>
          <w:rFonts w:ascii="Times New Roman" w:hAnsi="Times New Roman" w:cs="Times New Roman"/>
          <w:sz w:val="24"/>
          <w:szCs w:val="24"/>
        </w:rPr>
      </w:pPr>
      <w:r>
        <w:rPr>
          <w:rFonts w:ascii="Times New Roman" w:hAnsi="Times New Roman" w:cs="Times New Roman"/>
          <w:sz w:val="24"/>
          <w:szCs w:val="24"/>
        </w:rPr>
        <w:t>JEREMIAH MOYANA</w:t>
      </w:r>
    </w:p>
    <w:p w14:paraId="5B616C67" w14:textId="77777777" w:rsidR="006659EB" w:rsidRPr="006C008D" w:rsidRDefault="006659EB" w:rsidP="006659EB">
      <w:pPr>
        <w:rPr>
          <w:rFonts w:ascii="Times New Roman" w:hAnsi="Times New Roman" w:cs="Times New Roman"/>
          <w:sz w:val="24"/>
          <w:szCs w:val="24"/>
        </w:rPr>
      </w:pPr>
      <w:r>
        <w:rPr>
          <w:rFonts w:ascii="Times New Roman" w:hAnsi="Times New Roman" w:cs="Times New Roman"/>
          <w:sz w:val="24"/>
          <w:szCs w:val="24"/>
        </w:rPr>
        <w:t>v</w:t>
      </w:r>
      <w:r w:rsidRPr="006C008D">
        <w:rPr>
          <w:rFonts w:ascii="Times New Roman" w:hAnsi="Times New Roman" w:cs="Times New Roman"/>
          <w:sz w:val="24"/>
          <w:szCs w:val="24"/>
        </w:rPr>
        <w:t>ersus</w:t>
      </w:r>
    </w:p>
    <w:p w14:paraId="438880E9" w14:textId="77777777" w:rsidR="006659EB" w:rsidRPr="006C008D" w:rsidRDefault="006659EB" w:rsidP="006659EB">
      <w:pPr>
        <w:rPr>
          <w:rFonts w:ascii="Times New Roman" w:hAnsi="Times New Roman" w:cs="Times New Roman"/>
          <w:sz w:val="24"/>
          <w:szCs w:val="24"/>
        </w:rPr>
      </w:pPr>
      <w:r>
        <w:rPr>
          <w:rFonts w:ascii="Times New Roman" w:hAnsi="Times New Roman" w:cs="Times New Roman"/>
          <w:sz w:val="24"/>
          <w:szCs w:val="24"/>
        </w:rPr>
        <w:t>EFFORT MUSANDINANE</w:t>
      </w:r>
    </w:p>
    <w:p w14:paraId="66C64E26" w14:textId="77777777" w:rsidR="006659EB" w:rsidRDefault="006659EB" w:rsidP="006659EB">
      <w:pPr>
        <w:spacing w:after="0" w:line="240" w:lineRule="auto"/>
        <w:rPr>
          <w:rFonts w:ascii="Times New Roman" w:hAnsi="Times New Roman" w:cs="Times New Roman"/>
          <w:sz w:val="24"/>
          <w:szCs w:val="24"/>
        </w:rPr>
      </w:pPr>
    </w:p>
    <w:p w14:paraId="60B0EA09" w14:textId="77777777" w:rsidR="006659EB" w:rsidRDefault="006659EB" w:rsidP="006659EB">
      <w:pPr>
        <w:spacing w:after="0" w:line="240" w:lineRule="auto"/>
        <w:rPr>
          <w:rFonts w:ascii="Times New Roman" w:hAnsi="Times New Roman" w:cs="Times New Roman"/>
          <w:sz w:val="24"/>
          <w:szCs w:val="24"/>
        </w:rPr>
      </w:pPr>
    </w:p>
    <w:p w14:paraId="7E0F3A20" w14:textId="77777777" w:rsidR="006659EB" w:rsidRPr="006C008D" w:rsidRDefault="006659EB" w:rsidP="006659EB">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HIGH COURT OF ZIMBABWE</w:t>
      </w:r>
    </w:p>
    <w:p w14:paraId="2935DC2E" w14:textId="77777777" w:rsidR="006659EB" w:rsidRPr="006C008D" w:rsidRDefault="006659EB" w:rsidP="006659EB">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ZISENGWE J</w:t>
      </w:r>
    </w:p>
    <w:p w14:paraId="124CA29C" w14:textId="77777777" w:rsidR="006659EB" w:rsidRDefault="006659EB" w:rsidP="006659EB">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 xml:space="preserve">Masvingo, </w:t>
      </w:r>
      <w:r w:rsidR="004F3968">
        <w:rPr>
          <w:rFonts w:ascii="Times New Roman" w:hAnsi="Times New Roman" w:cs="Times New Roman"/>
          <w:sz w:val="24"/>
          <w:szCs w:val="24"/>
        </w:rPr>
        <w:t>5 February, 9 March, 1</w:t>
      </w:r>
      <w:r>
        <w:rPr>
          <w:rFonts w:ascii="Times New Roman" w:hAnsi="Times New Roman" w:cs="Times New Roman"/>
          <w:sz w:val="24"/>
          <w:szCs w:val="24"/>
        </w:rPr>
        <w:t>3</w:t>
      </w:r>
      <w:r w:rsidRPr="006C008D">
        <w:rPr>
          <w:rFonts w:ascii="Times New Roman" w:hAnsi="Times New Roman" w:cs="Times New Roman"/>
          <w:sz w:val="24"/>
          <w:szCs w:val="24"/>
        </w:rPr>
        <w:t xml:space="preserve"> Ma</w:t>
      </w:r>
      <w:r>
        <w:rPr>
          <w:rFonts w:ascii="Times New Roman" w:hAnsi="Times New Roman" w:cs="Times New Roman"/>
          <w:sz w:val="24"/>
          <w:szCs w:val="24"/>
        </w:rPr>
        <w:t xml:space="preserve">rch, </w:t>
      </w:r>
      <w:r w:rsidR="004F3968">
        <w:rPr>
          <w:rFonts w:ascii="Times New Roman" w:hAnsi="Times New Roman" w:cs="Times New Roman"/>
          <w:sz w:val="24"/>
          <w:szCs w:val="24"/>
        </w:rPr>
        <w:t>19 March, 2 April, 26 May and 15</w:t>
      </w:r>
      <w:r>
        <w:rPr>
          <w:rFonts w:ascii="Times New Roman" w:hAnsi="Times New Roman" w:cs="Times New Roman"/>
          <w:sz w:val="24"/>
          <w:szCs w:val="24"/>
        </w:rPr>
        <w:t xml:space="preserve"> July, </w:t>
      </w:r>
      <w:r w:rsidRPr="006C008D">
        <w:rPr>
          <w:rFonts w:ascii="Times New Roman" w:hAnsi="Times New Roman" w:cs="Times New Roman"/>
          <w:sz w:val="24"/>
          <w:szCs w:val="24"/>
        </w:rPr>
        <w:t>2020</w:t>
      </w:r>
      <w:r w:rsidRPr="006C008D">
        <w:rPr>
          <w:rFonts w:ascii="Times New Roman" w:hAnsi="Times New Roman" w:cs="Times New Roman"/>
          <w:sz w:val="24"/>
          <w:szCs w:val="24"/>
        </w:rPr>
        <w:tab/>
      </w:r>
    </w:p>
    <w:p w14:paraId="2107029B" w14:textId="77777777" w:rsidR="006659EB" w:rsidRPr="006C008D" w:rsidRDefault="006659EB" w:rsidP="006659EB">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ab/>
      </w:r>
      <w:r w:rsidRPr="006C008D">
        <w:rPr>
          <w:rFonts w:ascii="Times New Roman" w:hAnsi="Times New Roman" w:cs="Times New Roman"/>
          <w:sz w:val="24"/>
          <w:szCs w:val="24"/>
        </w:rPr>
        <w:tab/>
      </w:r>
    </w:p>
    <w:p w14:paraId="24FBB62C" w14:textId="77777777" w:rsidR="006659EB" w:rsidRPr="006C008D" w:rsidRDefault="006659EB" w:rsidP="006659EB">
      <w:pPr>
        <w:spacing w:after="0" w:line="240" w:lineRule="auto"/>
        <w:rPr>
          <w:rFonts w:ascii="Times New Roman" w:hAnsi="Times New Roman" w:cs="Times New Roman"/>
          <w:sz w:val="24"/>
          <w:szCs w:val="24"/>
        </w:rPr>
      </w:pPr>
    </w:p>
    <w:p w14:paraId="678882DC" w14:textId="77777777" w:rsidR="006659EB" w:rsidRDefault="006659EB" w:rsidP="006659EB">
      <w:pPr>
        <w:tabs>
          <w:tab w:val="left" w:pos="5025"/>
        </w:tabs>
        <w:spacing w:after="0" w:line="240" w:lineRule="auto"/>
        <w:rPr>
          <w:rFonts w:ascii="Times New Roman" w:hAnsi="Times New Roman" w:cs="Times New Roman"/>
          <w:sz w:val="24"/>
          <w:szCs w:val="24"/>
        </w:rPr>
      </w:pPr>
    </w:p>
    <w:p w14:paraId="7B1119B2" w14:textId="77777777" w:rsidR="006659EB" w:rsidRPr="006C008D" w:rsidRDefault="006659EB" w:rsidP="006659EB">
      <w:pPr>
        <w:tabs>
          <w:tab w:val="left" w:pos="5025"/>
        </w:tabs>
        <w:spacing w:after="0" w:line="240" w:lineRule="auto"/>
        <w:rPr>
          <w:rFonts w:ascii="Times New Roman" w:hAnsi="Times New Roman" w:cs="Times New Roman"/>
          <w:b/>
          <w:sz w:val="24"/>
          <w:szCs w:val="24"/>
        </w:rPr>
      </w:pPr>
      <w:r w:rsidRPr="006C008D">
        <w:rPr>
          <w:rFonts w:ascii="Times New Roman" w:hAnsi="Times New Roman" w:cs="Times New Roman"/>
          <w:sz w:val="24"/>
          <w:szCs w:val="24"/>
        </w:rPr>
        <w:t>Opposed Application</w:t>
      </w:r>
      <w:r w:rsidRPr="006C008D">
        <w:rPr>
          <w:rFonts w:ascii="Times New Roman" w:hAnsi="Times New Roman" w:cs="Times New Roman"/>
          <w:b/>
          <w:sz w:val="24"/>
          <w:szCs w:val="24"/>
        </w:rPr>
        <w:tab/>
      </w:r>
    </w:p>
    <w:p w14:paraId="5A13B175" w14:textId="77777777" w:rsidR="006659EB" w:rsidRPr="006C008D" w:rsidRDefault="006659EB" w:rsidP="006659EB">
      <w:pPr>
        <w:spacing w:after="0" w:line="240" w:lineRule="auto"/>
        <w:rPr>
          <w:rFonts w:ascii="Times New Roman" w:hAnsi="Times New Roman" w:cs="Times New Roman"/>
          <w:i/>
          <w:sz w:val="24"/>
          <w:szCs w:val="24"/>
        </w:rPr>
      </w:pPr>
    </w:p>
    <w:p w14:paraId="408BAFA5" w14:textId="77777777" w:rsidR="006659EB" w:rsidRDefault="006659EB" w:rsidP="006659EB">
      <w:pPr>
        <w:spacing w:after="0" w:line="240" w:lineRule="auto"/>
        <w:rPr>
          <w:rFonts w:ascii="Times New Roman" w:hAnsi="Times New Roman" w:cs="Times New Roman"/>
          <w:i/>
          <w:sz w:val="24"/>
          <w:szCs w:val="24"/>
        </w:rPr>
      </w:pPr>
    </w:p>
    <w:p w14:paraId="49DE141F" w14:textId="77777777" w:rsidR="006659EB" w:rsidRPr="006C008D" w:rsidRDefault="006659EB" w:rsidP="006659EB">
      <w:pPr>
        <w:spacing w:after="0" w:line="240" w:lineRule="auto"/>
        <w:rPr>
          <w:rFonts w:ascii="Times New Roman" w:hAnsi="Times New Roman" w:cs="Times New Roman"/>
          <w:i/>
          <w:sz w:val="24"/>
          <w:szCs w:val="24"/>
        </w:rPr>
      </w:pPr>
    </w:p>
    <w:p w14:paraId="67B6D887" w14:textId="77777777" w:rsidR="006659EB" w:rsidRPr="006C008D" w:rsidRDefault="004F3968" w:rsidP="006659EB">
      <w:pPr>
        <w:spacing w:after="0" w:line="240" w:lineRule="auto"/>
        <w:rPr>
          <w:rFonts w:ascii="Times New Roman" w:hAnsi="Times New Roman" w:cs="Times New Roman"/>
          <w:sz w:val="24"/>
          <w:szCs w:val="24"/>
        </w:rPr>
      </w:pPr>
      <w:r>
        <w:rPr>
          <w:rFonts w:ascii="Times New Roman" w:hAnsi="Times New Roman" w:cs="Times New Roman"/>
          <w:i/>
          <w:sz w:val="24"/>
          <w:szCs w:val="24"/>
        </w:rPr>
        <w:t>Mr Mbwachena</w:t>
      </w:r>
      <w:r w:rsidR="006659EB" w:rsidRPr="006C008D">
        <w:rPr>
          <w:rFonts w:ascii="Times New Roman" w:hAnsi="Times New Roman" w:cs="Times New Roman"/>
          <w:i/>
          <w:sz w:val="24"/>
          <w:szCs w:val="24"/>
        </w:rPr>
        <w:t xml:space="preserve">, </w:t>
      </w:r>
      <w:r w:rsidR="006659EB" w:rsidRPr="006C008D">
        <w:rPr>
          <w:rFonts w:ascii="Times New Roman" w:hAnsi="Times New Roman" w:cs="Times New Roman"/>
          <w:sz w:val="24"/>
          <w:szCs w:val="24"/>
        </w:rPr>
        <w:t xml:space="preserve">for the applicant </w:t>
      </w:r>
    </w:p>
    <w:p w14:paraId="6C9DA921" w14:textId="77777777" w:rsidR="006659EB" w:rsidRPr="006C008D" w:rsidRDefault="004F3968" w:rsidP="006659EB">
      <w:pPr>
        <w:spacing w:after="0" w:line="240" w:lineRule="auto"/>
        <w:rPr>
          <w:rFonts w:ascii="Times New Roman" w:hAnsi="Times New Roman" w:cs="Times New Roman"/>
          <w:sz w:val="24"/>
          <w:szCs w:val="24"/>
        </w:rPr>
      </w:pPr>
      <w:r>
        <w:rPr>
          <w:rFonts w:ascii="Times New Roman" w:hAnsi="Times New Roman" w:cs="Times New Roman"/>
          <w:i/>
          <w:sz w:val="24"/>
          <w:szCs w:val="24"/>
        </w:rPr>
        <w:t>Mr Chakabuda</w:t>
      </w:r>
      <w:r w:rsidR="006659EB" w:rsidRPr="006C008D">
        <w:rPr>
          <w:rFonts w:ascii="Times New Roman" w:hAnsi="Times New Roman" w:cs="Times New Roman"/>
          <w:i/>
          <w:sz w:val="24"/>
          <w:szCs w:val="24"/>
        </w:rPr>
        <w:t xml:space="preserve">, </w:t>
      </w:r>
      <w:r w:rsidR="006659EB" w:rsidRPr="006C008D">
        <w:rPr>
          <w:rFonts w:ascii="Times New Roman" w:hAnsi="Times New Roman" w:cs="Times New Roman"/>
          <w:sz w:val="24"/>
          <w:szCs w:val="24"/>
        </w:rPr>
        <w:t>for the respondent</w:t>
      </w:r>
    </w:p>
    <w:p w14:paraId="776E3B04" w14:textId="77777777" w:rsidR="006659EB" w:rsidRPr="006C008D" w:rsidRDefault="006659EB" w:rsidP="006659EB">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 xml:space="preserve">  </w:t>
      </w:r>
    </w:p>
    <w:p w14:paraId="5ADAF52C" w14:textId="77777777" w:rsidR="006659EB" w:rsidRPr="006C008D" w:rsidRDefault="006659EB" w:rsidP="006659EB">
      <w:pPr>
        <w:spacing w:after="0" w:line="240" w:lineRule="auto"/>
        <w:rPr>
          <w:rFonts w:ascii="Times New Roman" w:hAnsi="Times New Roman" w:cs="Times New Roman"/>
          <w:sz w:val="24"/>
          <w:szCs w:val="24"/>
        </w:rPr>
      </w:pPr>
    </w:p>
    <w:p w14:paraId="1CFC8868" w14:textId="77777777" w:rsidR="006659EB" w:rsidRPr="006C008D" w:rsidRDefault="006659EB" w:rsidP="006659EB">
      <w:pPr>
        <w:spacing w:after="0" w:line="240" w:lineRule="auto"/>
        <w:rPr>
          <w:rFonts w:ascii="Times New Roman" w:hAnsi="Times New Roman" w:cs="Times New Roman"/>
          <w:sz w:val="24"/>
          <w:szCs w:val="24"/>
        </w:rPr>
      </w:pPr>
    </w:p>
    <w:p w14:paraId="1F09B515" w14:textId="5052F5CB" w:rsidR="004F3968" w:rsidRDefault="006659EB" w:rsidP="004F3968">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b/>
          <w:sz w:val="24"/>
          <w:szCs w:val="24"/>
        </w:rPr>
        <w:t>ZISENGWE J</w:t>
      </w:r>
      <w:r w:rsidRPr="006C008D">
        <w:rPr>
          <w:rFonts w:ascii="Times New Roman" w:hAnsi="Times New Roman" w:cs="Times New Roman"/>
          <w:sz w:val="24"/>
          <w:szCs w:val="24"/>
        </w:rPr>
        <w:t xml:space="preserve">: </w:t>
      </w:r>
      <w:r w:rsidRPr="006C008D">
        <w:rPr>
          <w:rFonts w:ascii="Times New Roman" w:hAnsi="Times New Roman" w:cs="Times New Roman"/>
          <w:sz w:val="24"/>
          <w:szCs w:val="24"/>
        </w:rPr>
        <w:tab/>
        <w:t xml:space="preserve">The </w:t>
      </w:r>
      <w:r w:rsidR="004F3968">
        <w:rPr>
          <w:rFonts w:ascii="Times New Roman" w:hAnsi="Times New Roman" w:cs="Times New Roman"/>
          <w:sz w:val="24"/>
          <w:szCs w:val="24"/>
        </w:rPr>
        <w:t xml:space="preserve">three </w:t>
      </w:r>
      <w:r>
        <w:rPr>
          <w:rFonts w:ascii="Times New Roman" w:hAnsi="Times New Roman" w:cs="Times New Roman"/>
          <w:sz w:val="24"/>
          <w:szCs w:val="24"/>
        </w:rPr>
        <w:t>applicant</w:t>
      </w:r>
      <w:r w:rsidR="004F3968">
        <w:rPr>
          <w:rFonts w:ascii="Times New Roman" w:hAnsi="Times New Roman" w:cs="Times New Roman"/>
          <w:sz w:val="24"/>
          <w:szCs w:val="24"/>
        </w:rPr>
        <w:t>s</w:t>
      </w:r>
      <w:r w:rsidR="009D02B1">
        <w:rPr>
          <w:rFonts w:ascii="Times New Roman" w:hAnsi="Times New Roman" w:cs="Times New Roman"/>
          <w:sz w:val="24"/>
          <w:szCs w:val="24"/>
        </w:rPr>
        <w:t xml:space="preserve"> seek</w:t>
      </w:r>
      <w:r>
        <w:rPr>
          <w:rFonts w:ascii="Times New Roman" w:hAnsi="Times New Roman" w:cs="Times New Roman"/>
          <w:sz w:val="24"/>
          <w:szCs w:val="24"/>
        </w:rPr>
        <w:t xml:space="preserve"> </w:t>
      </w:r>
      <w:r w:rsidR="004F3968">
        <w:rPr>
          <w:rFonts w:ascii="Times New Roman" w:hAnsi="Times New Roman" w:cs="Times New Roman"/>
          <w:sz w:val="24"/>
          <w:szCs w:val="24"/>
        </w:rPr>
        <w:t>the rescission of a default judgment that was entered against them on 4 December, 2019. The respondent had issued summons out of this court for the delivery of replacement motor vehicle parts or in the alternative payment of a certain sum of money being their replacement value (</w:t>
      </w:r>
      <w:r w:rsidR="004F3968" w:rsidRPr="004F3968">
        <w:rPr>
          <w:rFonts w:ascii="Times New Roman" w:hAnsi="Times New Roman" w:cs="Times New Roman"/>
          <w:i/>
          <w:sz w:val="24"/>
          <w:szCs w:val="24"/>
        </w:rPr>
        <w:t>as well as interest thereon)</w:t>
      </w:r>
      <w:r w:rsidR="004F3968">
        <w:rPr>
          <w:rFonts w:ascii="Times New Roman" w:hAnsi="Times New Roman" w:cs="Times New Roman"/>
          <w:sz w:val="24"/>
          <w:szCs w:val="24"/>
        </w:rPr>
        <w:t xml:space="preserve"> and costs of suit. The default judgment followed t</w:t>
      </w:r>
      <w:r w:rsidR="009D02B1">
        <w:rPr>
          <w:rFonts w:ascii="Times New Roman" w:hAnsi="Times New Roman" w:cs="Times New Roman"/>
          <w:sz w:val="24"/>
          <w:szCs w:val="24"/>
        </w:rPr>
        <w:t>he failure by applicants to enter</w:t>
      </w:r>
      <w:r w:rsidR="004F3968">
        <w:rPr>
          <w:rFonts w:ascii="Times New Roman" w:hAnsi="Times New Roman" w:cs="Times New Roman"/>
          <w:sz w:val="24"/>
          <w:szCs w:val="24"/>
        </w:rPr>
        <w:t xml:space="preserve"> appearance to defend within the </w:t>
      </w:r>
      <w:r w:rsidR="004F3968" w:rsidRPr="004F3968">
        <w:rPr>
          <w:rFonts w:ascii="Times New Roman" w:hAnsi="Times New Roman" w:cs="Times New Roman"/>
          <w:i/>
          <w:sz w:val="24"/>
          <w:szCs w:val="24"/>
        </w:rPr>
        <w:t>dies induciae</w:t>
      </w:r>
      <w:r w:rsidR="004F3968">
        <w:rPr>
          <w:rFonts w:ascii="Times New Roman" w:hAnsi="Times New Roman" w:cs="Times New Roman"/>
          <w:sz w:val="24"/>
          <w:szCs w:val="24"/>
        </w:rPr>
        <w:t>.</w:t>
      </w:r>
    </w:p>
    <w:p w14:paraId="52749C0D" w14:textId="77777777" w:rsidR="004F3968" w:rsidRPr="00752E5D" w:rsidRDefault="004F3968" w:rsidP="004F3968">
      <w:pPr>
        <w:spacing w:after="0" w:line="360" w:lineRule="auto"/>
        <w:ind w:firstLine="720"/>
        <w:jc w:val="both"/>
        <w:rPr>
          <w:rFonts w:ascii="Times New Roman" w:hAnsi="Times New Roman" w:cs="Times New Roman"/>
          <w:b/>
          <w:sz w:val="24"/>
          <w:szCs w:val="24"/>
        </w:rPr>
      </w:pPr>
      <w:r w:rsidRPr="00752E5D">
        <w:rPr>
          <w:rFonts w:ascii="Times New Roman" w:hAnsi="Times New Roman" w:cs="Times New Roman"/>
          <w:b/>
          <w:sz w:val="24"/>
          <w:szCs w:val="24"/>
        </w:rPr>
        <w:t>Background to the application</w:t>
      </w:r>
    </w:p>
    <w:p w14:paraId="5E938C1E" w14:textId="573EE2D5" w:rsidR="0073516C" w:rsidRDefault="004F3968"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by the respondent arose from</w:t>
      </w:r>
      <w:r w:rsidR="00A830E8">
        <w:rPr>
          <w:rFonts w:ascii="Times New Roman" w:hAnsi="Times New Roman" w:cs="Times New Roman"/>
          <w:sz w:val="24"/>
          <w:szCs w:val="24"/>
        </w:rPr>
        <w:t xml:space="preserve"> events</w:t>
      </w:r>
      <w:r w:rsidR="005B2979">
        <w:rPr>
          <w:rFonts w:ascii="Times New Roman" w:hAnsi="Times New Roman" w:cs="Times New Roman"/>
          <w:sz w:val="24"/>
          <w:szCs w:val="24"/>
        </w:rPr>
        <w:t xml:space="preserve"> wherein</w:t>
      </w:r>
      <w:r>
        <w:rPr>
          <w:rFonts w:ascii="Times New Roman" w:hAnsi="Times New Roman" w:cs="Times New Roman"/>
          <w:sz w:val="24"/>
          <w:szCs w:val="24"/>
        </w:rPr>
        <w:t xml:space="preserve"> his accident damaged motor vehicle which he had entrusted into the custody of the 1</w:t>
      </w:r>
      <w:r w:rsidRPr="004F3968">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“cannibalised” and stripped of most of its vital components. If</w:t>
      </w:r>
      <w:r w:rsidR="009D02B1">
        <w:rPr>
          <w:rFonts w:ascii="Times New Roman" w:hAnsi="Times New Roman" w:cs="Times New Roman"/>
          <w:sz w:val="24"/>
          <w:szCs w:val="24"/>
        </w:rPr>
        <w:t xml:space="preserve"> the</w:t>
      </w:r>
      <w:r>
        <w:rPr>
          <w:rFonts w:ascii="Times New Roman" w:hAnsi="Times New Roman" w:cs="Times New Roman"/>
          <w:sz w:val="24"/>
          <w:szCs w:val="24"/>
        </w:rPr>
        <w:t xml:space="preserve"> respondent</w:t>
      </w:r>
      <w:r w:rsidR="009D02B1">
        <w:rPr>
          <w:rFonts w:ascii="Times New Roman" w:hAnsi="Times New Roman" w:cs="Times New Roman"/>
          <w:sz w:val="24"/>
          <w:szCs w:val="24"/>
        </w:rPr>
        <w:t>’s averments</w:t>
      </w:r>
      <w:r w:rsidR="005B2979">
        <w:rPr>
          <w:rFonts w:ascii="Times New Roman" w:hAnsi="Times New Roman" w:cs="Times New Roman"/>
          <w:sz w:val="24"/>
          <w:szCs w:val="24"/>
        </w:rPr>
        <w:t xml:space="preserve"> contained</w:t>
      </w:r>
      <w:r w:rsidR="009D02B1">
        <w:rPr>
          <w:rFonts w:ascii="Times New Roman" w:hAnsi="Times New Roman" w:cs="Times New Roman"/>
          <w:sz w:val="24"/>
          <w:szCs w:val="24"/>
        </w:rPr>
        <w:t xml:space="preserve"> both in his</w:t>
      </w:r>
      <w:r>
        <w:rPr>
          <w:rFonts w:ascii="Times New Roman" w:hAnsi="Times New Roman" w:cs="Times New Roman"/>
          <w:sz w:val="24"/>
          <w:szCs w:val="24"/>
        </w:rPr>
        <w:t xml:space="preserve"> declaration</w:t>
      </w:r>
      <w:r w:rsidR="009D02B1">
        <w:rPr>
          <w:rFonts w:ascii="Times New Roman" w:hAnsi="Times New Roman" w:cs="Times New Roman"/>
          <w:sz w:val="24"/>
          <w:szCs w:val="24"/>
        </w:rPr>
        <w:t xml:space="preserve"> </w:t>
      </w:r>
      <w:r w:rsidR="009D02B1">
        <w:rPr>
          <w:rFonts w:ascii="Times New Roman" w:hAnsi="Times New Roman" w:cs="Times New Roman"/>
          <w:sz w:val="24"/>
          <w:szCs w:val="24"/>
        </w:rPr>
        <w:lastRenderedPageBreak/>
        <w:t>attached to the summons</w:t>
      </w:r>
      <w:r>
        <w:rPr>
          <w:rFonts w:ascii="Times New Roman" w:hAnsi="Times New Roman" w:cs="Times New Roman"/>
          <w:sz w:val="24"/>
          <w:szCs w:val="24"/>
        </w:rPr>
        <w:t xml:space="preserve"> and in his </w:t>
      </w:r>
      <w:r w:rsidR="009D02B1">
        <w:rPr>
          <w:rFonts w:ascii="Times New Roman" w:hAnsi="Times New Roman" w:cs="Times New Roman"/>
          <w:sz w:val="24"/>
          <w:szCs w:val="24"/>
        </w:rPr>
        <w:t>opposing affidavit filed in connection to this application</w:t>
      </w:r>
      <w:r>
        <w:rPr>
          <w:rFonts w:ascii="Times New Roman" w:hAnsi="Times New Roman" w:cs="Times New Roman"/>
          <w:sz w:val="24"/>
          <w:szCs w:val="24"/>
        </w:rPr>
        <w:t xml:space="preserve"> are anything t</w:t>
      </w:r>
      <w:r w:rsidR="005B2979">
        <w:rPr>
          <w:rFonts w:ascii="Times New Roman" w:hAnsi="Times New Roman" w:cs="Times New Roman"/>
          <w:sz w:val="24"/>
          <w:szCs w:val="24"/>
        </w:rPr>
        <w:t>o go by, the motor vehicle was</w:t>
      </w:r>
      <w:r>
        <w:rPr>
          <w:rFonts w:ascii="Times New Roman" w:hAnsi="Times New Roman" w:cs="Times New Roman"/>
          <w:sz w:val="24"/>
          <w:szCs w:val="24"/>
        </w:rPr>
        <w:t xml:space="preserve"> rendered</w:t>
      </w:r>
      <w:r w:rsidR="005B2979">
        <w:rPr>
          <w:rFonts w:ascii="Times New Roman" w:hAnsi="Times New Roman" w:cs="Times New Roman"/>
          <w:sz w:val="24"/>
          <w:szCs w:val="24"/>
        </w:rPr>
        <w:t xml:space="preserve"> virtually</w:t>
      </w:r>
      <w:r>
        <w:rPr>
          <w:rFonts w:ascii="Times New Roman" w:hAnsi="Times New Roman" w:cs="Times New Roman"/>
          <w:sz w:val="24"/>
          <w:szCs w:val="24"/>
        </w:rPr>
        <w:t xml:space="preserve"> a useless empty shell</w:t>
      </w:r>
      <w:r w:rsidR="009D02B1">
        <w:rPr>
          <w:rFonts w:ascii="Times New Roman" w:hAnsi="Times New Roman" w:cs="Times New Roman"/>
          <w:sz w:val="24"/>
          <w:szCs w:val="24"/>
        </w:rPr>
        <w:t xml:space="preserve"> as a result</w:t>
      </w:r>
      <w:r>
        <w:rPr>
          <w:rFonts w:ascii="Times New Roman" w:hAnsi="Times New Roman" w:cs="Times New Roman"/>
          <w:sz w:val="24"/>
          <w:szCs w:val="24"/>
        </w:rPr>
        <w:t xml:space="preserve">. </w:t>
      </w:r>
    </w:p>
    <w:p w14:paraId="5D733C3B" w14:textId="6335BCF4" w:rsidR="004A5611" w:rsidRDefault="004F3968"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respondent the liability of the 1</w:t>
      </w:r>
      <w:r w:rsidRPr="004F3968">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stems from t</w:t>
      </w:r>
      <w:r w:rsidR="00A830E8">
        <w:rPr>
          <w:rFonts w:ascii="Times New Roman" w:hAnsi="Times New Roman" w:cs="Times New Roman"/>
          <w:sz w:val="24"/>
          <w:szCs w:val="24"/>
        </w:rPr>
        <w:t>he breach of the duty of care which the latter owed the former</w:t>
      </w:r>
      <w:r>
        <w:rPr>
          <w:rFonts w:ascii="Times New Roman" w:hAnsi="Times New Roman" w:cs="Times New Roman"/>
          <w:sz w:val="24"/>
          <w:szCs w:val="24"/>
        </w:rPr>
        <w:t xml:space="preserve"> following his (</w:t>
      </w:r>
      <w:r w:rsidRPr="009D02B1">
        <w:rPr>
          <w:rFonts w:ascii="Times New Roman" w:hAnsi="Times New Roman" w:cs="Times New Roman"/>
          <w:sz w:val="24"/>
          <w:szCs w:val="24"/>
        </w:rPr>
        <w:t>i.e. 1</w:t>
      </w:r>
      <w:r w:rsidRPr="009D02B1">
        <w:rPr>
          <w:rFonts w:ascii="Times New Roman" w:hAnsi="Times New Roman" w:cs="Times New Roman"/>
          <w:sz w:val="24"/>
          <w:szCs w:val="24"/>
          <w:vertAlign w:val="superscript"/>
        </w:rPr>
        <w:t>st</w:t>
      </w:r>
      <w:r w:rsidRPr="009D02B1">
        <w:rPr>
          <w:rFonts w:ascii="Times New Roman" w:hAnsi="Times New Roman" w:cs="Times New Roman"/>
          <w:sz w:val="24"/>
          <w:szCs w:val="24"/>
        </w:rPr>
        <w:t xml:space="preserve"> applicant’s</w:t>
      </w:r>
      <w:r>
        <w:rPr>
          <w:rFonts w:ascii="Times New Roman" w:hAnsi="Times New Roman" w:cs="Times New Roman"/>
          <w:sz w:val="24"/>
          <w:szCs w:val="24"/>
        </w:rPr>
        <w:t>)</w:t>
      </w:r>
      <w:r w:rsidR="00A830E8">
        <w:rPr>
          <w:rFonts w:ascii="Times New Roman" w:hAnsi="Times New Roman" w:cs="Times New Roman"/>
          <w:sz w:val="24"/>
          <w:szCs w:val="24"/>
        </w:rPr>
        <w:t xml:space="preserve"> assumption of</w:t>
      </w:r>
      <w:r w:rsidR="004A5611">
        <w:rPr>
          <w:rFonts w:ascii="Times New Roman" w:hAnsi="Times New Roman" w:cs="Times New Roman"/>
          <w:sz w:val="24"/>
          <w:szCs w:val="24"/>
        </w:rPr>
        <w:t xml:space="preserve"> control and custody of the motor vehicle. The 2</w:t>
      </w:r>
      <w:r w:rsidR="004A5611" w:rsidRPr="004A5611">
        <w:rPr>
          <w:rFonts w:ascii="Times New Roman" w:hAnsi="Times New Roman" w:cs="Times New Roman"/>
          <w:sz w:val="24"/>
          <w:szCs w:val="24"/>
          <w:vertAlign w:val="superscript"/>
        </w:rPr>
        <w:t>nd</w:t>
      </w:r>
      <w:r w:rsidR="004A5611">
        <w:rPr>
          <w:rFonts w:ascii="Times New Roman" w:hAnsi="Times New Roman" w:cs="Times New Roman"/>
          <w:sz w:val="24"/>
          <w:szCs w:val="24"/>
        </w:rPr>
        <w:t xml:space="preserve"> applicant’s liability on the other han</w:t>
      </w:r>
      <w:r w:rsidR="005B2979">
        <w:rPr>
          <w:rFonts w:ascii="Times New Roman" w:hAnsi="Times New Roman" w:cs="Times New Roman"/>
          <w:sz w:val="24"/>
          <w:szCs w:val="24"/>
        </w:rPr>
        <w:t>d is based on allegations that he</w:t>
      </w:r>
      <w:r w:rsidR="004A5611">
        <w:rPr>
          <w:rFonts w:ascii="Times New Roman" w:hAnsi="Times New Roman" w:cs="Times New Roman"/>
          <w:sz w:val="24"/>
          <w:szCs w:val="24"/>
        </w:rPr>
        <w:t xml:space="preserve"> unlawfully stripped the motor vehicle of its parts. The liability of the 3</w:t>
      </w:r>
      <w:r w:rsidR="004A5611" w:rsidRPr="004A5611">
        <w:rPr>
          <w:rFonts w:ascii="Times New Roman" w:hAnsi="Times New Roman" w:cs="Times New Roman"/>
          <w:sz w:val="24"/>
          <w:szCs w:val="24"/>
          <w:vertAlign w:val="superscript"/>
        </w:rPr>
        <w:t>rd</w:t>
      </w:r>
      <w:r w:rsidR="004A5611">
        <w:rPr>
          <w:rFonts w:ascii="Times New Roman" w:hAnsi="Times New Roman" w:cs="Times New Roman"/>
          <w:sz w:val="24"/>
          <w:szCs w:val="24"/>
        </w:rPr>
        <w:t xml:space="preserve"> applicant is premised on him having signed a document (in the form of a deed of settlement) amounting to an acknowledgement of liability or indebtedness over the pilfered motor vehicle parts.</w:t>
      </w:r>
    </w:p>
    <w:p w14:paraId="52E1A4B4" w14:textId="77777777" w:rsidR="009D02B1" w:rsidRDefault="004A5611"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wake of the granting of the default judgment</w:t>
      </w:r>
      <w:r w:rsidR="009D02B1">
        <w:rPr>
          <w:rFonts w:ascii="Times New Roman" w:hAnsi="Times New Roman" w:cs="Times New Roman"/>
          <w:sz w:val="24"/>
          <w:szCs w:val="24"/>
        </w:rPr>
        <w:t>, the applicants</w:t>
      </w:r>
      <w:r>
        <w:rPr>
          <w:rFonts w:ascii="Times New Roman" w:hAnsi="Times New Roman" w:cs="Times New Roman"/>
          <w:sz w:val="24"/>
          <w:szCs w:val="24"/>
        </w:rPr>
        <w:t xml:space="preserve"> brought the current application for rescission of judgment in terms of Rule 63 of the High Cour</w:t>
      </w:r>
      <w:r w:rsidR="009D02B1">
        <w:rPr>
          <w:rFonts w:ascii="Times New Roman" w:hAnsi="Times New Roman" w:cs="Times New Roman"/>
          <w:sz w:val="24"/>
          <w:szCs w:val="24"/>
        </w:rPr>
        <w:t>t Rules, 1971. They contend</w:t>
      </w:r>
      <w:r>
        <w:rPr>
          <w:rFonts w:ascii="Times New Roman" w:hAnsi="Times New Roman" w:cs="Times New Roman"/>
          <w:sz w:val="24"/>
          <w:szCs w:val="24"/>
        </w:rPr>
        <w:t xml:space="preserve"> that in the circumstances of this case the prerequisite</w:t>
      </w:r>
      <w:r w:rsidR="009D02B1">
        <w:rPr>
          <w:rFonts w:ascii="Times New Roman" w:hAnsi="Times New Roman" w:cs="Times New Roman"/>
          <w:sz w:val="24"/>
          <w:szCs w:val="24"/>
        </w:rPr>
        <w:t>s</w:t>
      </w:r>
      <w:r>
        <w:rPr>
          <w:rFonts w:ascii="Times New Roman" w:hAnsi="Times New Roman" w:cs="Times New Roman"/>
          <w:sz w:val="24"/>
          <w:szCs w:val="24"/>
        </w:rPr>
        <w:t xml:space="preserve"> for the granting of rescission are satisfied. They aver in this regard that their failure to enter appearance was not wilful as they were never served with the summons. They each claim that they only became aware of the action against them on </w:t>
      </w:r>
      <w:r w:rsidR="00752E5D">
        <w:rPr>
          <w:rFonts w:ascii="Times New Roman" w:hAnsi="Times New Roman" w:cs="Times New Roman"/>
          <w:sz w:val="24"/>
          <w:szCs w:val="24"/>
        </w:rPr>
        <w:t xml:space="preserve">20 December, 2019 when execution of the said judgment was imminent. They further contend that they each have a </w:t>
      </w:r>
      <w:r w:rsidR="00752E5D" w:rsidRPr="00752E5D">
        <w:rPr>
          <w:rFonts w:ascii="Times New Roman" w:hAnsi="Times New Roman" w:cs="Times New Roman"/>
          <w:i/>
          <w:sz w:val="24"/>
          <w:szCs w:val="24"/>
        </w:rPr>
        <w:t>bona fide</w:t>
      </w:r>
      <w:r w:rsidR="00752E5D">
        <w:rPr>
          <w:rFonts w:ascii="Times New Roman" w:hAnsi="Times New Roman" w:cs="Times New Roman"/>
          <w:sz w:val="24"/>
          <w:szCs w:val="24"/>
        </w:rPr>
        <w:t xml:space="preserve"> defence to the claim.</w:t>
      </w:r>
    </w:p>
    <w:p w14:paraId="48373F91" w14:textId="1F9EC372" w:rsidR="005D2287" w:rsidRDefault="004A5611" w:rsidP="009D0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52E5D">
        <w:rPr>
          <w:rFonts w:ascii="Times New Roman" w:hAnsi="Times New Roman" w:cs="Times New Roman"/>
          <w:sz w:val="24"/>
          <w:szCs w:val="24"/>
        </w:rPr>
        <w:t>The 1</w:t>
      </w:r>
      <w:r w:rsidR="00752E5D" w:rsidRPr="00752E5D">
        <w:rPr>
          <w:rFonts w:ascii="Times New Roman" w:hAnsi="Times New Roman" w:cs="Times New Roman"/>
          <w:sz w:val="24"/>
          <w:szCs w:val="24"/>
          <w:vertAlign w:val="superscript"/>
        </w:rPr>
        <w:t>st</w:t>
      </w:r>
      <w:r w:rsidR="00752E5D">
        <w:rPr>
          <w:rFonts w:ascii="Times New Roman" w:hAnsi="Times New Roman" w:cs="Times New Roman"/>
          <w:sz w:val="24"/>
          <w:szCs w:val="24"/>
        </w:rPr>
        <w:t xml:space="preserve"> applicant </w:t>
      </w:r>
      <w:r w:rsidR="00752E5D" w:rsidRPr="00752E5D">
        <w:rPr>
          <w:rFonts w:ascii="Times New Roman" w:hAnsi="Times New Roman" w:cs="Times New Roman"/>
          <w:i/>
          <w:sz w:val="24"/>
          <w:szCs w:val="24"/>
        </w:rPr>
        <w:t>inter alia</w:t>
      </w:r>
      <w:r w:rsidR="00752E5D">
        <w:rPr>
          <w:rFonts w:ascii="Times New Roman" w:hAnsi="Times New Roman" w:cs="Times New Roman"/>
          <w:sz w:val="24"/>
          <w:szCs w:val="24"/>
        </w:rPr>
        <w:t xml:space="preserve"> attacks the very basis of the claim against him. He denies ever owing an</w:t>
      </w:r>
      <w:r w:rsidR="000F69BE">
        <w:rPr>
          <w:rFonts w:ascii="Times New Roman" w:hAnsi="Times New Roman" w:cs="Times New Roman"/>
          <w:sz w:val="24"/>
          <w:szCs w:val="24"/>
        </w:rPr>
        <w:t>y</w:t>
      </w:r>
      <w:r w:rsidR="00752E5D">
        <w:rPr>
          <w:rFonts w:ascii="Times New Roman" w:hAnsi="Times New Roman" w:cs="Times New Roman"/>
          <w:sz w:val="24"/>
          <w:szCs w:val="24"/>
        </w:rPr>
        <w:t xml:space="preserve"> duty of care towards the respondent in respect of the motor vehicle and secondly that he never stole the motor vehicle parts in question.</w:t>
      </w:r>
      <w:r w:rsidR="009D02B1">
        <w:rPr>
          <w:rFonts w:ascii="Times New Roman" w:hAnsi="Times New Roman" w:cs="Times New Roman"/>
          <w:sz w:val="24"/>
          <w:szCs w:val="24"/>
        </w:rPr>
        <w:t xml:space="preserve"> </w:t>
      </w:r>
      <w:r w:rsidR="00752E5D">
        <w:rPr>
          <w:rFonts w:ascii="Times New Roman" w:hAnsi="Times New Roman" w:cs="Times New Roman"/>
          <w:sz w:val="24"/>
          <w:szCs w:val="24"/>
        </w:rPr>
        <w:t>The 2</w:t>
      </w:r>
      <w:r w:rsidR="00752E5D" w:rsidRPr="00752E5D">
        <w:rPr>
          <w:rFonts w:ascii="Times New Roman" w:hAnsi="Times New Roman" w:cs="Times New Roman"/>
          <w:sz w:val="24"/>
          <w:szCs w:val="24"/>
          <w:vertAlign w:val="superscript"/>
        </w:rPr>
        <w:t>nd</w:t>
      </w:r>
      <w:r w:rsidR="005B2979">
        <w:rPr>
          <w:rFonts w:ascii="Times New Roman" w:hAnsi="Times New Roman" w:cs="Times New Roman"/>
          <w:sz w:val="24"/>
          <w:szCs w:val="24"/>
        </w:rPr>
        <w:t xml:space="preserve"> applicant admits having stolen</w:t>
      </w:r>
      <w:r w:rsidR="005D2287">
        <w:rPr>
          <w:rFonts w:ascii="Times New Roman" w:hAnsi="Times New Roman" w:cs="Times New Roman"/>
          <w:sz w:val="24"/>
          <w:szCs w:val="24"/>
        </w:rPr>
        <w:t xml:space="preserve"> some of the motor vehicle parts</w:t>
      </w:r>
      <w:r w:rsidR="00A830E8">
        <w:rPr>
          <w:rFonts w:ascii="Times New Roman" w:hAnsi="Times New Roman" w:cs="Times New Roman"/>
          <w:sz w:val="24"/>
          <w:szCs w:val="24"/>
        </w:rPr>
        <w:t>;</w:t>
      </w:r>
      <w:r w:rsidR="005B2979">
        <w:rPr>
          <w:rFonts w:ascii="Times New Roman" w:hAnsi="Times New Roman" w:cs="Times New Roman"/>
          <w:sz w:val="24"/>
          <w:szCs w:val="24"/>
        </w:rPr>
        <w:t xml:space="preserve"> something he was charged with and convicted of in the magistrates’ court. He however denies having removed the bulk of the stolen parts</w:t>
      </w:r>
      <w:r w:rsidR="005D2287">
        <w:rPr>
          <w:rFonts w:ascii="Times New Roman" w:hAnsi="Times New Roman" w:cs="Times New Roman"/>
          <w:sz w:val="24"/>
          <w:szCs w:val="24"/>
        </w:rPr>
        <w:t>.</w:t>
      </w:r>
      <w:r w:rsidR="009D02B1">
        <w:rPr>
          <w:rFonts w:ascii="Times New Roman" w:hAnsi="Times New Roman" w:cs="Times New Roman"/>
          <w:sz w:val="24"/>
          <w:szCs w:val="24"/>
        </w:rPr>
        <w:t xml:space="preserve"> </w:t>
      </w:r>
      <w:r w:rsidR="005D2287">
        <w:rPr>
          <w:rFonts w:ascii="Times New Roman" w:hAnsi="Times New Roman" w:cs="Times New Roman"/>
          <w:sz w:val="24"/>
          <w:szCs w:val="24"/>
        </w:rPr>
        <w:t>The 3</w:t>
      </w:r>
      <w:r w:rsidR="005D2287" w:rsidRPr="005D2287">
        <w:rPr>
          <w:rFonts w:ascii="Times New Roman" w:hAnsi="Times New Roman" w:cs="Times New Roman"/>
          <w:sz w:val="24"/>
          <w:szCs w:val="24"/>
          <w:vertAlign w:val="superscript"/>
        </w:rPr>
        <w:t>rd</w:t>
      </w:r>
      <w:r w:rsidR="005D2287">
        <w:rPr>
          <w:rFonts w:ascii="Times New Roman" w:hAnsi="Times New Roman" w:cs="Times New Roman"/>
          <w:sz w:val="24"/>
          <w:szCs w:val="24"/>
        </w:rPr>
        <w:t xml:space="preserve"> applicant on the other hand avers that there is no credible cause of action</w:t>
      </w:r>
      <w:r w:rsidR="005B2979">
        <w:rPr>
          <w:rFonts w:ascii="Times New Roman" w:hAnsi="Times New Roman" w:cs="Times New Roman"/>
          <w:sz w:val="24"/>
          <w:szCs w:val="24"/>
        </w:rPr>
        <w:t xml:space="preserve"> against him</w:t>
      </w:r>
      <w:r w:rsidR="005D2287">
        <w:rPr>
          <w:rFonts w:ascii="Times New Roman" w:hAnsi="Times New Roman" w:cs="Times New Roman"/>
          <w:sz w:val="24"/>
          <w:szCs w:val="24"/>
        </w:rPr>
        <w:t>. Implicit in this averment is the suggestion that he has nothing to do with this motor vehicle and/or its stolen parts.</w:t>
      </w:r>
      <w:r w:rsidR="00752E5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8E88E7" w14:textId="60E2044B" w:rsidR="005D2287" w:rsidRDefault="005D2287"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strenuously opposed by the respondent who raises the preliminary point that the application is irregular and incompetent as it does not comply with the peremptory requirements of Rule 230 of the Rules of Court. Reference is made in this regard to the form on which the</w:t>
      </w:r>
      <w:r w:rsidR="009D02B1">
        <w:rPr>
          <w:rFonts w:ascii="Times New Roman" w:hAnsi="Times New Roman" w:cs="Times New Roman"/>
          <w:sz w:val="24"/>
          <w:szCs w:val="24"/>
        </w:rPr>
        <w:t xml:space="preserve"> original</w:t>
      </w:r>
      <w:r>
        <w:rPr>
          <w:rFonts w:ascii="Times New Roman" w:hAnsi="Times New Roman" w:cs="Times New Roman"/>
          <w:sz w:val="24"/>
          <w:szCs w:val="24"/>
        </w:rPr>
        <w:t xml:space="preserve"> ap</w:t>
      </w:r>
      <w:r w:rsidR="005B2979">
        <w:rPr>
          <w:rFonts w:ascii="Times New Roman" w:hAnsi="Times New Roman" w:cs="Times New Roman"/>
          <w:sz w:val="24"/>
          <w:szCs w:val="24"/>
        </w:rPr>
        <w:t>plication wa</w:t>
      </w:r>
      <w:r>
        <w:rPr>
          <w:rFonts w:ascii="Times New Roman" w:hAnsi="Times New Roman" w:cs="Times New Roman"/>
          <w:sz w:val="24"/>
          <w:szCs w:val="24"/>
        </w:rPr>
        <w:t>s filed. It is this preliminary point that this court is being called upon to decide and the further progress of this application (</w:t>
      </w:r>
      <w:r w:rsidRPr="009D02B1">
        <w:rPr>
          <w:rFonts w:ascii="Times New Roman" w:hAnsi="Times New Roman" w:cs="Times New Roman"/>
          <w:sz w:val="24"/>
          <w:szCs w:val="24"/>
        </w:rPr>
        <w:t>if any</w:t>
      </w:r>
      <w:r>
        <w:rPr>
          <w:rFonts w:ascii="Times New Roman" w:hAnsi="Times New Roman" w:cs="Times New Roman"/>
          <w:sz w:val="24"/>
          <w:szCs w:val="24"/>
        </w:rPr>
        <w:t>) hinges on its resolution.</w:t>
      </w:r>
    </w:p>
    <w:p w14:paraId="1926B6A0" w14:textId="68853188" w:rsidR="005D2287" w:rsidRDefault="005D2287"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initially the applicants instead of filing their application for resc</w:t>
      </w:r>
      <w:r w:rsidR="00A830E8">
        <w:rPr>
          <w:rFonts w:ascii="Times New Roman" w:hAnsi="Times New Roman" w:cs="Times New Roman"/>
          <w:sz w:val="24"/>
          <w:szCs w:val="24"/>
        </w:rPr>
        <w:t>ission on Form 29 as required</w:t>
      </w:r>
      <w:r>
        <w:rPr>
          <w:rFonts w:ascii="Times New Roman" w:hAnsi="Times New Roman" w:cs="Times New Roman"/>
          <w:sz w:val="24"/>
          <w:szCs w:val="24"/>
        </w:rPr>
        <w:t xml:space="preserve"> in terms of Rule 230 of the Rules did so on a form alien to the Rules of the High Court. It somewhat </w:t>
      </w:r>
      <w:r w:rsidR="00D252A0">
        <w:rPr>
          <w:rFonts w:ascii="Times New Roman" w:hAnsi="Times New Roman" w:cs="Times New Roman"/>
          <w:sz w:val="24"/>
          <w:szCs w:val="24"/>
        </w:rPr>
        <w:t>resembles</w:t>
      </w:r>
      <w:r>
        <w:rPr>
          <w:rFonts w:ascii="Times New Roman" w:hAnsi="Times New Roman" w:cs="Times New Roman"/>
          <w:sz w:val="24"/>
          <w:szCs w:val="24"/>
        </w:rPr>
        <w:t xml:space="preserve"> the form used for similar applications in the Magistrates Court. </w:t>
      </w:r>
      <w:r w:rsidR="004A5611">
        <w:rPr>
          <w:rFonts w:ascii="Times New Roman" w:hAnsi="Times New Roman" w:cs="Times New Roman"/>
          <w:sz w:val="24"/>
          <w:szCs w:val="24"/>
        </w:rPr>
        <w:t xml:space="preserve">        </w:t>
      </w:r>
    </w:p>
    <w:p w14:paraId="7D38CE25" w14:textId="77777777" w:rsidR="0011590E" w:rsidRDefault="005D2287"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glaring </w:t>
      </w:r>
      <w:r w:rsidR="0011590E">
        <w:rPr>
          <w:rFonts w:ascii="Times New Roman" w:hAnsi="Times New Roman" w:cs="Times New Roman"/>
          <w:sz w:val="24"/>
          <w:szCs w:val="24"/>
        </w:rPr>
        <w:t>irregularity was</w:t>
      </w:r>
      <w:r w:rsidR="000F69BE">
        <w:rPr>
          <w:rFonts w:ascii="Times New Roman" w:hAnsi="Times New Roman" w:cs="Times New Roman"/>
          <w:sz w:val="24"/>
          <w:szCs w:val="24"/>
        </w:rPr>
        <w:t xml:space="preserve"> brought to the attention of the applicants when the latter (</w:t>
      </w:r>
      <w:r w:rsidR="000F69BE" w:rsidRPr="005B2979">
        <w:rPr>
          <w:rFonts w:ascii="Times New Roman" w:hAnsi="Times New Roman" w:cs="Times New Roman"/>
          <w:sz w:val="24"/>
          <w:szCs w:val="24"/>
        </w:rPr>
        <w:t>unsuccessfully</w:t>
      </w:r>
      <w:r w:rsidR="000F69BE">
        <w:rPr>
          <w:rFonts w:ascii="Times New Roman" w:hAnsi="Times New Roman" w:cs="Times New Roman"/>
          <w:sz w:val="24"/>
          <w:szCs w:val="24"/>
        </w:rPr>
        <w:t xml:space="preserve">) launched an urgent chamber </w:t>
      </w:r>
      <w:r w:rsidR="0011590E">
        <w:rPr>
          <w:rFonts w:ascii="Times New Roman" w:hAnsi="Times New Roman" w:cs="Times New Roman"/>
          <w:sz w:val="24"/>
          <w:szCs w:val="24"/>
        </w:rPr>
        <w:t>application for stay of execution.</w:t>
      </w:r>
    </w:p>
    <w:p w14:paraId="07496039" w14:textId="5BE450F3" w:rsidR="0011590E" w:rsidRDefault="0011590E"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opposing this application relies to a greater extent on the ratio in </w:t>
      </w:r>
      <w:r w:rsidRPr="0011590E">
        <w:rPr>
          <w:rFonts w:ascii="Times New Roman" w:hAnsi="Times New Roman" w:cs="Times New Roman"/>
          <w:i/>
          <w:sz w:val="24"/>
          <w:szCs w:val="24"/>
        </w:rPr>
        <w:t>Zimbabwe Open University</w:t>
      </w:r>
      <w:r>
        <w:rPr>
          <w:rFonts w:ascii="Times New Roman" w:hAnsi="Times New Roman" w:cs="Times New Roman"/>
          <w:sz w:val="24"/>
          <w:szCs w:val="24"/>
        </w:rPr>
        <w:t xml:space="preserve"> v </w:t>
      </w:r>
      <w:r w:rsidRPr="0011590E">
        <w:rPr>
          <w:rFonts w:ascii="Times New Roman" w:hAnsi="Times New Roman" w:cs="Times New Roman"/>
          <w:i/>
          <w:sz w:val="24"/>
          <w:szCs w:val="24"/>
        </w:rPr>
        <w:t>Dr O. Mazombwe</w:t>
      </w:r>
      <w:r>
        <w:rPr>
          <w:rFonts w:ascii="Times New Roman" w:hAnsi="Times New Roman" w:cs="Times New Roman"/>
          <w:sz w:val="24"/>
          <w:szCs w:val="24"/>
        </w:rPr>
        <w:t xml:space="preserve"> HH 43/2009. In that case HLATSHWAYO J (</w:t>
      </w:r>
      <w:r w:rsidRPr="00ED55A7">
        <w:rPr>
          <w:rFonts w:ascii="Times New Roman" w:hAnsi="Times New Roman" w:cs="Times New Roman"/>
          <w:sz w:val="24"/>
          <w:szCs w:val="24"/>
        </w:rPr>
        <w:t>as he then was)</w:t>
      </w:r>
      <w:r>
        <w:rPr>
          <w:rFonts w:ascii="Times New Roman" w:hAnsi="Times New Roman" w:cs="Times New Roman"/>
          <w:sz w:val="24"/>
          <w:szCs w:val="24"/>
        </w:rPr>
        <w:t xml:space="preserve"> after reviewing several deci</w:t>
      </w:r>
      <w:r w:rsidR="00ED55A7">
        <w:rPr>
          <w:rFonts w:ascii="Times New Roman" w:hAnsi="Times New Roman" w:cs="Times New Roman"/>
          <w:sz w:val="24"/>
          <w:szCs w:val="24"/>
        </w:rPr>
        <w:t>sions on the subject</w:t>
      </w:r>
      <w:r w:rsidR="00A830E8">
        <w:rPr>
          <w:rFonts w:ascii="Times New Roman" w:hAnsi="Times New Roman" w:cs="Times New Roman"/>
          <w:sz w:val="24"/>
          <w:szCs w:val="24"/>
        </w:rPr>
        <w:t>,</w:t>
      </w:r>
      <w:r w:rsidR="00ED55A7">
        <w:rPr>
          <w:rFonts w:ascii="Times New Roman" w:hAnsi="Times New Roman" w:cs="Times New Roman"/>
          <w:sz w:val="24"/>
          <w:szCs w:val="24"/>
        </w:rPr>
        <w:t xml:space="preserve"> concluded that an</w:t>
      </w:r>
      <w:r>
        <w:rPr>
          <w:rFonts w:ascii="Times New Roman" w:hAnsi="Times New Roman" w:cs="Times New Roman"/>
          <w:sz w:val="24"/>
          <w:szCs w:val="24"/>
        </w:rPr>
        <w:t xml:space="preserve"> application for rescission not based on the correct form is a nullity. The court further pointed out</w:t>
      </w:r>
      <w:r w:rsidR="00A830E8">
        <w:rPr>
          <w:rFonts w:ascii="Times New Roman" w:hAnsi="Times New Roman" w:cs="Times New Roman"/>
          <w:sz w:val="24"/>
          <w:szCs w:val="24"/>
        </w:rPr>
        <w:t xml:space="preserve"> that</w:t>
      </w:r>
      <w:r>
        <w:rPr>
          <w:rFonts w:ascii="Times New Roman" w:hAnsi="Times New Roman" w:cs="Times New Roman"/>
          <w:sz w:val="24"/>
          <w:szCs w:val="24"/>
        </w:rPr>
        <w:t xml:space="preserve"> the failure to seek condonation for non-compliance renders the application defective and should be struck off.</w:t>
      </w:r>
      <w:r w:rsidR="004A5611">
        <w:rPr>
          <w:rFonts w:ascii="Times New Roman" w:hAnsi="Times New Roman" w:cs="Times New Roman"/>
          <w:sz w:val="24"/>
          <w:szCs w:val="24"/>
        </w:rPr>
        <w:t xml:space="preserve">        </w:t>
      </w:r>
    </w:p>
    <w:p w14:paraId="24FD2B13" w14:textId="77777777" w:rsidR="004F3968" w:rsidRDefault="0011590E"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matter, however, goes beyond the defectiveness of the original application as the applicants upon a realisation of the defectiveness of their application sought to amend it by substituting it with a rules – compliant one. </w:t>
      </w:r>
      <w:r w:rsidR="004A5611">
        <w:rPr>
          <w:rFonts w:ascii="Times New Roman" w:hAnsi="Times New Roman" w:cs="Times New Roman"/>
          <w:sz w:val="24"/>
          <w:szCs w:val="24"/>
        </w:rPr>
        <w:t xml:space="preserve">        </w:t>
      </w:r>
    </w:p>
    <w:p w14:paraId="1F6A2C81" w14:textId="77777777" w:rsidR="0011590E" w:rsidRPr="0011590E" w:rsidRDefault="0011590E" w:rsidP="004F3968">
      <w:pPr>
        <w:spacing w:after="0" w:line="360" w:lineRule="auto"/>
        <w:ind w:firstLine="720"/>
        <w:jc w:val="both"/>
        <w:rPr>
          <w:rFonts w:ascii="Times New Roman" w:hAnsi="Times New Roman" w:cs="Times New Roman"/>
          <w:b/>
          <w:sz w:val="24"/>
          <w:szCs w:val="24"/>
        </w:rPr>
      </w:pPr>
      <w:r w:rsidRPr="0011590E">
        <w:rPr>
          <w:rFonts w:ascii="Times New Roman" w:hAnsi="Times New Roman" w:cs="Times New Roman"/>
          <w:b/>
          <w:sz w:val="24"/>
          <w:szCs w:val="24"/>
        </w:rPr>
        <w:t>The issue</w:t>
      </w:r>
    </w:p>
    <w:p w14:paraId="473A17F8" w14:textId="3372241A" w:rsidR="0011590E" w:rsidRDefault="0011590E"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the </w:t>
      </w:r>
      <w:r w:rsidR="00ED55A7">
        <w:rPr>
          <w:rFonts w:ascii="Times New Roman" w:hAnsi="Times New Roman" w:cs="Times New Roman"/>
          <w:sz w:val="24"/>
          <w:szCs w:val="24"/>
        </w:rPr>
        <w:t xml:space="preserve">question that falls for determination </w:t>
      </w:r>
      <w:r>
        <w:rPr>
          <w:rFonts w:ascii="Times New Roman" w:hAnsi="Times New Roman" w:cs="Times New Roman"/>
          <w:sz w:val="24"/>
          <w:szCs w:val="24"/>
        </w:rPr>
        <w:t>is whether it was competent and permissible on the part of the applicants to purport to amend their defective application by unilaterally substituting it with a compliant one.</w:t>
      </w:r>
    </w:p>
    <w:p w14:paraId="1AB66D66" w14:textId="77777777" w:rsidR="0011590E" w:rsidRDefault="0011590E" w:rsidP="004F3968">
      <w:pPr>
        <w:spacing w:after="0" w:line="360" w:lineRule="auto"/>
        <w:ind w:firstLine="720"/>
        <w:jc w:val="both"/>
        <w:rPr>
          <w:rFonts w:ascii="Times New Roman" w:hAnsi="Times New Roman" w:cs="Times New Roman"/>
          <w:b/>
          <w:sz w:val="24"/>
          <w:szCs w:val="24"/>
        </w:rPr>
      </w:pPr>
      <w:r w:rsidRPr="0011590E">
        <w:rPr>
          <w:rFonts w:ascii="Times New Roman" w:hAnsi="Times New Roman" w:cs="Times New Roman"/>
          <w:b/>
          <w:sz w:val="24"/>
          <w:szCs w:val="24"/>
        </w:rPr>
        <w:t xml:space="preserve">Can an application which is defective for want of compliance be </w:t>
      </w:r>
      <w:r w:rsidR="00D14012" w:rsidRPr="0011590E">
        <w:rPr>
          <w:rFonts w:ascii="Times New Roman" w:hAnsi="Times New Roman" w:cs="Times New Roman"/>
          <w:b/>
          <w:sz w:val="24"/>
          <w:szCs w:val="24"/>
        </w:rPr>
        <w:t>amended?</w:t>
      </w:r>
    </w:p>
    <w:p w14:paraId="638F8F89" w14:textId="1A955A37" w:rsidR="0011590E" w:rsidRDefault="0011590E"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14012">
        <w:rPr>
          <w:rFonts w:ascii="Times New Roman" w:hAnsi="Times New Roman" w:cs="Times New Roman"/>
          <w:i/>
          <w:sz w:val="24"/>
          <w:szCs w:val="24"/>
        </w:rPr>
        <w:t>Jensen</w:t>
      </w:r>
      <w:r>
        <w:rPr>
          <w:rFonts w:ascii="Times New Roman" w:hAnsi="Times New Roman" w:cs="Times New Roman"/>
          <w:sz w:val="24"/>
          <w:szCs w:val="24"/>
        </w:rPr>
        <w:t xml:space="preserve"> v </w:t>
      </w:r>
      <w:r w:rsidRPr="00D14012">
        <w:rPr>
          <w:rFonts w:ascii="Times New Roman" w:hAnsi="Times New Roman" w:cs="Times New Roman"/>
          <w:i/>
          <w:sz w:val="24"/>
          <w:szCs w:val="24"/>
        </w:rPr>
        <w:t>Acavalos</w:t>
      </w:r>
      <w:r>
        <w:rPr>
          <w:rFonts w:ascii="Times New Roman" w:hAnsi="Times New Roman" w:cs="Times New Roman"/>
          <w:sz w:val="24"/>
          <w:szCs w:val="24"/>
        </w:rPr>
        <w:t xml:space="preserve"> 1993 (1) ZLR 216 the Supreme Court adopted the approach in the cases of </w:t>
      </w:r>
      <w:r w:rsidRPr="00D14012">
        <w:rPr>
          <w:rFonts w:ascii="Times New Roman" w:hAnsi="Times New Roman" w:cs="Times New Roman"/>
          <w:i/>
          <w:sz w:val="24"/>
          <w:szCs w:val="24"/>
        </w:rPr>
        <w:t>Simross Vin</w:t>
      </w:r>
      <w:r w:rsidR="00D14012" w:rsidRPr="00D14012">
        <w:rPr>
          <w:rFonts w:ascii="Times New Roman" w:hAnsi="Times New Roman" w:cs="Times New Roman"/>
          <w:i/>
          <w:sz w:val="24"/>
          <w:szCs w:val="24"/>
        </w:rPr>
        <w:t>tners (Pty) Ltd</w:t>
      </w:r>
      <w:r w:rsidR="00D14012">
        <w:rPr>
          <w:rFonts w:ascii="Times New Roman" w:hAnsi="Times New Roman" w:cs="Times New Roman"/>
          <w:sz w:val="24"/>
          <w:szCs w:val="24"/>
        </w:rPr>
        <w:t xml:space="preserve"> v </w:t>
      </w:r>
      <w:r w:rsidR="00D14012" w:rsidRPr="00D14012">
        <w:rPr>
          <w:rFonts w:ascii="Times New Roman" w:hAnsi="Times New Roman" w:cs="Times New Roman"/>
          <w:i/>
          <w:sz w:val="24"/>
          <w:szCs w:val="24"/>
        </w:rPr>
        <w:t>Vermeulen, VRG Africa (Pty) Ltd</w:t>
      </w:r>
      <w:r w:rsidR="00D14012">
        <w:rPr>
          <w:rFonts w:ascii="Times New Roman" w:hAnsi="Times New Roman" w:cs="Times New Roman"/>
          <w:sz w:val="24"/>
          <w:szCs w:val="24"/>
        </w:rPr>
        <w:t xml:space="preserve">. v </w:t>
      </w:r>
      <w:r w:rsidR="00D14012" w:rsidRPr="00D14012">
        <w:rPr>
          <w:rFonts w:ascii="Times New Roman" w:hAnsi="Times New Roman" w:cs="Times New Roman"/>
          <w:i/>
          <w:sz w:val="24"/>
          <w:szCs w:val="24"/>
        </w:rPr>
        <w:t>Walters</w:t>
      </w:r>
      <w:r w:rsidR="00D14012">
        <w:rPr>
          <w:rFonts w:ascii="Times New Roman" w:hAnsi="Times New Roman" w:cs="Times New Roman"/>
          <w:sz w:val="24"/>
          <w:szCs w:val="24"/>
        </w:rPr>
        <w:t xml:space="preserve"> t/a </w:t>
      </w:r>
      <w:r w:rsidR="00D14012" w:rsidRPr="00D14012">
        <w:rPr>
          <w:rFonts w:ascii="Times New Roman" w:hAnsi="Times New Roman" w:cs="Times New Roman"/>
          <w:i/>
          <w:sz w:val="24"/>
          <w:szCs w:val="24"/>
        </w:rPr>
        <w:t>Trend Litho</w:t>
      </w:r>
      <w:r w:rsidR="00D14012">
        <w:rPr>
          <w:rFonts w:ascii="Times New Roman" w:hAnsi="Times New Roman" w:cs="Times New Roman"/>
          <w:sz w:val="24"/>
          <w:szCs w:val="24"/>
        </w:rPr>
        <w:t xml:space="preserve">, </w:t>
      </w:r>
      <w:r w:rsidR="00D14012" w:rsidRPr="00D14012">
        <w:rPr>
          <w:rFonts w:ascii="Times New Roman" w:hAnsi="Times New Roman" w:cs="Times New Roman"/>
          <w:i/>
          <w:sz w:val="24"/>
          <w:szCs w:val="24"/>
        </w:rPr>
        <w:t>Consolidated Credit Corporation (Pty) Ltd</w:t>
      </w:r>
      <w:r w:rsidR="00530557">
        <w:rPr>
          <w:rFonts w:ascii="Times New Roman" w:hAnsi="Times New Roman" w:cs="Times New Roman"/>
          <w:i/>
          <w:sz w:val="24"/>
          <w:szCs w:val="24"/>
        </w:rPr>
        <w:t xml:space="preserve"> </w:t>
      </w:r>
      <w:r w:rsidR="00530557">
        <w:rPr>
          <w:rFonts w:ascii="Times New Roman" w:hAnsi="Times New Roman" w:cs="Times New Roman"/>
          <w:sz w:val="24"/>
          <w:szCs w:val="24"/>
        </w:rPr>
        <w:t xml:space="preserve">v </w:t>
      </w:r>
      <w:r w:rsidR="00530557" w:rsidRPr="00530557">
        <w:rPr>
          <w:rFonts w:ascii="Times New Roman" w:hAnsi="Times New Roman" w:cs="Times New Roman"/>
          <w:i/>
          <w:sz w:val="24"/>
          <w:szCs w:val="24"/>
        </w:rPr>
        <w:t xml:space="preserve">Van der Westhuizen </w:t>
      </w:r>
      <w:r w:rsidR="00084184">
        <w:rPr>
          <w:rFonts w:ascii="Times New Roman" w:hAnsi="Times New Roman" w:cs="Times New Roman"/>
          <w:sz w:val="24"/>
          <w:szCs w:val="24"/>
        </w:rPr>
        <w:t>1978 (1) SA 779 and concl</w:t>
      </w:r>
      <w:r w:rsidR="00207D90">
        <w:rPr>
          <w:rFonts w:ascii="Times New Roman" w:hAnsi="Times New Roman" w:cs="Times New Roman"/>
          <w:sz w:val="24"/>
          <w:szCs w:val="24"/>
        </w:rPr>
        <w:t>uded that applications which do</w:t>
      </w:r>
      <w:r w:rsidR="00084184">
        <w:rPr>
          <w:rFonts w:ascii="Times New Roman" w:hAnsi="Times New Roman" w:cs="Times New Roman"/>
          <w:sz w:val="24"/>
          <w:szCs w:val="24"/>
        </w:rPr>
        <w:t xml:space="preserve"> not co</w:t>
      </w:r>
      <w:r w:rsidR="00207D90">
        <w:rPr>
          <w:rFonts w:ascii="Times New Roman" w:hAnsi="Times New Roman" w:cs="Times New Roman"/>
          <w:sz w:val="24"/>
          <w:szCs w:val="24"/>
        </w:rPr>
        <w:t>nform to the Rules of Court are</w:t>
      </w:r>
      <w:r w:rsidR="00084184">
        <w:rPr>
          <w:rFonts w:ascii="Times New Roman" w:hAnsi="Times New Roman" w:cs="Times New Roman"/>
          <w:sz w:val="24"/>
          <w:szCs w:val="24"/>
        </w:rPr>
        <w:t xml:space="preserve"> a nullity and lend themselves to being struck off the roll. </w:t>
      </w:r>
    </w:p>
    <w:p w14:paraId="15825E6D" w14:textId="77777777" w:rsidR="00084184" w:rsidRDefault="00084184" w:rsidP="004F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fell for consideration in the </w:t>
      </w:r>
      <w:r w:rsidRPr="00084184">
        <w:rPr>
          <w:rFonts w:ascii="Times New Roman" w:hAnsi="Times New Roman" w:cs="Times New Roman"/>
          <w:i/>
          <w:sz w:val="24"/>
          <w:szCs w:val="24"/>
        </w:rPr>
        <w:t>Jensen</w:t>
      </w:r>
      <w:r>
        <w:rPr>
          <w:rFonts w:ascii="Times New Roman" w:hAnsi="Times New Roman" w:cs="Times New Roman"/>
          <w:sz w:val="24"/>
          <w:szCs w:val="24"/>
        </w:rPr>
        <w:t xml:space="preserve"> case was the fate of an appeal which did not comply with s 29 of the Supreme Court Rule, RGN 380/1964. The court had this to say;</w:t>
      </w:r>
    </w:p>
    <w:p w14:paraId="456D4567" w14:textId="78C952B6" w:rsidR="0032210B" w:rsidRDefault="00084184" w:rsidP="005A0293">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84184">
        <w:rPr>
          <w:rFonts w:ascii="Times New Roman" w:hAnsi="Times New Roman" w:cs="Times New Roman"/>
          <w:i/>
          <w:sz w:val="24"/>
          <w:szCs w:val="24"/>
        </w:rPr>
        <w:t>The reason is that a notice of appeal which does not comply with the rules is fatally defective and invalid. That is to say it is a nullity.  It is not only bad but incurably bad, and unless the court is prepared to grant an application for condonation of the defect and to allow a proper notice of appeal to be filed, the appeal must be struck off the roll with costs. De</w:t>
      </w:r>
      <w:r w:rsidR="005A0293">
        <w:rPr>
          <w:rFonts w:ascii="Times New Roman" w:hAnsi="Times New Roman" w:cs="Times New Roman"/>
          <w:i/>
          <w:sz w:val="24"/>
          <w:szCs w:val="24"/>
        </w:rPr>
        <w:t xml:space="preserve"> J</w:t>
      </w:r>
      <w:r w:rsidRPr="00084184">
        <w:rPr>
          <w:rFonts w:ascii="Times New Roman" w:hAnsi="Times New Roman" w:cs="Times New Roman"/>
          <w:i/>
          <w:sz w:val="24"/>
          <w:szCs w:val="24"/>
        </w:rPr>
        <w:t>ager v Diner &amp; Anor</w:t>
      </w:r>
      <w:r w:rsidR="0032210B">
        <w:rPr>
          <w:rFonts w:ascii="Times New Roman" w:hAnsi="Times New Roman" w:cs="Times New Roman"/>
          <w:i/>
          <w:sz w:val="24"/>
          <w:szCs w:val="24"/>
        </w:rPr>
        <w:t xml:space="preserve"> 1957(3) SA 567 (A) at 576 C – D.”</w:t>
      </w:r>
    </w:p>
    <w:p w14:paraId="0C0C570A" w14:textId="77777777" w:rsidR="0032210B" w:rsidRDefault="0032210B" w:rsidP="005A0293">
      <w:pPr>
        <w:spacing w:after="0" w:line="360" w:lineRule="auto"/>
        <w:ind w:left="720"/>
        <w:jc w:val="both"/>
        <w:rPr>
          <w:rFonts w:ascii="Times New Roman" w:hAnsi="Times New Roman" w:cs="Times New Roman"/>
          <w:i/>
          <w:sz w:val="24"/>
          <w:szCs w:val="24"/>
        </w:rPr>
      </w:pPr>
    </w:p>
    <w:p w14:paraId="05945B66" w14:textId="4C46E6CC" w:rsidR="00887F48" w:rsidRPr="005A0293" w:rsidRDefault="0032210B" w:rsidP="005A0293">
      <w:pPr>
        <w:spacing w:after="0" w:line="360" w:lineRule="auto"/>
        <w:ind w:left="720" w:firstLine="720"/>
        <w:jc w:val="both"/>
        <w:rPr>
          <w:rFonts w:ascii="Times New Roman" w:hAnsi="Times New Roman" w:cs="Times New Roman"/>
          <w:i/>
          <w:sz w:val="24"/>
          <w:szCs w:val="24"/>
        </w:rPr>
      </w:pPr>
      <w:r w:rsidRPr="00ED55A7">
        <w:rPr>
          <w:rFonts w:ascii="Times New Roman" w:hAnsi="Times New Roman" w:cs="Times New Roman"/>
          <w:i/>
          <w:sz w:val="24"/>
          <w:szCs w:val="24"/>
        </w:rPr>
        <w:t xml:space="preserve">In Hattingh v Piennar 1977 (2) SA 182 (O) at p 183 KLOPPER JP held that a fatally defective non-compliance with the rules regarding the filing of appeals </w:t>
      </w:r>
      <w:r w:rsidRPr="00770591">
        <w:rPr>
          <w:rFonts w:ascii="Times New Roman" w:hAnsi="Times New Roman" w:cs="Times New Roman"/>
          <w:b/>
          <w:sz w:val="24"/>
          <w:szCs w:val="24"/>
        </w:rPr>
        <w:t xml:space="preserve">cannot be condoned or amended. </w:t>
      </w:r>
      <w:r w:rsidRPr="00ED55A7">
        <w:rPr>
          <w:rFonts w:ascii="Times New Roman" w:hAnsi="Times New Roman" w:cs="Times New Roman"/>
          <w:i/>
          <w:sz w:val="24"/>
          <w:szCs w:val="24"/>
        </w:rPr>
        <w:t>What should actually be applied for is an extension of the time within which to comply with the relevant rule. With this view I most respectfully agree: for the notice of</w:t>
      </w:r>
      <w:r w:rsidRPr="00ED55A7">
        <w:rPr>
          <w:rFonts w:ascii="Times New Roman" w:hAnsi="Times New Roman" w:cs="Times New Roman"/>
          <w:sz w:val="24"/>
          <w:szCs w:val="24"/>
        </w:rPr>
        <w:t xml:space="preserve"> </w:t>
      </w:r>
      <w:r w:rsidRPr="005A0293">
        <w:rPr>
          <w:rFonts w:ascii="Times New Roman" w:hAnsi="Times New Roman" w:cs="Times New Roman"/>
          <w:i/>
          <w:sz w:val="24"/>
          <w:szCs w:val="24"/>
        </w:rPr>
        <w:t xml:space="preserve">appeal is incurably bad, then to borrow the words of Lord Denning in McFoy v United Africa </w:t>
      </w:r>
      <w:r w:rsidR="005A0293" w:rsidRPr="005A0293">
        <w:rPr>
          <w:rFonts w:ascii="Times New Roman" w:hAnsi="Times New Roman" w:cs="Times New Roman"/>
          <w:i/>
          <w:sz w:val="24"/>
          <w:szCs w:val="24"/>
        </w:rPr>
        <w:t>Ltd [1961] ALLER 1169</w:t>
      </w:r>
      <w:r w:rsidR="00770591">
        <w:rPr>
          <w:rFonts w:ascii="Times New Roman" w:hAnsi="Times New Roman" w:cs="Times New Roman"/>
          <w:i/>
          <w:sz w:val="24"/>
          <w:szCs w:val="24"/>
        </w:rPr>
        <w:t xml:space="preserve"> PC</w:t>
      </w:r>
      <w:r w:rsidR="005A0293" w:rsidRPr="005A0293">
        <w:rPr>
          <w:rFonts w:ascii="Times New Roman" w:hAnsi="Times New Roman" w:cs="Times New Roman"/>
          <w:i/>
          <w:sz w:val="24"/>
          <w:szCs w:val="24"/>
        </w:rPr>
        <w:t xml:space="preserve"> at 1172</w:t>
      </w:r>
      <w:r w:rsidR="00770591">
        <w:rPr>
          <w:rFonts w:ascii="Times New Roman" w:hAnsi="Times New Roman" w:cs="Times New Roman"/>
          <w:i/>
          <w:sz w:val="24"/>
          <w:szCs w:val="24"/>
        </w:rPr>
        <w:t xml:space="preserve"> l</w:t>
      </w:r>
      <w:r w:rsidRPr="005A0293">
        <w:rPr>
          <w:rFonts w:ascii="Times New Roman" w:hAnsi="Times New Roman" w:cs="Times New Roman"/>
          <w:i/>
          <w:sz w:val="24"/>
          <w:szCs w:val="24"/>
        </w:rPr>
        <w:t>.</w:t>
      </w:r>
      <w:r w:rsidR="00887F48" w:rsidRPr="005A0293">
        <w:rPr>
          <w:rFonts w:ascii="Times New Roman" w:hAnsi="Times New Roman" w:cs="Times New Roman"/>
          <w:i/>
          <w:sz w:val="24"/>
          <w:szCs w:val="24"/>
        </w:rPr>
        <w:t>;</w:t>
      </w:r>
      <w:r w:rsidR="005A0293">
        <w:rPr>
          <w:rFonts w:ascii="Times New Roman" w:hAnsi="Times New Roman" w:cs="Times New Roman"/>
          <w:i/>
          <w:sz w:val="24"/>
          <w:szCs w:val="24"/>
        </w:rPr>
        <w:t xml:space="preserve"> </w:t>
      </w:r>
      <w:r w:rsidR="00887F48">
        <w:rPr>
          <w:rFonts w:ascii="Times New Roman" w:hAnsi="Times New Roman" w:cs="Times New Roman"/>
          <w:sz w:val="24"/>
          <w:szCs w:val="24"/>
        </w:rPr>
        <w:t>“</w:t>
      </w:r>
      <w:r w:rsidR="00887F48" w:rsidRPr="00887F48">
        <w:rPr>
          <w:rFonts w:ascii="Times New Roman" w:hAnsi="Times New Roman" w:cs="Times New Roman"/>
          <w:i/>
          <w:sz w:val="24"/>
          <w:szCs w:val="24"/>
        </w:rPr>
        <w:t xml:space="preserve">every proceeding which is founded on it is also bad </w:t>
      </w:r>
      <w:r w:rsidR="00770591">
        <w:rPr>
          <w:rFonts w:ascii="Times New Roman" w:hAnsi="Times New Roman" w:cs="Times New Roman"/>
          <w:i/>
          <w:sz w:val="24"/>
          <w:szCs w:val="24"/>
        </w:rPr>
        <w:t xml:space="preserve">and incurably bad. You cannot put </w:t>
      </w:r>
      <w:r w:rsidR="00887F48" w:rsidRPr="00887F48">
        <w:rPr>
          <w:rFonts w:ascii="Times New Roman" w:hAnsi="Times New Roman" w:cs="Times New Roman"/>
          <w:i/>
          <w:sz w:val="24"/>
          <w:szCs w:val="24"/>
        </w:rPr>
        <w:t>something on nothing and expect it to stay there. It will collapse</w:t>
      </w:r>
      <w:r w:rsidR="00887F48">
        <w:rPr>
          <w:rFonts w:ascii="Times New Roman" w:hAnsi="Times New Roman" w:cs="Times New Roman"/>
          <w:sz w:val="24"/>
          <w:szCs w:val="24"/>
        </w:rPr>
        <w:t>.”</w:t>
      </w:r>
      <w:r w:rsidR="00770591">
        <w:rPr>
          <w:rFonts w:ascii="Times New Roman" w:hAnsi="Times New Roman" w:cs="Times New Roman"/>
          <w:sz w:val="24"/>
          <w:szCs w:val="24"/>
        </w:rPr>
        <w:t xml:space="preserve"> (emphasis mine)</w:t>
      </w:r>
    </w:p>
    <w:p w14:paraId="2783162C" w14:textId="77777777" w:rsidR="00887F48" w:rsidRDefault="00887F48" w:rsidP="00887F48">
      <w:pPr>
        <w:spacing w:after="0" w:line="240" w:lineRule="auto"/>
        <w:ind w:left="720"/>
        <w:jc w:val="both"/>
        <w:rPr>
          <w:rFonts w:ascii="Times New Roman" w:hAnsi="Times New Roman" w:cs="Times New Roman"/>
          <w:sz w:val="24"/>
          <w:szCs w:val="24"/>
        </w:rPr>
      </w:pPr>
    </w:p>
    <w:p w14:paraId="6AF65FB6" w14:textId="2D08A4FB" w:rsidR="00887F48" w:rsidRDefault="00887F48"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this case, therefore, if the use</w:t>
      </w:r>
      <w:r w:rsidR="00A830E8">
        <w:rPr>
          <w:rFonts w:ascii="Times New Roman" w:hAnsi="Times New Roman" w:cs="Times New Roman"/>
          <w:sz w:val="24"/>
          <w:szCs w:val="24"/>
        </w:rPr>
        <w:t xml:space="preserve"> by the applicants</w:t>
      </w:r>
      <w:r>
        <w:rPr>
          <w:rFonts w:ascii="Times New Roman" w:hAnsi="Times New Roman" w:cs="Times New Roman"/>
          <w:sz w:val="24"/>
          <w:szCs w:val="24"/>
        </w:rPr>
        <w:t xml:space="preserve"> of the wrong form in their original application</w:t>
      </w:r>
      <w:r w:rsidR="00A830E8">
        <w:rPr>
          <w:rFonts w:ascii="Times New Roman" w:hAnsi="Times New Roman" w:cs="Times New Roman"/>
          <w:sz w:val="24"/>
          <w:szCs w:val="24"/>
        </w:rPr>
        <w:t xml:space="preserve"> was strange, what they</w:t>
      </w:r>
      <w:r>
        <w:rPr>
          <w:rFonts w:ascii="Times New Roman" w:hAnsi="Times New Roman" w:cs="Times New Roman"/>
          <w:sz w:val="24"/>
          <w:szCs w:val="24"/>
        </w:rPr>
        <w:t xml:space="preserve"> </w:t>
      </w:r>
      <w:r w:rsidR="00A830E8">
        <w:rPr>
          <w:rFonts w:ascii="Times New Roman" w:hAnsi="Times New Roman" w:cs="Times New Roman"/>
          <w:sz w:val="24"/>
          <w:szCs w:val="24"/>
        </w:rPr>
        <w:t>then sought to do in supposed rectification of</w:t>
      </w:r>
      <w:r w:rsidR="005A0293">
        <w:rPr>
          <w:rFonts w:ascii="Times New Roman" w:hAnsi="Times New Roman" w:cs="Times New Roman"/>
          <w:sz w:val="24"/>
          <w:szCs w:val="24"/>
        </w:rPr>
        <w:t xml:space="preserve"> that irregularity was even stra</w:t>
      </w:r>
      <w:r>
        <w:rPr>
          <w:rFonts w:ascii="Times New Roman" w:hAnsi="Times New Roman" w:cs="Times New Roman"/>
          <w:sz w:val="24"/>
          <w:szCs w:val="24"/>
        </w:rPr>
        <w:t>nger. Instead of simply withdrawing the offending application and filing a complai</w:t>
      </w:r>
      <w:r w:rsidR="005A0293">
        <w:rPr>
          <w:rFonts w:ascii="Times New Roman" w:hAnsi="Times New Roman" w:cs="Times New Roman"/>
          <w:sz w:val="24"/>
          <w:szCs w:val="24"/>
        </w:rPr>
        <w:t>nt one, they sought to</w:t>
      </w:r>
      <w:r>
        <w:rPr>
          <w:rFonts w:ascii="Times New Roman" w:hAnsi="Times New Roman" w:cs="Times New Roman"/>
          <w:sz w:val="24"/>
          <w:szCs w:val="24"/>
        </w:rPr>
        <w:t xml:space="preserve"> amend it by purporting </w:t>
      </w:r>
      <w:r w:rsidR="005A0293">
        <w:rPr>
          <w:rFonts w:ascii="Times New Roman" w:hAnsi="Times New Roman" w:cs="Times New Roman"/>
          <w:sz w:val="24"/>
          <w:szCs w:val="24"/>
        </w:rPr>
        <w:t>to attach</w:t>
      </w:r>
      <w:r>
        <w:rPr>
          <w:rFonts w:ascii="Times New Roman" w:hAnsi="Times New Roman" w:cs="Times New Roman"/>
          <w:sz w:val="24"/>
          <w:szCs w:val="24"/>
        </w:rPr>
        <w:t xml:space="preserve"> the application in the correct format, needless to say that they made a bad situation worse.</w:t>
      </w:r>
    </w:p>
    <w:p w14:paraId="08C2BF22" w14:textId="6DAFF632" w:rsidR="00887F48" w:rsidRDefault="005A0293"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defect i</w:t>
      </w:r>
      <w:r w:rsidR="00887F48">
        <w:rPr>
          <w:rFonts w:ascii="Times New Roman" w:hAnsi="Times New Roman" w:cs="Times New Roman"/>
          <w:sz w:val="24"/>
          <w:szCs w:val="24"/>
        </w:rPr>
        <w:t>n the original application is neither superficial nor inconsequential; it is of real substance an</w:t>
      </w:r>
      <w:r w:rsidR="00A830E8">
        <w:rPr>
          <w:rFonts w:ascii="Times New Roman" w:hAnsi="Times New Roman" w:cs="Times New Roman"/>
          <w:sz w:val="24"/>
          <w:szCs w:val="24"/>
        </w:rPr>
        <w:t>d effect. Unlike Form 29 it did</w:t>
      </w:r>
      <w:r w:rsidR="00887F48">
        <w:rPr>
          <w:rFonts w:ascii="Times New Roman" w:hAnsi="Times New Roman" w:cs="Times New Roman"/>
          <w:sz w:val="24"/>
          <w:szCs w:val="24"/>
        </w:rPr>
        <w:t xml:space="preserve"> inf</w:t>
      </w:r>
      <w:r w:rsidR="00A830E8">
        <w:rPr>
          <w:rFonts w:ascii="Times New Roman" w:hAnsi="Times New Roman" w:cs="Times New Roman"/>
          <w:sz w:val="24"/>
          <w:szCs w:val="24"/>
        </w:rPr>
        <w:t>orm the respondent what he needed</w:t>
      </w:r>
      <w:r w:rsidR="00887F48">
        <w:rPr>
          <w:rFonts w:ascii="Times New Roman" w:hAnsi="Times New Roman" w:cs="Times New Roman"/>
          <w:sz w:val="24"/>
          <w:szCs w:val="24"/>
        </w:rPr>
        <w:t xml:space="preserve"> to do should he</w:t>
      </w:r>
      <w:r w:rsidR="00A830E8">
        <w:rPr>
          <w:rFonts w:ascii="Times New Roman" w:hAnsi="Times New Roman" w:cs="Times New Roman"/>
          <w:sz w:val="24"/>
          <w:szCs w:val="24"/>
        </w:rPr>
        <w:t xml:space="preserve"> have</w:t>
      </w:r>
      <w:r w:rsidR="00887F48">
        <w:rPr>
          <w:rFonts w:ascii="Times New Roman" w:hAnsi="Times New Roman" w:cs="Times New Roman"/>
          <w:sz w:val="24"/>
          <w:szCs w:val="24"/>
        </w:rPr>
        <w:t xml:space="preserve"> intend</w:t>
      </w:r>
      <w:r w:rsidR="00A830E8">
        <w:rPr>
          <w:rFonts w:ascii="Times New Roman" w:hAnsi="Times New Roman" w:cs="Times New Roman"/>
          <w:sz w:val="24"/>
          <w:szCs w:val="24"/>
        </w:rPr>
        <w:t>ed</w:t>
      </w:r>
      <w:r w:rsidR="00887F48">
        <w:rPr>
          <w:rFonts w:ascii="Times New Roman" w:hAnsi="Times New Roman" w:cs="Times New Roman"/>
          <w:sz w:val="24"/>
          <w:szCs w:val="24"/>
        </w:rPr>
        <w:t xml:space="preserve"> to oppose the application, nor th</w:t>
      </w:r>
      <w:r>
        <w:rPr>
          <w:rFonts w:ascii="Times New Roman" w:hAnsi="Times New Roman" w:cs="Times New Roman"/>
          <w:sz w:val="24"/>
          <w:szCs w:val="24"/>
        </w:rPr>
        <w:t>e form on which the opposing affidavit</w:t>
      </w:r>
      <w:r w:rsidR="00A830E8">
        <w:rPr>
          <w:rFonts w:ascii="Times New Roman" w:hAnsi="Times New Roman" w:cs="Times New Roman"/>
          <w:sz w:val="24"/>
          <w:szCs w:val="24"/>
        </w:rPr>
        <w:t xml:space="preserve"> needed</w:t>
      </w:r>
      <w:r w:rsidR="00887F48">
        <w:rPr>
          <w:rFonts w:ascii="Times New Roman" w:hAnsi="Times New Roman" w:cs="Times New Roman"/>
          <w:sz w:val="24"/>
          <w:szCs w:val="24"/>
        </w:rPr>
        <w:t xml:space="preserve"> be filed. It does not disclose </w:t>
      </w:r>
      <w:r w:rsidR="00A830E8">
        <w:rPr>
          <w:rFonts w:ascii="Times New Roman" w:hAnsi="Times New Roman" w:cs="Times New Roman"/>
          <w:sz w:val="24"/>
          <w:szCs w:val="24"/>
        </w:rPr>
        <w:t>when and where the respondent was</w:t>
      </w:r>
      <w:r w:rsidR="00887F48">
        <w:rPr>
          <w:rFonts w:ascii="Times New Roman" w:hAnsi="Times New Roman" w:cs="Times New Roman"/>
          <w:sz w:val="24"/>
          <w:szCs w:val="24"/>
        </w:rPr>
        <w:t xml:space="preserve"> required to file the notice of opposition let alone alert him of the consequences attendant to the failure to file the opposing affidavit.</w:t>
      </w:r>
    </w:p>
    <w:p w14:paraId="322B3220" w14:textId="11575069" w:rsidR="00887F48" w:rsidRDefault="00887F48"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purporting to then amend the original (defective) application by substituting it with a different one on the 24</w:t>
      </w:r>
      <w:r w:rsidRPr="00887F48">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w:t>
      </w:r>
      <w:r w:rsidR="001545D9">
        <w:rPr>
          <w:rFonts w:ascii="Times New Roman" w:hAnsi="Times New Roman" w:cs="Times New Roman"/>
          <w:sz w:val="24"/>
          <w:szCs w:val="24"/>
        </w:rPr>
        <w:t>, the applicants fell into</w:t>
      </w:r>
      <w:r>
        <w:rPr>
          <w:rFonts w:ascii="Times New Roman" w:hAnsi="Times New Roman" w:cs="Times New Roman"/>
          <w:sz w:val="24"/>
          <w:szCs w:val="24"/>
        </w:rPr>
        <w:t xml:space="preserve"> error because it was no long</w:t>
      </w:r>
      <w:r w:rsidR="005A0293">
        <w:rPr>
          <w:rFonts w:ascii="Times New Roman" w:hAnsi="Times New Roman" w:cs="Times New Roman"/>
          <w:sz w:val="24"/>
          <w:szCs w:val="24"/>
        </w:rPr>
        <w:t>er clear what the fate</w:t>
      </w:r>
      <w:r>
        <w:rPr>
          <w:rFonts w:ascii="Times New Roman" w:hAnsi="Times New Roman" w:cs="Times New Roman"/>
          <w:sz w:val="24"/>
          <w:szCs w:val="24"/>
        </w:rPr>
        <w:t xml:space="preserve"> </w:t>
      </w:r>
      <w:r w:rsidR="001545D9">
        <w:rPr>
          <w:rFonts w:ascii="Times New Roman" w:hAnsi="Times New Roman" w:cs="Times New Roman"/>
          <w:sz w:val="24"/>
          <w:szCs w:val="24"/>
        </w:rPr>
        <w:t>of the original application was</w:t>
      </w:r>
      <w:r w:rsidR="001545D9" w:rsidRPr="001545D9">
        <w:rPr>
          <w:rFonts w:ascii="Times New Roman" w:hAnsi="Times New Roman" w:cs="Times New Roman"/>
          <w:sz w:val="24"/>
          <w:szCs w:val="24"/>
        </w:rPr>
        <w:t xml:space="preserve"> </w:t>
      </w:r>
      <w:r w:rsidR="001545D9">
        <w:rPr>
          <w:rFonts w:ascii="Times New Roman" w:hAnsi="Times New Roman" w:cs="Times New Roman"/>
          <w:sz w:val="24"/>
          <w:szCs w:val="24"/>
        </w:rPr>
        <w:t>and whether the seven days referred to in the “amending” application was to be deemed as commencing upon the service of the original application or the amended one.</w:t>
      </w:r>
    </w:p>
    <w:p w14:paraId="3E2EC6FF" w14:textId="24E55247" w:rsidR="00887F48" w:rsidRDefault="001545D9"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887F48">
        <w:rPr>
          <w:rFonts w:ascii="Times New Roman" w:hAnsi="Times New Roman" w:cs="Times New Roman"/>
          <w:sz w:val="24"/>
          <w:szCs w:val="24"/>
        </w:rPr>
        <w:t>here is a patent contradiction inherent in purporting to “amend” one application by “substituting” it with another. The word amend connotes to correct something yet the word substitute implies replacing something. One cannot correct something by replacing it with another.</w:t>
      </w:r>
    </w:p>
    <w:p w14:paraId="23950885" w14:textId="73BCDEF0" w:rsidR="00887F48" w:rsidRDefault="001545D9" w:rsidP="00154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Quite clearly</w:t>
      </w:r>
      <w:r w:rsidR="00887F48">
        <w:rPr>
          <w:rFonts w:ascii="Times New Roman" w:hAnsi="Times New Roman" w:cs="Times New Roman"/>
          <w:sz w:val="24"/>
          <w:szCs w:val="24"/>
        </w:rPr>
        <w:t xml:space="preserve"> </w:t>
      </w:r>
      <w:r>
        <w:rPr>
          <w:rFonts w:ascii="Times New Roman" w:hAnsi="Times New Roman" w:cs="Times New Roman"/>
          <w:sz w:val="24"/>
          <w:szCs w:val="24"/>
        </w:rPr>
        <w:t>t</w:t>
      </w:r>
      <w:r w:rsidR="00887F48">
        <w:rPr>
          <w:rFonts w:ascii="Times New Roman" w:hAnsi="Times New Roman" w:cs="Times New Roman"/>
          <w:sz w:val="24"/>
          <w:szCs w:val="24"/>
        </w:rPr>
        <w:t xml:space="preserve">he two applications cannot co-exist as the applicants impliedly suggest, nor can the second one </w:t>
      </w:r>
      <w:r w:rsidR="00217343">
        <w:rPr>
          <w:rFonts w:ascii="Times New Roman" w:hAnsi="Times New Roman" w:cs="Times New Roman"/>
          <w:sz w:val="24"/>
          <w:szCs w:val="24"/>
        </w:rPr>
        <w:t>supplant the first without a withdrawal of the lat</w:t>
      </w:r>
      <w:r w:rsidR="005A0293">
        <w:rPr>
          <w:rFonts w:ascii="Times New Roman" w:hAnsi="Times New Roman" w:cs="Times New Roman"/>
          <w:sz w:val="24"/>
          <w:szCs w:val="24"/>
        </w:rPr>
        <w:t>t</w:t>
      </w:r>
      <w:r w:rsidR="00217343">
        <w:rPr>
          <w:rFonts w:ascii="Times New Roman" w:hAnsi="Times New Roman" w:cs="Times New Roman"/>
          <w:sz w:val="24"/>
          <w:szCs w:val="24"/>
        </w:rPr>
        <w:t>er.</w:t>
      </w:r>
    </w:p>
    <w:p w14:paraId="27748EAA" w14:textId="77777777" w:rsidR="00217343" w:rsidRDefault="00217343" w:rsidP="00887F48">
      <w:pPr>
        <w:spacing w:after="0" w:line="360" w:lineRule="auto"/>
        <w:ind w:firstLine="720"/>
        <w:jc w:val="both"/>
        <w:rPr>
          <w:rFonts w:ascii="Times New Roman" w:hAnsi="Times New Roman" w:cs="Times New Roman"/>
          <w:sz w:val="24"/>
          <w:szCs w:val="24"/>
        </w:rPr>
      </w:pPr>
    </w:p>
    <w:p w14:paraId="3D91DA03" w14:textId="341D8DE7" w:rsidR="00217343" w:rsidRDefault="00217343" w:rsidP="00887F48">
      <w:pPr>
        <w:spacing w:after="0" w:line="360" w:lineRule="auto"/>
        <w:ind w:firstLine="720"/>
        <w:jc w:val="both"/>
        <w:rPr>
          <w:rFonts w:ascii="Times New Roman" w:hAnsi="Times New Roman" w:cs="Times New Roman"/>
          <w:b/>
          <w:sz w:val="24"/>
          <w:szCs w:val="24"/>
        </w:rPr>
      </w:pPr>
      <w:r w:rsidRPr="00217343">
        <w:rPr>
          <w:rFonts w:ascii="Times New Roman" w:hAnsi="Times New Roman" w:cs="Times New Roman"/>
          <w:b/>
          <w:sz w:val="24"/>
          <w:szCs w:val="24"/>
        </w:rPr>
        <w:t>Can Rule 4C</w:t>
      </w:r>
      <w:r w:rsidR="001545D9">
        <w:rPr>
          <w:rFonts w:ascii="Times New Roman" w:hAnsi="Times New Roman" w:cs="Times New Roman"/>
          <w:b/>
          <w:sz w:val="24"/>
          <w:szCs w:val="24"/>
        </w:rPr>
        <w:t xml:space="preserve"> be used to</w:t>
      </w:r>
      <w:r w:rsidRPr="00217343">
        <w:rPr>
          <w:rFonts w:ascii="Times New Roman" w:hAnsi="Times New Roman" w:cs="Times New Roman"/>
          <w:b/>
          <w:sz w:val="24"/>
          <w:szCs w:val="24"/>
        </w:rPr>
        <w:t xml:space="preserve"> salvage a defective application</w:t>
      </w:r>
      <w:r w:rsidR="001545D9">
        <w:rPr>
          <w:rFonts w:ascii="Times New Roman" w:hAnsi="Times New Roman" w:cs="Times New Roman"/>
          <w:b/>
          <w:sz w:val="24"/>
          <w:szCs w:val="24"/>
        </w:rPr>
        <w:t>?</w:t>
      </w:r>
      <w:r w:rsidRPr="00217343">
        <w:rPr>
          <w:rFonts w:ascii="Times New Roman" w:hAnsi="Times New Roman" w:cs="Times New Roman"/>
          <w:b/>
          <w:sz w:val="24"/>
          <w:szCs w:val="24"/>
        </w:rPr>
        <w:t xml:space="preserve"> </w:t>
      </w:r>
    </w:p>
    <w:p w14:paraId="1F657F28" w14:textId="313BCC64" w:rsidR="00217343" w:rsidRDefault="00217343"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supplementary heads</w:t>
      </w:r>
      <w:r w:rsidR="001545D9">
        <w:rPr>
          <w:rFonts w:ascii="Times New Roman" w:hAnsi="Times New Roman" w:cs="Times New Roman"/>
          <w:sz w:val="24"/>
          <w:szCs w:val="24"/>
        </w:rPr>
        <w:t xml:space="preserve"> of argument, applicants implore</w:t>
      </w:r>
      <w:r>
        <w:rPr>
          <w:rFonts w:ascii="Times New Roman" w:hAnsi="Times New Roman" w:cs="Times New Roman"/>
          <w:sz w:val="24"/>
          <w:szCs w:val="24"/>
        </w:rPr>
        <w:t xml:space="preserve"> the court to invoke the provisions of rule 4C of the rules to rescue their application and permit the matter to be heard on its merits. They contend in this regard th</w:t>
      </w:r>
      <w:r w:rsidR="00534E93">
        <w:rPr>
          <w:rFonts w:ascii="Times New Roman" w:hAnsi="Times New Roman" w:cs="Times New Roman"/>
          <w:sz w:val="24"/>
          <w:szCs w:val="24"/>
        </w:rPr>
        <w:t>at the said rule imbues the rules with</w:t>
      </w:r>
      <w:r w:rsidR="001545D9">
        <w:rPr>
          <w:rFonts w:ascii="Times New Roman" w:hAnsi="Times New Roman" w:cs="Times New Roman"/>
          <w:sz w:val="24"/>
          <w:szCs w:val="24"/>
        </w:rPr>
        <w:t xml:space="preserve"> the invaluable attribute</w:t>
      </w:r>
      <w:r>
        <w:rPr>
          <w:rFonts w:ascii="Times New Roman" w:hAnsi="Times New Roman" w:cs="Times New Roman"/>
          <w:sz w:val="24"/>
          <w:szCs w:val="24"/>
        </w:rPr>
        <w:t xml:space="preserve"> </w:t>
      </w:r>
      <w:r w:rsidR="00534E93">
        <w:rPr>
          <w:rFonts w:ascii="Times New Roman" w:hAnsi="Times New Roman" w:cs="Times New Roman"/>
          <w:sz w:val="24"/>
          <w:szCs w:val="24"/>
        </w:rPr>
        <w:t>of flexibility to remedy situations where rigid adherence to them may result in</w:t>
      </w:r>
      <w:r>
        <w:rPr>
          <w:rFonts w:ascii="Times New Roman" w:hAnsi="Times New Roman" w:cs="Times New Roman"/>
          <w:sz w:val="24"/>
          <w:szCs w:val="24"/>
        </w:rPr>
        <w:t xml:space="preserve"> an injustice to the affected party. </w:t>
      </w:r>
    </w:p>
    <w:p w14:paraId="13CBE1BF" w14:textId="23B8B5B3" w:rsidR="00217343" w:rsidRDefault="00217343"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in this regard that</w:t>
      </w:r>
      <w:r w:rsidR="00534E93">
        <w:rPr>
          <w:rFonts w:ascii="Times New Roman" w:hAnsi="Times New Roman" w:cs="Times New Roman"/>
          <w:sz w:val="24"/>
          <w:szCs w:val="24"/>
        </w:rPr>
        <w:t xml:space="preserve"> it is </w:t>
      </w:r>
      <w:r>
        <w:rPr>
          <w:rFonts w:ascii="Times New Roman" w:hAnsi="Times New Roman" w:cs="Times New Roman"/>
          <w:sz w:val="24"/>
          <w:szCs w:val="24"/>
        </w:rPr>
        <w:t>in the interests of justice allow the m</w:t>
      </w:r>
      <w:r w:rsidR="00934B6F">
        <w:rPr>
          <w:rFonts w:ascii="Times New Roman" w:hAnsi="Times New Roman" w:cs="Times New Roman"/>
          <w:sz w:val="24"/>
          <w:szCs w:val="24"/>
        </w:rPr>
        <w:t>a</w:t>
      </w:r>
      <w:r>
        <w:rPr>
          <w:rFonts w:ascii="Times New Roman" w:hAnsi="Times New Roman" w:cs="Times New Roman"/>
          <w:sz w:val="24"/>
          <w:szCs w:val="24"/>
        </w:rPr>
        <w:t>tter to be deci</w:t>
      </w:r>
      <w:r w:rsidR="00934B6F">
        <w:rPr>
          <w:rFonts w:ascii="Times New Roman" w:hAnsi="Times New Roman" w:cs="Times New Roman"/>
          <w:sz w:val="24"/>
          <w:szCs w:val="24"/>
        </w:rPr>
        <w:t>d</w:t>
      </w:r>
      <w:r>
        <w:rPr>
          <w:rFonts w:ascii="Times New Roman" w:hAnsi="Times New Roman" w:cs="Times New Roman"/>
          <w:sz w:val="24"/>
          <w:szCs w:val="24"/>
        </w:rPr>
        <w:t>ed on its merits rather than</w:t>
      </w:r>
      <w:r w:rsidR="00A830E8">
        <w:rPr>
          <w:rFonts w:ascii="Times New Roman" w:hAnsi="Times New Roman" w:cs="Times New Roman"/>
          <w:sz w:val="24"/>
          <w:szCs w:val="24"/>
        </w:rPr>
        <w:t xml:space="preserve"> condemn it</w:t>
      </w:r>
      <w:r>
        <w:rPr>
          <w:rFonts w:ascii="Times New Roman" w:hAnsi="Times New Roman" w:cs="Times New Roman"/>
          <w:sz w:val="24"/>
          <w:szCs w:val="24"/>
        </w:rPr>
        <w:t xml:space="preserve"> on</w:t>
      </w:r>
      <w:r w:rsidR="00A830E8">
        <w:rPr>
          <w:rFonts w:ascii="Times New Roman" w:hAnsi="Times New Roman" w:cs="Times New Roman"/>
          <w:sz w:val="24"/>
          <w:szCs w:val="24"/>
        </w:rPr>
        <w:t xml:space="preserve"> the basis of</w:t>
      </w:r>
      <w:r>
        <w:rPr>
          <w:rFonts w:ascii="Times New Roman" w:hAnsi="Times New Roman" w:cs="Times New Roman"/>
          <w:sz w:val="24"/>
          <w:szCs w:val="24"/>
        </w:rPr>
        <w:t xml:space="preserve"> the irregularity complained of.</w:t>
      </w:r>
    </w:p>
    <w:p w14:paraId="50B5F736" w14:textId="0850BC8D" w:rsidR="009209F8" w:rsidRDefault="009209F8"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534E93">
        <w:rPr>
          <w:rFonts w:ascii="Times New Roman" w:hAnsi="Times New Roman" w:cs="Times New Roman"/>
          <w:sz w:val="24"/>
          <w:szCs w:val="24"/>
        </w:rPr>
        <w:t>,</w:t>
      </w:r>
      <w:r>
        <w:rPr>
          <w:rFonts w:ascii="Times New Roman" w:hAnsi="Times New Roman" w:cs="Times New Roman"/>
          <w:sz w:val="24"/>
          <w:szCs w:val="24"/>
        </w:rPr>
        <w:t xml:space="preserve"> it was contended that the respondent stands to suffer no prejudice should the court</w:t>
      </w:r>
      <w:r w:rsidR="009E505F">
        <w:rPr>
          <w:rFonts w:ascii="Times New Roman" w:hAnsi="Times New Roman" w:cs="Times New Roman"/>
          <w:sz w:val="24"/>
          <w:szCs w:val="24"/>
        </w:rPr>
        <w:t xml:space="preserve"> adopt such a course of action.  Reliance for the</w:t>
      </w:r>
      <w:r w:rsidR="00534E93">
        <w:rPr>
          <w:rFonts w:ascii="Times New Roman" w:hAnsi="Times New Roman" w:cs="Times New Roman"/>
          <w:sz w:val="24"/>
          <w:szCs w:val="24"/>
        </w:rPr>
        <w:t xml:space="preserve"> foregoing was placed on a dictum</w:t>
      </w:r>
      <w:r w:rsidR="009E505F">
        <w:rPr>
          <w:rFonts w:ascii="Times New Roman" w:hAnsi="Times New Roman" w:cs="Times New Roman"/>
          <w:sz w:val="24"/>
          <w:szCs w:val="24"/>
        </w:rPr>
        <w:t xml:space="preserve"> from the case of </w:t>
      </w:r>
      <w:r w:rsidR="009E505F" w:rsidRPr="009E505F">
        <w:rPr>
          <w:rFonts w:ascii="Times New Roman" w:hAnsi="Times New Roman" w:cs="Times New Roman"/>
          <w:i/>
          <w:sz w:val="24"/>
          <w:szCs w:val="24"/>
        </w:rPr>
        <w:t>RIO Zimbabwe Limited v Africa</w:t>
      </w:r>
      <w:r w:rsidR="00534E93">
        <w:rPr>
          <w:rFonts w:ascii="Times New Roman" w:hAnsi="Times New Roman" w:cs="Times New Roman"/>
          <w:sz w:val="24"/>
          <w:szCs w:val="24"/>
        </w:rPr>
        <w:t xml:space="preserve"> </w:t>
      </w:r>
      <w:r w:rsidR="00534E93" w:rsidRPr="00534E93">
        <w:rPr>
          <w:rFonts w:ascii="Times New Roman" w:hAnsi="Times New Roman" w:cs="Times New Roman"/>
          <w:i/>
          <w:sz w:val="24"/>
          <w:szCs w:val="24"/>
        </w:rPr>
        <w:t>Import</w:t>
      </w:r>
      <w:r w:rsidR="00534E93">
        <w:rPr>
          <w:rFonts w:ascii="Times New Roman" w:hAnsi="Times New Roman" w:cs="Times New Roman"/>
          <w:sz w:val="24"/>
          <w:szCs w:val="24"/>
        </w:rPr>
        <w:t xml:space="preserve"> </w:t>
      </w:r>
      <w:r w:rsidR="00534E93">
        <w:rPr>
          <w:rFonts w:ascii="Times New Roman" w:hAnsi="Times New Roman" w:cs="Times New Roman"/>
          <w:i/>
          <w:sz w:val="24"/>
          <w:szCs w:val="24"/>
        </w:rPr>
        <w:t>Bank</w:t>
      </w:r>
      <w:r w:rsidR="009E505F">
        <w:rPr>
          <w:rFonts w:ascii="Times New Roman" w:hAnsi="Times New Roman" w:cs="Times New Roman"/>
          <w:sz w:val="24"/>
          <w:szCs w:val="24"/>
        </w:rPr>
        <w:t xml:space="preserve"> HH 31/14</w:t>
      </w:r>
      <w:r w:rsidR="00534E93">
        <w:rPr>
          <w:rFonts w:ascii="Times New Roman" w:hAnsi="Times New Roman" w:cs="Times New Roman"/>
          <w:sz w:val="24"/>
          <w:szCs w:val="24"/>
        </w:rPr>
        <w:t xml:space="preserve"> which dictum extols the virtues of the flexibility to the rules brought about by rule 4C.</w:t>
      </w:r>
    </w:p>
    <w:p w14:paraId="5954EBB9" w14:textId="62F2C195" w:rsidR="0092156C" w:rsidRDefault="00534E93"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4C</w:t>
      </w:r>
      <w:r w:rsidR="0092156C">
        <w:rPr>
          <w:rFonts w:ascii="Times New Roman" w:hAnsi="Times New Roman" w:cs="Times New Roman"/>
          <w:sz w:val="24"/>
          <w:szCs w:val="24"/>
        </w:rPr>
        <w:t xml:space="preserve"> </w:t>
      </w:r>
      <w:r>
        <w:rPr>
          <w:rFonts w:ascii="Times New Roman" w:hAnsi="Times New Roman" w:cs="Times New Roman"/>
          <w:sz w:val="24"/>
          <w:szCs w:val="24"/>
        </w:rPr>
        <w:t>provides</w:t>
      </w:r>
      <w:r w:rsidR="00E84964">
        <w:rPr>
          <w:rFonts w:ascii="Times New Roman" w:hAnsi="Times New Roman" w:cs="Times New Roman"/>
          <w:sz w:val="24"/>
          <w:szCs w:val="24"/>
        </w:rPr>
        <w:t xml:space="preserve"> as</w:t>
      </w:r>
      <w:r w:rsidR="00EF7192">
        <w:rPr>
          <w:rFonts w:ascii="Times New Roman" w:hAnsi="Times New Roman" w:cs="Times New Roman"/>
          <w:sz w:val="24"/>
          <w:szCs w:val="24"/>
        </w:rPr>
        <w:t xml:space="preserve"> follows;</w:t>
      </w:r>
    </w:p>
    <w:p w14:paraId="03578A32" w14:textId="30338D1E" w:rsidR="00072DA9" w:rsidRDefault="00072DA9" w:rsidP="00887F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34E93">
        <w:rPr>
          <w:rFonts w:ascii="Times New Roman" w:hAnsi="Times New Roman" w:cs="Times New Roman"/>
          <w:sz w:val="24"/>
          <w:szCs w:val="24"/>
        </w:rPr>
        <w:t>4C</w:t>
      </w:r>
      <w:r w:rsidR="00882D63">
        <w:rPr>
          <w:rFonts w:ascii="Times New Roman" w:hAnsi="Times New Roman" w:cs="Times New Roman"/>
          <w:sz w:val="24"/>
          <w:szCs w:val="24"/>
        </w:rPr>
        <w:t>- Departure from the rules and directions as</w:t>
      </w:r>
      <w:r w:rsidR="00534E93">
        <w:rPr>
          <w:rFonts w:ascii="Times New Roman" w:hAnsi="Times New Roman" w:cs="Times New Roman"/>
          <w:sz w:val="24"/>
          <w:szCs w:val="24"/>
        </w:rPr>
        <w:t xml:space="preserve"> to</w:t>
      </w:r>
      <w:r w:rsidR="00882D63">
        <w:rPr>
          <w:rFonts w:ascii="Times New Roman" w:hAnsi="Times New Roman" w:cs="Times New Roman"/>
          <w:sz w:val="24"/>
          <w:szCs w:val="24"/>
        </w:rPr>
        <w:t xml:space="preserve"> procedure:</w:t>
      </w:r>
    </w:p>
    <w:p w14:paraId="694E5EBA" w14:textId="77777777" w:rsidR="00882D63" w:rsidRDefault="00882D63" w:rsidP="00882D6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Court or Judge may in relation to any particular case before it or him, as the case may be,</w:t>
      </w:r>
    </w:p>
    <w:p w14:paraId="3EE38801" w14:textId="106CF004" w:rsidR="00882D63" w:rsidRDefault="00882D63" w:rsidP="00882D6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direct</w:t>
      </w:r>
      <w:r w:rsidR="00224DE9">
        <w:rPr>
          <w:rFonts w:ascii="Times New Roman" w:hAnsi="Times New Roman" w:cs="Times New Roman"/>
          <w:sz w:val="24"/>
          <w:szCs w:val="24"/>
        </w:rPr>
        <w:t>, authorize or condone a departure from any provision of the</w:t>
      </w:r>
      <w:r w:rsidR="00DC5C39">
        <w:rPr>
          <w:rFonts w:ascii="Times New Roman" w:hAnsi="Times New Roman" w:cs="Times New Roman"/>
          <w:sz w:val="24"/>
          <w:szCs w:val="24"/>
        </w:rPr>
        <w:t>se</w:t>
      </w:r>
      <w:r w:rsidR="00224DE9">
        <w:rPr>
          <w:rFonts w:ascii="Times New Roman" w:hAnsi="Times New Roman" w:cs="Times New Roman"/>
          <w:sz w:val="24"/>
          <w:szCs w:val="24"/>
        </w:rPr>
        <w:t xml:space="preserve"> </w:t>
      </w:r>
      <w:r w:rsidR="00534E93">
        <w:rPr>
          <w:rFonts w:ascii="Times New Roman" w:hAnsi="Times New Roman" w:cs="Times New Roman"/>
          <w:sz w:val="24"/>
          <w:szCs w:val="24"/>
        </w:rPr>
        <w:t>rules, including</w:t>
      </w:r>
      <w:r w:rsidR="00224DE9">
        <w:rPr>
          <w:rFonts w:ascii="Times New Roman" w:hAnsi="Times New Roman" w:cs="Times New Roman"/>
          <w:sz w:val="24"/>
          <w:szCs w:val="24"/>
        </w:rPr>
        <w:t xml:space="preserve"> an extension of any period </w:t>
      </w:r>
      <w:r w:rsidR="00954C31">
        <w:rPr>
          <w:rFonts w:ascii="Times New Roman" w:hAnsi="Times New Roman" w:cs="Times New Roman"/>
          <w:sz w:val="24"/>
          <w:szCs w:val="24"/>
        </w:rPr>
        <w:t>specified therein, where it or he</w:t>
      </w:r>
      <w:r w:rsidR="00DC5C39">
        <w:rPr>
          <w:rFonts w:ascii="Times New Roman" w:hAnsi="Times New Roman" w:cs="Times New Roman"/>
          <w:sz w:val="24"/>
          <w:szCs w:val="24"/>
        </w:rPr>
        <w:t>,</w:t>
      </w:r>
      <w:r w:rsidR="00954C31">
        <w:rPr>
          <w:rFonts w:ascii="Times New Roman" w:hAnsi="Times New Roman" w:cs="Times New Roman"/>
          <w:sz w:val="24"/>
          <w:szCs w:val="24"/>
        </w:rPr>
        <w:t xml:space="preserve"> as the case may </w:t>
      </w:r>
      <w:r w:rsidR="00E910FB">
        <w:rPr>
          <w:rFonts w:ascii="Times New Roman" w:hAnsi="Times New Roman" w:cs="Times New Roman"/>
          <w:sz w:val="24"/>
          <w:szCs w:val="24"/>
        </w:rPr>
        <w:t>be, is</w:t>
      </w:r>
      <w:r w:rsidR="00954C31">
        <w:rPr>
          <w:rFonts w:ascii="Times New Roman" w:hAnsi="Times New Roman" w:cs="Times New Roman"/>
          <w:sz w:val="24"/>
          <w:szCs w:val="24"/>
        </w:rPr>
        <w:t xml:space="preserve"> satisfied </w:t>
      </w:r>
      <w:r w:rsidR="000E6BB0">
        <w:rPr>
          <w:rFonts w:ascii="Times New Roman" w:hAnsi="Times New Roman" w:cs="Times New Roman"/>
          <w:sz w:val="24"/>
          <w:szCs w:val="24"/>
        </w:rPr>
        <w:t>that the d</w:t>
      </w:r>
      <w:r w:rsidR="00534E93">
        <w:rPr>
          <w:rFonts w:ascii="Times New Roman" w:hAnsi="Times New Roman" w:cs="Times New Roman"/>
          <w:sz w:val="24"/>
          <w:szCs w:val="24"/>
        </w:rPr>
        <w:t>eparture is required in the interests</w:t>
      </w:r>
      <w:r w:rsidR="000E6BB0">
        <w:rPr>
          <w:rFonts w:ascii="Times New Roman" w:hAnsi="Times New Roman" w:cs="Times New Roman"/>
          <w:sz w:val="24"/>
          <w:szCs w:val="24"/>
        </w:rPr>
        <w:t xml:space="preserve"> of justi</w:t>
      </w:r>
      <w:r w:rsidR="00DC5C39">
        <w:rPr>
          <w:rFonts w:ascii="Times New Roman" w:hAnsi="Times New Roman" w:cs="Times New Roman"/>
          <w:sz w:val="24"/>
          <w:szCs w:val="24"/>
        </w:rPr>
        <w:t>ce;</w:t>
      </w:r>
    </w:p>
    <w:p w14:paraId="745F3424" w14:textId="3A55E13D" w:rsidR="00FC0693" w:rsidRDefault="00FC0693" w:rsidP="00882D6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 such directions as to procedure in respect of any matter </w:t>
      </w:r>
      <w:r w:rsidR="00534E93">
        <w:rPr>
          <w:rFonts w:ascii="Times New Roman" w:hAnsi="Times New Roman" w:cs="Times New Roman"/>
          <w:sz w:val="24"/>
          <w:szCs w:val="24"/>
        </w:rPr>
        <w:t>not expressly  provi</w:t>
      </w:r>
      <w:r w:rsidR="00F57E6C">
        <w:rPr>
          <w:rFonts w:ascii="Times New Roman" w:hAnsi="Times New Roman" w:cs="Times New Roman"/>
          <w:sz w:val="24"/>
          <w:szCs w:val="24"/>
        </w:rPr>
        <w:t>ded for in these</w:t>
      </w:r>
      <w:r w:rsidR="007E1424">
        <w:rPr>
          <w:rFonts w:ascii="Times New Roman" w:hAnsi="Times New Roman" w:cs="Times New Roman"/>
          <w:sz w:val="24"/>
          <w:szCs w:val="24"/>
        </w:rPr>
        <w:t xml:space="preserve"> rules</w:t>
      </w:r>
      <w:r w:rsidR="00F57E6C">
        <w:rPr>
          <w:rFonts w:ascii="Times New Roman" w:hAnsi="Times New Roman" w:cs="Times New Roman"/>
          <w:sz w:val="24"/>
          <w:szCs w:val="24"/>
        </w:rPr>
        <w:t xml:space="preserve"> as appear to it</w:t>
      </w:r>
      <w:r w:rsidR="00534E93">
        <w:rPr>
          <w:rFonts w:ascii="Times New Roman" w:hAnsi="Times New Roman" w:cs="Times New Roman"/>
          <w:sz w:val="24"/>
          <w:szCs w:val="24"/>
        </w:rPr>
        <w:t xml:space="preserve"> or</w:t>
      </w:r>
      <w:r w:rsidR="00F57E6C">
        <w:rPr>
          <w:rFonts w:ascii="Times New Roman" w:hAnsi="Times New Roman" w:cs="Times New Roman"/>
          <w:sz w:val="24"/>
          <w:szCs w:val="24"/>
        </w:rPr>
        <w:t xml:space="preserve"> him,</w:t>
      </w:r>
      <w:r w:rsidR="007E1424">
        <w:rPr>
          <w:rFonts w:ascii="Times New Roman" w:hAnsi="Times New Roman" w:cs="Times New Roman"/>
          <w:sz w:val="24"/>
          <w:szCs w:val="24"/>
        </w:rPr>
        <w:t xml:space="preserve"> as</w:t>
      </w:r>
      <w:r w:rsidR="00137EE0">
        <w:rPr>
          <w:rFonts w:ascii="Times New Roman" w:hAnsi="Times New Roman" w:cs="Times New Roman"/>
          <w:sz w:val="24"/>
          <w:szCs w:val="24"/>
        </w:rPr>
        <w:t xml:space="preserve"> the case may be, to be just and expedient.</w:t>
      </w:r>
    </w:p>
    <w:p w14:paraId="0B1E0580" w14:textId="77777777" w:rsidR="00DC5C39" w:rsidRPr="00DC5C39" w:rsidRDefault="00DC5C39" w:rsidP="00DC5C39">
      <w:pPr>
        <w:spacing w:after="0" w:line="360" w:lineRule="auto"/>
        <w:jc w:val="both"/>
        <w:rPr>
          <w:rFonts w:ascii="Times New Roman" w:hAnsi="Times New Roman" w:cs="Times New Roman"/>
          <w:sz w:val="24"/>
          <w:szCs w:val="24"/>
        </w:rPr>
      </w:pPr>
    </w:p>
    <w:p w14:paraId="3FF6688C" w14:textId="4DA06A21" w:rsidR="00DA64FA" w:rsidRPr="00C2428C" w:rsidRDefault="00DA64FA" w:rsidP="00C2428C">
      <w:pPr>
        <w:spacing w:after="0" w:line="360" w:lineRule="auto"/>
        <w:ind w:left="720"/>
        <w:jc w:val="both"/>
        <w:rPr>
          <w:rFonts w:ascii="Times New Roman" w:hAnsi="Times New Roman" w:cs="Times New Roman"/>
          <w:sz w:val="24"/>
          <w:szCs w:val="24"/>
        </w:rPr>
      </w:pPr>
      <w:r w:rsidRPr="00C2428C">
        <w:rPr>
          <w:rFonts w:ascii="Times New Roman" w:hAnsi="Times New Roman" w:cs="Times New Roman"/>
          <w:sz w:val="24"/>
          <w:szCs w:val="24"/>
        </w:rPr>
        <w:t>There are several difficulties</w:t>
      </w:r>
      <w:r w:rsidR="00C2428C" w:rsidRPr="00C2428C">
        <w:rPr>
          <w:rFonts w:ascii="Times New Roman" w:hAnsi="Times New Roman" w:cs="Times New Roman"/>
          <w:sz w:val="24"/>
          <w:szCs w:val="24"/>
        </w:rPr>
        <w:t xml:space="preserve"> that immediately confro</w:t>
      </w:r>
      <w:r w:rsidR="00DC5C39">
        <w:rPr>
          <w:rFonts w:ascii="Times New Roman" w:hAnsi="Times New Roman" w:cs="Times New Roman"/>
          <w:sz w:val="24"/>
          <w:szCs w:val="24"/>
        </w:rPr>
        <w:t>nt the applicants in their quest</w:t>
      </w:r>
      <w:r w:rsidR="00C2428C">
        <w:rPr>
          <w:rFonts w:ascii="Times New Roman" w:hAnsi="Times New Roman" w:cs="Times New Roman"/>
          <w:sz w:val="24"/>
          <w:szCs w:val="24"/>
        </w:rPr>
        <w:t xml:space="preserve"> to be </w:t>
      </w:r>
      <w:r w:rsidR="00C2428C" w:rsidRPr="00C2428C">
        <w:rPr>
          <w:rFonts w:ascii="Times New Roman" w:hAnsi="Times New Roman" w:cs="Times New Roman"/>
          <w:sz w:val="24"/>
          <w:szCs w:val="24"/>
        </w:rPr>
        <w:t xml:space="preserve"> </w:t>
      </w:r>
      <w:r w:rsidRPr="00C2428C">
        <w:rPr>
          <w:rFonts w:ascii="Times New Roman" w:hAnsi="Times New Roman" w:cs="Times New Roman"/>
          <w:sz w:val="24"/>
          <w:szCs w:val="24"/>
        </w:rPr>
        <w:t xml:space="preserve"> </w:t>
      </w:r>
    </w:p>
    <w:p w14:paraId="0FA0296B" w14:textId="06709B32" w:rsidR="00217343" w:rsidRDefault="001F65B1" w:rsidP="001F6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DC5C39">
        <w:rPr>
          <w:rFonts w:ascii="Times New Roman" w:hAnsi="Times New Roman" w:cs="Times New Roman"/>
          <w:sz w:val="24"/>
          <w:szCs w:val="24"/>
        </w:rPr>
        <w:t>escu</w:t>
      </w:r>
      <w:r w:rsidRPr="001F65B1">
        <w:rPr>
          <w:rFonts w:ascii="Times New Roman" w:hAnsi="Times New Roman" w:cs="Times New Roman"/>
          <w:sz w:val="24"/>
          <w:szCs w:val="24"/>
        </w:rPr>
        <w:t xml:space="preserve">ed </w:t>
      </w:r>
      <w:r w:rsidR="00DC5C39">
        <w:rPr>
          <w:rFonts w:ascii="Times New Roman" w:hAnsi="Times New Roman" w:cs="Times New Roman"/>
          <w:sz w:val="24"/>
          <w:szCs w:val="24"/>
        </w:rPr>
        <w:t>by rule 4C</w:t>
      </w:r>
      <w:r w:rsidR="00442314">
        <w:rPr>
          <w:rFonts w:ascii="Times New Roman" w:hAnsi="Times New Roman" w:cs="Times New Roman"/>
          <w:sz w:val="24"/>
          <w:szCs w:val="24"/>
        </w:rPr>
        <w:t>. Firstly</w:t>
      </w:r>
      <w:r w:rsidR="00DC5C39">
        <w:rPr>
          <w:rFonts w:ascii="Times New Roman" w:hAnsi="Times New Roman" w:cs="Times New Roman"/>
          <w:sz w:val="24"/>
          <w:szCs w:val="24"/>
        </w:rPr>
        <w:t>,</w:t>
      </w:r>
      <w:r w:rsidR="00442314">
        <w:rPr>
          <w:rFonts w:ascii="Times New Roman" w:hAnsi="Times New Roman" w:cs="Times New Roman"/>
          <w:sz w:val="24"/>
          <w:szCs w:val="24"/>
        </w:rPr>
        <w:t xml:space="preserve"> </w:t>
      </w:r>
      <w:r w:rsidR="00150BBC">
        <w:rPr>
          <w:rFonts w:ascii="Times New Roman" w:hAnsi="Times New Roman" w:cs="Times New Roman"/>
          <w:sz w:val="24"/>
          <w:szCs w:val="24"/>
        </w:rPr>
        <w:t xml:space="preserve">it is not clear from the </w:t>
      </w:r>
      <w:r w:rsidR="00A830E8">
        <w:rPr>
          <w:rFonts w:ascii="Times New Roman" w:hAnsi="Times New Roman" w:cs="Times New Roman"/>
          <w:sz w:val="24"/>
          <w:szCs w:val="24"/>
        </w:rPr>
        <w:t>applicants’</w:t>
      </w:r>
      <w:r w:rsidR="00150BBC">
        <w:rPr>
          <w:rFonts w:ascii="Times New Roman" w:hAnsi="Times New Roman" w:cs="Times New Roman"/>
          <w:sz w:val="24"/>
          <w:szCs w:val="24"/>
        </w:rPr>
        <w:t xml:space="preserve"> supplementary heads what </w:t>
      </w:r>
      <w:r w:rsidR="00A355E2">
        <w:rPr>
          <w:rFonts w:ascii="Times New Roman" w:hAnsi="Times New Roman" w:cs="Times New Roman"/>
          <w:sz w:val="24"/>
          <w:szCs w:val="24"/>
        </w:rPr>
        <w:t>exactly needs</w:t>
      </w:r>
      <w:r w:rsidR="00C5255D">
        <w:rPr>
          <w:rFonts w:ascii="Times New Roman" w:hAnsi="Times New Roman" w:cs="Times New Roman"/>
          <w:sz w:val="24"/>
          <w:szCs w:val="24"/>
        </w:rPr>
        <w:t xml:space="preserve"> to be </w:t>
      </w:r>
      <w:r w:rsidR="00A355E2">
        <w:rPr>
          <w:rFonts w:ascii="Times New Roman" w:hAnsi="Times New Roman" w:cs="Times New Roman"/>
          <w:sz w:val="24"/>
          <w:szCs w:val="24"/>
        </w:rPr>
        <w:t>condoned:</w:t>
      </w:r>
      <w:r w:rsidR="00C5255D">
        <w:rPr>
          <w:rFonts w:ascii="Times New Roman" w:hAnsi="Times New Roman" w:cs="Times New Roman"/>
          <w:sz w:val="24"/>
          <w:szCs w:val="24"/>
        </w:rPr>
        <w:t xml:space="preserve"> whether it is the filing of the original application for re</w:t>
      </w:r>
      <w:r w:rsidR="00CF0BBA">
        <w:rPr>
          <w:rFonts w:ascii="Times New Roman" w:hAnsi="Times New Roman" w:cs="Times New Roman"/>
          <w:sz w:val="24"/>
          <w:szCs w:val="24"/>
        </w:rPr>
        <w:t xml:space="preserve">scission on an </w:t>
      </w:r>
      <w:r w:rsidR="00A355E2">
        <w:rPr>
          <w:rFonts w:ascii="Times New Roman" w:hAnsi="Times New Roman" w:cs="Times New Roman"/>
          <w:sz w:val="24"/>
          <w:szCs w:val="24"/>
        </w:rPr>
        <w:t>irregular</w:t>
      </w:r>
      <w:r w:rsidR="00DC5C39">
        <w:rPr>
          <w:rFonts w:ascii="Times New Roman" w:hAnsi="Times New Roman" w:cs="Times New Roman"/>
          <w:sz w:val="24"/>
          <w:szCs w:val="24"/>
        </w:rPr>
        <w:t xml:space="preserve"> form</w:t>
      </w:r>
      <w:r w:rsidR="00A355E2">
        <w:rPr>
          <w:rFonts w:ascii="Times New Roman" w:hAnsi="Times New Roman" w:cs="Times New Roman"/>
          <w:sz w:val="24"/>
          <w:szCs w:val="24"/>
        </w:rPr>
        <w:t xml:space="preserve"> or it</w:t>
      </w:r>
      <w:r w:rsidR="00CF0BBA">
        <w:rPr>
          <w:rFonts w:ascii="Times New Roman" w:hAnsi="Times New Roman" w:cs="Times New Roman"/>
          <w:sz w:val="24"/>
          <w:szCs w:val="24"/>
        </w:rPr>
        <w:t xml:space="preserve"> i</w:t>
      </w:r>
      <w:r w:rsidR="00DC5C39">
        <w:rPr>
          <w:rFonts w:ascii="Times New Roman" w:hAnsi="Times New Roman" w:cs="Times New Roman"/>
          <w:sz w:val="24"/>
          <w:szCs w:val="24"/>
        </w:rPr>
        <w:t>s the permission</w:t>
      </w:r>
      <w:r w:rsidR="00CF0BBA">
        <w:rPr>
          <w:rFonts w:ascii="Times New Roman" w:hAnsi="Times New Roman" w:cs="Times New Roman"/>
          <w:sz w:val="24"/>
          <w:szCs w:val="24"/>
        </w:rPr>
        <w:t xml:space="preserve"> to amend the offending application in the manner they did.</w:t>
      </w:r>
    </w:p>
    <w:p w14:paraId="634A152E" w14:textId="262B96EE" w:rsidR="00CF0BBA" w:rsidRDefault="00BD4B32" w:rsidP="001F6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rather vagu</w:t>
      </w:r>
      <w:r w:rsidR="00CF0BBA">
        <w:rPr>
          <w:rFonts w:ascii="Times New Roman" w:hAnsi="Times New Roman" w:cs="Times New Roman"/>
          <w:sz w:val="24"/>
          <w:szCs w:val="24"/>
        </w:rPr>
        <w:t xml:space="preserve">e and obscure call by the applicants for the </w:t>
      </w:r>
      <w:r w:rsidR="00A355E2">
        <w:rPr>
          <w:rFonts w:ascii="Times New Roman" w:hAnsi="Times New Roman" w:cs="Times New Roman"/>
          <w:sz w:val="24"/>
          <w:szCs w:val="24"/>
        </w:rPr>
        <w:t>court (</w:t>
      </w:r>
      <w:r w:rsidR="00DC5C39">
        <w:rPr>
          <w:rFonts w:ascii="Times New Roman" w:hAnsi="Times New Roman" w:cs="Times New Roman"/>
          <w:sz w:val="24"/>
          <w:szCs w:val="24"/>
        </w:rPr>
        <w:t>ostensibly in the interests of justice) to invoke rule 4C</w:t>
      </w:r>
      <w:r w:rsidR="00CF0BBA">
        <w:rPr>
          <w:rFonts w:ascii="Times New Roman" w:hAnsi="Times New Roman" w:cs="Times New Roman"/>
          <w:sz w:val="24"/>
          <w:szCs w:val="24"/>
        </w:rPr>
        <w:t xml:space="preserve"> and have the matter heard on the on the merits is untenable.  The applicant</w:t>
      </w:r>
      <w:r w:rsidR="00DC5C39">
        <w:rPr>
          <w:rFonts w:ascii="Times New Roman" w:hAnsi="Times New Roman" w:cs="Times New Roman"/>
          <w:sz w:val="24"/>
          <w:szCs w:val="24"/>
        </w:rPr>
        <w:t>s</w:t>
      </w:r>
      <w:r w:rsidR="0043779B">
        <w:rPr>
          <w:rFonts w:ascii="Times New Roman" w:hAnsi="Times New Roman" w:cs="Times New Roman"/>
          <w:sz w:val="24"/>
          <w:szCs w:val="24"/>
        </w:rPr>
        <w:t xml:space="preserve"> needed to be clear on </w:t>
      </w:r>
      <w:r w:rsidR="00DC5C39">
        <w:rPr>
          <w:rFonts w:ascii="Times New Roman" w:hAnsi="Times New Roman" w:cs="Times New Roman"/>
          <w:sz w:val="24"/>
          <w:szCs w:val="24"/>
        </w:rPr>
        <w:t>preci</w:t>
      </w:r>
      <w:r w:rsidR="00A475DD">
        <w:rPr>
          <w:rFonts w:ascii="Times New Roman" w:hAnsi="Times New Roman" w:cs="Times New Roman"/>
          <w:sz w:val="24"/>
          <w:szCs w:val="24"/>
        </w:rPr>
        <w:t>sely which of its irregular conduct should be condoned.</w:t>
      </w:r>
      <w:r w:rsidR="00CF0BBA">
        <w:rPr>
          <w:rFonts w:ascii="Times New Roman" w:hAnsi="Times New Roman" w:cs="Times New Roman"/>
          <w:sz w:val="24"/>
          <w:szCs w:val="24"/>
        </w:rPr>
        <w:t xml:space="preserve"> </w:t>
      </w:r>
      <w:r w:rsidR="00A475DD">
        <w:rPr>
          <w:rFonts w:ascii="Times New Roman" w:hAnsi="Times New Roman" w:cs="Times New Roman"/>
          <w:sz w:val="24"/>
          <w:szCs w:val="24"/>
        </w:rPr>
        <w:t>The court cannot "</w:t>
      </w:r>
      <w:r w:rsidR="00A475DD" w:rsidRPr="00DC5C39">
        <w:rPr>
          <w:rFonts w:ascii="Times New Roman" w:hAnsi="Times New Roman" w:cs="Times New Roman"/>
          <w:i/>
          <w:sz w:val="24"/>
          <w:szCs w:val="24"/>
        </w:rPr>
        <w:t>carte blanche</w:t>
      </w:r>
      <w:r w:rsidR="00A475DD">
        <w:rPr>
          <w:rFonts w:ascii="Times New Roman" w:hAnsi="Times New Roman" w:cs="Times New Roman"/>
          <w:sz w:val="24"/>
          <w:szCs w:val="24"/>
        </w:rPr>
        <w:t>"</w:t>
      </w:r>
      <w:r w:rsidR="00AD69A5">
        <w:rPr>
          <w:rFonts w:ascii="Times New Roman" w:hAnsi="Times New Roman" w:cs="Times New Roman"/>
          <w:sz w:val="24"/>
          <w:szCs w:val="24"/>
        </w:rPr>
        <w:t xml:space="preserve"> grant a blanket condonation for all of the past irregularities committed by a party.</w:t>
      </w:r>
    </w:p>
    <w:p w14:paraId="710FE62B" w14:textId="6D74BF01" w:rsidR="00C522B3" w:rsidRDefault="00AD69A5" w:rsidP="001F6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w:t>
      </w:r>
      <w:r w:rsidR="00DC5C39">
        <w:rPr>
          <w:rFonts w:ascii="Times New Roman" w:hAnsi="Times New Roman" w:cs="Times New Roman"/>
          <w:sz w:val="24"/>
          <w:szCs w:val="24"/>
        </w:rPr>
        <w:t>,</w:t>
      </w:r>
      <w:r w:rsidR="00114054">
        <w:rPr>
          <w:rFonts w:ascii="Times New Roman" w:hAnsi="Times New Roman" w:cs="Times New Roman"/>
          <w:sz w:val="24"/>
          <w:szCs w:val="24"/>
        </w:rPr>
        <w:t xml:space="preserve"> the respondent makes the valid observation</w:t>
      </w:r>
      <w:r w:rsidR="00567653">
        <w:rPr>
          <w:rFonts w:ascii="Times New Roman" w:hAnsi="Times New Roman" w:cs="Times New Roman"/>
          <w:sz w:val="24"/>
          <w:szCs w:val="24"/>
        </w:rPr>
        <w:t xml:space="preserve"> that the applicants did not as much as apply to the court, let</w:t>
      </w:r>
      <w:r w:rsidR="00DD7057">
        <w:rPr>
          <w:rFonts w:ascii="Times New Roman" w:hAnsi="Times New Roman" w:cs="Times New Roman"/>
          <w:sz w:val="24"/>
          <w:szCs w:val="24"/>
        </w:rPr>
        <w:t xml:space="preserve"> alone obtain</w:t>
      </w:r>
      <w:r w:rsidR="00DC5C39">
        <w:rPr>
          <w:rFonts w:ascii="Times New Roman" w:hAnsi="Times New Roman" w:cs="Times New Roman"/>
          <w:sz w:val="24"/>
          <w:szCs w:val="24"/>
        </w:rPr>
        <w:t>,</w:t>
      </w:r>
      <w:r w:rsidR="00DD7057">
        <w:rPr>
          <w:rFonts w:ascii="Times New Roman" w:hAnsi="Times New Roman" w:cs="Times New Roman"/>
          <w:sz w:val="24"/>
          <w:szCs w:val="24"/>
        </w:rPr>
        <w:t xml:space="preserve"> the</w:t>
      </w:r>
      <w:r w:rsidR="00DC5C39">
        <w:rPr>
          <w:rFonts w:ascii="Times New Roman" w:hAnsi="Times New Roman" w:cs="Times New Roman"/>
          <w:sz w:val="24"/>
          <w:szCs w:val="24"/>
        </w:rPr>
        <w:t xml:space="preserve"> court</w:t>
      </w:r>
      <w:r w:rsidR="00A830E8">
        <w:rPr>
          <w:rFonts w:ascii="Times New Roman" w:hAnsi="Times New Roman" w:cs="Times New Roman"/>
          <w:sz w:val="24"/>
          <w:szCs w:val="24"/>
        </w:rPr>
        <w:t>’</w:t>
      </w:r>
      <w:r w:rsidR="00DC5C39">
        <w:rPr>
          <w:rFonts w:ascii="Times New Roman" w:hAnsi="Times New Roman" w:cs="Times New Roman"/>
          <w:sz w:val="24"/>
          <w:szCs w:val="24"/>
        </w:rPr>
        <w:t>s indulgence</w:t>
      </w:r>
      <w:r w:rsidR="00DD7057">
        <w:rPr>
          <w:rFonts w:ascii="Times New Roman" w:hAnsi="Times New Roman" w:cs="Times New Roman"/>
          <w:sz w:val="24"/>
          <w:szCs w:val="24"/>
        </w:rPr>
        <w:t xml:space="preserve"> to substitute the defective application with a rectified me</w:t>
      </w:r>
      <w:r w:rsidR="006554B6">
        <w:rPr>
          <w:rFonts w:ascii="Times New Roman" w:hAnsi="Times New Roman" w:cs="Times New Roman"/>
          <w:sz w:val="24"/>
          <w:szCs w:val="24"/>
        </w:rPr>
        <w:t xml:space="preserve">. By taking it upon themselves to </w:t>
      </w:r>
      <w:r w:rsidR="00DC5C39">
        <w:rPr>
          <w:rFonts w:ascii="Times New Roman" w:hAnsi="Times New Roman" w:cs="Times New Roman"/>
          <w:sz w:val="24"/>
          <w:szCs w:val="24"/>
        </w:rPr>
        <w:t>unilaterally</w:t>
      </w:r>
      <w:r w:rsidR="006554B6">
        <w:rPr>
          <w:rFonts w:ascii="Times New Roman" w:hAnsi="Times New Roman" w:cs="Times New Roman"/>
          <w:sz w:val="24"/>
          <w:szCs w:val="24"/>
        </w:rPr>
        <w:t xml:space="preserve"> file a substituted application without leave of court the</w:t>
      </w:r>
      <w:r w:rsidR="00DC5C39">
        <w:rPr>
          <w:rFonts w:ascii="Times New Roman" w:hAnsi="Times New Roman" w:cs="Times New Roman"/>
          <w:sz w:val="24"/>
          <w:szCs w:val="24"/>
        </w:rPr>
        <w:t xml:space="preserve">y effectively put the cart </w:t>
      </w:r>
      <w:r w:rsidR="00A830E8">
        <w:rPr>
          <w:rFonts w:ascii="Times New Roman" w:hAnsi="Times New Roman" w:cs="Times New Roman"/>
          <w:sz w:val="24"/>
          <w:szCs w:val="24"/>
        </w:rPr>
        <w:t>before the hor</w:t>
      </w:r>
      <w:r w:rsidR="006554B6">
        <w:rPr>
          <w:rFonts w:ascii="Times New Roman" w:hAnsi="Times New Roman" w:cs="Times New Roman"/>
          <w:sz w:val="24"/>
          <w:szCs w:val="24"/>
        </w:rPr>
        <w:t>se, so to speak.</w:t>
      </w:r>
    </w:p>
    <w:p w14:paraId="6A060BF6" w14:textId="0A8012C7" w:rsidR="00AD69A5" w:rsidRDefault="00C522B3" w:rsidP="001F6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case of </w:t>
      </w:r>
      <w:r w:rsidR="00DC5C39">
        <w:rPr>
          <w:rFonts w:ascii="Times New Roman" w:hAnsi="Times New Roman" w:cs="Times New Roman"/>
          <w:i/>
          <w:sz w:val="24"/>
          <w:szCs w:val="24"/>
        </w:rPr>
        <w:t>De Ja</w:t>
      </w:r>
      <w:r w:rsidRPr="00C522B3">
        <w:rPr>
          <w:rFonts w:ascii="Times New Roman" w:hAnsi="Times New Roman" w:cs="Times New Roman"/>
          <w:i/>
          <w:sz w:val="24"/>
          <w:szCs w:val="24"/>
        </w:rPr>
        <w:t>ger v Diner</w:t>
      </w:r>
      <w:r>
        <w:rPr>
          <w:rFonts w:ascii="Times New Roman" w:hAnsi="Times New Roman" w:cs="Times New Roman"/>
          <w:sz w:val="24"/>
          <w:szCs w:val="24"/>
        </w:rPr>
        <w:t xml:space="preserve"> (supra)</w:t>
      </w:r>
      <w:r w:rsidR="00AD69A5">
        <w:rPr>
          <w:rFonts w:ascii="Times New Roman" w:hAnsi="Times New Roman" w:cs="Times New Roman"/>
          <w:sz w:val="24"/>
          <w:szCs w:val="24"/>
        </w:rPr>
        <w:t xml:space="preserve"> </w:t>
      </w:r>
      <w:r w:rsidR="00DC5C39">
        <w:rPr>
          <w:rFonts w:ascii="Times New Roman" w:hAnsi="Times New Roman" w:cs="Times New Roman"/>
          <w:sz w:val="24"/>
          <w:szCs w:val="24"/>
        </w:rPr>
        <w:t>as cit</w:t>
      </w:r>
      <w:r w:rsidR="001D09B1">
        <w:rPr>
          <w:rFonts w:ascii="Times New Roman" w:hAnsi="Times New Roman" w:cs="Times New Roman"/>
          <w:sz w:val="24"/>
          <w:szCs w:val="24"/>
        </w:rPr>
        <w:t xml:space="preserve">ed with approval in the case of </w:t>
      </w:r>
      <w:r w:rsidR="00DC5C39">
        <w:rPr>
          <w:rFonts w:ascii="Times New Roman" w:hAnsi="Times New Roman" w:cs="Times New Roman"/>
          <w:i/>
          <w:sz w:val="24"/>
          <w:szCs w:val="24"/>
        </w:rPr>
        <w:t>Jen</w:t>
      </w:r>
      <w:r w:rsidR="001D09B1" w:rsidRPr="001D09B1">
        <w:rPr>
          <w:rFonts w:ascii="Times New Roman" w:hAnsi="Times New Roman" w:cs="Times New Roman"/>
          <w:i/>
          <w:sz w:val="24"/>
          <w:szCs w:val="24"/>
        </w:rPr>
        <w:t>sen v Acavalos</w:t>
      </w:r>
      <w:r w:rsidR="001D09B1">
        <w:rPr>
          <w:rFonts w:ascii="Times New Roman" w:hAnsi="Times New Roman" w:cs="Times New Roman"/>
          <w:sz w:val="24"/>
          <w:szCs w:val="24"/>
        </w:rPr>
        <w:t xml:space="preserve"> (supra)</w:t>
      </w:r>
      <w:r w:rsidR="00DF6A34">
        <w:rPr>
          <w:rFonts w:ascii="Times New Roman" w:hAnsi="Times New Roman" w:cs="Times New Roman"/>
          <w:sz w:val="24"/>
          <w:szCs w:val="24"/>
        </w:rPr>
        <w:t xml:space="preserve"> that the application for condonation of the defective application must precede the f</w:t>
      </w:r>
      <w:r w:rsidR="00175F13">
        <w:rPr>
          <w:rFonts w:ascii="Times New Roman" w:hAnsi="Times New Roman" w:cs="Times New Roman"/>
          <w:sz w:val="24"/>
          <w:szCs w:val="24"/>
        </w:rPr>
        <w:t>iling of a proper one and the la</w:t>
      </w:r>
      <w:r w:rsidR="00DF6A34">
        <w:rPr>
          <w:rFonts w:ascii="Times New Roman" w:hAnsi="Times New Roman" w:cs="Times New Roman"/>
          <w:sz w:val="24"/>
          <w:szCs w:val="24"/>
        </w:rPr>
        <w:t xml:space="preserve">tter may only be filed with leave </w:t>
      </w:r>
      <w:r w:rsidR="00340831">
        <w:rPr>
          <w:rFonts w:ascii="Times New Roman" w:hAnsi="Times New Roman" w:cs="Times New Roman"/>
          <w:sz w:val="24"/>
          <w:szCs w:val="24"/>
        </w:rPr>
        <w:t>of court.  More importantly the condonation referred to therein</w:t>
      </w:r>
      <w:r w:rsidR="00175F13">
        <w:rPr>
          <w:rFonts w:ascii="Times New Roman" w:hAnsi="Times New Roman" w:cs="Times New Roman"/>
          <w:sz w:val="24"/>
          <w:szCs w:val="24"/>
        </w:rPr>
        <w:t xml:space="preserve"> is</w:t>
      </w:r>
      <w:r w:rsidR="00340831">
        <w:rPr>
          <w:rFonts w:ascii="Times New Roman" w:hAnsi="Times New Roman" w:cs="Times New Roman"/>
          <w:sz w:val="24"/>
          <w:szCs w:val="24"/>
        </w:rPr>
        <w:t xml:space="preserve"> for the extension of time within which to file a proper application. </w:t>
      </w:r>
    </w:p>
    <w:p w14:paraId="6EE061CD" w14:textId="3FC4782A" w:rsidR="00113954" w:rsidRDefault="00DC5C39" w:rsidP="00175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731C">
        <w:rPr>
          <w:rFonts w:ascii="Times New Roman" w:hAnsi="Times New Roman" w:cs="Times New Roman"/>
          <w:sz w:val="24"/>
          <w:szCs w:val="24"/>
        </w:rPr>
        <w:t xml:space="preserve"> T</w:t>
      </w:r>
      <w:r>
        <w:rPr>
          <w:rFonts w:ascii="Times New Roman" w:hAnsi="Times New Roman" w:cs="Times New Roman"/>
          <w:sz w:val="24"/>
          <w:szCs w:val="24"/>
        </w:rPr>
        <w:t>he court enjoys a wide discretion</w:t>
      </w:r>
      <w:r w:rsidR="008B731C">
        <w:rPr>
          <w:rFonts w:ascii="Times New Roman" w:hAnsi="Times New Roman" w:cs="Times New Roman"/>
          <w:sz w:val="24"/>
          <w:szCs w:val="24"/>
        </w:rPr>
        <w:t xml:space="preserve"> in terms of rule 4C</w:t>
      </w:r>
      <w:r>
        <w:rPr>
          <w:rFonts w:ascii="Times New Roman" w:hAnsi="Times New Roman" w:cs="Times New Roman"/>
          <w:sz w:val="24"/>
          <w:szCs w:val="24"/>
        </w:rPr>
        <w:t xml:space="preserve"> </w:t>
      </w:r>
      <w:r w:rsidR="008B731C">
        <w:rPr>
          <w:rFonts w:ascii="Times New Roman" w:hAnsi="Times New Roman" w:cs="Times New Roman"/>
          <w:sz w:val="24"/>
          <w:szCs w:val="24"/>
        </w:rPr>
        <w:t>whether or not to grant an</w:t>
      </w:r>
      <w:r w:rsidR="00770591">
        <w:rPr>
          <w:rFonts w:ascii="Times New Roman" w:hAnsi="Times New Roman" w:cs="Times New Roman"/>
          <w:sz w:val="24"/>
          <w:szCs w:val="24"/>
        </w:rPr>
        <w:t xml:space="preserve"> indulgence for non-compliance with the rules</w:t>
      </w:r>
      <w:r w:rsidR="008B731C">
        <w:rPr>
          <w:rFonts w:ascii="Times New Roman" w:hAnsi="Times New Roman" w:cs="Times New Roman"/>
          <w:sz w:val="24"/>
          <w:szCs w:val="24"/>
        </w:rPr>
        <w:t>. I however believe it should be slow to invoke it</w:t>
      </w:r>
      <w:r w:rsidR="00A2345B">
        <w:rPr>
          <w:rFonts w:ascii="Times New Roman" w:hAnsi="Times New Roman" w:cs="Times New Roman"/>
          <w:sz w:val="24"/>
          <w:szCs w:val="24"/>
        </w:rPr>
        <w:t xml:space="preserve"> to facilitate a wholesale substitution of a wholly defective application with another</w:t>
      </w:r>
      <w:r w:rsidR="008B731C">
        <w:rPr>
          <w:rFonts w:ascii="Times New Roman" w:hAnsi="Times New Roman" w:cs="Times New Roman"/>
          <w:sz w:val="24"/>
          <w:szCs w:val="24"/>
        </w:rPr>
        <w:t xml:space="preserve"> </w:t>
      </w:r>
      <w:r w:rsidR="00A2345B">
        <w:rPr>
          <w:rFonts w:ascii="Times New Roman" w:hAnsi="Times New Roman" w:cs="Times New Roman"/>
          <w:sz w:val="24"/>
          <w:szCs w:val="24"/>
        </w:rPr>
        <w:t>or for the super</w:t>
      </w:r>
      <w:r>
        <w:rPr>
          <w:rFonts w:ascii="Times New Roman" w:hAnsi="Times New Roman" w:cs="Times New Roman"/>
          <w:sz w:val="24"/>
          <w:szCs w:val="24"/>
        </w:rPr>
        <w:t>im</w:t>
      </w:r>
      <w:r w:rsidR="00E55D23">
        <w:rPr>
          <w:rFonts w:ascii="Times New Roman" w:hAnsi="Times New Roman" w:cs="Times New Roman"/>
          <w:sz w:val="24"/>
          <w:szCs w:val="24"/>
        </w:rPr>
        <w:t>position of a correct application</w:t>
      </w:r>
      <w:r w:rsidR="008B731C">
        <w:rPr>
          <w:rFonts w:ascii="Times New Roman" w:hAnsi="Times New Roman" w:cs="Times New Roman"/>
          <w:sz w:val="24"/>
          <w:szCs w:val="24"/>
        </w:rPr>
        <w:t xml:space="preserve"> an invalid one</w:t>
      </w:r>
      <w:r w:rsidR="00A830E8">
        <w:rPr>
          <w:rFonts w:ascii="Times New Roman" w:hAnsi="Times New Roman" w:cs="Times New Roman"/>
          <w:sz w:val="24"/>
          <w:szCs w:val="24"/>
        </w:rPr>
        <w:t xml:space="preserve"> l</w:t>
      </w:r>
      <w:r w:rsidR="00615C66">
        <w:rPr>
          <w:rFonts w:ascii="Times New Roman" w:hAnsi="Times New Roman" w:cs="Times New Roman"/>
          <w:sz w:val="24"/>
          <w:szCs w:val="24"/>
        </w:rPr>
        <w:t>est it be construed as</w:t>
      </w:r>
      <w:r w:rsidR="00A830E8">
        <w:rPr>
          <w:rFonts w:ascii="Times New Roman" w:hAnsi="Times New Roman" w:cs="Times New Roman"/>
          <w:sz w:val="24"/>
          <w:szCs w:val="24"/>
        </w:rPr>
        <w:t xml:space="preserve"> to countenance the sloppy</w:t>
      </w:r>
      <w:r w:rsidR="008B731C">
        <w:rPr>
          <w:rFonts w:ascii="Times New Roman" w:hAnsi="Times New Roman" w:cs="Times New Roman"/>
          <w:sz w:val="24"/>
          <w:szCs w:val="24"/>
        </w:rPr>
        <w:t xml:space="preserve"> drafting of court documents safe in the knowledge that</w:t>
      </w:r>
      <w:r w:rsidR="00A830E8">
        <w:rPr>
          <w:rFonts w:ascii="Times New Roman" w:hAnsi="Times New Roman" w:cs="Times New Roman"/>
          <w:sz w:val="24"/>
          <w:szCs w:val="24"/>
        </w:rPr>
        <w:t xml:space="preserve"> when called out,</w:t>
      </w:r>
      <w:r w:rsidR="00D66A70">
        <w:rPr>
          <w:rFonts w:ascii="Times New Roman" w:hAnsi="Times New Roman" w:cs="Times New Roman"/>
          <w:sz w:val="24"/>
          <w:szCs w:val="24"/>
        </w:rPr>
        <w:t xml:space="preserve"> refuge may always be sought in</w:t>
      </w:r>
      <w:r w:rsidR="008B731C">
        <w:rPr>
          <w:rFonts w:ascii="Times New Roman" w:hAnsi="Times New Roman" w:cs="Times New Roman"/>
          <w:sz w:val="24"/>
          <w:szCs w:val="24"/>
        </w:rPr>
        <w:t xml:space="preserve"> it. Accordingly I decline the invitation to invoke it to remedy applicants’ position.</w:t>
      </w:r>
      <w:r w:rsidR="00175F13">
        <w:rPr>
          <w:rFonts w:ascii="Times New Roman" w:hAnsi="Times New Roman" w:cs="Times New Roman"/>
          <w:sz w:val="24"/>
          <w:szCs w:val="24"/>
        </w:rPr>
        <w:t xml:space="preserve"> W</w:t>
      </w:r>
      <w:r w:rsidR="00006CA8">
        <w:rPr>
          <w:rFonts w:ascii="Times New Roman" w:hAnsi="Times New Roman" w:cs="Times New Roman"/>
          <w:sz w:val="24"/>
          <w:szCs w:val="24"/>
        </w:rPr>
        <w:t>hat remains</w:t>
      </w:r>
      <w:r w:rsidR="00175F13">
        <w:rPr>
          <w:rFonts w:ascii="Times New Roman" w:hAnsi="Times New Roman" w:cs="Times New Roman"/>
          <w:sz w:val="24"/>
          <w:szCs w:val="24"/>
        </w:rPr>
        <w:t>,</w:t>
      </w:r>
      <w:r w:rsidR="008B731C">
        <w:rPr>
          <w:rFonts w:ascii="Times New Roman" w:hAnsi="Times New Roman" w:cs="Times New Roman"/>
          <w:sz w:val="24"/>
          <w:szCs w:val="24"/>
        </w:rPr>
        <w:t xml:space="preserve"> therefore</w:t>
      </w:r>
      <w:r w:rsidR="00175F13">
        <w:rPr>
          <w:rFonts w:ascii="Times New Roman" w:hAnsi="Times New Roman" w:cs="Times New Roman"/>
          <w:sz w:val="24"/>
          <w:szCs w:val="24"/>
        </w:rPr>
        <w:t>,</w:t>
      </w:r>
      <w:r w:rsidR="00006CA8">
        <w:rPr>
          <w:rFonts w:ascii="Times New Roman" w:hAnsi="Times New Roman" w:cs="Times New Roman"/>
          <w:sz w:val="24"/>
          <w:szCs w:val="24"/>
        </w:rPr>
        <w:t xml:space="preserve"> is to consider the appropriate order</w:t>
      </w:r>
      <w:r w:rsidR="008B731C">
        <w:rPr>
          <w:rFonts w:ascii="Times New Roman" w:hAnsi="Times New Roman" w:cs="Times New Roman"/>
          <w:sz w:val="24"/>
          <w:szCs w:val="24"/>
        </w:rPr>
        <w:t xml:space="preserve"> to make</w:t>
      </w:r>
      <w:r w:rsidR="00006CA8">
        <w:rPr>
          <w:rFonts w:ascii="Times New Roman" w:hAnsi="Times New Roman" w:cs="Times New Roman"/>
          <w:sz w:val="24"/>
          <w:szCs w:val="24"/>
        </w:rPr>
        <w:t xml:space="preserve"> in the circumstances</w:t>
      </w:r>
      <w:r w:rsidR="008B731C">
        <w:rPr>
          <w:rFonts w:ascii="Times New Roman" w:hAnsi="Times New Roman" w:cs="Times New Roman"/>
          <w:sz w:val="24"/>
          <w:szCs w:val="24"/>
        </w:rPr>
        <w:t>.</w:t>
      </w:r>
    </w:p>
    <w:p w14:paraId="3AF649DA" w14:textId="77777777" w:rsidR="008B731C" w:rsidRDefault="008B731C" w:rsidP="008B731C">
      <w:pPr>
        <w:spacing w:after="0" w:line="360" w:lineRule="auto"/>
        <w:jc w:val="both"/>
        <w:rPr>
          <w:rFonts w:ascii="Times New Roman" w:hAnsi="Times New Roman" w:cs="Times New Roman"/>
          <w:sz w:val="24"/>
          <w:szCs w:val="24"/>
        </w:rPr>
      </w:pPr>
    </w:p>
    <w:p w14:paraId="4D9CC537" w14:textId="326E909F" w:rsidR="00006CA8" w:rsidRPr="008B731C" w:rsidRDefault="00006CA8" w:rsidP="00006CA8">
      <w:pPr>
        <w:spacing w:after="0" w:line="360" w:lineRule="auto"/>
        <w:ind w:firstLine="720"/>
        <w:jc w:val="both"/>
        <w:rPr>
          <w:rFonts w:ascii="Times New Roman" w:hAnsi="Times New Roman" w:cs="Times New Roman"/>
          <w:b/>
          <w:sz w:val="24"/>
          <w:szCs w:val="24"/>
        </w:rPr>
      </w:pPr>
      <w:r w:rsidRPr="008B731C">
        <w:rPr>
          <w:rFonts w:ascii="Times New Roman" w:hAnsi="Times New Roman" w:cs="Times New Roman"/>
          <w:b/>
          <w:sz w:val="24"/>
          <w:szCs w:val="24"/>
        </w:rPr>
        <w:t>The Relief</w:t>
      </w:r>
    </w:p>
    <w:p w14:paraId="56AEFF19" w14:textId="27135BD6" w:rsidR="00006CA8" w:rsidRDefault="00006CA8" w:rsidP="00006C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sought the dismissal of the applica</w:t>
      </w:r>
      <w:r w:rsidR="008B731C">
        <w:rPr>
          <w:rFonts w:ascii="Times New Roman" w:hAnsi="Times New Roman" w:cs="Times New Roman"/>
          <w:sz w:val="24"/>
          <w:szCs w:val="24"/>
        </w:rPr>
        <w:t>tion on account of the irregularitie</w:t>
      </w:r>
      <w:r>
        <w:rPr>
          <w:rFonts w:ascii="Times New Roman" w:hAnsi="Times New Roman" w:cs="Times New Roman"/>
          <w:sz w:val="24"/>
          <w:szCs w:val="24"/>
        </w:rPr>
        <w:t>s outlined</w:t>
      </w:r>
      <w:r w:rsidR="00661CDC">
        <w:rPr>
          <w:rFonts w:ascii="Times New Roman" w:hAnsi="Times New Roman" w:cs="Times New Roman"/>
          <w:sz w:val="24"/>
          <w:szCs w:val="24"/>
        </w:rPr>
        <w:t xml:space="preserve"> above. However, a perusal of the relevant authorities including the case of </w:t>
      </w:r>
      <w:r w:rsidR="008B731C">
        <w:rPr>
          <w:rFonts w:ascii="Times New Roman" w:hAnsi="Times New Roman" w:cs="Times New Roman"/>
          <w:i/>
          <w:sz w:val="24"/>
          <w:szCs w:val="24"/>
        </w:rPr>
        <w:t>ZOU</w:t>
      </w:r>
      <w:r w:rsidR="00661CDC" w:rsidRPr="0060113E">
        <w:rPr>
          <w:rFonts w:ascii="Times New Roman" w:hAnsi="Times New Roman" w:cs="Times New Roman"/>
          <w:i/>
          <w:sz w:val="24"/>
          <w:szCs w:val="24"/>
        </w:rPr>
        <w:t xml:space="preserve"> v </w:t>
      </w:r>
      <w:r w:rsidR="008B731C">
        <w:rPr>
          <w:rFonts w:ascii="Times New Roman" w:hAnsi="Times New Roman" w:cs="Times New Roman"/>
          <w:i/>
          <w:sz w:val="24"/>
          <w:szCs w:val="24"/>
        </w:rPr>
        <w:t xml:space="preserve"> Dr </w:t>
      </w:r>
      <w:r w:rsidR="00661CDC" w:rsidRPr="0060113E">
        <w:rPr>
          <w:rFonts w:ascii="Times New Roman" w:hAnsi="Times New Roman" w:cs="Times New Roman"/>
          <w:i/>
          <w:sz w:val="24"/>
          <w:szCs w:val="24"/>
        </w:rPr>
        <w:t>Mazombwe</w:t>
      </w:r>
      <w:r w:rsidR="00500CB6">
        <w:rPr>
          <w:rFonts w:ascii="Times New Roman" w:hAnsi="Times New Roman" w:cs="Times New Roman"/>
          <w:i/>
          <w:sz w:val="24"/>
          <w:szCs w:val="24"/>
        </w:rPr>
        <w:t xml:space="preserve">; </w:t>
      </w:r>
      <w:r w:rsidR="00786275">
        <w:rPr>
          <w:rFonts w:ascii="Times New Roman" w:hAnsi="Times New Roman" w:cs="Times New Roman"/>
          <w:i/>
          <w:sz w:val="24"/>
          <w:szCs w:val="24"/>
        </w:rPr>
        <w:t>Jensen v Acavalo</w:t>
      </w:r>
      <w:r w:rsidR="00175F13">
        <w:rPr>
          <w:rFonts w:ascii="Times New Roman" w:hAnsi="Times New Roman" w:cs="Times New Roman"/>
          <w:i/>
          <w:sz w:val="24"/>
          <w:szCs w:val="24"/>
        </w:rPr>
        <w:t>s</w:t>
      </w:r>
      <w:r w:rsidR="00786275">
        <w:rPr>
          <w:rFonts w:ascii="Times New Roman" w:hAnsi="Times New Roman" w:cs="Times New Roman"/>
          <w:i/>
          <w:sz w:val="24"/>
          <w:szCs w:val="24"/>
        </w:rPr>
        <w:t xml:space="preserve">, Simross Vintners (PTY) Ltd v Vermeulen and 4 others </w:t>
      </w:r>
      <w:r w:rsidR="00786275">
        <w:rPr>
          <w:rFonts w:ascii="Times New Roman" w:hAnsi="Times New Roman" w:cs="Times New Roman"/>
          <w:sz w:val="24"/>
          <w:szCs w:val="24"/>
        </w:rPr>
        <w:t>(all</w:t>
      </w:r>
      <w:r w:rsidR="00615C66">
        <w:rPr>
          <w:rFonts w:ascii="Times New Roman" w:hAnsi="Times New Roman" w:cs="Times New Roman"/>
          <w:sz w:val="24"/>
          <w:szCs w:val="24"/>
        </w:rPr>
        <w:t xml:space="preserve"> cited above) shows</w:t>
      </w:r>
      <w:r w:rsidR="00641D74">
        <w:rPr>
          <w:rFonts w:ascii="Times New Roman" w:hAnsi="Times New Roman" w:cs="Times New Roman"/>
          <w:sz w:val="24"/>
          <w:szCs w:val="24"/>
        </w:rPr>
        <w:t xml:space="preserve"> that the matter can only be struck from</w:t>
      </w:r>
      <w:r w:rsidR="00175F13">
        <w:rPr>
          <w:rFonts w:ascii="Times New Roman" w:hAnsi="Times New Roman" w:cs="Times New Roman"/>
          <w:sz w:val="24"/>
          <w:szCs w:val="24"/>
        </w:rPr>
        <w:t xml:space="preserve"> the roll</w:t>
      </w:r>
      <w:r w:rsidR="00641D74">
        <w:rPr>
          <w:rFonts w:ascii="Times New Roman" w:hAnsi="Times New Roman" w:cs="Times New Roman"/>
          <w:sz w:val="24"/>
          <w:szCs w:val="24"/>
        </w:rPr>
        <w:t xml:space="preserve"> </w:t>
      </w:r>
      <w:r w:rsidR="00175F13">
        <w:rPr>
          <w:rFonts w:ascii="Times New Roman" w:hAnsi="Times New Roman" w:cs="Times New Roman"/>
          <w:sz w:val="24"/>
          <w:szCs w:val="24"/>
        </w:rPr>
        <w:t>(</w:t>
      </w:r>
      <w:r w:rsidR="00641D74">
        <w:rPr>
          <w:rFonts w:ascii="Times New Roman" w:hAnsi="Times New Roman" w:cs="Times New Roman"/>
          <w:sz w:val="24"/>
          <w:szCs w:val="24"/>
        </w:rPr>
        <w:t>as opposed its</w:t>
      </w:r>
      <w:r w:rsidR="00615C66">
        <w:rPr>
          <w:rFonts w:ascii="Times New Roman" w:hAnsi="Times New Roman" w:cs="Times New Roman"/>
          <w:sz w:val="24"/>
          <w:szCs w:val="24"/>
        </w:rPr>
        <w:t xml:space="preserve"> outright</w:t>
      </w:r>
      <w:r w:rsidR="00641D74">
        <w:rPr>
          <w:rFonts w:ascii="Times New Roman" w:hAnsi="Times New Roman" w:cs="Times New Roman"/>
          <w:sz w:val="24"/>
          <w:szCs w:val="24"/>
        </w:rPr>
        <w:t xml:space="preserve"> dismissal</w:t>
      </w:r>
      <w:r w:rsidR="00D66A70">
        <w:rPr>
          <w:rFonts w:ascii="Times New Roman" w:hAnsi="Times New Roman" w:cs="Times New Roman"/>
          <w:sz w:val="24"/>
          <w:szCs w:val="24"/>
        </w:rPr>
        <w:t>) because the matter was never</w:t>
      </w:r>
      <w:r w:rsidR="00175F13">
        <w:rPr>
          <w:rFonts w:ascii="Times New Roman" w:hAnsi="Times New Roman" w:cs="Times New Roman"/>
          <w:sz w:val="24"/>
          <w:szCs w:val="24"/>
        </w:rPr>
        <w:t xml:space="preserve"> properly be before the court</w:t>
      </w:r>
      <w:r w:rsidR="00D66A70">
        <w:rPr>
          <w:rFonts w:ascii="Times New Roman" w:hAnsi="Times New Roman" w:cs="Times New Roman"/>
          <w:sz w:val="24"/>
          <w:szCs w:val="24"/>
        </w:rPr>
        <w:t xml:space="preserve"> in the first place.</w:t>
      </w:r>
    </w:p>
    <w:p w14:paraId="62300C5A" w14:textId="28CA6B2C" w:rsidR="00641D74" w:rsidRPr="00615C66" w:rsidRDefault="00615C66" w:rsidP="00006CA8">
      <w:pPr>
        <w:spacing w:after="0" w:line="360" w:lineRule="auto"/>
        <w:ind w:firstLine="720"/>
        <w:jc w:val="both"/>
        <w:rPr>
          <w:rFonts w:ascii="Times New Roman" w:hAnsi="Times New Roman" w:cs="Times New Roman"/>
          <w:b/>
          <w:sz w:val="24"/>
          <w:szCs w:val="24"/>
        </w:rPr>
      </w:pPr>
      <w:r w:rsidRPr="00615C66">
        <w:rPr>
          <w:rFonts w:ascii="Times New Roman" w:hAnsi="Times New Roman" w:cs="Times New Roman"/>
          <w:b/>
          <w:sz w:val="24"/>
          <w:szCs w:val="24"/>
        </w:rPr>
        <w:t>Costs</w:t>
      </w:r>
    </w:p>
    <w:p w14:paraId="48C57478" w14:textId="7CD91703" w:rsidR="007462A7" w:rsidRDefault="007462A7" w:rsidP="00615C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w:t>
      </w:r>
      <w:r w:rsidR="00615C66">
        <w:rPr>
          <w:rFonts w:ascii="Times New Roman" w:hAnsi="Times New Roman" w:cs="Times New Roman"/>
          <w:sz w:val="24"/>
          <w:szCs w:val="24"/>
        </w:rPr>
        <w:t xml:space="preserve"> the</w:t>
      </w:r>
      <w:r>
        <w:rPr>
          <w:rFonts w:ascii="Times New Roman" w:hAnsi="Times New Roman" w:cs="Times New Roman"/>
          <w:sz w:val="24"/>
          <w:szCs w:val="24"/>
        </w:rPr>
        <w:t xml:space="preserve"> substantially successful party (which</w:t>
      </w:r>
      <w:r w:rsidR="00615C66">
        <w:rPr>
          <w:rFonts w:ascii="Times New Roman" w:hAnsi="Times New Roman" w:cs="Times New Roman"/>
          <w:sz w:val="24"/>
          <w:szCs w:val="24"/>
        </w:rPr>
        <w:t xml:space="preserve"> undoubtedly the respondent is</w:t>
      </w:r>
      <w:r>
        <w:rPr>
          <w:rFonts w:ascii="Times New Roman" w:hAnsi="Times New Roman" w:cs="Times New Roman"/>
          <w:sz w:val="24"/>
          <w:szCs w:val="24"/>
        </w:rPr>
        <w:t>)</w:t>
      </w:r>
      <w:r w:rsidR="00615C66">
        <w:rPr>
          <w:rFonts w:ascii="Times New Roman" w:hAnsi="Times New Roman" w:cs="Times New Roman"/>
          <w:sz w:val="24"/>
          <w:szCs w:val="24"/>
        </w:rPr>
        <w:t xml:space="preserve"> is entitled to his</w:t>
      </w:r>
      <w:r>
        <w:rPr>
          <w:rFonts w:ascii="Times New Roman" w:hAnsi="Times New Roman" w:cs="Times New Roman"/>
          <w:sz w:val="24"/>
          <w:szCs w:val="24"/>
        </w:rPr>
        <w:t xml:space="preserve"> costs.</w:t>
      </w:r>
      <w:r w:rsidR="00615C66">
        <w:rPr>
          <w:rFonts w:ascii="Times New Roman" w:hAnsi="Times New Roman" w:cs="Times New Roman"/>
          <w:sz w:val="24"/>
          <w:szCs w:val="24"/>
        </w:rPr>
        <w:t xml:space="preserve"> The only question is whether respondent is entitled to costs on the</w:t>
      </w:r>
      <w:r>
        <w:rPr>
          <w:rFonts w:ascii="Times New Roman" w:hAnsi="Times New Roman" w:cs="Times New Roman"/>
          <w:sz w:val="24"/>
          <w:szCs w:val="24"/>
        </w:rPr>
        <w:t xml:space="preserve"> attorney</w:t>
      </w:r>
      <w:r w:rsidR="00615C66">
        <w:rPr>
          <w:rFonts w:ascii="Times New Roman" w:hAnsi="Times New Roman" w:cs="Times New Roman"/>
          <w:sz w:val="24"/>
          <w:szCs w:val="24"/>
        </w:rPr>
        <w:t xml:space="preserve"> and</w:t>
      </w:r>
      <w:r>
        <w:rPr>
          <w:rFonts w:ascii="Times New Roman" w:hAnsi="Times New Roman" w:cs="Times New Roman"/>
          <w:sz w:val="24"/>
          <w:szCs w:val="24"/>
        </w:rPr>
        <w:t xml:space="preserve"> client scale which he seeks. The c</w:t>
      </w:r>
      <w:r w:rsidR="00615C66">
        <w:rPr>
          <w:rFonts w:ascii="Times New Roman" w:hAnsi="Times New Roman" w:cs="Times New Roman"/>
          <w:sz w:val="24"/>
          <w:szCs w:val="24"/>
        </w:rPr>
        <w:t>ourt does not lightly award</w:t>
      </w:r>
      <w:r>
        <w:rPr>
          <w:rFonts w:ascii="Times New Roman" w:hAnsi="Times New Roman" w:cs="Times New Roman"/>
          <w:sz w:val="24"/>
          <w:szCs w:val="24"/>
        </w:rPr>
        <w:t xml:space="preserve"> costs</w:t>
      </w:r>
      <w:r w:rsidR="00615C66">
        <w:rPr>
          <w:rFonts w:ascii="Times New Roman" w:hAnsi="Times New Roman" w:cs="Times New Roman"/>
          <w:sz w:val="24"/>
          <w:szCs w:val="24"/>
        </w:rPr>
        <w:t xml:space="preserve"> on a punitive scale</w:t>
      </w:r>
      <w:r>
        <w:rPr>
          <w:rFonts w:ascii="Times New Roman" w:hAnsi="Times New Roman" w:cs="Times New Roman"/>
          <w:sz w:val="24"/>
          <w:szCs w:val="24"/>
        </w:rPr>
        <w:t xml:space="preserve">. It can only do so if there exist special grounds </w:t>
      </w:r>
      <w:r w:rsidR="00DC2C0C">
        <w:rPr>
          <w:rFonts w:ascii="Times New Roman" w:hAnsi="Times New Roman" w:cs="Times New Roman"/>
          <w:sz w:val="24"/>
          <w:szCs w:val="24"/>
        </w:rPr>
        <w:t>forwarding</w:t>
      </w:r>
      <w:r w:rsidR="002D1224">
        <w:rPr>
          <w:rFonts w:ascii="Times New Roman" w:hAnsi="Times New Roman" w:cs="Times New Roman"/>
          <w:sz w:val="24"/>
          <w:szCs w:val="24"/>
        </w:rPr>
        <w:t xml:space="preserve"> the same</w:t>
      </w:r>
      <w:r>
        <w:rPr>
          <w:rFonts w:ascii="Times New Roman" w:hAnsi="Times New Roman" w:cs="Times New Roman"/>
          <w:sz w:val="24"/>
          <w:szCs w:val="24"/>
        </w:rPr>
        <w:t xml:space="preserve">. Examples of situations that have been given justifying costs on that scale </w:t>
      </w:r>
      <w:r w:rsidR="002D1224">
        <w:rPr>
          <w:rFonts w:ascii="Times New Roman" w:hAnsi="Times New Roman" w:cs="Times New Roman"/>
          <w:sz w:val="24"/>
          <w:szCs w:val="24"/>
        </w:rPr>
        <w:t>includ</w:t>
      </w:r>
      <w:r w:rsidR="00A56052">
        <w:rPr>
          <w:rFonts w:ascii="Times New Roman" w:hAnsi="Times New Roman" w:cs="Times New Roman"/>
          <w:sz w:val="24"/>
          <w:szCs w:val="24"/>
        </w:rPr>
        <w:t xml:space="preserve">e where the losing party </w:t>
      </w:r>
      <w:r w:rsidR="00915141">
        <w:rPr>
          <w:rFonts w:ascii="Times New Roman" w:hAnsi="Times New Roman" w:cs="Times New Roman"/>
          <w:sz w:val="24"/>
          <w:szCs w:val="24"/>
        </w:rPr>
        <w:t>"</w:t>
      </w:r>
      <w:r w:rsidR="002D1224">
        <w:rPr>
          <w:rFonts w:ascii="Times New Roman" w:hAnsi="Times New Roman" w:cs="Times New Roman"/>
          <w:sz w:val="24"/>
          <w:szCs w:val="24"/>
        </w:rPr>
        <w:t>…</w:t>
      </w:r>
      <w:r w:rsidR="00915141">
        <w:rPr>
          <w:rFonts w:ascii="Times New Roman" w:hAnsi="Times New Roman" w:cs="Times New Roman"/>
          <w:sz w:val="24"/>
          <w:szCs w:val="24"/>
        </w:rPr>
        <w:t xml:space="preserve"> </w:t>
      </w:r>
      <w:r w:rsidR="006C6536">
        <w:rPr>
          <w:rFonts w:ascii="Times New Roman" w:hAnsi="Times New Roman" w:cs="Times New Roman"/>
          <w:sz w:val="24"/>
          <w:szCs w:val="24"/>
        </w:rPr>
        <w:t xml:space="preserve">has been </w:t>
      </w:r>
      <w:r w:rsidR="002D1224">
        <w:rPr>
          <w:rFonts w:ascii="Times New Roman" w:hAnsi="Times New Roman" w:cs="Times New Roman"/>
          <w:sz w:val="24"/>
          <w:szCs w:val="24"/>
        </w:rPr>
        <w:t>guilty</w:t>
      </w:r>
      <w:r w:rsidR="00817D0A">
        <w:rPr>
          <w:rFonts w:ascii="Times New Roman" w:hAnsi="Times New Roman" w:cs="Times New Roman"/>
          <w:sz w:val="24"/>
          <w:szCs w:val="24"/>
        </w:rPr>
        <w:t xml:space="preserve"> of dishonesty or fraud or that his motives</w:t>
      </w:r>
      <w:r w:rsidR="009A3879">
        <w:rPr>
          <w:rFonts w:ascii="Times New Roman" w:hAnsi="Times New Roman" w:cs="Times New Roman"/>
          <w:sz w:val="24"/>
          <w:szCs w:val="24"/>
        </w:rPr>
        <w:t xml:space="preserve"> have b</w:t>
      </w:r>
      <w:r w:rsidR="002D1224">
        <w:rPr>
          <w:rFonts w:ascii="Times New Roman" w:hAnsi="Times New Roman" w:cs="Times New Roman"/>
          <w:sz w:val="24"/>
          <w:szCs w:val="24"/>
        </w:rPr>
        <w:t>een vexations, reckless and malicious, or</w:t>
      </w:r>
      <w:r w:rsidR="009A3879">
        <w:rPr>
          <w:rFonts w:ascii="Times New Roman" w:hAnsi="Times New Roman" w:cs="Times New Roman"/>
          <w:sz w:val="24"/>
          <w:szCs w:val="24"/>
        </w:rPr>
        <w:t xml:space="preserve"> frivolous,  or that he has acted unreasonably </w:t>
      </w:r>
      <w:r w:rsidR="00EB06E2">
        <w:rPr>
          <w:rFonts w:ascii="Times New Roman" w:hAnsi="Times New Roman" w:cs="Times New Roman"/>
          <w:sz w:val="24"/>
          <w:szCs w:val="24"/>
        </w:rPr>
        <w:t>in his conduct of the litigation or that his conduct is in some way reprehensible</w:t>
      </w:r>
      <w:r w:rsidR="002D1224">
        <w:rPr>
          <w:rFonts w:ascii="Times New Roman" w:hAnsi="Times New Roman" w:cs="Times New Roman"/>
          <w:sz w:val="24"/>
          <w:szCs w:val="24"/>
        </w:rPr>
        <w:t>."  See Erasmus,</w:t>
      </w:r>
      <w:r w:rsidR="007E75D7">
        <w:rPr>
          <w:rFonts w:ascii="Times New Roman" w:hAnsi="Times New Roman" w:cs="Times New Roman"/>
          <w:sz w:val="24"/>
          <w:szCs w:val="24"/>
        </w:rPr>
        <w:t xml:space="preserve"> "Superior practice</w:t>
      </w:r>
      <w:r w:rsidR="00411CA5">
        <w:rPr>
          <w:rFonts w:ascii="Times New Roman" w:hAnsi="Times New Roman" w:cs="Times New Roman"/>
          <w:sz w:val="24"/>
          <w:szCs w:val="24"/>
        </w:rPr>
        <w:t>"</w:t>
      </w:r>
      <w:r w:rsidR="007E75D7">
        <w:rPr>
          <w:rFonts w:ascii="Times New Roman" w:hAnsi="Times New Roman" w:cs="Times New Roman"/>
          <w:sz w:val="24"/>
          <w:szCs w:val="24"/>
        </w:rPr>
        <w:t xml:space="preserve"> second ed</w:t>
      </w:r>
      <w:r w:rsidR="00EB00A5">
        <w:rPr>
          <w:rFonts w:ascii="Times New Roman" w:hAnsi="Times New Roman" w:cs="Times New Roman"/>
          <w:sz w:val="24"/>
          <w:szCs w:val="24"/>
        </w:rPr>
        <w:t>i</w:t>
      </w:r>
      <w:r w:rsidR="007E75D7">
        <w:rPr>
          <w:rFonts w:ascii="Times New Roman" w:hAnsi="Times New Roman" w:cs="Times New Roman"/>
          <w:sz w:val="24"/>
          <w:szCs w:val="24"/>
        </w:rPr>
        <w:t>tion,</w:t>
      </w:r>
      <w:r w:rsidR="002D1224">
        <w:rPr>
          <w:rFonts w:ascii="Times New Roman" w:hAnsi="Times New Roman" w:cs="Times New Roman"/>
          <w:sz w:val="24"/>
          <w:szCs w:val="24"/>
        </w:rPr>
        <w:t xml:space="preserve"> at</w:t>
      </w:r>
      <w:r w:rsidR="007E75D7">
        <w:rPr>
          <w:rFonts w:ascii="Times New Roman" w:hAnsi="Times New Roman" w:cs="Times New Roman"/>
          <w:sz w:val="24"/>
          <w:szCs w:val="24"/>
        </w:rPr>
        <w:t xml:space="preserve"> page D1-24</w:t>
      </w:r>
      <w:r w:rsidR="00791AEA">
        <w:rPr>
          <w:rFonts w:ascii="Times New Roman" w:hAnsi="Times New Roman" w:cs="Times New Roman"/>
          <w:sz w:val="24"/>
          <w:szCs w:val="24"/>
        </w:rPr>
        <w:t>.</w:t>
      </w:r>
    </w:p>
    <w:p w14:paraId="15BBDF9D" w14:textId="5C9E4520" w:rsidR="00791AEA" w:rsidRDefault="00791AEA" w:rsidP="00006C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w:t>
      </w:r>
      <w:r w:rsidR="002D1224">
        <w:rPr>
          <w:rFonts w:ascii="Times New Roman" w:hAnsi="Times New Roman" w:cs="Times New Roman"/>
          <w:sz w:val="24"/>
          <w:szCs w:val="24"/>
        </w:rPr>
        <w:t xml:space="preserve">the applicants </w:t>
      </w:r>
      <w:r w:rsidR="0045204F">
        <w:rPr>
          <w:rFonts w:ascii="Times New Roman" w:hAnsi="Times New Roman" w:cs="Times New Roman"/>
          <w:sz w:val="24"/>
          <w:szCs w:val="24"/>
        </w:rPr>
        <w:t>were on more than one occasion alerted</w:t>
      </w:r>
      <w:r w:rsidR="002D1224">
        <w:rPr>
          <w:rFonts w:ascii="Times New Roman" w:hAnsi="Times New Roman" w:cs="Times New Roman"/>
          <w:sz w:val="24"/>
          <w:szCs w:val="24"/>
        </w:rPr>
        <w:t xml:space="preserve"> (via counsel)</w:t>
      </w:r>
      <w:r w:rsidR="0045204F">
        <w:rPr>
          <w:rFonts w:ascii="Times New Roman" w:hAnsi="Times New Roman" w:cs="Times New Roman"/>
          <w:sz w:val="24"/>
          <w:szCs w:val="24"/>
        </w:rPr>
        <w:t xml:space="preserve"> not only of defectiveness of their </w:t>
      </w:r>
      <w:r w:rsidR="00DC2C0C">
        <w:rPr>
          <w:rFonts w:ascii="Times New Roman" w:hAnsi="Times New Roman" w:cs="Times New Roman"/>
          <w:sz w:val="24"/>
          <w:szCs w:val="24"/>
        </w:rPr>
        <w:t>application but</w:t>
      </w:r>
      <w:r w:rsidR="0045204F">
        <w:rPr>
          <w:rFonts w:ascii="Times New Roman" w:hAnsi="Times New Roman" w:cs="Times New Roman"/>
          <w:sz w:val="24"/>
          <w:szCs w:val="24"/>
        </w:rPr>
        <w:t xml:space="preserve"> also of the appropriate course of action to pursue in r</w:t>
      </w:r>
      <w:r w:rsidR="002D1224">
        <w:rPr>
          <w:rFonts w:ascii="Times New Roman" w:hAnsi="Times New Roman" w:cs="Times New Roman"/>
          <w:sz w:val="24"/>
          <w:szCs w:val="24"/>
        </w:rPr>
        <w:t>e</w:t>
      </w:r>
      <w:r w:rsidR="0045204F">
        <w:rPr>
          <w:rFonts w:ascii="Times New Roman" w:hAnsi="Times New Roman" w:cs="Times New Roman"/>
          <w:sz w:val="24"/>
          <w:szCs w:val="24"/>
        </w:rPr>
        <w:t>ctification of the same.  For reasons best k</w:t>
      </w:r>
      <w:r w:rsidR="002D1224">
        <w:rPr>
          <w:rFonts w:ascii="Times New Roman" w:hAnsi="Times New Roman" w:cs="Times New Roman"/>
          <w:sz w:val="24"/>
          <w:szCs w:val="24"/>
        </w:rPr>
        <w:t>nown to themselves, they threw</w:t>
      </w:r>
      <w:r w:rsidR="0045204F">
        <w:rPr>
          <w:rFonts w:ascii="Times New Roman" w:hAnsi="Times New Roman" w:cs="Times New Roman"/>
          <w:sz w:val="24"/>
          <w:szCs w:val="24"/>
        </w:rPr>
        <w:t xml:space="preserve"> cauti</w:t>
      </w:r>
      <w:r w:rsidR="002D1224">
        <w:rPr>
          <w:rFonts w:ascii="Times New Roman" w:hAnsi="Times New Roman" w:cs="Times New Roman"/>
          <w:sz w:val="24"/>
          <w:szCs w:val="24"/>
        </w:rPr>
        <w:t>on to the wind</w:t>
      </w:r>
      <w:r w:rsidR="0045204F">
        <w:rPr>
          <w:rFonts w:ascii="Times New Roman" w:hAnsi="Times New Roman" w:cs="Times New Roman"/>
          <w:sz w:val="24"/>
          <w:szCs w:val="24"/>
        </w:rPr>
        <w:t xml:space="preserve"> and turned a deaf ear to such advice and elected to pursue an irregular course of action. There is</w:t>
      </w:r>
      <w:r w:rsidR="002D1224">
        <w:rPr>
          <w:rFonts w:ascii="Times New Roman" w:hAnsi="Times New Roman" w:cs="Times New Roman"/>
          <w:sz w:val="24"/>
          <w:szCs w:val="24"/>
        </w:rPr>
        <w:t>, in my view</w:t>
      </w:r>
      <w:r w:rsidR="00175F13">
        <w:rPr>
          <w:rFonts w:ascii="Times New Roman" w:hAnsi="Times New Roman" w:cs="Times New Roman"/>
          <w:sz w:val="24"/>
          <w:szCs w:val="24"/>
        </w:rPr>
        <w:t>, therefore,</w:t>
      </w:r>
      <w:r w:rsidR="0045204F">
        <w:rPr>
          <w:rFonts w:ascii="Times New Roman" w:hAnsi="Times New Roman" w:cs="Times New Roman"/>
          <w:sz w:val="24"/>
          <w:szCs w:val="24"/>
        </w:rPr>
        <w:t xml:space="preserve"> justification in awarding cos</w:t>
      </w:r>
      <w:r w:rsidR="00175F13">
        <w:rPr>
          <w:rFonts w:ascii="Times New Roman" w:hAnsi="Times New Roman" w:cs="Times New Roman"/>
          <w:sz w:val="24"/>
          <w:szCs w:val="24"/>
        </w:rPr>
        <w:t>ts against them on</w:t>
      </w:r>
      <w:r w:rsidR="002D1224">
        <w:rPr>
          <w:rFonts w:ascii="Times New Roman" w:hAnsi="Times New Roman" w:cs="Times New Roman"/>
          <w:sz w:val="24"/>
          <w:szCs w:val="24"/>
        </w:rPr>
        <w:t xml:space="preserve"> a punitive </w:t>
      </w:r>
      <w:r w:rsidR="0045204F">
        <w:rPr>
          <w:rFonts w:ascii="Times New Roman" w:hAnsi="Times New Roman" w:cs="Times New Roman"/>
          <w:sz w:val="24"/>
          <w:szCs w:val="24"/>
        </w:rPr>
        <w:t>scale.</w:t>
      </w:r>
    </w:p>
    <w:p w14:paraId="7E996BFD" w14:textId="77777777" w:rsidR="002D1224" w:rsidRDefault="0045204F" w:rsidP="00006C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w:t>
      </w:r>
      <w:r w:rsidR="002D1224">
        <w:rPr>
          <w:rFonts w:ascii="Times New Roman" w:hAnsi="Times New Roman" w:cs="Times New Roman"/>
          <w:sz w:val="24"/>
          <w:szCs w:val="24"/>
        </w:rPr>
        <w:t xml:space="preserve"> following order is hereby made</w:t>
      </w:r>
      <w:r>
        <w:rPr>
          <w:rFonts w:ascii="Times New Roman" w:hAnsi="Times New Roman" w:cs="Times New Roman"/>
          <w:sz w:val="24"/>
          <w:szCs w:val="24"/>
        </w:rPr>
        <w:t>;</w:t>
      </w:r>
    </w:p>
    <w:p w14:paraId="29DB9994" w14:textId="73DEF03F" w:rsidR="0045204F" w:rsidRDefault="0045204F" w:rsidP="00006C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Application is st</w:t>
      </w:r>
      <w:r w:rsidR="002D1224">
        <w:rPr>
          <w:rFonts w:ascii="Times New Roman" w:hAnsi="Times New Roman" w:cs="Times New Roman"/>
          <w:sz w:val="24"/>
          <w:szCs w:val="24"/>
        </w:rPr>
        <w:t>r</w:t>
      </w:r>
      <w:r>
        <w:rPr>
          <w:rFonts w:ascii="Times New Roman" w:hAnsi="Times New Roman" w:cs="Times New Roman"/>
          <w:sz w:val="24"/>
          <w:szCs w:val="24"/>
        </w:rPr>
        <w:t>uck off the roll with costs on the legal practitioner and client scale.</w:t>
      </w:r>
    </w:p>
    <w:p w14:paraId="65BD9251" w14:textId="34A3228A" w:rsidR="003D4D00" w:rsidRDefault="003D4D00" w:rsidP="00006CA8">
      <w:pPr>
        <w:spacing w:after="0" w:line="360" w:lineRule="auto"/>
        <w:ind w:firstLine="720"/>
        <w:jc w:val="both"/>
        <w:rPr>
          <w:rFonts w:ascii="Times New Roman" w:hAnsi="Times New Roman" w:cs="Times New Roman"/>
          <w:sz w:val="24"/>
          <w:szCs w:val="24"/>
        </w:rPr>
      </w:pPr>
    </w:p>
    <w:p w14:paraId="7170DE4C" w14:textId="120D0578" w:rsidR="003D4D00" w:rsidRPr="00DF50BB" w:rsidRDefault="003D4D00" w:rsidP="00006CA8">
      <w:pPr>
        <w:spacing w:after="0" w:line="360" w:lineRule="auto"/>
        <w:ind w:firstLine="720"/>
        <w:jc w:val="both"/>
        <w:rPr>
          <w:rFonts w:ascii="Times New Roman" w:hAnsi="Times New Roman" w:cs="Times New Roman"/>
          <w:i/>
          <w:sz w:val="24"/>
          <w:szCs w:val="24"/>
        </w:rPr>
      </w:pPr>
    </w:p>
    <w:p w14:paraId="5B504F57" w14:textId="25FC218B" w:rsidR="00DF50BB" w:rsidRDefault="003D4D00" w:rsidP="00DF50BB">
      <w:pPr>
        <w:spacing w:after="0" w:line="240" w:lineRule="auto"/>
        <w:jc w:val="both"/>
        <w:rPr>
          <w:rFonts w:ascii="Times New Roman" w:hAnsi="Times New Roman" w:cs="Times New Roman"/>
          <w:sz w:val="24"/>
          <w:szCs w:val="24"/>
        </w:rPr>
      </w:pPr>
      <w:r w:rsidRPr="00DF50BB">
        <w:rPr>
          <w:rFonts w:ascii="Times New Roman" w:hAnsi="Times New Roman" w:cs="Times New Roman"/>
          <w:i/>
          <w:sz w:val="24"/>
          <w:szCs w:val="24"/>
        </w:rPr>
        <w:t>Ruvengo Maboke and Company</w:t>
      </w:r>
      <w:r w:rsidR="00984332">
        <w:rPr>
          <w:rFonts w:ascii="Times New Roman" w:hAnsi="Times New Roman" w:cs="Times New Roman"/>
          <w:i/>
          <w:sz w:val="24"/>
          <w:szCs w:val="24"/>
        </w:rPr>
        <w:t>,</w:t>
      </w:r>
      <w:r>
        <w:rPr>
          <w:rFonts w:ascii="Times New Roman" w:hAnsi="Times New Roman" w:cs="Times New Roman"/>
          <w:sz w:val="24"/>
          <w:szCs w:val="24"/>
        </w:rPr>
        <w:t xml:space="preserve"> </w:t>
      </w:r>
      <w:r w:rsidR="00DF50BB">
        <w:rPr>
          <w:rFonts w:ascii="Times New Roman" w:hAnsi="Times New Roman" w:cs="Times New Roman"/>
          <w:sz w:val="24"/>
          <w:szCs w:val="24"/>
        </w:rPr>
        <w:t xml:space="preserve">applicants’ </w:t>
      </w:r>
      <w:r w:rsidR="00585F50">
        <w:rPr>
          <w:rFonts w:ascii="Times New Roman" w:hAnsi="Times New Roman" w:cs="Times New Roman"/>
          <w:sz w:val="24"/>
          <w:szCs w:val="24"/>
        </w:rPr>
        <w:t>legal practitioners</w:t>
      </w:r>
    </w:p>
    <w:p w14:paraId="76FBACFE" w14:textId="7FAE550E" w:rsidR="00497715" w:rsidRDefault="00497715" w:rsidP="00DF50BB">
      <w:pPr>
        <w:spacing w:after="0" w:line="240" w:lineRule="auto"/>
        <w:jc w:val="both"/>
        <w:rPr>
          <w:rFonts w:ascii="Times New Roman" w:hAnsi="Times New Roman" w:cs="Times New Roman"/>
          <w:sz w:val="24"/>
          <w:szCs w:val="24"/>
        </w:rPr>
      </w:pPr>
      <w:r w:rsidRPr="00407D98">
        <w:rPr>
          <w:rFonts w:ascii="Times New Roman" w:hAnsi="Times New Roman" w:cs="Times New Roman"/>
          <w:i/>
          <w:sz w:val="24"/>
          <w:szCs w:val="24"/>
        </w:rPr>
        <w:t xml:space="preserve">Chakabuda </w:t>
      </w:r>
      <w:r w:rsidRPr="00846F23">
        <w:rPr>
          <w:rFonts w:ascii="Times New Roman" w:hAnsi="Times New Roman" w:cs="Times New Roman"/>
          <w:i/>
          <w:sz w:val="24"/>
          <w:szCs w:val="24"/>
        </w:rPr>
        <w:t>Foroma Law Chamber</w:t>
      </w:r>
      <w:r w:rsidR="00984332">
        <w:rPr>
          <w:rFonts w:ascii="Times New Roman" w:hAnsi="Times New Roman" w:cs="Times New Roman"/>
          <w:i/>
          <w:sz w:val="24"/>
          <w:szCs w:val="24"/>
        </w:rPr>
        <w:t>s,</w:t>
      </w:r>
      <w:r>
        <w:rPr>
          <w:rFonts w:ascii="Times New Roman" w:hAnsi="Times New Roman" w:cs="Times New Roman"/>
          <w:sz w:val="24"/>
          <w:szCs w:val="24"/>
        </w:rPr>
        <w:t xml:space="preserve"> respondent’s </w:t>
      </w:r>
      <w:r w:rsidR="00585F50">
        <w:rPr>
          <w:rFonts w:ascii="Times New Roman" w:hAnsi="Times New Roman" w:cs="Times New Roman"/>
          <w:sz w:val="24"/>
          <w:szCs w:val="24"/>
        </w:rPr>
        <w:t>legal practitioner</w:t>
      </w:r>
      <w:r w:rsidR="00A3583A">
        <w:rPr>
          <w:rFonts w:ascii="Times New Roman" w:hAnsi="Times New Roman" w:cs="Times New Roman"/>
          <w:sz w:val="24"/>
          <w:szCs w:val="24"/>
        </w:rPr>
        <w:t>s</w:t>
      </w:r>
    </w:p>
    <w:p w14:paraId="189789D0" w14:textId="3BA079B9" w:rsidR="003D4D00" w:rsidRPr="00786275" w:rsidRDefault="003D4D00" w:rsidP="00006CA8">
      <w:pPr>
        <w:spacing w:after="0" w:line="360" w:lineRule="auto"/>
        <w:ind w:firstLine="720"/>
        <w:jc w:val="both"/>
        <w:rPr>
          <w:rFonts w:ascii="Times New Roman" w:hAnsi="Times New Roman" w:cs="Times New Roman"/>
          <w:sz w:val="24"/>
          <w:szCs w:val="24"/>
        </w:rPr>
      </w:pPr>
      <w:bookmarkStart w:id="0" w:name="_GoBack"/>
      <w:bookmarkEnd w:id="0"/>
    </w:p>
    <w:sectPr w:rsidR="003D4D00" w:rsidRPr="007862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6A58A" w14:textId="77777777" w:rsidR="00933924" w:rsidRDefault="00933924" w:rsidP="006659EB">
      <w:pPr>
        <w:spacing w:after="0" w:line="240" w:lineRule="auto"/>
      </w:pPr>
      <w:r>
        <w:separator/>
      </w:r>
    </w:p>
  </w:endnote>
  <w:endnote w:type="continuationSeparator" w:id="0">
    <w:p w14:paraId="2E8790D4" w14:textId="77777777" w:rsidR="00933924" w:rsidRDefault="00933924" w:rsidP="0066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FDB0" w14:textId="77777777" w:rsidR="00933924" w:rsidRDefault="00933924" w:rsidP="006659EB">
      <w:pPr>
        <w:spacing w:after="0" w:line="240" w:lineRule="auto"/>
      </w:pPr>
      <w:r>
        <w:separator/>
      </w:r>
    </w:p>
  </w:footnote>
  <w:footnote w:type="continuationSeparator" w:id="0">
    <w:p w14:paraId="641E7B60" w14:textId="77777777" w:rsidR="00933924" w:rsidRDefault="00933924" w:rsidP="00665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326510"/>
      <w:docPartObj>
        <w:docPartGallery w:val="Page Numbers (Top of Page)"/>
        <w:docPartUnique/>
      </w:docPartObj>
    </w:sdtPr>
    <w:sdtEndPr>
      <w:rPr>
        <w:noProof/>
      </w:rPr>
    </w:sdtEndPr>
    <w:sdtContent>
      <w:p w14:paraId="65B7A9B3" w14:textId="77777777" w:rsidR="006659EB" w:rsidRDefault="006659EB">
        <w:pPr>
          <w:pStyle w:val="Header"/>
          <w:jc w:val="right"/>
          <w:rPr>
            <w:noProof/>
          </w:rPr>
        </w:pPr>
        <w:r>
          <w:fldChar w:fldCharType="begin"/>
        </w:r>
        <w:r>
          <w:instrText xml:space="preserve"> PAGE   \* MERGEFORMAT </w:instrText>
        </w:r>
        <w:r>
          <w:fldChar w:fldCharType="separate"/>
        </w:r>
        <w:r w:rsidR="00407D98">
          <w:rPr>
            <w:noProof/>
          </w:rPr>
          <w:t>7</w:t>
        </w:r>
        <w:r>
          <w:rPr>
            <w:noProof/>
          </w:rPr>
          <w:fldChar w:fldCharType="end"/>
        </w:r>
      </w:p>
      <w:p w14:paraId="51F62293" w14:textId="77777777" w:rsidR="006659EB" w:rsidRDefault="006659EB">
        <w:pPr>
          <w:pStyle w:val="Header"/>
          <w:jc w:val="right"/>
          <w:rPr>
            <w:noProof/>
          </w:rPr>
        </w:pPr>
        <w:r>
          <w:rPr>
            <w:noProof/>
          </w:rPr>
          <w:t>HMA 32-20</w:t>
        </w:r>
      </w:p>
      <w:p w14:paraId="6A99467A" w14:textId="77777777" w:rsidR="006659EB" w:rsidRDefault="006659EB">
        <w:pPr>
          <w:pStyle w:val="Header"/>
          <w:jc w:val="right"/>
        </w:pPr>
        <w:r>
          <w:rPr>
            <w:noProof/>
          </w:rPr>
          <w:t>HC 452-19</w:t>
        </w:r>
      </w:p>
    </w:sdtContent>
  </w:sdt>
  <w:p w14:paraId="1531B7CD" w14:textId="77777777" w:rsidR="006659EB" w:rsidRDefault="00665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17FE5"/>
    <w:multiLevelType w:val="hybridMultilevel"/>
    <w:tmpl w:val="F440E9DC"/>
    <w:lvl w:ilvl="0" w:tplc="E39EB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EB"/>
    <w:rsid w:val="00006CA8"/>
    <w:rsid w:val="00072DA9"/>
    <w:rsid w:val="00074AE5"/>
    <w:rsid w:val="00084184"/>
    <w:rsid w:val="000E6BB0"/>
    <w:rsid w:val="000F69BE"/>
    <w:rsid w:val="00113954"/>
    <w:rsid w:val="00114054"/>
    <w:rsid w:val="0011590E"/>
    <w:rsid w:val="00123D66"/>
    <w:rsid w:val="00137EE0"/>
    <w:rsid w:val="00150BBC"/>
    <w:rsid w:val="001545D9"/>
    <w:rsid w:val="00175F13"/>
    <w:rsid w:val="0018132F"/>
    <w:rsid w:val="001D09B1"/>
    <w:rsid w:val="001F65B1"/>
    <w:rsid w:val="00207D90"/>
    <w:rsid w:val="00217343"/>
    <w:rsid w:val="00224DE9"/>
    <w:rsid w:val="002D1224"/>
    <w:rsid w:val="0032210B"/>
    <w:rsid w:val="00340831"/>
    <w:rsid w:val="003C4E59"/>
    <w:rsid w:val="003C6EAE"/>
    <w:rsid w:val="003D4D00"/>
    <w:rsid w:val="003F4DD4"/>
    <w:rsid w:val="00407D98"/>
    <w:rsid w:val="00411CA5"/>
    <w:rsid w:val="0043779B"/>
    <w:rsid w:val="004401ED"/>
    <w:rsid w:val="00442314"/>
    <w:rsid w:val="0045204F"/>
    <w:rsid w:val="00471846"/>
    <w:rsid w:val="00497715"/>
    <w:rsid w:val="004A5611"/>
    <w:rsid w:val="004A63EA"/>
    <w:rsid w:val="004F3968"/>
    <w:rsid w:val="004F642F"/>
    <w:rsid w:val="004F69B9"/>
    <w:rsid w:val="00500CB6"/>
    <w:rsid w:val="00530557"/>
    <w:rsid w:val="00534E93"/>
    <w:rsid w:val="00567653"/>
    <w:rsid w:val="00585F50"/>
    <w:rsid w:val="005A0293"/>
    <w:rsid w:val="005B2979"/>
    <w:rsid w:val="005D2287"/>
    <w:rsid w:val="0060113E"/>
    <w:rsid w:val="00605A68"/>
    <w:rsid w:val="00615C66"/>
    <w:rsid w:val="00641D74"/>
    <w:rsid w:val="006554B6"/>
    <w:rsid w:val="00661CDC"/>
    <w:rsid w:val="006659EB"/>
    <w:rsid w:val="006C6536"/>
    <w:rsid w:val="00721E59"/>
    <w:rsid w:val="007462A7"/>
    <w:rsid w:val="00752E5D"/>
    <w:rsid w:val="00770591"/>
    <w:rsid w:val="00786275"/>
    <w:rsid w:val="00791AEA"/>
    <w:rsid w:val="007E0E40"/>
    <w:rsid w:val="007E1424"/>
    <w:rsid w:val="007E75D7"/>
    <w:rsid w:val="00817D0A"/>
    <w:rsid w:val="00821077"/>
    <w:rsid w:val="00846F23"/>
    <w:rsid w:val="00853700"/>
    <w:rsid w:val="00882D63"/>
    <w:rsid w:val="00887F48"/>
    <w:rsid w:val="008B731C"/>
    <w:rsid w:val="00915141"/>
    <w:rsid w:val="009209F8"/>
    <w:rsid w:val="0092156C"/>
    <w:rsid w:val="00933924"/>
    <w:rsid w:val="00934B6F"/>
    <w:rsid w:val="00954C31"/>
    <w:rsid w:val="00984332"/>
    <w:rsid w:val="00993AF4"/>
    <w:rsid w:val="009A3879"/>
    <w:rsid w:val="009D02B1"/>
    <w:rsid w:val="009E505F"/>
    <w:rsid w:val="00A2345B"/>
    <w:rsid w:val="00A355E2"/>
    <w:rsid w:val="00A3583A"/>
    <w:rsid w:val="00A475DD"/>
    <w:rsid w:val="00A56052"/>
    <w:rsid w:val="00A800C0"/>
    <w:rsid w:val="00A830E8"/>
    <w:rsid w:val="00AD69A5"/>
    <w:rsid w:val="00B27D96"/>
    <w:rsid w:val="00BD4B32"/>
    <w:rsid w:val="00C2428C"/>
    <w:rsid w:val="00C522B3"/>
    <w:rsid w:val="00C5255D"/>
    <w:rsid w:val="00C96C89"/>
    <w:rsid w:val="00CF0BBA"/>
    <w:rsid w:val="00D14012"/>
    <w:rsid w:val="00D252A0"/>
    <w:rsid w:val="00D66A70"/>
    <w:rsid w:val="00DA64FA"/>
    <w:rsid w:val="00DC2C0C"/>
    <w:rsid w:val="00DC4377"/>
    <w:rsid w:val="00DC5C39"/>
    <w:rsid w:val="00DD7057"/>
    <w:rsid w:val="00DF50BB"/>
    <w:rsid w:val="00DF6A34"/>
    <w:rsid w:val="00E55D23"/>
    <w:rsid w:val="00E84964"/>
    <w:rsid w:val="00E910FB"/>
    <w:rsid w:val="00EB00A5"/>
    <w:rsid w:val="00EB06E2"/>
    <w:rsid w:val="00ED55A7"/>
    <w:rsid w:val="00EF7192"/>
    <w:rsid w:val="00F26E97"/>
    <w:rsid w:val="00F57E6C"/>
    <w:rsid w:val="00FB7C89"/>
    <w:rsid w:val="00FC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8960"/>
  <w15:chartTrackingRefBased/>
  <w15:docId w15:val="{752CF867-BBB0-4D76-B91F-3F5590A3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EB"/>
    <w:rPr>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9EB"/>
    <w:rPr>
      <w:lang w:val="en-ZW" w:eastAsia="en-ZW"/>
    </w:rPr>
  </w:style>
  <w:style w:type="paragraph" w:styleId="Footer">
    <w:name w:val="footer"/>
    <w:basedOn w:val="Normal"/>
    <w:link w:val="FooterChar"/>
    <w:uiPriority w:val="99"/>
    <w:unhideWhenUsed/>
    <w:rsid w:val="0066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9EB"/>
    <w:rPr>
      <w:lang w:val="en-ZW" w:eastAsia="en-ZW"/>
    </w:rPr>
  </w:style>
  <w:style w:type="paragraph" w:styleId="ListParagraph">
    <w:name w:val="List Paragraph"/>
    <w:basedOn w:val="Normal"/>
    <w:uiPriority w:val="34"/>
    <w:qFormat/>
    <w:rsid w:val="00882D63"/>
    <w:pPr>
      <w:ind w:left="720"/>
      <w:contextualSpacing/>
    </w:pPr>
  </w:style>
  <w:style w:type="paragraph" w:styleId="BalloonText">
    <w:name w:val="Balloon Text"/>
    <w:basedOn w:val="Normal"/>
    <w:link w:val="BalloonTextChar"/>
    <w:uiPriority w:val="99"/>
    <w:semiHidden/>
    <w:unhideWhenUsed/>
    <w:rsid w:val="00721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E59"/>
    <w:rPr>
      <w:rFonts w:ascii="Segoe UI" w:hAnsi="Segoe UI" w:cs="Segoe UI"/>
      <w:sz w:val="18"/>
      <w:szCs w:val="1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2020-07-16T07:17:00Z</cp:lastPrinted>
  <dcterms:created xsi:type="dcterms:W3CDTF">2020-07-16T07:11:00Z</dcterms:created>
  <dcterms:modified xsi:type="dcterms:W3CDTF">2020-07-16T07:20:00Z</dcterms:modified>
</cp:coreProperties>
</file>