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CE1" w:rsidRPr="00FB328C" w:rsidRDefault="00FB328C" w:rsidP="00FB328C">
      <w:pPr>
        <w:spacing w:after="0"/>
        <w:rPr>
          <w:rFonts w:ascii="Times New Roman" w:hAnsi="Times New Roman" w:cs="Times New Roman"/>
          <w:b/>
          <w:sz w:val="24"/>
          <w:szCs w:val="24"/>
        </w:rPr>
      </w:pPr>
      <w:r>
        <w:rPr>
          <w:rFonts w:ascii="Times New Roman" w:hAnsi="Times New Roman" w:cs="Times New Roman"/>
          <w:b/>
          <w:sz w:val="24"/>
          <w:szCs w:val="24"/>
          <w:u w:val="single"/>
        </w:rPr>
        <w:t xml:space="preserve">DISTRIBUTABLE: </w:t>
      </w:r>
      <w:r>
        <w:rPr>
          <w:rFonts w:ascii="Times New Roman" w:hAnsi="Times New Roman" w:cs="Times New Roman"/>
          <w:b/>
          <w:sz w:val="24"/>
          <w:szCs w:val="24"/>
        </w:rPr>
        <w:t xml:space="preserve">      (88)</w:t>
      </w:r>
    </w:p>
    <w:p w:rsidR="00046CE1" w:rsidRPr="00FB328C" w:rsidRDefault="00EE1BAE" w:rsidP="00CB543C">
      <w:pPr>
        <w:spacing w:after="0"/>
        <w:jc w:val="center"/>
        <w:rPr>
          <w:rFonts w:ascii="Times New Roman" w:hAnsi="Times New Roman" w:cs="Times New Roman"/>
          <w:sz w:val="24"/>
          <w:szCs w:val="24"/>
        </w:rPr>
      </w:pPr>
      <w:r w:rsidRPr="00FB328C">
        <w:rPr>
          <w:rFonts w:ascii="Times New Roman" w:hAnsi="Times New Roman" w:cs="Times New Roman"/>
          <w:sz w:val="24"/>
          <w:szCs w:val="24"/>
        </w:rPr>
        <w:tab/>
      </w:r>
      <w:r w:rsidRPr="00FB328C">
        <w:rPr>
          <w:rFonts w:ascii="Times New Roman" w:hAnsi="Times New Roman" w:cs="Times New Roman"/>
          <w:sz w:val="24"/>
          <w:szCs w:val="24"/>
        </w:rPr>
        <w:tab/>
      </w:r>
    </w:p>
    <w:p w:rsidR="00EE1BAE" w:rsidRPr="00FB328C" w:rsidRDefault="00EE1BAE" w:rsidP="00CB543C">
      <w:pPr>
        <w:spacing w:after="0"/>
        <w:jc w:val="center"/>
        <w:rPr>
          <w:rFonts w:ascii="Times New Roman" w:hAnsi="Times New Roman" w:cs="Times New Roman"/>
          <w:b/>
          <w:sz w:val="24"/>
          <w:szCs w:val="24"/>
        </w:rPr>
      </w:pPr>
      <w:r w:rsidRPr="00FB328C">
        <w:rPr>
          <w:rFonts w:ascii="Times New Roman" w:hAnsi="Times New Roman" w:cs="Times New Roman"/>
          <w:sz w:val="24"/>
          <w:szCs w:val="24"/>
        </w:rPr>
        <w:tab/>
      </w:r>
      <w:r w:rsidRPr="00FB328C">
        <w:rPr>
          <w:rFonts w:ascii="Times New Roman" w:hAnsi="Times New Roman" w:cs="Times New Roman"/>
          <w:sz w:val="24"/>
          <w:szCs w:val="24"/>
        </w:rPr>
        <w:tab/>
      </w:r>
      <w:r w:rsidRPr="00FB328C">
        <w:rPr>
          <w:rFonts w:ascii="Times New Roman" w:hAnsi="Times New Roman" w:cs="Times New Roman"/>
          <w:sz w:val="24"/>
          <w:szCs w:val="24"/>
        </w:rPr>
        <w:tab/>
      </w:r>
      <w:r w:rsidRPr="00FB328C">
        <w:rPr>
          <w:rFonts w:ascii="Times New Roman" w:hAnsi="Times New Roman" w:cs="Times New Roman"/>
          <w:sz w:val="24"/>
          <w:szCs w:val="24"/>
        </w:rPr>
        <w:tab/>
      </w:r>
      <w:r w:rsidRPr="00FB328C">
        <w:rPr>
          <w:rFonts w:ascii="Times New Roman" w:hAnsi="Times New Roman" w:cs="Times New Roman"/>
          <w:sz w:val="24"/>
          <w:szCs w:val="24"/>
        </w:rPr>
        <w:tab/>
      </w:r>
      <w:r w:rsidRPr="00FB328C">
        <w:rPr>
          <w:rFonts w:ascii="Times New Roman" w:hAnsi="Times New Roman" w:cs="Times New Roman"/>
          <w:sz w:val="24"/>
          <w:szCs w:val="24"/>
        </w:rPr>
        <w:tab/>
        <w:t xml:space="preserve">     </w:t>
      </w:r>
    </w:p>
    <w:p w:rsidR="00AB386C" w:rsidRPr="00FB328C" w:rsidRDefault="00AB386C" w:rsidP="006E2466">
      <w:pPr>
        <w:spacing w:after="0"/>
        <w:jc w:val="right"/>
        <w:rPr>
          <w:rFonts w:ascii="Times New Roman" w:hAnsi="Times New Roman" w:cs="Times New Roman"/>
          <w:sz w:val="24"/>
          <w:szCs w:val="24"/>
        </w:rPr>
      </w:pPr>
    </w:p>
    <w:p w:rsidR="006C3E21" w:rsidRPr="00FB328C" w:rsidRDefault="00191D6A" w:rsidP="002531ED">
      <w:pPr>
        <w:spacing w:after="0" w:line="240" w:lineRule="auto"/>
        <w:jc w:val="center"/>
        <w:rPr>
          <w:rFonts w:ascii="Times New Roman" w:hAnsi="Times New Roman" w:cs="Times New Roman"/>
          <w:b/>
          <w:sz w:val="24"/>
          <w:szCs w:val="24"/>
        </w:rPr>
      </w:pPr>
      <w:r w:rsidRPr="00FB328C">
        <w:rPr>
          <w:rFonts w:ascii="Times New Roman" w:hAnsi="Times New Roman" w:cs="Times New Roman"/>
          <w:b/>
          <w:sz w:val="24"/>
          <w:szCs w:val="24"/>
        </w:rPr>
        <w:t>RIT</w:t>
      </w:r>
      <w:r w:rsidR="006C3E21" w:rsidRPr="00FB328C">
        <w:rPr>
          <w:rFonts w:ascii="Times New Roman" w:hAnsi="Times New Roman" w:cs="Times New Roman"/>
          <w:b/>
          <w:sz w:val="24"/>
          <w:szCs w:val="24"/>
        </w:rPr>
        <w:t>A</w:t>
      </w:r>
      <w:r w:rsidR="00CB543C" w:rsidRPr="00FB328C">
        <w:rPr>
          <w:rFonts w:ascii="Times New Roman" w:hAnsi="Times New Roman" w:cs="Times New Roman"/>
          <w:b/>
          <w:sz w:val="24"/>
          <w:szCs w:val="24"/>
        </w:rPr>
        <w:t xml:space="preserve">     </w:t>
      </w:r>
      <w:r w:rsidR="006C3E21" w:rsidRPr="00FB328C">
        <w:rPr>
          <w:rFonts w:ascii="Times New Roman" w:hAnsi="Times New Roman" w:cs="Times New Roman"/>
          <w:b/>
          <w:sz w:val="24"/>
          <w:szCs w:val="24"/>
        </w:rPr>
        <w:t>MARQUE</w:t>
      </w:r>
      <w:r w:rsidR="00CB543C" w:rsidRPr="00FB328C">
        <w:rPr>
          <w:rFonts w:ascii="Times New Roman" w:hAnsi="Times New Roman" w:cs="Times New Roman"/>
          <w:b/>
          <w:sz w:val="24"/>
          <w:szCs w:val="24"/>
        </w:rPr>
        <w:t xml:space="preserve">     </w:t>
      </w:r>
      <w:r w:rsidR="006C3E21" w:rsidRPr="00FB328C">
        <w:rPr>
          <w:rFonts w:ascii="Times New Roman" w:hAnsi="Times New Roman" w:cs="Times New Roman"/>
          <w:b/>
          <w:sz w:val="24"/>
          <w:szCs w:val="24"/>
        </w:rPr>
        <w:t>MBATHA</w:t>
      </w:r>
    </w:p>
    <w:p w:rsidR="006C3E21" w:rsidRPr="00FB328C" w:rsidRDefault="00CB543C" w:rsidP="002531ED">
      <w:pPr>
        <w:spacing w:after="0" w:line="240" w:lineRule="auto"/>
        <w:jc w:val="center"/>
        <w:rPr>
          <w:rFonts w:ascii="Times New Roman" w:hAnsi="Times New Roman" w:cs="Times New Roman"/>
          <w:b/>
          <w:sz w:val="24"/>
          <w:szCs w:val="24"/>
        </w:rPr>
      </w:pPr>
      <w:proofErr w:type="gramStart"/>
      <w:r w:rsidRPr="00FB328C">
        <w:rPr>
          <w:rFonts w:ascii="Times New Roman" w:hAnsi="Times New Roman" w:cs="Times New Roman"/>
          <w:b/>
          <w:sz w:val="24"/>
          <w:szCs w:val="24"/>
        </w:rPr>
        <w:t>v</w:t>
      </w:r>
      <w:proofErr w:type="gramEnd"/>
    </w:p>
    <w:p w:rsidR="006C3E21" w:rsidRPr="00FB328C" w:rsidRDefault="006C3E21" w:rsidP="002531ED">
      <w:pPr>
        <w:pStyle w:val="ListParagraph"/>
        <w:numPr>
          <w:ilvl w:val="0"/>
          <w:numId w:val="2"/>
        </w:numPr>
        <w:spacing w:after="0" w:line="240" w:lineRule="auto"/>
        <w:jc w:val="center"/>
        <w:rPr>
          <w:rFonts w:ascii="Times New Roman" w:hAnsi="Times New Roman" w:cs="Times New Roman"/>
          <w:b/>
          <w:sz w:val="24"/>
          <w:szCs w:val="24"/>
        </w:rPr>
      </w:pPr>
      <w:r w:rsidRPr="00FB328C">
        <w:rPr>
          <w:rFonts w:ascii="Times New Roman" w:hAnsi="Times New Roman" w:cs="Times New Roman"/>
          <w:b/>
          <w:sz w:val="24"/>
          <w:szCs w:val="24"/>
        </w:rPr>
        <w:t>FARAI</w:t>
      </w:r>
      <w:r w:rsidR="00CB543C" w:rsidRPr="00FB328C">
        <w:rPr>
          <w:rFonts w:ascii="Times New Roman" w:hAnsi="Times New Roman" w:cs="Times New Roman"/>
          <w:b/>
          <w:sz w:val="24"/>
          <w:szCs w:val="24"/>
        </w:rPr>
        <w:t xml:space="preserve">     </w:t>
      </w:r>
      <w:r w:rsidRPr="00FB328C">
        <w:rPr>
          <w:rFonts w:ascii="Times New Roman" w:hAnsi="Times New Roman" w:cs="Times New Roman"/>
          <w:b/>
          <w:sz w:val="24"/>
          <w:szCs w:val="24"/>
        </w:rPr>
        <w:t>BWATIKONA</w:t>
      </w:r>
      <w:r w:rsidR="00CB543C" w:rsidRPr="00FB328C">
        <w:rPr>
          <w:rFonts w:ascii="Times New Roman" w:hAnsi="Times New Roman" w:cs="Times New Roman"/>
          <w:b/>
          <w:sz w:val="24"/>
          <w:szCs w:val="24"/>
        </w:rPr>
        <w:t xml:space="preserve">     </w:t>
      </w:r>
      <w:r w:rsidRPr="00FB328C">
        <w:rPr>
          <w:rFonts w:ascii="Times New Roman" w:hAnsi="Times New Roman" w:cs="Times New Roman"/>
          <w:b/>
          <w:sz w:val="24"/>
          <w:szCs w:val="24"/>
        </w:rPr>
        <w:t>ZIZHOU</w:t>
      </w:r>
      <w:r w:rsidR="00690B32" w:rsidRPr="00FB328C">
        <w:rPr>
          <w:rFonts w:ascii="Times New Roman" w:hAnsi="Times New Roman" w:cs="Times New Roman"/>
          <w:b/>
          <w:sz w:val="24"/>
          <w:szCs w:val="24"/>
        </w:rPr>
        <w:t xml:space="preserve">     (2)     TAXING </w:t>
      </w:r>
      <w:r w:rsidR="000146A9">
        <w:rPr>
          <w:rFonts w:ascii="Times New Roman" w:hAnsi="Times New Roman" w:cs="Times New Roman"/>
          <w:b/>
          <w:sz w:val="24"/>
          <w:szCs w:val="24"/>
        </w:rPr>
        <w:t xml:space="preserve">    </w:t>
      </w:r>
      <w:r w:rsidR="00690B32" w:rsidRPr="00FB328C">
        <w:rPr>
          <w:rFonts w:ascii="Times New Roman" w:hAnsi="Times New Roman" w:cs="Times New Roman"/>
          <w:b/>
          <w:sz w:val="24"/>
          <w:szCs w:val="24"/>
        </w:rPr>
        <w:t>OFFICER</w:t>
      </w:r>
    </w:p>
    <w:p w:rsidR="006C3E21" w:rsidRPr="00FB328C" w:rsidRDefault="006C3E21" w:rsidP="0024335E">
      <w:pPr>
        <w:jc w:val="both"/>
        <w:rPr>
          <w:rFonts w:ascii="Times New Roman" w:hAnsi="Times New Roman" w:cs="Times New Roman"/>
          <w:b/>
          <w:sz w:val="24"/>
          <w:szCs w:val="24"/>
        </w:rPr>
      </w:pPr>
    </w:p>
    <w:p w:rsidR="00774BF3" w:rsidRPr="00FB328C" w:rsidRDefault="00774BF3" w:rsidP="0024335E">
      <w:pPr>
        <w:jc w:val="both"/>
        <w:rPr>
          <w:rFonts w:ascii="Times New Roman" w:hAnsi="Times New Roman" w:cs="Times New Roman"/>
          <w:b/>
          <w:sz w:val="24"/>
          <w:szCs w:val="24"/>
        </w:rPr>
      </w:pPr>
    </w:p>
    <w:p w:rsidR="00DF648F" w:rsidRPr="00FB328C" w:rsidRDefault="00DF648F" w:rsidP="00CB543C">
      <w:pPr>
        <w:pStyle w:val="NoSpacing"/>
        <w:rPr>
          <w:rFonts w:ascii="Times New Roman" w:hAnsi="Times New Roman" w:cs="Times New Roman"/>
          <w:b/>
          <w:sz w:val="24"/>
          <w:szCs w:val="24"/>
        </w:rPr>
      </w:pPr>
      <w:r w:rsidRPr="00FB328C">
        <w:rPr>
          <w:rFonts w:ascii="Times New Roman" w:hAnsi="Times New Roman" w:cs="Times New Roman"/>
          <w:b/>
          <w:sz w:val="24"/>
          <w:szCs w:val="24"/>
        </w:rPr>
        <w:t>SUPREME COURT OF ZIMBABWE</w:t>
      </w:r>
    </w:p>
    <w:p w:rsidR="00DF648F" w:rsidRPr="00FB328C" w:rsidRDefault="00DF648F" w:rsidP="00CB543C">
      <w:pPr>
        <w:pStyle w:val="NoSpacing"/>
        <w:rPr>
          <w:rFonts w:ascii="Times New Roman" w:hAnsi="Times New Roman" w:cs="Times New Roman"/>
          <w:b/>
          <w:sz w:val="24"/>
          <w:szCs w:val="24"/>
        </w:rPr>
      </w:pPr>
      <w:r w:rsidRPr="00FB328C">
        <w:rPr>
          <w:rFonts w:ascii="Times New Roman" w:hAnsi="Times New Roman" w:cs="Times New Roman"/>
          <w:b/>
          <w:sz w:val="24"/>
          <w:szCs w:val="24"/>
        </w:rPr>
        <w:t>KUDYA AJA</w:t>
      </w:r>
    </w:p>
    <w:p w:rsidR="00DF648F" w:rsidRPr="00FB328C" w:rsidRDefault="00DF648F" w:rsidP="00CB543C">
      <w:pPr>
        <w:pStyle w:val="NoSpacing"/>
        <w:rPr>
          <w:rFonts w:ascii="Times New Roman" w:hAnsi="Times New Roman" w:cs="Times New Roman"/>
          <w:b/>
          <w:sz w:val="24"/>
          <w:szCs w:val="24"/>
        </w:rPr>
      </w:pPr>
      <w:r w:rsidRPr="00FB328C">
        <w:rPr>
          <w:rFonts w:ascii="Times New Roman" w:hAnsi="Times New Roman" w:cs="Times New Roman"/>
          <w:b/>
          <w:sz w:val="24"/>
          <w:szCs w:val="24"/>
        </w:rPr>
        <w:t xml:space="preserve">HARARE: 23 JUNE 2020 </w:t>
      </w:r>
    </w:p>
    <w:p w:rsidR="00774BF3" w:rsidRDefault="00774BF3" w:rsidP="00CB543C">
      <w:pPr>
        <w:pStyle w:val="NoSpacing"/>
        <w:rPr>
          <w:rFonts w:ascii="Times New Roman" w:hAnsi="Times New Roman" w:cs="Times New Roman"/>
          <w:b/>
          <w:sz w:val="24"/>
          <w:szCs w:val="24"/>
        </w:rPr>
      </w:pPr>
    </w:p>
    <w:p w:rsidR="0085063B" w:rsidRPr="00FB328C" w:rsidRDefault="0085063B" w:rsidP="00CB543C">
      <w:pPr>
        <w:pStyle w:val="NoSpacing"/>
        <w:rPr>
          <w:rFonts w:ascii="Times New Roman" w:hAnsi="Times New Roman" w:cs="Times New Roman"/>
          <w:b/>
          <w:sz w:val="24"/>
          <w:szCs w:val="24"/>
        </w:rPr>
      </w:pPr>
    </w:p>
    <w:p w:rsidR="00D5474E" w:rsidRPr="00FB328C" w:rsidRDefault="00D5474E" w:rsidP="00CB543C">
      <w:pPr>
        <w:pStyle w:val="NoSpacing"/>
        <w:rPr>
          <w:rFonts w:ascii="Times New Roman" w:hAnsi="Times New Roman" w:cs="Times New Roman"/>
          <w:b/>
          <w:sz w:val="24"/>
          <w:szCs w:val="24"/>
        </w:rPr>
      </w:pPr>
    </w:p>
    <w:p w:rsidR="00D5474E" w:rsidRPr="00FB328C" w:rsidRDefault="00D5474E" w:rsidP="00CB543C">
      <w:pPr>
        <w:pStyle w:val="NoSpacing"/>
        <w:rPr>
          <w:rFonts w:ascii="Times New Roman" w:hAnsi="Times New Roman" w:cs="Times New Roman"/>
          <w:b/>
          <w:sz w:val="24"/>
          <w:szCs w:val="24"/>
        </w:rPr>
      </w:pPr>
      <w:r w:rsidRPr="00FB328C">
        <w:rPr>
          <w:rFonts w:ascii="Times New Roman" w:hAnsi="Times New Roman" w:cs="Times New Roman"/>
          <w:b/>
          <w:sz w:val="24"/>
          <w:szCs w:val="24"/>
        </w:rPr>
        <w:t>IN CHAMBERS</w:t>
      </w:r>
    </w:p>
    <w:p w:rsidR="00DF648F" w:rsidRDefault="00DF648F" w:rsidP="0024335E">
      <w:pPr>
        <w:jc w:val="both"/>
        <w:rPr>
          <w:rFonts w:ascii="Times New Roman" w:hAnsi="Times New Roman" w:cs="Times New Roman"/>
          <w:sz w:val="24"/>
          <w:szCs w:val="24"/>
        </w:rPr>
      </w:pPr>
    </w:p>
    <w:p w:rsidR="0085063B" w:rsidRPr="00FB328C" w:rsidRDefault="0085063B" w:rsidP="0024335E">
      <w:pPr>
        <w:jc w:val="both"/>
        <w:rPr>
          <w:rFonts w:ascii="Times New Roman" w:hAnsi="Times New Roman" w:cs="Times New Roman"/>
          <w:sz w:val="24"/>
          <w:szCs w:val="24"/>
        </w:rPr>
      </w:pPr>
    </w:p>
    <w:p w:rsidR="00DF648F" w:rsidRPr="00FB328C" w:rsidRDefault="00DF648F" w:rsidP="002531ED">
      <w:pPr>
        <w:spacing w:after="0" w:line="480" w:lineRule="auto"/>
        <w:jc w:val="both"/>
        <w:rPr>
          <w:rFonts w:ascii="Times New Roman" w:hAnsi="Times New Roman" w:cs="Times New Roman"/>
          <w:sz w:val="24"/>
          <w:szCs w:val="24"/>
        </w:rPr>
      </w:pPr>
      <w:r w:rsidRPr="00FB328C">
        <w:rPr>
          <w:rFonts w:ascii="Times New Roman" w:hAnsi="Times New Roman" w:cs="Times New Roman"/>
          <w:sz w:val="24"/>
          <w:szCs w:val="24"/>
        </w:rPr>
        <w:t>Applicant in person</w:t>
      </w:r>
    </w:p>
    <w:p w:rsidR="00DF648F" w:rsidRPr="00FB328C" w:rsidRDefault="00DF648F" w:rsidP="002531ED">
      <w:pPr>
        <w:spacing w:after="0" w:line="480" w:lineRule="auto"/>
        <w:jc w:val="both"/>
        <w:rPr>
          <w:rFonts w:ascii="Times New Roman" w:hAnsi="Times New Roman" w:cs="Times New Roman"/>
          <w:sz w:val="24"/>
          <w:szCs w:val="24"/>
        </w:rPr>
      </w:pPr>
      <w:r w:rsidRPr="00FB328C">
        <w:rPr>
          <w:rFonts w:ascii="Times New Roman" w:hAnsi="Times New Roman" w:cs="Times New Roman"/>
          <w:sz w:val="24"/>
          <w:szCs w:val="24"/>
        </w:rPr>
        <w:t>First respondent in person</w:t>
      </w:r>
    </w:p>
    <w:p w:rsidR="003A6318" w:rsidRPr="00FB328C" w:rsidRDefault="00DF648F" w:rsidP="00774BF3">
      <w:pPr>
        <w:spacing w:line="276" w:lineRule="auto"/>
        <w:jc w:val="both"/>
        <w:rPr>
          <w:rFonts w:ascii="Times New Roman" w:hAnsi="Times New Roman" w:cs="Times New Roman"/>
          <w:sz w:val="24"/>
          <w:szCs w:val="24"/>
        </w:rPr>
      </w:pPr>
      <w:r w:rsidRPr="00FB328C">
        <w:rPr>
          <w:rFonts w:ascii="Times New Roman" w:hAnsi="Times New Roman" w:cs="Times New Roman"/>
          <w:sz w:val="24"/>
          <w:szCs w:val="24"/>
        </w:rPr>
        <w:t xml:space="preserve">No appearance for </w:t>
      </w:r>
      <w:r w:rsidR="004864C7" w:rsidRPr="00FB328C">
        <w:rPr>
          <w:rFonts w:ascii="Times New Roman" w:hAnsi="Times New Roman" w:cs="Times New Roman"/>
          <w:sz w:val="24"/>
          <w:szCs w:val="24"/>
        </w:rPr>
        <w:t xml:space="preserve">the </w:t>
      </w:r>
      <w:r w:rsidRPr="00FB328C">
        <w:rPr>
          <w:rFonts w:ascii="Times New Roman" w:hAnsi="Times New Roman" w:cs="Times New Roman"/>
          <w:sz w:val="24"/>
          <w:szCs w:val="24"/>
        </w:rPr>
        <w:t xml:space="preserve">second respondent </w:t>
      </w:r>
    </w:p>
    <w:p w:rsidR="00774BF3" w:rsidRPr="00FB328C" w:rsidRDefault="00774BF3" w:rsidP="00774BF3">
      <w:pPr>
        <w:spacing w:line="276" w:lineRule="auto"/>
        <w:jc w:val="both"/>
        <w:rPr>
          <w:rFonts w:ascii="Times New Roman" w:hAnsi="Times New Roman" w:cs="Times New Roman"/>
          <w:sz w:val="24"/>
          <w:szCs w:val="24"/>
        </w:rPr>
      </w:pPr>
    </w:p>
    <w:p w:rsidR="00774BF3" w:rsidRPr="00FB328C" w:rsidRDefault="00774BF3" w:rsidP="00774BF3">
      <w:pPr>
        <w:spacing w:line="276" w:lineRule="auto"/>
        <w:jc w:val="both"/>
        <w:rPr>
          <w:rFonts w:ascii="Times New Roman" w:hAnsi="Times New Roman" w:cs="Times New Roman"/>
          <w:sz w:val="24"/>
          <w:szCs w:val="24"/>
        </w:rPr>
      </w:pPr>
    </w:p>
    <w:p w:rsidR="00635651" w:rsidRPr="00FB328C" w:rsidRDefault="00DF648F" w:rsidP="002531ED">
      <w:pPr>
        <w:spacing w:after="0" w:line="480" w:lineRule="auto"/>
        <w:ind w:firstLine="1134"/>
        <w:jc w:val="both"/>
        <w:rPr>
          <w:rFonts w:ascii="Times New Roman" w:hAnsi="Times New Roman" w:cs="Times New Roman"/>
          <w:sz w:val="24"/>
          <w:szCs w:val="24"/>
        </w:rPr>
      </w:pPr>
      <w:r w:rsidRPr="00FB328C">
        <w:rPr>
          <w:rFonts w:ascii="Times New Roman" w:hAnsi="Times New Roman" w:cs="Times New Roman"/>
          <w:b/>
          <w:sz w:val="24"/>
          <w:szCs w:val="24"/>
        </w:rPr>
        <w:t>KUDYA AJA:</w:t>
      </w:r>
      <w:r w:rsidR="003A6318" w:rsidRPr="00FB328C">
        <w:rPr>
          <w:rFonts w:ascii="Times New Roman" w:hAnsi="Times New Roman" w:cs="Times New Roman"/>
          <w:b/>
          <w:sz w:val="24"/>
          <w:szCs w:val="24"/>
        </w:rPr>
        <w:t xml:space="preserve"> </w:t>
      </w:r>
      <w:r w:rsidR="003A6318" w:rsidRPr="00FB328C">
        <w:rPr>
          <w:rFonts w:ascii="Times New Roman" w:hAnsi="Times New Roman" w:cs="Times New Roman"/>
          <w:b/>
          <w:sz w:val="24"/>
          <w:szCs w:val="24"/>
        </w:rPr>
        <w:tab/>
      </w:r>
      <w:r w:rsidRPr="00FB328C">
        <w:rPr>
          <w:rFonts w:ascii="Times New Roman" w:hAnsi="Times New Roman" w:cs="Times New Roman"/>
          <w:sz w:val="24"/>
          <w:szCs w:val="24"/>
        </w:rPr>
        <w:t xml:space="preserve">This is an application purportedly made in terms of r 73 </w:t>
      </w:r>
      <w:r w:rsidR="00BC7098" w:rsidRPr="00FB328C">
        <w:rPr>
          <w:rFonts w:ascii="Times New Roman" w:hAnsi="Times New Roman" w:cs="Times New Roman"/>
          <w:sz w:val="24"/>
          <w:szCs w:val="24"/>
        </w:rPr>
        <w:t>of the Supreme Court Rules, 2018</w:t>
      </w:r>
      <w:r w:rsidRPr="00FB328C">
        <w:rPr>
          <w:rFonts w:ascii="Times New Roman" w:hAnsi="Times New Roman" w:cs="Times New Roman"/>
          <w:sz w:val="24"/>
          <w:szCs w:val="24"/>
        </w:rPr>
        <w:t xml:space="preserve"> as read with r</w:t>
      </w:r>
      <w:r w:rsidR="0063076E" w:rsidRPr="00FB328C">
        <w:rPr>
          <w:rFonts w:ascii="Times New Roman" w:hAnsi="Times New Roman" w:cs="Times New Roman"/>
          <w:sz w:val="24"/>
          <w:szCs w:val="24"/>
        </w:rPr>
        <w:t> </w:t>
      </w:r>
      <w:r w:rsidRPr="00FB328C">
        <w:rPr>
          <w:rFonts w:ascii="Times New Roman" w:hAnsi="Times New Roman" w:cs="Times New Roman"/>
          <w:sz w:val="24"/>
          <w:szCs w:val="24"/>
        </w:rPr>
        <w:t xml:space="preserve">449 (1) (b) of the High Court Rules, 1971 for the correction of a judgment issued by </w:t>
      </w:r>
      <w:r w:rsidR="00BC7098" w:rsidRPr="00FB328C">
        <w:rPr>
          <w:rFonts w:ascii="Times New Roman" w:hAnsi="Times New Roman" w:cs="Times New Roman"/>
          <w:sz w:val="24"/>
          <w:szCs w:val="24"/>
        </w:rPr>
        <w:t xml:space="preserve">a judge of </w:t>
      </w:r>
      <w:r w:rsidRPr="00FB328C">
        <w:rPr>
          <w:rFonts w:ascii="Times New Roman" w:hAnsi="Times New Roman" w:cs="Times New Roman"/>
          <w:sz w:val="24"/>
          <w:szCs w:val="24"/>
        </w:rPr>
        <w:t xml:space="preserve">this Court </w:t>
      </w:r>
      <w:r w:rsidR="00BC7098" w:rsidRPr="00FB328C">
        <w:rPr>
          <w:rFonts w:ascii="Times New Roman" w:hAnsi="Times New Roman" w:cs="Times New Roman"/>
          <w:sz w:val="24"/>
          <w:szCs w:val="24"/>
        </w:rPr>
        <w:t xml:space="preserve">in chambers </w:t>
      </w:r>
      <w:r w:rsidR="002531ED" w:rsidRPr="00FB328C">
        <w:rPr>
          <w:rFonts w:ascii="Times New Roman" w:hAnsi="Times New Roman" w:cs="Times New Roman"/>
          <w:sz w:val="24"/>
          <w:szCs w:val="24"/>
        </w:rPr>
        <w:t>on 20 </w:t>
      </w:r>
      <w:r w:rsidRPr="00FB328C">
        <w:rPr>
          <w:rFonts w:ascii="Times New Roman" w:hAnsi="Times New Roman" w:cs="Times New Roman"/>
          <w:sz w:val="24"/>
          <w:szCs w:val="24"/>
        </w:rPr>
        <w:t>January 2020</w:t>
      </w:r>
      <w:r w:rsidR="00B67A6D" w:rsidRPr="00FB328C">
        <w:rPr>
          <w:rFonts w:ascii="Times New Roman" w:hAnsi="Times New Roman" w:cs="Times New Roman"/>
          <w:sz w:val="24"/>
          <w:szCs w:val="24"/>
        </w:rPr>
        <w:t xml:space="preserve"> in case number SC 562/19</w:t>
      </w:r>
      <w:r w:rsidRPr="00FB328C">
        <w:rPr>
          <w:rFonts w:ascii="Times New Roman" w:hAnsi="Times New Roman" w:cs="Times New Roman"/>
          <w:sz w:val="24"/>
          <w:szCs w:val="24"/>
        </w:rPr>
        <w:t xml:space="preserve">. </w:t>
      </w:r>
    </w:p>
    <w:p w:rsidR="002531ED" w:rsidRPr="00FB328C" w:rsidRDefault="002531ED" w:rsidP="002531ED">
      <w:pPr>
        <w:spacing w:after="0" w:line="480" w:lineRule="auto"/>
        <w:ind w:firstLine="1134"/>
        <w:jc w:val="both"/>
        <w:rPr>
          <w:rFonts w:ascii="Times New Roman" w:hAnsi="Times New Roman" w:cs="Times New Roman"/>
          <w:sz w:val="24"/>
          <w:szCs w:val="24"/>
        </w:rPr>
      </w:pPr>
    </w:p>
    <w:p w:rsidR="00635651" w:rsidRPr="00FB328C" w:rsidRDefault="00635651" w:rsidP="002531ED">
      <w:pPr>
        <w:spacing w:after="0" w:line="480" w:lineRule="auto"/>
        <w:jc w:val="both"/>
        <w:rPr>
          <w:rFonts w:ascii="Times New Roman" w:hAnsi="Times New Roman" w:cs="Times New Roman"/>
          <w:sz w:val="24"/>
          <w:szCs w:val="24"/>
          <w:u w:val="single"/>
        </w:rPr>
      </w:pPr>
      <w:r w:rsidRPr="00FB328C">
        <w:rPr>
          <w:rFonts w:ascii="Times New Roman" w:hAnsi="Times New Roman" w:cs="Times New Roman"/>
          <w:sz w:val="24"/>
          <w:szCs w:val="24"/>
          <w:u w:val="single"/>
        </w:rPr>
        <w:t>The facts</w:t>
      </w:r>
    </w:p>
    <w:p w:rsidR="00980061" w:rsidRDefault="007B19E2" w:rsidP="002531ED">
      <w:pPr>
        <w:spacing w:after="0" w:line="480" w:lineRule="auto"/>
        <w:ind w:firstLine="1134"/>
        <w:jc w:val="both"/>
        <w:rPr>
          <w:rFonts w:ascii="Times New Roman" w:hAnsi="Times New Roman" w:cs="Times New Roman"/>
          <w:sz w:val="24"/>
          <w:szCs w:val="24"/>
        </w:rPr>
      </w:pPr>
      <w:r w:rsidRPr="00FB328C">
        <w:rPr>
          <w:rFonts w:ascii="Times New Roman" w:hAnsi="Times New Roman" w:cs="Times New Roman"/>
          <w:sz w:val="24"/>
          <w:szCs w:val="24"/>
        </w:rPr>
        <w:t>The applicant and the first respondent appeared before a judge of this Court in chambers in case No. SC 211/2019.</w:t>
      </w:r>
      <w:r w:rsidR="009722A2" w:rsidRPr="00FB328C">
        <w:rPr>
          <w:rFonts w:ascii="Times New Roman" w:hAnsi="Times New Roman" w:cs="Times New Roman"/>
          <w:sz w:val="24"/>
          <w:szCs w:val="24"/>
        </w:rPr>
        <w:t xml:space="preserve"> The applicant was awarded an order for costs, which was subject to taxation by the </w:t>
      </w:r>
      <w:r w:rsidR="00F15CDE" w:rsidRPr="00FB328C">
        <w:rPr>
          <w:rFonts w:ascii="Times New Roman" w:hAnsi="Times New Roman" w:cs="Times New Roman"/>
          <w:sz w:val="24"/>
          <w:szCs w:val="24"/>
        </w:rPr>
        <w:t xml:space="preserve">second respondent. </w:t>
      </w:r>
      <w:r w:rsidR="000A3765" w:rsidRPr="00FB328C">
        <w:rPr>
          <w:rFonts w:ascii="Times New Roman" w:hAnsi="Times New Roman" w:cs="Times New Roman"/>
          <w:sz w:val="24"/>
          <w:szCs w:val="24"/>
        </w:rPr>
        <w:t>The parties agreed on the bill of costs</w:t>
      </w:r>
      <w:r w:rsidR="00821D19" w:rsidRPr="00FB328C">
        <w:rPr>
          <w:rFonts w:ascii="Times New Roman" w:hAnsi="Times New Roman" w:cs="Times New Roman"/>
          <w:sz w:val="24"/>
          <w:szCs w:val="24"/>
        </w:rPr>
        <w:t xml:space="preserve">, together with the bill of costs in other prior matters under SC 100/16 and HC 11 543/18, </w:t>
      </w:r>
      <w:r w:rsidR="000F56DC" w:rsidRPr="00FB328C">
        <w:rPr>
          <w:rFonts w:ascii="Times New Roman" w:hAnsi="Times New Roman" w:cs="Times New Roman"/>
          <w:sz w:val="24"/>
          <w:szCs w:val="24"/>
        </w:rPr>
        <w:t xml:space="preserve">denominated </w:t>
      </w:r>
      <w:r w:rsidR="000F56DC" w:rsidRPr="00FB328C">
        <w:rPr>
          <w:rFonts w:ascii="Times New Roman" w:hAnsi="Times New Roman" w:cs="Times New Roman"/>
          <w:sz w:val="24"/>
          <w:szCs w:val="24"/>
        </w:rPr>
        <w:lastRenderedPageBreak/>
        <w:t xml:space="preserve">in </w:t>
      </w:r>
      <w:r w:rsidR="006D4B26" w:rsidRPr="00FB328C">
        <w:rPr>
          <w:rFonts w:ascii="Times New Roman" w:hAnsi="Times New Roman" w:cs="Times New Roman"/>
          <w:sz w:val="24"/>
          <w:szCs w:val="24"/>
        </w:rPr>
        <w:t xml:space="preserve">United States dollars. They duly </w:t>
      </w:r>
      <w:r w:rsidR="00C73C33" w:rsidRPr="00FB328C">
        <w:rPr>
          <w:rFonts w:ascii="Times New Roman" w:hAnsi="Times New Roman" w:cs="Times New Roman"/>
          <w:sz w:val="24"/>
          <w:szCs w:val="24"/>
        </w:rPr>
        <w:t>presented the bill</w:t>
      </w:r>
      <w:r w:rsidR="006D4B26" w:rsidRPr="00FB328C">
        <w:rPr>
          <w:rFonts w:ascii="Times New Roman" w:hAnsi="Times New Roman" w:cs="Times New Roman"/>
          <w:sz w:val="24"/>
          <w:szCs w:val="24"/>
        </w:rPr>
        <w:t xml:space="preserve"> before the second respondent on 8</w:t>
      </w:r>
      <w:r w:rsidR="00FF7BB9">
        <w:rPr>
          <w:rFonts w:ascii="Times New Roman" w:hAnsi="Times New Roman" w:cs="Times New Roman"/>
          <w:sz w:val="24"/>
          <w:szCs w:val="24"/>
        </w:rPr>
        <w:t> </w:t>
      </w:r>
      <w:r w:rsidR="006D4B26" w:rsidRPr="00FB328C">
        <w:rPr>
          <w:rFonts w:ascii="Times New Roman" w:hAnsi="Times New Roman" w:cs="Times New Roman"/>
          <w:sz w:val="24"/>
          <w:szCs w:val="24"/>
        </w:rPr>
        <w:t xml:space="preserve">July 2009, who taxed it by affixing his signature thereon. </w:t>
      </w:r>
    </w:p>
    <w:p w:rsidR="007A029B" w:rsidRPr="00FB328C" w:rsidRDefault="007A029B" w:rsidP="002531ED">
      <w:pPr>
        <w:spacing w:after="0" w:line="480" w:lineRule="auto"/>
        <w:ind w:firstLine="1134"/>
        <w:jc w:val="both"/>
        <w:rPr>
          <w:rFonts w:ascii="Times New Roman" w:hAnsi="Times New Roman" w:cs="Times New Roman"/>
          <w:sz w:val="24"/>
          <w:szCs w:val="24"/>
        </w:rPr>
      </w:pPr>
    </w:p>
    <w:p w:rsidR="001213CE" w:rsidRPr="00FB328C" w:rsidRDefault="006D4B26" w:rsidP="002531ED">
      <w:pPr>
        <w:spacing w:after="0" w:line="480" w:lineRule="auto"/>
        <w:ind w:firstLine="1134"/>
        <w:jc w:val="both"/>
        <w:rPr>
          <w:rFonts w:ascii="Times New Roman" w:hAnsi="Times New Roman" w:cs="Times New Roman"/>
          <w:sz w:val="24"/>
          <w:szCs w:val="24"/>
        </w:rPr>
      </w:pPr>
      <w:r w:rsidRPr="00FB328C">
        <w:rPr>
          <w:rFonts w:ascii="Times New Roman" w:hAnsi="Times New Roman" w:cs="Times New Roman"/>
          <w:sz w:val="24"/>
          <w:szCs w:val="24"/>
        </w:rPr>
        <w:t xml:space="preserve">The applicant took out a writ of execution to recover the taxed costs </w:t>
      </w:r>
      <w:r w:rsidR="00A0407E" w:rsidRPr="00FB328C">
        <w:rPr>
          <w:rFonts w:ascii="Times New Roman" w:hAnsi="Times New Roman" w:cs="Times New Roman"/>
          <w:sz w:val="24"/>
          <w:szCs w:val="24"/>
        </w:rPr>
        <w:t>denominated in United States</w:t>
      </w:r>
      <w:r w:rsidR="008015F2" w:rsidRPr="00FB328C">
        <w:rPr>
          <w:rFonts w:ascii="Times New Roman" w:hAnsi="Times New Roman" w:cs="Times New Roman"/>
          <w:sz w:val="24"/>
          <w:szCs w:val="24"/>
        </w:rPr>
        <w:t xml:space="preserve"> dollars and presented it to</w:t>
      </w:r>
      <w:r w:rsidR="00A0407E" w:rsidRPr="00FB328C">
        <w:rPr>
          <w:rFonts w:ascii="Times New Roman" w:hAnsi="Times New Roman" w:cs="Times New Roman"/>
          <w:sz w:val="24"/>
          <w:szCs w:val="24"/>
        </w:rPr>
        <w:t xml:space="preserve"> the Sheriff for execut</w:t>
      </w:r>
      <w:r w:rsidR="00B14A90" w:rsidRPr="00FB328C">
        <w:rPr>
          <w:rFonts w:ascii="Times New Roman" w:hAnsi="Times New Roman" w:cs="Times New Roman"/>
          <w:sz w:val="24"/>
          <w:szCs w:val="24"/>
        </w:rPr>
        <w:t xml:space="preserve">ion. The Sheriff, </w:t>
      </w:r>
      <w:r w:rsidR="00980061" w:rsidRPr="00FB328C">
        <w:rPr>
          <w:rFonts w:ascii="Times New Roman" w:hAnsi="Times New Roman" w:cs="Times New Roman"/>
          <w:sz w:val="24"/>
          <w:szCs w:val="24"/>
        </w:rPr>
        <w:t>purportedly</w:t>
      </w:r>
      <w:r w:rsidR="004E3760" w:rsidRPr="00FB328C">
        <w:rPr>
          <w:rFonts w:ascii="Times New Roman" w:hAnsi="Times New Roman" w:cs="Times New Roman"/>
          <w:sz w:val="24"/>
          <w:szCs w:val="24"/>
        </w:rPr>
        <w:t xml:space="preserve"> acting in terms of </w:t>
      </w:r>
      <w:r w:rsidR="00C73C33" w:rsidRPr="00FB328C">
        <w:rPr>
          <w:rFonts w:ascii="Times New Roman" w:hAnsi="Times New Roman" w:cs="Times New Roman"/>
          <w:sz w:val="24"/>
          <w:szCs w:val="24"/>
        </w:rPr>
        <w:t>the provisions of the Presidential Powers (Temporary Measures) (Amendment of Reserve Bank of Zimbabwe Act and Issue of Real Time Gross Settlement Electronic Dollars (RTGS Dollars</w:t>
      </w:r>
      <w:r w:rsidR="006F58BC" w:rsidRPr="00FB328C">
        <w:rPr>
          <w:rFonts w:ascii="Times New Roman" w:hAnsi="Times New Roman" w:cs="Times New Roman"/>
          <w:sz w:val="24"/>
          <w:szCs w:val="24"/>
        </w:rPr>
        <w:t>))</w:t>
      </w:r>
      <w:r w:rsidR="00886ED7" w:rsidRPr="00FB328C">
        <w:rPr>
          <w:rFonts w:ascii="Times New Roman" w:hAnsi="Times New Roman" w:cs="Times New Roman"/>
          <w:sz w:val="24"/>
          <w:szCs w:val="24"/>
        </w:rPr>
        <w:t xml:space="preserve"> Regulations</w:t>
      </w:r>
      <w:r w:rsidR="00C73C33" w:rsidRPr="00FB328C">
        <w:rPr>
          <w:rFonts w:ascii="Times New Roman" w:hAnsi="Times New Roman" w:cs="Times New Roman"/>
          <w:sz w:val="24"/>
          <w:szCs w:val="24"/>
        </w:rPr>
        <w:t xml:space="preserve"> </w:t>
      </w:r>
      <w:r w:rsidR="00980061" w:rsidRPr="00FB328C">
        <w:rPr>
          <w:rFonts w:ascii="Times New Roman" w:hAnsi="Times New Roman" w:cs="Times New Roman"/>
          <w:sz w:val="24"/>
          <w:szCs w:val="24"/>
        </w:rPr>
        <w:t xml:space="preserve">SI 33 of 2019 and </w:t>
      </w:r>
      <w:r w:rsidR="00886ED7" w:rsidRPr="00FB328C">
        <w:rPr>
          <w:rFonts w:ascii="Times New Roman" w:hAnsi="Times New Roman" w:cs="Times New Roman"/>
          <w:sz w:val="24"/>
          <w:szCs w:val="24"/>
        </w:rPr>
        <w:t xml:space="preserve">the </w:t>
      </w:r>
      <w:r w:rsidR="009D5C29" w:rsidRPr="00FB328C">
        <w:rPr>
          <w:rFonts w:ascii="Times New Roman" w:hAnsi="Times New Roman" w:cs="Times New Roman"/>
          <w:sz w:val="24"/>
          <w:szCs w:val="24"/>
        </w:rPr>
        <w:t xml:space="preserve">Reserve Bank of Zimbabwe (Legal Tender) Regulations 2019 </w:t>
      </w:r>
      <w:r w:rsidR="00980061" w:rsidRPr="00FB328C">
        <w:rPr>
          <w:rFonts w:ascii="Times New Roman" w:hAnsi="Times New Roman" w:cs="Times New Roman"/>
          <w:sz w:val="24"/>
          <w:szCs w:val="24"/>
        </w:rPr>
        <w:t xml:space="preserve">SI 142/2019, </w:t>
      </w:r>
      <w:r w:rsidR="00821D19" w:rsidRPr="00FB328C">
        <w:rPr>
          <w:rFonts w:ascii="Times New Roman" w:hAnsi="Times New Roman" w:cs="Times New Roman"/>
          <w:i/>
          <w:sz w:val="24"/>
          <w:szCs w:val="24"/>
        </w:rPr>
        <w:t>mero motu,</w:t>
      </w:r>
      <w:r w:rsidR="00BB6933" w:rsidRPr="00FB328C">
        <w:rPr>
          <w:rFonts w:ascii="Times New Roman" w:hAnsi="Times New Roman" w:cs="Times New Roman"/>
          <w:sz w:val="24"/>
          <w:szCs w:val="24"/>
        </w:rPr>
        <w:t xml:space="preserve"> </w:t>
      </w:r>
      <w:r w:rsidR="00B14A90" w:rsidRPr="00FB328C">
        <w:rPr>
          <w:rFonts w:ascii="Times New Roman" w:hAnsi="Times New Roman" w:cs="Times New Roman"/>
          <w:sz w:val="24"/>
          <w:szCs w:val="24"/>
        </w:rPr>
        <w:t xml:space="preserve">substituted the currency on the writs by the </w:t>
      </w:r>
      <w:r w:rsidR="00980061" w:rsidRPr="00FB328C">
        <w:rPr>
          <w:rFonts w:ascii="Times New Roman" w:hAnsi="Times New Roman" w:cs="Times New Roman"/>
          <w:sz w:val="24"/>
          <w:szCs w:val="24"/>
        </w:rPr>
        <w:t>RTGS dollar and sough</w:t>
      </w:r>
      <w:r w:rsidR="001213CE" w:rsidRPr="00FB328C">
        <w:rPr>
          <w:rFonts w:ascii="Times New Roman" w:hAnsi="Times New Roman" w:cs="Times New Roman"/>
          <w:sz w:val="24"/>
          <w:szCs w:val="24"/>
        </w:rPr>
        <w:t>t</w:t>
      </w:r>
      <w:r w:rsidR="00980061" w:rsidRPr="00FB328C">
        <w:rPr>
          <w:rFonts w:ascii="Times New Roman" w:hAnsi="Times New Roman" w:cs="Times New Roman"/>
          <w:sz w:val="24"/>
          <w:szCs w:val="24"/>
        </w:rPr>
        <w:t xml:space="preserve"> to execute</w:t>
      </w:r>
      <w:r w:rsidR="00B14A90" w:rsidRPr="00FB328C">
        <w:rPr>
          <w:rFonts w:ascii="Times New Roman" w:hAnsi="Times New Roman" w:cs="Times New Roman"/>
          <w:sz w:val="24"/>
          <w:szCs w:val="24"/>
        </w:rPr>
        <w:t xml:space="preserve"> in the substituted currency. </w:t>
      </w:r>
      <w:r w:rsidR="001213CE" w:rsidRPr="00FB328C">
        <w:rPr>
          <w:rFonts w:ascii="Times New Roman" w:hAnsi="Times New Roman" w:cs="Times New Roman"/>
          <w:sz w:val="24"/>
          <w:szCs w:val="24"/>
        </w:rPr>
        <w:t>This prompted</w:t>
      </w:r>
      <w:r w:rsidR="00B14A90" w:rsidRPr="00FB328C">
        <w:rPr>
          <w:rFonts w:ascii="Times New Roman" w:hAnsi="Times New Roman" w:cs="Times New Roman"/>
          <w:sz w:val="24"/>
          <w:szCs w:val="24"/>
        </w:rPr>
        <w:t xml:space="preserve"> the applicant </w:t>
      </w:r>
      <w:r w:rsidR="001213CE" w:rsidRPr="00FB328C">
        <w:rPr>
          <w:rFonts w:ascii="Times New Roman" w:hAnsi="Times New Roman" w:cs="Times New Roman"/>
          <w:sz w:val="24"/>
          <w:szCs w:val="24"/>
        </w:rPr>
        <w:t xml:space="preserve">to file </w:t>
      </w:r>
      <w:r w:rsidR="00B14A90" w:rsidRPr="00FB328C">
        <w:rPr>
          <w:rFonts w:ascii="Times New Roman" w:hAnsi="Times New Roman" w:cs="Times New Roman"/>
          <w:sz w:val="24"/>
          <w:szCs w:val="24"/>
        </w:rPr>
        <w:t>an application in the High Court under HC 6746/19</w:t>
      </w:r>
      <w:r w:rsidR="004E3760" w:rsidRPr="00FB328C">
        <w:rPr>
          <w:rFonts w:ascii="Times New Roman" w:hAnsi="Times New Roman" w:cs="Times New Roman"/>
          <w:sz w:val="24"/>
          <w:szCs w:val="24"/>
        </w:rPr>
        <w:t xml:space="preserve"> </w:t>
      </w:r>
      <w:r w:rsidR="00B14A90" w:rsidRPr="00FB328C">
        <w:rPr>
          <w:rFonts w:ascii="Times New Roman" w:hAnsi="Times New Roman" w:cs="Times New Roman"/>
          <w:sz w:val="24"/>
          <w:szCs w:val="24"/>
        </w:rPr>
        <w:t>seeking the</w:t>
      </w:r>
      <w:r w:rsidR="00821D19" w:rsidRPr="00FB328C">
        <w:rPr>
          <w:rFonts w:ascii="Times New Roman" w:hAnsi="Times New Roman" w:cs="Times New Roman"/>
          <w:sz w:val="24"/>
          <w:szCs w:val="24"/>
        </w:rPr>
        <w:t xml:space="preserve"> setting aside of the substituted writs and the restoration of the original writs. </w:t>
      </w:r>
    </w:p>
    <w:p w:rsidR="002531ED" w:rsidRPr="00FB328C" w:rsidRDefault="002531ED" w:rsidP="002531ED">
      <w:pPr>
        <w:spacing w:after="0" w:line="480" w:lineRule="auto"/>
        <w:ind w:firstLine="1134"/>
        <w:jc w:val="both"/>
        <w:rPr>
          <w:rFonts w:ascii="Times New Roman" w:hAnsi="Times New Roman" w:cs="Times New Roman"/>
          <w:sz w:val="24"/>
          <w:szCs w:val="24"/>
        </w:rPr>
      </w:pPr>
    </w:p>
    <w:p w:rsidR="002531ED" w:rsidRPr="00FB328C" w:rsidRDefault="009E114E" w:rsidP="002531ED">
      <w:pPr>
        <w:spacing w:after="0" w:line="480" w:lineRule="auto"/>
        <w:ind w:firstLine="1134"/>
        <w:jc w:val="both"/>
        <w:rPr>
          <w:rFonts w:ascii="Times New Roman" w:hAnsi="Times New Roman" w:cs="Times New Roman"/>
          <w:sz w:val="24"/>
          <w:szCs w:val="24"/>
        </w:rPr>
      </w:pPr>
      <w:r w:rsidRPr="00FB328C">
        <w:rPr>
          <w:rFonts w:ascii="Times New Roman" w:hAnsi="Times New Roman" w:cs="Times New Roman"/>
          <w:sz w:val="24"/>
          <w:szCs w:val="24"/>
        </w:rPr>
        <w:t xml:space="preserve">On </w:t>
      </w:r>
      <w:r w:rsidR="001A4B2C" w:rsidRPr="00FB328C">
        <w:rPr>
          <w:rFonts w:ascii="Times New Roman" w:hAnsi="Times New Roman" w:cs="Times New Roman"/>
          <w:sz w:val="24"/>
          <w:szCs w:val="24"/>
        </w:rPr>
        <w:t xml:space="preserve">21 </w:t>
      </w:r>
      <w:r w:rsidRPr="00FB328C">
        <w:rPr>
          <w:rFonts w:ascii="Times New Roman" w:hAnsi="Times New Roman" w:cs="Times New Roman"/>
          <w:sz w:val="24"/>
          <w:szCs w:val="24"/>
        </w:rPr>
        <w:t xml:space="preserve">August 2019, the High Court </w:t>
      </w:r>
      <w:r w:rsidR="001213CE" w:rsidRPr="00FB328C">
        <w:rPr>
          <w:rFonts w:ascii="Times New Roman" w:hAnsi="Times New Roman" w:cs="Times New Roman"/>
          <w:sz w:val="24"/>
          <w:szCs w:val="24"/>
        </w:rPr>
        <w:t>granted an order by consent</w:t>
      </w:r>
      <w:r w:rsidRPr="00FB328C">
        <w:rPr>
          <w:rFonts w:ascii="Times New Roman" w:hAnsi="Times New Roman" w:cs="Times New Roman"/>
          <w:sz w:val="24"/>
          <w:szCs w:val="24"/>
        </w:rPr>
        <w:t xml:space="preserve">, which set aside the substituted writs and restored the original writs. </w:t>
      </w:r>
      <w:r w:rsidR="006D4B26" w:rsidRPr="00FB328C">
        <w:rPr>
          <w:rFonts w:ascii="Times New Roman" w:hAnsi="Times New Roman" w:cs="Times New Roman"/>
          <w:sz w:val="24"/>
          <w:szCs w:val="24"/>
        </w:rPr>
        <w:t>The</w:t>
      </w:r>
      <w:r w:rsidR="009D5C29" w:rsidRPr="00FB328C">
        <w:rPr>
          <w:rFonts w:ascii="Times New Roman" w:hAnsi="Times New Roman" w:cs="Times New Roman"/>
          <w:sz w:val="24"/>
          <w:szCs w:val="24"/>
        </w:rPr>
        <w:t>reafter, the</w:t>
      </w:r>
      <w:r w:rsidR="006D4B26" w:rsidRPr="00FB328C">
        <w:rPr>
          <w:rFonts w:ascii="Times New Roman" w:hAnsi="Times New Roman" w:cs="Times New Roman"/>
          <w:sz w:val="24"/>
          <w:szCs w:val="24"/>
        </w:rPr>
        <w:t xml:space="preserve"> first respondent anti</w:t>
      </w:r>
      <w:r w:rsidRPr="00FB328C">
        <w:rPr>
          <w:rFonts w:ascii="Times New Roman" w:hAnsi="Times New Roman" w:cs="Times New Roman"/>
          <w:sz w:val="24"/>
          <w:szCs w:val="24"/>
        </w:rPr>
        <w:t>cipated the execution</w:t>
      </w:r>
      <w:r w:rsidR="006D4B26" w:rsidRPr="00FB328C">
        <w:rPr>
          <w:rFonts w:ascii="Times New Roman" w:hAnsi="Times New Roman" w:cs="Times New Roman"/>
          <w:sz w:val="24"/>
          <w:szCs w:val="24"/>
        </w:rPr>
        <w:t xml:space="preserve"> of the writ in SC 211/19 by bringing an application for review </w:t>
      </w:r>
      <w:r w:rsidR="00071D03">
        <w:rPr>
          <w:rFonts w:ascii="Times New Roman" w:hAnsi="Times New Roman" w:cs="Times New Roman"/>
          <w:sz w:val="24"/>
          <w:szCs w:val="24"/>
        </w:rPr>
        <w:t>in case no. SC </w:t>
      </w:r>
      <w:r w:rsidR="002B0A4B" w:rsidRPr="00FB328C">
        <w:rPr>
          <w:rFonts w:ascii="Times New Roman" w:hAnsi="Times New Roman" w:cs="Times New Roman"/>
          <w:sz w:val="24"/>
          <w:szCs w:val="24"/>
        </w:rPr>
        <w:t xml:space="preserve">562/19 </w:t>
      </w:r>
      <w:r w:rsidR="006D4B26" w:rsidRPr="00FB328C">
        <w:rPr>
          <w:rFonts w:ascii="Times New Roman" w:hAnsi="Times New Roman" w:cs="Times New Roman"/>
          <w:sz w:val="24"/>
          <w:szCs w:val="24"/>
        </w:rPr>
        <w:t xml:space="preserve">before </w:t>
      </w:r>
      <w:r w:rsidRPr="00FB328C">
        <w:rPr>
          <w:rFonts w:ascii="Times New Roman" w:hAnsi="Times New Roman" w:cs="Times New Roman"/>
          <w:sz w:val="24"/>
          <w:szCs w:val="24"/>
        </w:rPr>
        <w:t xml:space="preserve">a judge of </w:t>
      </w:r>
      <w:r w:rsidR="006D4B26" w:rsidRPr="00FB328C">
        <w:rPr>
          <w:rFonts w:ascii="Times New Roman" w:hAnsi="Times New Roman" w:cs="Times New Roman"/>
          <w:sz w:val="24"/>
          <w:szCs w:val="24"/>
        </w:rPr>
        <w:t>this Court</w:t>
      </w:r>
      <w:r w:rsidRPr="00FB328C">
        <w:rPr>
          <w:rFonts w:ascii="Times New Roman" w:hAnsi="Times New Roman" w:cs="Times New Roman"/>
          <w:sz w:val="24"/>
          <w:szCs w:val="24"/>
        </w:rPr>
        <w:t xml:space="preserve"> in chambers</w:t>
      </w:r>
      <w:r w:rsidR="006D4B26" w:rsidRPr="00FB328C">
        <w:rPr>
          <w:rFonts w:ascii="Times New Roman" w:hAnsi="Times New Roman" w:cs="Times New Roman"/>
          <w:sz w:val="24"/>
          <w:szCs w:val="24"/>
        </w:rPr>
        <w:t xml:space="preserve"> in terms of </w:t>
      </w:r>
      <w:r w:rsidR="009D5C29" w:rsidRPr="00FB328C">
        <w:rPr>
          <w:rFonts w:ascii="Times New Roman" w:hAnsi="Times New Roman" w:cs="Times New Roman"/>
          <w:sz w:val="24"/>
          <w:szCs w:val="24"/>
        </w:rPr>
        <w:t>r 56 of the Supreme Court Rules</w:t>
      </w:r>
      <w:r w:rsidR="00FF7BB9">
        <w:rPr>
          <w:rFonts w:ascii="Times New Roman" w:hAnsi="Times New Roman" w:cs="Times New Roman"/>
          <w:sz w:val="24"/>
          <w:szCs w:val="24"/>
        </w:rPr>
        <w:t> </w:t>
      </w:r>
      <w:r w:rsidR="006D4B26" w:rsidRPr="00FB328C">
        <w:rPr>
          <w:rFonts w:ascii="Times New Roman" w:hAnsi="Times New Roman" w:cs="Times New Roman"/>
          <w:sz w:val="24"/>
          <w:szCs w:val="24"/>
        </w:rPr>
        <w:t xml:space="preserve">2018, to set aside the bill of taxed costs of 8 July 2019. He </w:t>
      </w:r>
      <w:r w:rsidR="001A4B2C" w:rsidRPr="00FB328C">
        <w:rPr>
          <w:rFonts w:ascii="Times New Roman" w:hAnsi="Times New Roman" w:cs="Times New Roman"/>
          <w:sz w:val="24"/>
          <w:szCs w:val="24"/>
        </w:rPr>
        <w:t xml:space="preserve">cited the </w:t>
      </w:r>
      <w:r w:rsidR="002B0A4B" w:rsidRPr="00FB328C">
        <w:rPr>
          <w:rFonts w:ascii="Times New Roman" w:hAnsi="Times New Roman" w:cs="Times New Roman"/>
          <w:sz w:val="24"/>
          <w:szCs w:val="24"/>
        </w:rPr>
        <w:t xml:space="preserve">taxing officer as the first respondent and the applicant as the second respondent. The </w:t>
      </w:r>
      <w:r w:rsidR="00DC4DB9" w:rsidRPr="00FB328C">
        <w:rPr>
          <w:rFonts w:ascii="Times New Roman" w:hAnsi="Times New Roman" w:cs="Times New Roman"/>
          <w:sz w:val="24"/>
          <w:szCs w:val="24"/>
        </w:rPr>
        <w:t xml:space="preserve">present </w:t>
      </w:r>
      <w:r w:rsidR="002B0A4B" w:rsidRPr="00FB328C">
        <w:rPr>
          <w:rFonts w:ascii="Times New Roman" w:hAnsi="Times New Roman" w:cs="Times New Roman"/>
          <w:sz w:val="24"/>
          <w:szCs w:val="24"/>
        </w:rPr>
        <w:t xml:space="preserve">applicant opposed that application. </w:t>
      </w:r>
      <w:r w:rsidR="00CF030F" w:rsidRPr="00FB328C">
        <w:rPr>
          <w:rFonts w:ascii="Times New Roman" w:hAnsi="Times New Roman" w:cs="Times New Roman"/>
          <w:sz w:val="24"/>
          <w:szCs w:val="24"/>
        </w:rPr>
        <w:t xml:space="preserve">It was common cause that, although the applicant had not raised the issue of </w:t>
      </w:r>
      <w:r w:rsidR="00CF030F" w:rsidRPr="00FB328C">
        <w:rPr>
          <w:rFonts w:ascii="Times New Roman" w:hAnsi="Times New Roman" w:cs="Times New Roman"/>
          <w:i/>
          <w:sz w:val="24"/>
          <w:szCs w:val="24"/>
        </w:rPr>
        <w:t>res judicata</w:t>
      </w:r>
      <w:r w:rsidR="00CF030F" w:rsidRPr="00FB328C">
        <w:rPr>
          <w:rFonts w:ascii="Times New Roman" w:hAnsi="Times New Roman" w:cs="Times New Roman"/>
          <w:sz w:val="24"/>
          <w:szCs w:val="24"/>
        </w:rPr>
        <w:t xml:space="preserve"> in both her opposing affidavit and written heads of argument, she had done so in oral argument. </w:t>
      </w:r>
      <w:r w:rsidR="002B0A4B" w:rsidRPr="00FB328C">
        <w:rPr>
          <w:rFonts w:ascii="Times New Roman" w:hAnsi="Times New Roman" w:cs="Times New Roman"/>
          <w:sz w:val="24"/>
          <w:szCs w:val="24"/>
        </w:rPr>
        <w:t xml:space="preserve">The first respondent, however, succeeded. </w:t>
      </w:r>
      <w:r w:rsidR="008A5DBD" w:rsidRPr="00FB328C">
        <w:rPr>
          <w:rFonts w:ascii="Times New Roman" w:hAnsi="Times New Roman" w:cs="Times New Roman"/>
          <w:sz w:val="24"/>
          <w:szCs w:val="24"/>
        </w:rPr>
        <w:t>The judge in chambers made the following findings.</w:t>
      </w:r>
    </w:p>
    <w:p w:rsidR="0090457D" w:rsidRPr="003E6B3E" w:rsidRDefault="008A5DBD" w:rsidP="003E6B3E">
      <w:pPr>
        <w:pStyle w:val="ListParagraph"/>
        <w:numPr>
          <w:ilvl w:val="0"/>
          <w:numId w:val="5"/>
        </w:numPr>
        <w:spacing w:after="0" w:line="480" w:lineRule="auto"/>
        <w:jc w:val="both"/>
        <w:rPr>
          <w:rFonts w:ascii="Times New Roman" w:hAnsi="Times New Roman" w:cs="Times New Roman"/>
          <w:sz w:val="24"/>
          <w:szCs w:val="24"/>
        </w:rPr>
      </w:pPr>
      <w:r w:rsidRPr="003E6B3E">
        <w:rPr>
          <w:rFonts w:ascii="Times New Roman" w:hAnsi="Times New Roman" w:cs="Times New Roman"/>
          <w:sz w:val="24"/>
          <w:szCs w:val="24"/>
        </w:rPr>
        <w:lastRenderedPageBreak/>
        <w:t>That SI 33 of 2019, whi</w:t>
      </w:r>
      <w:r w:rsidR="00410C04" w:rsidRPr="003E6B3E">
        <w:rPr>
          <w:rFonts w:ascii="Times New Roman" w:hAnsi="Times New Roman" w:cs="Times New Roman"/>
          <w:sz w:val="24"/>
          <w:szCs w:val="24"/>
        </w:rPr>
        <w:t>ch was published on 22 February </w:t>
      </w:r>
      <w:r w:rsidRPr="003E6B3E">
        <w:rPr>
          <w:rFonts w:ascii="Times New Roman" w:hAnsi="Times New Roman" w:cs="Times New Roman"/>
          <w:sz w:val="24"/>
          <w:szCs w:val="24"/>
        </w:rPr>
        <w:t>2019</w:t>
      </w:r>
      <w:r w:rsidR="009D5C29" w:rsidRPr="003E6B3E">
        <w:rPr>
          <w:rFonts w:ascii="Times New Roman" w:hAnsi="Times New Roman" w:cs="Times New Roman"/>
          <w:sz w:val="24"/>
          <w:szCs w:val="24"/>
        </w:rPr>
        <w:t>,</w:t>
      </w:r>
      <w:r w:rsidRPr="003E6B3E">
        <w:rPr>
          <w:rFonts w:ascii="Times New Roman" w:hAnsi="Times New Roman" w:cs="Times New Roman"/>
          <w:sz w:val="24"/>
          <w:szCs w:val="24"/>
        </w:rPr>
        <w:t xml:space="preserve"> introduced the RTGS dollar as a currency and legal tender at par with the bond note and the United States dollar</w:t>
      </w:r>
      <w:r w:rsidR="0090457D" w:rsidRPr="003E6B3E">
        <w:rPr>
          <w:rFonts w:ascii="Times New Roman" w:hAnsi="Times New Roman" w:cs="Times New Roman"/>
          <w:sz w:val="24"/>
          <w:szCs w:val="24"/>
        </w:rPr>
        <w:t>.</w:t>
      </w:r>
    </w:p>
    <w:p w:rsidR="0090457D" w:rsidRPr="003E6B3E" w:rsidRDefault="0090457D" w:rsidP="003E6B3E">
      <w:pPr>
        <w:pStyle w:val="ListParagraph"/>
        <w:numPr>
          <w:ilvl w:val="0"/>
          <w:numId w:val="5"/>
        </w:numPr>
        <w:spacing w:after="0" w:line="480" w:lineRule="auto"/>
        <w:jc w:val="both"/>
        <w:rPr>
          <w:rFonts w:ascii="Times New Roman" w:hAnsi="Times New Roman" w:cs="Times New Roman"/>
          <w:sz w:val="24"/>
          <w:szCs w:val="24"/>
        </w:rPr>
      </w:pPr>
      <w:r w:rsidRPr="003E6B3E">
        <w:rPr>
          <w:rFonts w:ascii="Times New Roman" w:hAnsi="Times New Roman" w:cs="Times New Roman"/>
          <w:sz w:val="24"/>
          <w:szCs w:val="24"/>
        </w:rPr>
        <w:t xml:space="preserve">That SI 142/19 was published on 24 June 2019 and prescribed the local currency as the sole legal tender for all local transactions conducted between local residents. </w:t>
      </w:r>
    </w:p>
    <w:p w:rsidR="0090457D" w:rsidRPr="003E6B3E" w:rsidRDefault="0090457D" w:rsidP="003E6B3E">
      <w:pPr>
        <w:pStyle w:val="ListParagraph"/>
        <w:numPr>
          <w:ilvl w:val="0"/>
          <w:numId w:val="5"/>
        </w:numPr>
        <w:spacing w:after="0" w:line="480" w:lineRule="auto"/>
        <w:jc w:val="both"/>
        <w:rPr>
          <w:rFonts w:ascii="Times New Roman" w:hAnsi="Times New Roman" w:cs="Times New Roman"/>
          <w:sz w:val="24"/>
          <w:szCs w:val="24"/>
        </w:rPr>
      </w:pPr>
      <w:r w:rsidRPr="003E6B3E">
        <w:rPr>
          <w:rFonts w:ascii="Times New Roman" w:hAnsi="Times New Roman" w:cs="Times New Roman"/>
          <w:sz w:val="24"/>
          <w:szCs w:val="24"/>
        </w:rPr>
        <w:t xml:space="preserve">That the taxation of the bill of costs denominated in United Stated dollars </w:t>
      </w:r>
      <w:r w:rsidR="00410C04" w:rsidRPr="003E6B3E">
        <w:rPr>
          <w:rFonts w:ascii="Times New Roman" w:hAnsi="Times New Roman" w:cs="Times New Roman"/>
          <w:sz w:val="24"/>
          <w:szCs w:val="24"/>
        </w:rPr>
        <w:t>by the taxing officer on 8 July </w:t>
      </w:r>
      <w:r w:rsidRPr="003E6B3E">
        <w:rPr>
          <w:rFonts w:ascii="Times New Roman" w:hAnsi="Times New Roman" w:cs="Times New Roman"/>
          <w:sz w:val="24"/>
          <w:szCs w:val="24"/>
        </w:rPr>
        <w:t>2019</w:t>
      </w:r>
      <w:r w:rsidR="009D5C29" w:rsidRPr="003E6B3E">
        <w:rPr>
          <w:rFonts w:ascii="Times New Roman" w:hAnsi="Times New Roman" w:cs="Times New Roman"/>
          <w:sz w:val="24"/>
          <w:szCs w:val="24"/>
        </w:rPr>
        <w:t xml:space="preserve">, </w:t>
      </w:r>
      <w:r w:rsidRPr="003E6B3E">
        <w:rPr>
          <w:rFonts w:ascii="Times New Roman" w:hAnsi="Times New Roman" w:cs="Times New Roman"/>
          <w:sz w:val="24"/>
          <w:szCs w:val="24"/>
        </w:rPr>
        <w:t xml:space="preserve">was in contravention of the SI 142/19 and was therefore a nullity. </w:t>
      </w:r>
    </w:p>
    <w:p w:rsidR="002531ED" w:rsidRPr="00FB328C" w:rsidRDefault="002531ED" w:rsidP="002531ED">
      <w:pPr>
        <w:pStyle w:val="ListParagraph"/>
        <w:spacing w:after="0" w:line="480" w:lineRule="auto"/>
        <w:ind w:left="1080"/>
        <w:jc w:val="both"/>
        <w:rPr>
          <w:rFonts w:ascii="Times New Roman" w:hAnsi="Times New Roman" w:cs="Times New Roman"/>
          <w:sz w:val="24"/>
          <w:szCs w:val="24"/>
        </w:rPr>
      </w:pPr>
    </w:p>
    <w:p w:rsidR="0090457D" w:rsidRPr="00FB328C" w:rsidRDefault="00C073C7" w:rsidP="002531ED">
      <w:pPr>
        <w:spacing w:after="0" w:line="480" w:lineRule="auto"/>
        <w:ind w:firstLine="1134"/>
        <w:jc w:val="both"/>
        <w:rPr>
          <w:rFonts w:ascii="Times New Roman" w:hAnsi="Times New Roman" w:cs="Times New Roman"/>
          <w:sz w:val="24"/>
          <w:szCs w:val="24"/>
        </w:rPr>
      </w:pPr>
      <w:r w:rsidRPr="00FB328C">
        <w:rPr>
          <w:rFonts w:ascii="Times New Roman" w:hAnsi="Times New Roman" w:cs="Times New Roman"/>
          <w:sz w:val="24"/>
          <w:szCs w:val="24"/>
        </w:rPr>
        <w:t>The learned judge of appeal in chambers proceeded to make the following order:</w:t>
      </w:r>
    </w:p>
    <w:p w:rsidR="00C073C7" w:rsidRPr="003E6B3E" w:rsidRDefault="00C073C7" w:rsidP="003E6B3E">
      <w:pPr>
        <w:pStyle w:val="ListParagraph"/>
        <w:numPr>
          <w:ilvl w:val="0"/>
          <w:numId w:val="4"/>
        </w:numPr>
        <w:spacing w:after="0" w:line="480" w:lineRule="auto"/>
        <w:jc w:val="both"/>
        <w:rPr>
          <w:rFonts w:ascii="Times New Roman" w:hAnsi="Times New Roman" w:cs="Times New Roman"/>
          <w:sz w:val="24"/>
          <w:szCs w:val="24"/>
        </w:rPr>
      </w:pPr>
      <w:r w:rsidRPr="003E6B3E">
        <w:rPr>
          <w:rFonts w:ascii="Times New Roman" w:hAnsi="Times New Roman" w:cs="Times New Roman"/>
          <w:sz w:val="24"/>
          <w:szCs w:val="24"/>
        </w:rPr>
        <w:t>The bill of taxed costs in SC 211/19 is hereby set aside.</w:t>
      </w:r>
    </w:p>
    <w:p w:rsidR="00C073C7" w:rsidRPr="00FB328C" w:rsidRDefault="00C073C7" w:rsidP="002531ED">
      <w:pPr>
        <w:pStyle w:val="ListParagraph"/>
        <w:numPr>
          <w:ilvl w:val="0"/>
          <w:numId w:val="4"/>
        </w:numPr>
        <w:spacing w:after="0" w:line="480" w:lineRule="auto"/>
        <w:jc w:val="both"/>
        <w:rPr>
          <w:rFonts w:ascii="Times New Roman" w:hAnsi="Times New Roman" w:cs="Times New Roman"/>
          <w:sz w:val="24"/>
          <w:szCs w:val="24"/>
        </w:rPr>
      </w:pPr>
      <w:r w:rsidRPr="00FB328C">
        <w:rPr>
          <w:rFonts w:ascii="Times New Roman" w:hAnsi="Times New Roman" w:cs="Times New Roman"/>
          <w:sz w:val="24"/>
          <w:szCs w:val="24"/>
        </w:rPr>
        <w:t xml:space="preserve">The second respondent shall bear the applicant’s costs of review. </w:t>
      </w:r>
    </w:p>
    <w:p w:rsidR="00FF7BB9" w:rsidRDefault="00FF7BB9" w:rsidP="002531ED">
      <w:pPr>
        <w:spacing w:after="0" w:line="480" w:lineRule="auto"/>
        <w:jc w:val="both"/>
        <w:rPr>
          <w:rFonts w:ascii="Times New Roman" w:hAnsi="Times New Roman" w:cs="Times New Roman"/>
          <w:sz w:val="24"/>
          <w:szCs w:val="24"/>
          <w:u w:val="single"/>
        </w:rPr>
      </w:pPr>
    </w:p>
    <w:p w:rsidR="007146AC" w:rsidRPr="00FB328C" w:rsidRDefault="007146AC" w:rsidP="002531ED">
      <w:pPr>
        <w:spacing w:after="0" w:line="480" w:lineRule="auto"/>
        <w:jc w:val="both"/>
        <w:rPr>
          <w:rFonts w:ascii="Times New Roman" w:hAnsi="Times New Roman" w:cs="Times New Roman"/>
          <w:sz w:val="24"/>
          <w:szCs w:val="24"/>
          <w:u w:val="single"/>
        </w:rPr>
      </w:pPr>
      <w:r w:rsidRPr="00FB328C">
        <w:rPr>
          <w:rFonts w:ascii="Times New Roman" w:hAnsi="Times New Roman" w:cs="Times New Roman"/>
          <w:sz w:val="24"/>
          <w:szCs w:val="24"/>
          <w:u w:val="single"/>
        </w:rPr>
        <w:t>The contentions</w:t>
      </w:r>
    </w:p>
    <w:p w:rsidR="00042E00" w:rsidRPr="00FB328C" w:rsidRDefault="00F64A1C" w:rsidP="002531ED">
      <w:pPr>
        <w:spacing w:after="0" w:line="480" w:lineRule="auto"/>
        <w:ind w:firstLine="1134"/>
        <w:jc w:val="both"/>
        <w:rPr>
          <w:rFonts w:ascii="Times New Roman" w:hAnsi="Times New Roman" w:cs="Times New Roman"/>
          <w:sz w:val="24"/>
          <w:szCs w:val="24"/>
        </w:rPr>
      </w:pPr>
      <w:r w:rsidRPr="00FB328C">
        <w:rPr>
          <w:rFonts w:ascii="Times New Roman" w:hAnsi="Times New Roman" w:cs="Times New Roman"/>
          <w:sz w:val="24"/>
          <w:szCs w:val="24"/>
        </w:rPr>
        <w:t>In the present application, t</w:t>
      </w:r>
      <w:r w:rsidR="006D4B26" w:rsidRPr="00FB328C">
        <w:rPr>
          <w:rFonts w:ascii="Times New Roman" w:hAnsi="Times New Roman" w:cs="Times New Roman"/>
          <w:sz w:val="24"/>
          <w:szCs w:val="24"/>
        </w:rPr>
        <w:t>he applicant seeks the settin</w:t>
      </w:r>
      <w:r w:rsidR="003E5180" w:rsidRPr="00FB328C">
        <w:rPr>
          <w:rFonts w:ascii="Times New Roman" w:hAnsi="Times New Roman" w:cs="Times New Roman"/>
          <w:sz w:val="24"/>
          <w:szCs w:val="24"/>
        </w:rPr>
        <w:t xml:space="preserve">g aside of the order </w:t>
      </w:r>
      <w:r w:rsidR="00FF7BB9">
        <w:rPr>
          <w:rFonts w:ascii="Times New Roman" w:hAnsi="Times New Roman" w:cs="Times New Roman"/>
          <w:sz w:val="24"/>
          <w:szCs w:val="24"/>
        </w:rPr>
        <w:t>in SC </w:t>
      </w:r>
      <w:r w:rsidR="00665813" w:rsidRPr="00FB328C">
        <w:rPr>
          <w:rFonts w:ascii="Times New Roman" w:hAnsi="Times New Roman" w:cs="Times New Roman"/>
          <w:sz w:val="24"/>
          <w:szCs w:val="24"/>
        </w:rPr>
        <w:t xml:space="preserve">562/19 </w:t>
      </w:r>
      <w:r w:rsidR="003E5180" w:rsidRPr="00FB328C">
        <w:rPr>
          <w:rFonts w:ascii="Times New Roman" w:hAnsi="Times New Roman" w:cs="Times New Roman"/>
          <w:sz w:val="24"/>
          <w:szCs w:val="24"/>
        </w:rPr>
        <w:t xml:space="preserve">on the basis that the judge in chambers </w:t>
      </w:r>
      <w:r w:rsidR="007146AC" w:rsidRPr="00FB328C">
        <w:rPr>
          <w:rFonts w:ascii="Times New Roman" w:hAnsi="Times New Roman" w:cs="Times New Roman"/>
          <w:sz w:val="24"/>
          <w:szCs w:val="24"/>
        </w:rPr>
        <w:t xml:space="preserve">did not </w:t>
      </w:r>
      <w:r w:rsidR="006D4B26" w:rsidRPr="00FB328C">
        <w:rPr>
          <w:rFonts w:ascii="Times New Roman" w:hAnsi="Times New Roman" w:cs="Times New Roman"/>
          <w:sz w:val="24"/>
          <w:szCs w:val="24"/>
        </w:rPr>
        <w:t xml:space="preserve">determine the issue of </w:t>
      </w:r>
      <w:r w:rsidR="006D4B26" w:rsidRPr="00FB328C">
        <w:rPr>
          <w:rFonts w:ascii="Times New Roman" w:hAnsi="Times New Roman" w:cs="Times New Roman"/>
          <w:i/>
          <w:sz w:val="24"/>
          <w:szCs w:val="24"/>
        </w:rPr>
        <w:t>res judicata</w:t>
      </w:r>
      <w:r w:rsidR="00665813" w:rsidRPr="00FB328C">
        <w:rPr>
          <w:rFonts w:ascii="Times New Roman" w:hAnsi="Times New Roman" w:cs="Times New Roman"/>
          <w:sz w:val="24"/>
          <w:szCs w:val="24"/>
        </w:rPr>
        <w:t>.</w:t>
      </w:r>
      <w:r w:rsidR="00BD65B2" w:rsidRPr="00FB328C">
        <w:rPr>
          <w:rFonts w:ascii="Times New Roman" w:hAnsi="Times New Roman" w:cs="Times New Roman"/>
          <w:sz w:val="24"/>
          <w:szCs w:val="24"/>
        </w:rPr>
        <w:t xml:space="preserve"> She contended </w:t>
      </w:r>
      <w:r w:rsidR="005E4340" w:rsidRPr="00FB328C">
        <w:rPr>
          <w:rFonts w:ascii="Times New Roman" w:hAnsi="Times New Roman" w:cs="Times New Roman"/>
          <w:sz w:val="24"/>
          <w:szCs w:val="24"/>
        </w:rPr>
        <w:t xml:space="preserve">that the failure </w:t>
      </w:r>
      <w:r w:rsidR="00042E00" w:rsidRPr="00FB328C">
        <w:rPr>
          <w:rFonts w:ascii="Times New Roman" w:hAnsi="Times New Roman" w:cs="Times New Roman"/>
          <w:sz w:val="24"/>
          <w:szCs w:val="24"/>
        </w:rPr>
        <w:t xml:space="preserve">by the judge </w:t>
      </w:r>
      <w:r w:rsidR="005E4340" w:rsidRPr="00FB328C">
        <w:rPr>
          <w:rFonts w:ascii="Times New Roman" w:hAnsi="Times New Roman" w:cs="Times New Roman"/>
          <w:sz w:val="24"/>
          <w:szCs w:val="24"/>
        </w:rPr>
        <w:t>to recognize that th</w:t>
      </w:r>
      <w:r w:rsidR="00B77739" w:rsidRPr="00FB328C">
        <w:rPr>
          <w:rFonts w:ascii="Times New Roman" w:hAnsi="Times New Roman" w:cs="Times New Roman"/>
          <w:sz w:val="24"/>
          <w:szCs w:val="24"/>
        </w:rPr>
        <w:t>e same subject matter and issue</w:t>
      </w:r>
      <w:r w:rsidR="00042E00" w:rsidRPr="00FB328C">
        <w:rPr>
          <w:rFonts w:ascii="Times New Roman" w:hAnsi="Times New Roman" w:cs="Times New Roman"/>
          <w:sz w:val="24"/>
          <w:szCs w:val="24"/>
        </w:rPr>
        <w:t xml:space="preserve"> </w:t>
      </w:r>
      <w:r w:rsidR="005E4340" w:rsidRPr="00FB328C">
        <w:rPr>
          <w:rFonts w:ascii="Times New Roman" w:hAnsi="Times New Roman" w:cs="Times New Roman"/>
          <w:sz w:val="24"/>
          <w:szCs w:val="24"/>
        </w:rPr>
        <w:t>had been definitively de</w:t>
      </w:r>
      <w:r w:rsidR="00042E00" w:rsidRPr="00FB328C">
        <w:rPr>
          <w:rFonts w:ascii="Times New Roman" w:hAnsi="Times New Roman" w:cs="Times New Roman"/>
          <w:sz w:val="24"/>
          <w:szCs w:val="24"/>
        </w:rPr>
        <w:t xml:space="preserve">termined </w:t>
      </w:r>
      <w:r w:rsidR="00842469" w:rsidRPr="00FB328C">
        <w:rPr>
          <w:rFonts w:ascii="Times New Roman" w:hAnsi="Times New Roman" w:cs="Times New Roman"/>
          <w:sz w:val="24"/>
          <w:szCs w:val="24"/>
        </w:rPr>
        <w:t xml:space="preserve">between the parties </w:t>
      </w:r>
      <w:r w:rsidR="00042E00" w:rsidRPr="00FB328C">
        <w:rPr>
          <w:rFonts w:ascii="Times New Roman" w:hAnsi="Times New Roman" w:cs="Times New Roman"/>
          <w:sz w:val="24"/>
          <w:szCs w:val="24"/>
        </w:rPr>
        <w:t xml:space="preserve">by </w:t>
      </w:r>
      <w:r w:rsidR="005E4340" w:rsidRPr="00FB328C">
        <w:rPr>
          <w:rFonts w:ascii="Times New Roman" w:hAnsi="Times New Roman" w:cs="Times New Roman"/>
          <w:sz w:val="24"/>
          <w:szCs w:val="24"/>
        </w:rPr>
        <w:t>the High Court in HC 6746/19</w:t>
      </w:r>
      <w:r w:rsidR="00BD65B2" w:rsidRPr="00FB328C">
        <w:rPr>
          <w:rFonts w:ascii="Times New Roman" w:hAnsi="Times New Roman" w:cs="Times New Roman"/>
          <w:sz w:val="24"/>
          <w:szCs w:val="24"/>
        </w:rPr>
        <w:t xml:space="preserve"> constituted a patent er</w:t>
      </w:r>
      <w:r w:rsidR="00DD02F6" w:rsidRPr="00FB328C">
        <w:rPr>
          <w:rFonts w:ascii="Times New Roman" w:hAnsi="Times New Roman" w:cs="Times New Roman"/>
          <w:sz w:val="24"/>
          <w:szCs w:val="24"/>
        </w:rPr>
        <w:t>ror or material omission, which opened</w:t>
      </w:r>
      <w:r w:rsidR="005E4340" w:rsidRPr="00FB328C">
        <w:rPr>
          <w:rFonts w:ascii="Times New Roman" w:hAnsi="Times New Roman" w:cs="Times New Roman"/>
          <w:sz w:val="24"/>
          <w:szCs w:val="24"/>
        </w:rPr>
        <w:t xml:space="preserve"> th</w:t>
      </w:r>
      <w:r w:rsidR="00B77739" w:rsidRPr="00FB328C">
        <w:rPr>
          <w:rFonts w:ascii="Times New Roman" w:hAnsi="Times New Roman" w:cs="Times New Roman"/>
          <w:sz w:val="24"/>
          <w:szCs w:val="24"/>
        </w:rPr>
        <w:t>e</w:t>
      </w:r>
      <w:r w:rsidR="00DD02F6" w:rsidRPr="00FB328C">
        <w:rPr>
          <w:rFonts w:ascii="Times New Roman" w:hAnsi="Times New Roman" w:cs="Times New Roman"/>
          <w:sz w:val="24"/>
          <w:szCs w:val="24"/>
        </w:rPr>
        <w:t xml:space="preserve"> judgment to </w:t>
      </w:r>
      <w:r w:rsidR="00BD65B2" w:rsidRPr="00FB328C">
        <w:rPr>
          <w:rFonts w:ascii="Times New Roman" w:hAnsi="Times New Roman" w:cs="Times New Roman"/>
          <w:sz w:val="24"/>
          <w:szCs w:val="24"/>
        </w:rPr>
        <w:t xml:space="preserve">correction under r 449 (1) </w:t>
      </w:r>
      <w:r w:rsidR="00DD02F6" w:rsidRPr="00FB328C">
        <w:rPr>
          <w:rFonts w:ascii="Times New Roman" w:hAnsi="Times New Roman" w:cs="Times New Roman"/>
          <w:sz w:val="24"/>
          <w:szCs w:val="24"/>
        </w:rPr>
        <w:t>(b) of the High Court Rules 1</w:t>
      </w:r>
      <w:r w:rsidR="00BE03DC" w:rsidRPr="00FB328C">
        <w:rPr>
          <w:rFonts w:ascii="Times New Roman" w:hAnsi="Times New Roman" w:cs="Times New Roman"/>
          <w:sz w:val="24"/>
          <w:szCs w:val="24"/>
        </w:rPr>
        <w:t xml:space="preserve">971. </w:t>
      </w:r>
    </w:p>
    <w:p w:rsidR="002531ED" w:rsidRPr="00FB328C" w:rsidRDefault="002531ED" w:rsidP="002531ED">
      <w:pPr>
        <w:spacing w:after="0" w:line="480" w:lineRule="auto"/>
        <w:ind w:firstLine="1134"/>
        <w:jc w:val="both"/>
        <w:rPr>
          <w:rFonts w:ascii="Times New Roman" w:hAnsi="Times New Roman" w:cs="Times New Roman"/>
          <w:sz w:val="24"/>
          <w:szCs w:val="24"/>
        </w:rPr>
      </w:pPr>
    </w:p>
    <w:p w:rsidR="00661A57" w:rsidRPr="00FB328C" w:rsidRDefault="00042E00" w:rsidP="002531ED">
      <w:pPr>
        <w:spacing w:after="0" w:line="480" w:lineRule="auto"/>
        <w:ind w:firstLine="1134"/>
        <w:jc w:val="both"/>
        <w:rPr>
          <w:rFonts w:ascii="Times New Roman" w:hAnsi="Times New Roman" w:cs="Times New Roman"/>
          <w:sz w:val="24"/>
          <w:szCs w:val="24"/>
        </w:rPr>
      </w:pPr>
      <w:r w:rsidRPr="00FB328C">
        <w:rPr>
          <w:rFonts w:ascii="Times New Roman" w:hAnsi="Times New Roman" w:cs="Times New Roman"/>
          <w:sz w:val="24"/>
          <w:szCs w:val="24"/>
        </w:rPr>
        <w:t xml:space="preserve">The first respondent opposed the application and raised a preliminary point attacking the propriety of the application. He contended that the application constituted a disguised review against the judgment of a judge of the Supreme Court in chambers by another judge of the same court. He also opposed the application on the merits. </w:t>
      </w:r>
    </w:p>
    <w:p w:rsidR="00A80FBD" w:rsidRPr="00FB328C" w:rsidRDefault="00661A57" w:rsidP="002531ED">
      <w:pPr>
        <w:spacing w:after="0" w:line="480" w:lineRule="auto"/>
        <w:jc w:val="both"/>
        <w:rPr>
          <w:rFonts w:ascii="Times New Roman" w:hAnsi="Times New Roman" w:cs="Times New Roman"/>
          <w:sz w:val="24"/>
          <w:szCs w:val="24"/>
          <w:u w:val="single"/>
        </w:rPr>
      </w:pPr>
      <w:r w:rsidRPr="00FB328C">
        <w:rPr>
          <w:rFonts w:ascii="Times New Roman" w:hAnsi="Times New Roman" w:cs="Times New Roman"/>
          <w:sz w:val="24"/>
          <w:szCs w:val="24"/>
          <w:u w:val="single"/>
        </w:rPr>
        <w:lastRenderedPageBreak/>
        <w:t>The relief sought</w:t>
      </w:r>
    </w:p>
    <w:p w:rsidR="00A80FBD" w:rsidRPr="00FB328C" w:rsidRDefault="00A80FBD" w:rsidP="002531ED">
      <w:pPr>
        <w:spacing w:after="0" w:line="480" w:lineRule="auto"/>
        <w:ind w:firstLine="1134"/>
        <w:jc w:val="both"/>
        <w:rPr>
          <w:rFonts w:ascii="Times New Roman" w:hAnsi="Times New Roman" w:cs="Times New Roman"/>
          <w:sz w:val="24"/>
          <w:szCs w:val="24"/>
          <w:u w:val="single"/>
        </w:rPr>
      </w:pPr>
      <w:r w:rsidRPr="00FB328C">
        <w:rPr>
          <w:rFonts w:ascii="Times New Roman" w:hAnsi="Times New Roman" w:cs="Times New Roman"/>
          <w:sz w:val="24"/>
          <w:szCs w:val="24"/>
        </w:rPr>
        <w:t>The applicant seeks the following order:</w:t>
      </w:r>
    </w:p>
    <w:p w:rsidR="00A80FBD" w:rsidRPr="00FB328C" w:rsidRDefault="00372350" w:rsidP="002531ED">
      <w:pPr>
        <w:spacing w:after="0" w:line="240" w:lineRule="auto"/>
        <w:ind w:left="567"/>
        <w:jc w:val="both"/>
        <w:rPr>
          <w:rFonts w:ascii="Times New Roman" w:hAnsi="Times New Roman" w:cs="Times New Roman"/>
          <w:sz w:val="24"/>
          <w:szCs w:val="24"/>
        </w:rPr>
      </w:pPr>
      <w:r w:rsidRPr="00FB328C">
        <w:rPr>
          <w:rFonts w:ascii="Times New Roman" w:hAnsi="Times New Roman" w:cs="Times New Roman"/>
          <w:b/>
          <w:sz w:val="24"/>
          <w:szCs w:val="24"/>
        </w:rPr>
        <w:t xml:space="preserve">“WHEREUPON </w:t>
      </w:r>
      <w:r w:rsidRPr="00FB328C">
        <w:rPr>
          <w:rFonts w:ascii="Times New Roman" w:hAnsi="Times New Roman" w:cs="Times New Roman"/>
          <w:sz w:val="24"/>
          <w:szCs w:val="24"/>
        </w:rPr>
        <w:t xml:space="preserve">after hearing </w:t>
      </w:r>
      <w:r w:rsidR="00667988" w:rsidRPr="00FB328C">
        <w:rPr>
          <w:rFonts w:ascii="Times New Roman" w:hAnsi="Times New Roman" w:cs="Times New Roman"/>
          <w:sz w:val="24"/>
          <w:szCs w:val="24"/>
        </w:rPr>
        <w:t>counsel</w:t>
      </w:r>
      <w:r w:rsidRPr="00FB328C">
        <w:rPr>
          <w:rFonts w:ascii="Times New Roman" w:hAnsi="Times New Roman" w:cs="Times New Roman"/>
          <w:sz w:val="24"/>
          <w:szCs w:val="24"/>
        </w:rPr>
        <w:t xml:space="preserve"> and reading the documents filed of record</w:t>
      </w:r>
      <w:r w:rsidR="00667988" w:rsidRPr="00FB328C">
        <w:rPr>
          <w:rFonts w:ascii="Times New Roman" w:hAnsi="Times New Roman" w:cs="Times New Roman"/>
          <w:sz w:val="24"/>
          <w:szCs w:val="24"/>
        </w:rPr>
        <w:t>:</w:t>
      </w:r>
    </w:p>
    <w:p w:rsidR="00A80FBD" w:rsidRPr="00FB328C" w:rsidRDefault="00667988" w:rsidP="002531ED">
      <w:pPr>
        <w:pStyle w:val="ListParagraph"/>
        <w:numPr>
          <w:ilvl w:val="0"/>
          <w:numId w:val="1"/>
        </w:numPr>
        <w:spacing w:after="0" w:line="240" w:lineRule="auto"/>
        <w:ind w:hanging="666"/>
        <w:jc w:val="both"/>
        <w:rPr>
          <w:rFonts w:ascii="Times New Roman" w:hAnsi="Times New Roman" w:cs="Times New Roman"/>
          <w:sz w:val="24"/>
          <w:szCs w:val="24"/>
        </w:rPr>
      </w:pPr>
      <w:r w:rsidRPr="00FB328C">
        <w:rPr>
          <w:rFonts w:ascii="Times New Roman" w:hAnsi="Times New Roman" w:cs="Times New Roman"/>
          <w:sz w:val="24"/>
          <w:szCs w:val="24"/>
        </w:rPr>
        <w:t>The application succeeds with costs.</w:t>
      </w:r>
    </w:p>
    <w:p w:rsidR="00A80FBD" w:rsidRPr="00FB328C" w:rsidRDefault="00667988" w:rsidP="002531ED">
      <w:pPr>
        <w:pStyle w:val="ListParagraph"/>
        <w:numPr>
          <w:ilvl w:val="0"/>
          <w:numId w:val="1"/>
        </w:numPr>
        <w:spacing w:after="0" w:line="240" w:lineRule="auto"/>
        <w:ind w:hanging="666"/>
        <w:jc w:val="both"/>
        <w:rPr>
          <w:rFonts w:ascii="Times New Roman" w:hAnsi="Times New Roman" w:cs="Times New Roman"/>
          <w:sz w:val="24"/>
          <w:szCs w:val="24"/>
        </w:rPr>
      </w:pPr>
      <w:r w:rsidRPr="00FB328C">
        <w:rPr>
          <w:rFonts w:ascii="Times New Roman" w:hAnsi="Times New Roman" w:cs="Times New Roman"/>
          <w:sz w:val="24"/>
          <w:szCs w:val="24"/>
        </w:rPr>
        <w:t xml:space="preserve">The judgment under Case No. </w:t>
      </w:r>
      <w:r w:rsidR="00A80FBD" w:rsidRPr="00FB328C">
        <w:rPr>
          <w:rFonts w:ascii="Times New Roman" w:hAnsi="Times New Roman" w:cs="Times New Roman"/>
          <w:sz w:val="24"/>
          <w:szCs w:val="24"/>
        </w:rPr>
        <w:t xml:space="preserve">SC </w:t>
      </w:r>
      <w:r w:rsidR="00B55CD5" w:rsidRPr="00FB328C">
        <w:rPr>
          <w:rFonts w:ascii="Times New Roman" w:hAnsi="Times New Roman" w:cs="Times New Roman"/>
          <w:sz w:val="24"/>
          <w:szCs w:val="24"/>
        </w:rPr>
        <w:t>7/20 is reviewed and</w:t>
      </w:r>
      <w:r w:rsidR="00A80FBD" w:rsidRPr="00FB328C">
        <w:rPr>
          <w:rFonts w:ascii="Times New Roman" w:hAnsi="Times New Roman" w:cs="Times New Roman"/>
          <w:sz w:val="24"/>
          <w:szCs w:val="24"/>
        </w:rPr>
        <w:t xml:space="preserve"> </w:t>
      </w:r>
      <w:r w:rsidR="00BE03DC" w:rsidRPr="00FB328C">
        <w:rPr>
          <w:rFonts w:ascii="Times New Roman" w:hAnsi="Times New Roman" w:cs="Times New Roman"/>
          <w:sz w:val="24"/>
          <w:szCs w:val="24"/>
        </w:rPr>
        <w:t xml:space="preserve">replaced </w:t>
      </w:r>
      <w:r w:rsidR="00B55CD5" w:rsidRPr="00FB328C">
        <w:rPr>
          <w:rFonts w:ascii="Times New Roman" w:hAnsi="Times New Roman" w:cs="Times New Roman"/>
          <w:sz w:val="24"/>
          <w:szCs w:val="24"/>
        </w:rPr>
        <w:t>with the following:</w:t>
      </w:r>
    </w:p>
    <w:p w:rsidR="00A8280B" w:rsidRPr="00FB328C" w:rsidRDefault="00796FEA" w:rsidP="002531ED">
      <w:pPr>
        <w:pStyle w:val="ListParagraph"/>
        <w:spacing w:after="0" w:line="240" w:lineRule="auto"/>
        <w:ind w:left="2160"/>
        <w:jc w:val="both"/>
        <w:rPr>
          <w:rFonts w:ascii="Times New Roman" w:hAnsi="Times New Roman" w:cs="Times New Roman"/>
          <w:sz w:val="24"/>
          <w:szCs w:val="24"/>
        </w:rPr>
      </w:pPr>
      <w:r w:rsidRPr="00FB328C">
        <w:rPr>
          <w:rFonts w:ascii="Times New Roman" w:hAnsi="Times New Roman" w:cs="Times New Roman"/>
          <w:sz w:val="24"/>
          <w:szCs w:val="24"/>
        </w:rPr>
        <w:t>“</w:t>
      </w:r>
      <w:r w:rsidR="00B55CD5" w:rsidRPr="00FB328C">
        <w:rPr>
          <w:rFonts w:ascii="Times New Roman" w:hAnsi="Times New Roman" w:cs="Times New Roman"/>
          <w:sz w:val="24"/>
          <w:szCs w:val="24"/>
        </w:rPr>
        <w:t xml:space="preserve">The application under Case No. </w:t>
      </w:r>
      <w:r w:rsidR="00667988" w:rsidRPr="00FB328C">
        <w:rPr>
          <w:rFonts w:ascii="Times New Roman" w:hAnsi="Times New Roman" w:cs="Times New Roman"/>
          <w:sz w:val="24"/>
          <w:szCs w:val="24"/>
        </w:rPr>
        <w:t>SC 562/19 of taxation in terms of r 56 of the Supreme Court Rules</w:t>
      </w:r>
      <w:r w:rsidR="00A80FBD" w:rsidRPr="00FB328C">
        <w:rPr>
          <w:rFonts w:ascii="Times New Roman" w:hAnsi="Times New Roman" w:cs="Times New Roman"/>
          <w:sz w:val="24"/>
          <w:szCs w:val="24"/>
        </w:rPr>
        <w:t>, 2018 is set aside with costs.</w:t>
      </w:r>
      <w:r w:rsidR="002531ED" w:rsidRPr="00FB328C">
        <w:rPr>
          <w:rFonts w:ascii="Times New Roman" w:hAnsi="Times New Roman" w:cs="Times New Roman"/>
          <w:sz w:val="24"/>
          <w:szCs w:val="24"/>
        </w:rPr>
        <w:t>”</w:t>
      </w:r>
    </w:p>
    <w:p w:rsidR="002531ED" w:rsidRPr="00FB328C" w:rsidRDefault="002531ED" w:rsidP="002531ED">
      <w:pPr>
        <w:spacing w:after="0" w:line="480" w:lineRule="auto"/>
        <w:jc w:val="both"/>
        <w:rPr>
          <w:rFonts w:ascii="Times New Roman" w:hAnsi="Times New Roman" w:cs="Times New Roman"/>
          <w:b/>
          <w:sz w:val="24"/>
          <w:szCs w:val="24"/>
          <w:u w:val="single"/>
        </w:rPr>
      </w:pPr>
    </w:p>
    <w:p w:rsidR="002E4CBC" w:rsidRPr="00FB328C" w:rsidRDefault="002E4CBC" w:rsidP="002531ED">
      <w:pPr>
        <w:spacing w:after="0" w:line="480" w:lineRule="auto"/>
        <w:jc w:val="both"/>
        <w:rPr>
          <w:rFonts w:ascii="Times New Roman" w:hAnsi="Times New Roman" w:cs="Times New Roman"/>
          <w:sz w:val="24"/>
          <w:szCs w:val="24"/>
          <w:u w:val="single"/>
        </w:rPr>
      </w:pPr>
      <w:r w:rsidRPr="00FB328C">
        <w:rPr>
          <w:rFonts w:ascii="Times New Roman" w:hAnsi="Times New Roman" w:cs="Times New Roman"/>
          <w:sz w:val="24"/>
          <w:szCs w:val="24"/>
          <w:u w:val="single"/>
        </w:rPr>
        <w:t>The preliminary issue</w:t>
      </w:r>
    </w:p>
    <w:p w:rsidR="00C049D0" w:rsidRPr="00FB328C" w:rsidRDefault="00FC6C6A" w:rsidP="002531ED">
      <w:pPr>
        <w:spacing w:after="0" w:line="480" w:lineRule="auto"/>
        <w:ind w:firstLine="1134"/>
        <w:jc w:val="both"/>
        <w:rPr>
          <w:rFonts w:ascii="Times New Roman" w:hAnsi="Times New Roman" w:cs="Times New Roman"/>
          <w:sz w:val="24"/>
          <w:szCs w:val="24"/>
        </w:rPr>
      </w:pPr>
      <w:r w:rsidRPr="00FB328C">
        <w:rPr>
          <w:rFonts w:ascii="Times New Roman" w:hAnsi="Times New Roman" w:cs="Times New Roman"/>
          <w:sz w:val="24"/>
          <w:szCs w:val="24"/>
        </w:rPr>
        <w:t xml:space="preserve">The question </w:t>
      </w:r>
      <w:r w:rsidR="00A83786" w:rsidRPr="00FB328C">
        <w:rPr>
          <w:rFonts w:ascii="Times New Roman" w:hAnsi="Times New Roman" w:cs="Times New Roman"/>
          <w:sz w:val="24"/>
          <w:szCs w:val="24"/>
        </w:rPr>
        <w:t xml:space="preserve">raised for determination by the preliminary issue </w:t>
      </w:r>
      <w:r w:rsidRPr="00FB328C">
        <w:rPr>
          <w:rFonts w:ascii="Times New Roman" w:hAnsi="Times New Roman" w:cs="Times New Roman"/>
          <w:sz w:val="24"/>
          <w:szCs w:val="24"/>
        </w:rPr>
        <w:t>is whether I can entertain the present application.</w:t>
      </w:r>
      <w:r w:rsidR="00252627" w:rsidRPr="00FB328C">
        <w:rPr>
          <w:rFonts w:ascii="Times New Roman" w:hAnsi="Times New Roman" w:cs="Times New Roman"/>
          <w:sz w:val="24"/>
          <w:szCs w:val="24"/>
        </w:rPr>
        <w:t xml:space="preserve"> </w:t>
      </w:r>
      <w:r w:rsidR="00776533" w:rsidRPr="00FB328C">
        <w:rPr>
          <w:rFonts w:ascii="Times New Roman" w:hAnsi="Times New Roman" w:cs="Times New Roman"/>
          <w:sz w:val="24"/>
          <w:szCs w:val="24"/>
        </w:rPr>
        <w:t>Paragraph</w:t>
      </w:r>
      <w:r w:rsidR="00593577" w:rsidRPr="00FB328C">
        <w:rPr>
          <w:rFonts w:ascii="Times New Roman" w:hAnsi="Times New Roman" w:cs="Times New Roman"/>
          <w:sz w:val="24"/>
          <w:szCs w:val="24"/>
        </w:rPr>
        <w:t xml:space="preserve"> 2 of the relief sought betrays the applicant‘s true intention.</w:t>
      </w:r>
      <w:r w:rsidR="00A83786" w:rsidRPr="00FB328C">
        <w:rPr>
          <w:rFonts w:ascii="Times New Roman" w:hAnsi="Times New Roman" w:cs="Times New Roman"/>
          <w:sz w:val="24"/>
          <w:szCs w:val="24"/>
        </w:rPr>
        <w:t xml:space="preserve"> She does not seek a correction </w:t>
      </w:r>
      <w:r w:rsidR="00593577" w:rsidRPr="00FB328C">
        <w:rPr>
          <w:rFonts w:ascii="Times New Roman" w:hAnsi="Times New Roman" w:cs="Times New Roman"/>
          <w:sz w:val="24"/>
          <w:szCs w:val="24"/>
        </w:rPr>
        <w:t>but a review</w:t>
      </w:r>
      <w:r w:rsidR="00A83786" w:rsidRPr="00FB328C">
        <w:rPr>
          <w:rFonts w:ascii="Times New Roman" w:hAnsi="Times New Roman" w:cs="Times New Roman"/>
          <w:sz w:val="24"/>
          <w:szCs w:val="24"/>
        </w:rPr>
        <w:t xml:space="preserve"> of the judgment. </w:t>
      </w:r>
      <w:r w:rsidR="00F56623" w:rsidRPr="00FB328C">
        <w:rPr>
          <w:rFonts w:ascii="Times New Roman" w:hAnsi="Times New Roman" w:cs="Times New Roman"/>
          <w:sz w:val="24"/>
          <w:szCs w:val="24"/>
        </w:rPr>
        <w:t xml:space="preserve">I, therefore, agree with the </w:t>
      </w:r>
      <w:r w:rsidR="00510260" w:rsidRPr="00FB328C">
        <w:rPr>
          <w:rFonts w:ascii="Times New Roman" w:hAnsi="Times New Roman" w:cs="Times New Roman"/>
          <w:sz w:val="24"/>
          <w:szCs w:val="24"/>
        </w:rPr>
        <w:t>first respondent</w:t>
      </w:r>
      <w:r w:rsidR="00593577" w:rsidRPr="00FB328C">
        <w:rPr>
          <w:rFonts w:ascii="Times New Roman" w:hAnsi="Times New Roman" w:cs="Times New Roman"/>
          <w:sz w:val="24"/>
          <w:szCs w:val="24"/>
        </w:rPr>
        <w:t xml:space="preserve"> that I am not empowered to review an order made by a judge of concurrent jurisdiction</w:t>
      </w:r>
      <w:r w:rsidR="00A83786" w:rsidRPr="00FB328C">
        <w:rPr>
          <w:rFonts w:ascii="Times New Roman" w:hAnsi="Times New Roman" w:cs="Times New Roman"/>
          <w:sz w:val="24"/>
          <w:szCs w:val="24"/>
        </w:rPr>
        <w:t xml:space="preserve"> for two reasons. The first is that r 449</w:t>
      </w:r>
      <w:r w:rsidR="00593577" w:rsidRPr="00FB328C">
        <w:rPr>
          <w:rFonts w:ascii="Times New Roman" w:hAnsi="Times New Roman" w:cs="Times New Roman"/>
          <w:sz w:val="24"/>
          <w:szCs w:val="24"/>
        </w:rPr>
        <w:t xml:space="preserve"> </w:t>
      </w:r>
      <w:r w:rsidR="00C049D0" w:rsidRPr="00FB328C">
        <w:rPr>
          <w:rFonts w:ascii="Times New Roman" w:hAnsi="Times New Roman" w:cs="Times New Roman"/>
          <w:sz w:val="24"/>
          <w:szCs w:val="24"/>
        </w:rPr>
        <w:t xml:space="preserve">is meant for the correction of judgments or orders erroneously sought or erroneously granted and not orders or judgments that are erroneous in substance. The second is that a judgment of the Supreme Court, whether by a judge in chambers or of the full </w:t>
      </w:r>
      <w:r w:rsidR="00B26916" w:rsidRPr="00FB328C">
        <w:rPr>
          <w:rFonts w:ascii="Times New Roman" w:hAnsi="Times New Roman" w:cs="Times New Roman"/>
          <w:sz w:val="24"/>
          <w:szCs w:val="24"/>
        </w:rPr>
        <w:t>bench</w:t>
      </w:r>
      <w:r w:rsidR="00C049D0" w:rsidRPr="00FB328C">
        <w:rPr>
          <w:rFonts w:ascii="Times New Roman" w:hAnsi="Times New Roman" w:cs="Times New Roman"/>
          <w:sz w:val="24"/>
          <w:szCs w:val="24"/>
        </w:rPr>
        <w:t xml:space="preserve">, in non-constitutional matters, is final and cannot be appealed or reviewed.  </w:t>
      </w:r>
    </w:p>
    <w:p w:rsidR="002531ED" w:rsidRPr="00FB328C" w:rsidRDefault="002531ED" w:rsidP="002531ED">
      <w:pPr>
        <w:spacing w:after="0" w:line="480" w:lineRule="auto"/>
        <w:ind w:firstLine="720"/>
        <w:jc w:val="both"/>
        <w:rPr>
          <w:rFonts w:ascii="Times New Roman" w:hAnsi="Times New Roman" w:cs="Times New Roman"/>
          <w:sz w:val="24"/>
          <w:szCs w:val="24"/>
        </w:rPr>
      </w:pPr>
    </w:p>
    <w:p w:rsidR="00420B4B" w:rsidRPr="00FB328C" w:rsidRDefault="00C049D0" w:rsidP="002531ED">
      <w:pPr>
        <w:spacing w:after="0" w:line="480" w:lineRule="auto"/>
        <w:ind w:firstLine="1134"/>
        <w:jc w:val="both"/>
        <w:rPr>
          <w:rFonts w:ascii="Times New Roman" w:hAnsi="Times New Roman" w:cs="Times New Roman"/>
          <w:sz w:val="24"/>
          <w:szCs w:val="24"/>
        </w:rPr>
      </w:pPr>
      <w:r w:rsidRPr="00FB328C">
        <w:rPr>
          <w:rFonts w:ascii="Times New Roman" w:hAnsi="Times New Roman" w:cs="Times New Roman"/>
          <w:sz w:val="24"/>
          <w:szCs w:val="24"/>
        </w:rPr>
        <w:t>Th</w:t>
      </w:r>
      <w:r w:rsidR="002224E6" w:rsidRPr="00FB328C">
        <w:rPr>
          <w:rFonts w:ascii="Times New Roman" w:hAnsi="Times New Roman" w:cs="Times New Roman"/>
          <w:sz w:val="24"/>
          <w:szCs w:val="24"/>
        </w:rPr>
        <w:t xml:space="preserve">e first of these </w:t>
      </w:r>
      <w:r w:rsidRPr="00FB328C">
        <w:rPr>
          <w:rFonts w:ascii="Times New Roman" w:hAnsi="Times New Roman" w:cs="Times New Roman"/>
          <w:sz w:val="24"/>
          <w:szCs w:val="24"/>
        </w:rPr>
        <w:t xml:space="preserve">propositions is borne out by the case, which was cited by both parties in their written heads of argument, of </w:t>
      </w:r>
      <w:r w:rsidR="0072296A" w:rsidRPr="00FB328C">
        <w:rPr>
          <w:rFonts w:ascii="Times New Roman" w:hAnsi="Times New Roman" w:cs="Times New Roman"/>
          <w:i/>
          <w:sz w:val="24"/>
          <w:szCs w:val="24"/>
        </w:rPr>
        <w:t xml:space="preserve">Unitrack (Pvt) Ltd </w:t>
      </w:r>
      <w:r w:rsidR="00A8280B" w:rsidRPr="00FB328C">
        <w:rPr>
          <w:rFonts w:ascii="Times New Roman" w:hAnsi="Times New Roman" w:cs="Times New Roman"/>
          <w:i/>
          <w:sz w:val="24"/>
          <w:szCs w:val="24"/>
        </w:rPr>
        <w:t xml:space="preserve">v </w:t>
      </w:r>
      <w:r w:rsidR="00124698" w:rsidRPr="00FB328C">
        <w:rPr>
          <w:rFonts w:ascii="Times New Roman" w:hAnsi="Times New Roman" w:cs="Times New Roman"/>
          <w:i/>
          <w:sz w:val="24"/>
          <w:szCs w:val="24"/>
        </w:rPr>
        <w:t>Telone (</w:t>
      </w:r>
      <w:r w:rsidR="0072296A" w:rsidRPr="00FB328C">
        <w:rPr>
          <w:rFonts w:ascii="Times New Roman" w:hAnsi="Times New Roman" w:cs="Times New Roman"/>
          <w:i/>
          <w:sz w:val="24"/>
          <w:szCs w:val="24"/>
        </w:rPr>
        <w:t>Pvt) Ltd</w:t>
      </w:r>
      <w:r w:rsidR="00CD1F90" w:rsidRPr="00FB328C">
        <w:rPr>
          <w:rFonts w:ascii="Times New Roman" w:hAnsi="Times New Roman" w:cs="Times New Roman"/>
          <w:sz w:val="24"/>
          <w:szCs w:val="24"/>
        </w:rPr>
        <w:t xml:space="preserve"> SC 10</w:t>
      </w:r>
      <w:r w:rsidR="00373BF2" w:rsidRPr="00FB328C">
        <w:rPr>
          <w:rFonts w:ascii="Times New Roman" w:hAnsi="Times New Roman" w:cs="Times New Roman"/>
          <w:sz w:val="24"/>
          <w:szCs w:val="24"/>
        </w:rPr>
        <w:t>/18</w:t>
      </w:r>
      <w:r w:rsidR="002531ED" w:rsidRPr="00FB328C">
        <w:rPr>
          <w:rFonts w:ascii="Times New Roman" w:hAnsi="Times New Roman" w:cs="Times New Roman"/>
          <w:sz w:val="24"/>
          <w:szCs w:val="24"/>
        </w:rPr>
        <w:t xml:space="preserve"> at p</w:t>
      </w:r>
      <w:r w:rsidR="009256F3" w:rsidRPr="00FB328C">
        <w:rPr>
          <w:rFonts w:ascii="Times New Roman" w:hAnsi="Times New Roman" w:cs="Times New Roman"/>
          <w:sz w:val="24"/>
          <w:szCs w:val="24"/>
        </w:rPr>
        <w:t xml:space="preserve"> 4-5</w:t>
      </w:r>
      <w:r w:rsidR="00776533" w:rsidRPr="00FB328C">
        <w:rPr>
          <w:rFonts w:ascii="Times New Roman" w:hAnsi="Times New Roman" w:cs="Times New Roman"/>
          <w:sz w:val="24"/>
          <w:szCs w:val="24"/>
        </w:rPr>
        <w:t>, where t</w:t>
      </w:r>
      <w:r w:rsidR="009256F3" w:rsidRPr="00FB328C">
        <w:rPr>
          <w:rFonts w:ascii="Times New Roman" w:hAnsi="Times New Roman" w:cs="Times New Roman"/>
          <w:sz w:val="24"/>
          <w:szCs w:val="24"/>
        </w:rPr>
        <w:t xml:space="preserve">his Court stated </w:t>
      </w:r>
      <w:r w:rsidR="00CD1F90" w:rsidRPr="00FB328C">
        <w:rPr>
          <w:rFonts w:ascii="Times New Roman" w:hAnsi="Times New Roman" w:cs="Times New Roman"/>
          <w:sz w:val="24"/>
          <w:szCs w:val="24"/>
        </w:rPr>
        <w:t>that</w:t>
      </w:r>
      <w:r w:rsidR="00420B4B" w:rsidRPr="00FB328C">
        <w:rPr>
          <w:rFonts w:ascii="Times New Roman" w:hAnsi="Times New Roman" w:cs="Times New Roman"/>
          <w:sz w:val="24"/>
          <w:szCs w:val="24"/>
        </w:rPr>
        <w:t>:</w:t>
      </w:r>
    </w:p>
    <w:p w:rsidR="009256F3" w:rsidRPr="00FB328C" w:rsidRDefault="00420B4B" w:rsidP="002531ED">
      <w:pPr>
        <w:spacing w:after="0" w:line="240" w:lineRule="auto"/>
        <w:ind w:left="567"/>
        <w:jc w:val="both"/>
        <w:rPr>
          <w:rFonts w:ascii="Times New Roman" w:hAnsi="Times New Roman" w:cs="Times New Roman"/>
          <w:sz w:val="24"/>
          <w:szCs w:val="24"/>
        </w:rPr>
      </w:pPr>
      <w:r w:rsidRPr="00FB328C">
        <w:rPr>
          <w:rFonts w:ascii="Times New Roman" w:hAnsi="Times New Roman" w:cs="Times New Roman"/>
          <w:sz w:val="24"/>
          <w:szCs w:val="24"/>
        </w:rPr>
        <w:t xml:space="preserve">“It is a general principle of our law that once a court or judicial officer renders a decision regarding issues that have been submitted to it or </w:t>
      </w:r>
      <w:proofErr w:type="gramStart"/>
      <w:r w:rsidRPr="00FB328C">
        <w:rPr>
          <w:rFonts w:ascii="Times New Roman" w:hAnsi="Times New Roman" w:cs="Times New Roman"/>
          <w:sz w:val="24"/>
          <w:szCs w:val="24"/>
        </w:rPr>
        <w:t>him</w:t>
      </w:r>
      <w:proofErr w:type="gramEnd"/>
      <w:r w:rsidRPr="00FB328C">
        <w:rPr>
          <w:rFonts w:ascii="Times New Roman" w:hAnsi="Times New Roman" w:cs="Times New Roman"/>
          <w:sz w:val="24"/>
          <w:szCs w:val="24"/>
        </w:rPr>
        <w:t>, it or he lacks any power or legal authority to re-examine or revisit that decision. Once a decision is made, the term “</w:t>
      </w:r>
      <w:r w:rsidRPr="00FB328C">
        <w:rPr>
          <w:rFonts w:ascii="Times New Roman" w:hAnsi="Times New Roman" w:cs="Times New Roman"/>
          <w:i/>
          <w:sz w:val="24"/>
          <w:szCs w:val="24"/>
        </w:rPr>
        <w:t>functus officio</w:t>
      </w:r>
      <w:r w:rsidRPr="00FB328C">
        <w:rPr>
          <w:rFonts w:ascii="Times New Roman" w:hAnsi="Times New Roman" w:cs="Times New Roman"/>
          <w:sz w:val="24"/>
          <w:szCs w:val="24"/>
        </w:rPr>
        <w:t xml:space="preserve">” applies to the court or judicial officer concerned. Rule 449 is an exception to that principle and allows a court to revisit a decision that it has previously made, but only allows it in restricted circumstances. In </w:t>
      </w:r>
      <w:r w:rsidRPr="00FB328C">
        <w:rPr>
          <w:rFonts w:ascii="Times New Roman" w:hAnsi="Times New Roman" w:cs="Times New Roman"/>
          <w:i/>
          <w:sz w:val="24"/>
          <w:szCs w:val="24"/>
        </w:rPr>
        <w:t xml:space="preserve">Tiriboyi v Nyoni &amp; </w:t>
      </w:r>
      <w:proofErr w:type="gramStart"/>
      <w:r w:rsidR="00A44BEC" w:rsidRPr="00FB328C">
        <w:rPr>
          <w:rFonts w:ascii="Times New Roman" w:hAnsi="Times New Roman" w:cs="Times New Roman"/>
          <w:i/>
          <w:sz w:val="24"/>
          <w:szCs w:val="24"/>
        </w:rPr>
        <w:t>Another</w:t>
      </w:r>
      <w:proofErr w:type="gramEnd"/>
      <w:r w:rsidRPr="00FB328C">
        <w:rPr>
          <w:rFonts w:ascii="Times New Roman" w:hAnsi="Times New Roman" w:cs="Times New Roman"/>
          <w:sz w:val="24"/>
          <w:szCs w:val="24"/>
        </w:rPr>
        <w:t xml:space="preserve"> HH</w:t>
      </w:r>
      <w:r w:rsidR="002224E6" w:rsidRPr="00FB328C">
        <w:rPr>
          <w:rFonts w:ascii="Times New Roman" w:hAnsi="Times New Roman" w:cs="Times New Roman"/>
          <w:sz w:val="24"/>
          <w:szCs w:val="24"/>
        </w:rPr>
        <w:t xml:space="preserve"> </w:t>
      </w:r>
      <w:r w:rsidRPr="00FB328C">
        <w:rPr>
          <w:rFonts w:ascii="Times New Roman" w:hAnsi="Times New Roman" w:cs="Times New Roman"/>
          <w:sz w:val="24"/>
          <w:szCs w:val="24"/>
        </w:rPr>
        <w:t>117/2004 the following was stated:</w:t>
      </w:r>
    </w:p>
    <w:p w:rsidR="00FB0B53" w:rsidRPr="00FB328C" w:rsidRDefault="00420B4B" w:rsidP="00410C04">
      <w:pPr>
        <w:spacing w:after="0" w:line="240" w:lineRule="auto"/>
        <w:ind w:left="1134"/>
        <w:jc w:val="both"/>
        <w:rPr>
          <w:rFonts w:ascii="Times New Roman" w:hAnsi="Times New Roman" w:cs="Times New Roman"/>
          <w:sz w:val="24"/>
          <w:szCs w:val="24"/>
        </w:rPr>
      </w:pPr>
      <w:r w:rsidRPr="00FB328C">
        <w:rPr>
          <w:rFonts w:ascii="Times New Roman" w:hAnsi="Times New Roman" w:cs="Times New Roman"/>
          <w:sz w:val="24"/>
          <w:szCs w:val="24"/>
        </w:rPr>
        <w:t>“The purpose o</w:t>
      </w:r>
      <w:r w:rsidR="002224E6" w:rsidRPr="00FB328C">
        <w:rPr>
          <w:rFonts w:ascii="Times New Roman" w:hAnsi="Times New Roman" w:cs="Times New Roman"/>
          <w:sz w:val="24"/>
          <w:szCs w:val="24"/>
        </w:rPr>
        <w:t>f r 449 appears to me to be to</w:t>
      </w:r>
      <w:r w:rsidRPr="00FB328C">
        <w:rPr>
          <w:rFonts w:ascii="Times New Roman" w:hAnsi="Times New Roman" w:cs="Times New Roman"/>
          <w:sz w:val="24"/>
          <w:szCs w:val="24"/>
        </w:rPr>
        <w:t xml:space="preserve"> enable the court to revisit its orders and judgments to correct or set aside its orders and judgments given in error and where to allow such to stand on the excuse that the court is </w:t>
      </w:r>
      <w:r w:rsidRPr="00FB328C">
        <w:rPr>
          <w:rFonts w:ascii="Times New Roman" w:hAnsi="Times New Roman" w:cs="Times New Roman"/>
          <w:i/>
          <w:sz w:val="24"/>
          <w:szCs w:val="24"/>
        </w:rPr>
        <w:t>functus officio</w:t>
      </w:r>
      <w:r w:rsidRPr="00FB328C">
        <w:rPr>
          <w:rFonts w:ascii="Times New Roman" w:hAnsi="Times New Roman" w:cs="Times New Roman"/>
          <w:sz w:val="24"/>
          <w:szCs w:val="24"/>
        </w:rPr>
        <w:t xml:space="preserve"> would </w:t>
      </w:r>
      <w:r w:rsidRPr="00FB328C">
        <w:rPr>
          <w:rFonts w:ascii="Times New Roman" w:hAnsi="Times New Roman" w:cs="Times New Roman"/>
          <w:sz w:val="24"/>
          <w:szCs w:val="24"/>
        </w:rPr>
        <w:lastRenderedPageBreak/>
        <w:t>result in an injustice and will destroy the very basis upon which the justice system rests. It is an exception to the general rule and must be resorted to only for the purposes of correcting an injustice that cannot be corrected in any other way.”</w:t>
      </w:r>
    </w:p>
    <w:p w:rsidR="00B35122" w:rsidRPr="00FB328C" w:rsidRDefault="00420B4B" w:rsidP="00F86150">
      <w:pPr>
        <w:spacing w:after="0" w:line="240" w:lineRule="auto"/>
        <w:ind w:left="567"/>
        <w:jc w:val="both"/>
        <w:rPr>
          <w:rFonts w:ascii="Times New Roman" w:hAnsi="Times New Roman" w:cs="Times New Roman"/>
          <w:sz w:val="24"/>
          <w:szCs w:val="24"/>
        </w:rPr>
      </w:pPr>
      <w:r w:rsidRPr="00FB328C">
        <w:rPr>
          <w:rFonts w:ascii="Times New Roman" w:hAnsi="Times New Roman" w:cs="Times New Roman"/>
          <w:sz w:val="24"/>
          <w:szCs w:val="24"/>
          <w:u w:val="single"/>
        </w:rPr>
        <w:t>It seems to me that r 449 is meant for the correction of orders erroneously sought or erroneously granted and</w:t>
      </w:r>
      <w:r w:rsidRPr="00FB328C">
        <w:rPr>
          <w:rFonts w:ascii="Times New Roman" w:hAnsi="Times New Roman" w:cs="Times New Roman"/>
          <w:sz w:val="24"/>
          <w:szCs w:val="24"/>
        </w:rPr>
        <w:t xml:space="preserve"> </w:t>
      </w:r>
      <w:r w:rsidRPr="00FB328C">
        <w:rPr>
          <w:rFonts w:ascii="Times New Roman" w:hAnsi="Times New Roman" w:cs="Times New Roman"/>
          <w:sz w:val="24"/>
          <w:szCs w:val="24"/>
          <w:u w:val="single"/>
        </w:rPr>
        <w:t>not orders that are erroneous in substance.</w:t>
      </w:r>
      <w:r w:rsidRPr="00FB328C">
        <w:rPr>
          <w:rFonts w:ascii="Times New Roman" w:hAnsi="Times New Roman" w:cs="Times New Roman"/>
          <w:sz w:val="24"/>
          <w:szCs w:val="24"/>
        </w:rPr>
        <w:t xml:space="preserve"> In the South African case of </w:t>
      </w:r>
      <w:r w:rsidRPr="00FB328C">
        <w:rPr>
          <w:rFonts w:ascii="Times New Roman" w:hAnsi="Times New Roman" w:cs="Times New Roman"/>
          <w:i/>
          <w:sz w:val="24"/>
          <w:szCs w:val="24"/>
        </w:rPr>
        <w:t>DA Weelson v Waterlinx Pool and Spa (Pty) Ltd</w:t>
      </w:r>
      <w:r w:rsidRPr="00FB328C">
        <w:rPr>
          <w:rFonts w:ascii="Times New Roman" w:hAnsi="Times New Roman" w:cs="Times New Roman"/>
          <w:sz w:val="24"/>
          <w:szCs w:val="24"/>
        </w:rPr>
        <w:t xml:space="preserve"> (13904/2007) [2013] ZAPGJHC 47 (1 March 2013), the court was dealing with r 42 (1) (a) whose provisions are similar to</w:t>
      </w:r>
      <w:r w:rsidR="003B46BA" w:rsidRPr="00FB328C">
        <w:rPr>
          <w:rFonts w:ascii="Times New Roman" w:hAnsi="Times New Roman" w:cs="Times New Roman"/>
          <w:sz w:val="24"/>
          <w:szCs w:val="24"/>
        </w:rPr>
        <w:t xml:space="preserve"> those of our r 449. At para (5)</w:t>
      </w:r>
      <w:r w:rsidRPr="00FB328C">
        <w:rPr>
          <w:rFonts w:ascii="Times New Roman" w:hAnsi="Times New Roman" w:cs="Times New Roman"/>
          <w:sz w:val="24"/>
          <w:szCs w:val="24"/>
        </w:rPr>
        <w:t xml:space="preserve"> the court stated:</w:t>
      </w:r>
    </w:p>
    <w:p w:rsidR="008B5AAD" w:rsidRPr="00FB328C" w:rsidRDefault="00420B4B" w:rsidP="00F86150">
      <w:pPr>
        <w:spacing w:after="0" w:line="240" w:lineRule="auto"/>
        <w:ind w:left="1134"/>
        <w:jc w:val="both"/>
        <w:rPr>
          <w:rFonts w:ascii="Times New Roman" w:hAnsi="Times New Roman" w:cs="Times New Roman"/>
          <w:sz w:val="24"/>
          <w:szCs w:val="24"/>
        </w:rPr>
      </w:pPr>
      <w:r w:rsidRPr="00FB328C">
        <w:rPr>
          <w:rFonts w:ascii="Times New Roman" w:hAnsi="Times New Roman" w:cs="Times New Roman"/>
          <w:sz w:val="24"/>
          <w:szCs w:val="24"/>
        </w:rPr>
        <w:t xml:space="preserve">“Rule 42 (1) provides that a court may of its own accord or upon application of any party affected by the order grant a rescission of the order or vary the order or judgment which has been erroneously sought or erroneously granted in the absence of any party affected thereby. The rule was introduced to cater for errors in judgment which are obviously wrong </w:t>
      </w:r>
      <w:r w:rsidRPr="00FB328C">
        <w:rPr>
          <w:rFonts w:ascii="Times New Roman" w:hAnsi="Times New Roman" w:cs="Times New Roman"/>
          <w:sz w:val="24"/>
          <w:szCs w:val="24"/>
          <w:u w:val="single"/>
        </w:rPr>
        <w:t>and are procedurally based</w:t>
      </w:r>
      <w:r w:rsidRPr="00FB328C">
        <w:rPr>
          <w:rFonts w:ascii="Times New Roman" w:hAnsi="Times New Roman" w:cs="Times New Roman"/>
          <w:sz w:val="24"/>
          <w:szCs w:val="24"/>
        </w:rPr>
        <w:t>.” (</w:t>
      </w:r>
      <w:r w:rsidR="000F1080" w:rsidRPr="00FB328C">
        <w:rPr>
          <w:rFonts w:ascii="Times New Roman" w:hAnsi="Times New Roman" w:cs="Times New Roman"/>
          <w:sz w:val="24"/>
          <w:szCs w:val="24"/>
        </w:rPr>
        <w:t>My</w:t>
      </w:r>
      <w:r w:rsidRPr="00FB328C">
        <w:rPr>
          <w:rFonts w:ascii="Times New Roman" w:hAnsi="Times New Roman" w:cs="Times New Roman"/>
          <w:sz w:val="24"/>
          <w:szCs w:val="24"/>
        </w:rPr>
        <w:t xml:space="preserve"> emphasis)</w:t>
      </w:r>
    </w:p>
    <w:p w:rsidR="009C7545" w:rsidRDefault="009C7545" w:rsidP="009C7545">
      <w:pPr>
        <w:spacing w:after="0" w:line="480" w:lineRule="auto"/>
        <w:jc w:val="both"/>
        <w:rPr>
          <w:rFonts w:ascii="Times New Roman" w:hAnsi="Times New Roman" w:cs="Times New Roman"/>
          <w:sz w:val="24"/>
          <w:szCs w:val="24"/>
        </w:rPr>
      </w:pPr>
    </w:p>
    <w:p w:rsidR="00FF7BB9" w:rsidRPr="00FB328C" w:rsidRDefault="00FF7BB9" w:rsidP="009C7545">
      <w:pPr>
        <w:spacing w:after="0" w:line="480" w:lineRule="auto"/>
        <w:jc w:val="both"/>
        <w:rPr>
          <w:rFonts w:ascii="Times New Roman" w:hAnsi="Times New Roman" w:cs="Times New Roman"/>
          <w:sz w:val="24"/>
          <w:szCs w:val="24"/>
        </w:rPr>
      </w:pPr>
    </w:p>
    <w:p w:rsidR="009256F3" w:rsidRPr="00FB328C" w:rsidRDefault="00D37724" w:rsidP="00FF7BB9">
      <w:pPr>
        <w:spacing w:after="0" w:line="480" w:lineRule="auto"/>
        <w:ind w:firstLine="1134"/>
        <w:jc w:val="both"/>
        <w:rPr>
          <w:rFonts w:ascii="Times New Roman" w:hAnsi="Times New Roman" w:cs="Times New Roman"/>
          <w:sz w:val="24"/>
          <w:szCs w:val="24"/>
        </w:rPr>
      </w:pPr>
      <w:r w:rsidRPr="00FB328C">
        <w:rPr>
          <w:rFonts w:ascii="Times New Roman" w:hAnsi="Times New Roman" w:cs="Times New Roman"/>
          <w:sz w:val="24"/>
          <w:szCs w:val="24"/>
        </w:rPr>
        <w:t xml:space="preserve">The </w:t>
      </w:r>
      <w:r w:rsidR="009256F3" w:rsidRPr="00FB328C">
        <w:rPr>
          <w:rFonts w:ascii="Times New Roman" w:hAnsi="Times New Roman" w:cs="Times New Roman"/>
          <w:sz w:val="24"/>
          <w:szCs w:val="24"/>
        </w:rPr>
        <w:t xml:space="preserve">second proposition is derived from </w:t>
      </w:r>
      <w:r w:rsidRPr="00FB328C">
        <w:rPr>
          <w:rFonts w:ascii="Times New Roman" w:hAnsi="Times New Roman" w:cs="Times New Roman"/>
          <w:i/>
          <w:sz w:val="24"/>
          <w:szCs w:val="24"/>
        </w:rPr>
        <w:t>Lytton Investments (Pvt) Ltd v Standard Chartered Bank Zimbabwe Ltd &amp; Anor</w:t>
      </w:r>
      <w:r w:rsidR="00B77062" w:rsidRPr="00FB328C">
        <w:rPr>
          <w:rFonts w:ascii="Times New Roman" w:hAnsi="Times New Roman" w:cs="Times New Roman"/>
          <w:sz w:val="24"/>
          <w:szCs w:val="24"/>
        </w:rPr>
        <w:t xml:space="preserve"> CCZ 11/18 at </w:t>
      </w:r>
      <w:r w:rsidR="002510E5" w:rsidRPr="00FB328C">
        <w:rPr>
          <w:rFonts w:ascii="Times New Roman" w:hAnsi="Times New Roman" w:cs="Times New Roman"/>
          <w:sz w:val="24"/>
          <w:szCs w:val="24"/>
        </w:rPr>
        <w:t xml:space="preserve">p </w:t>
      </w:r>
      <w:r w:rsidR="00B77062" w:rsidRPr="00FB328C">
        <w:rPr>
          <w:rFonts w:ascii="Times New Roman" w:hAnsi="Times New Roman" w:cs="Times New Roman"/>
          <w:sz w:val="24"/>
          <w:szCs w:val="24"/>
        </w:rPr>
        <w:t>22</w:t>
      </w:r>
      <w:r w:rsidR="009256F3" w:rsidRPr="00FB328C">
        <w:rPr>
          <w:rFonts w:ascii="Times New Roman" w:hAnsi="Times New Roman" w:cs="Times New Roman"/>
          <w:sz w:val="24"/>
          <w:szCs w:val="24"/>
        </w:rPr>
        <w:t>, where the Constitutional Court said</w:t>
      </w:r>
      <w:r w:rsidR="00B77062" w:rsidRPr="00FB328C">
        <w:rPr>
          <w:rFonts w:ascii="Times New Roman" w:hAnsi="Times New Roman" w:cs="Times New Roman"/>
          <w:sz w:val="24"/>
          <w:szCs w:val="24"/>
        </w:rPr>
        <w:t>:</w:t>
      </w:r>
    </w:p>
    <w:p w:rsidR="009256F3" w:rsidRPr="00FB328C" w:rsidRDefault="00D37724" w:rsidP="002531ED">
      <w:pPr>
        <w:spacing w:after="0" w:line="240" w:lineRule="auto"/>
        <w:ind w:left="567"/>
        <w:jc w:val="both"/>
        <w:rPr>
          <w:rFonts w:ascii="Times New Roman" w:hAnsi="Times New Roman" w:cs="Times New Roman"/>
          <w:sz w:val="24"/>
          <w:szCs w:val="24"/>
        </w:rPr>
      </w:pPr>
      <w:r w:rsidRPr="00FB328C">
        <w:rPr>
          <w:rFonts w:ascii="Times New Roman" w:hAnsi="Times New Roman" w:cs="Times New Roman"/>
          <w:sz w:val="24"/>
          <w:szCs w:val="24"/>
        </w:rPr>
        <w:t>“A decision of the S</w:t>
      </w:r>
      <w:r w:rsidR="009E1457" w:rsidRPr="00FB328C">
        <w:rPr>
          <w:rFonts w:ascii="Times New Roman" w:hAnsi="Times New Roman" w:cs="Times New Roman"/>
          <w:sz w:val="24"/>
          <w:szCs w:val="24"/>
        </w:rPr>
        <w:t xml:space="preserve">upreme </w:t>
      </w:r>
      <w:r w:rsidRPr="00FB328C">
        <w:rPr>
          <w:rFonts w:ascii="Times New Roman" w:hAnsi="Times New Roman" w:cs="Times New Roman"/>
          <w:sz w:val="24"/>
          <w:szCs w:val="24"/>
        </w:rPr>
        <w:t>C</w:t>
      </w:r>
      <w:r w:rsidR="009E1457" w:rsidRPr="00FB328C">
        <w:rPr>
          <w:rFonts w:ascii="Times New Roman" w:hAnsi="Times New Roman" w:cs="Times New Roman"/>
          <w:sz w:val="24"/>
          <w:szCs w:val="24"/>
        </w:rPr>
        <w:t>ourt</w:t>
      </w:r>
      <w:r w:rsidRPr="00FB328C">
        <w:rPr>
          <w:rFonts w:ascii="Times New Roman" w:hAnsi="Times New Roman" w:cs="Times New Roman"/>
          <w:sz w:val="24"/>
          <w:szCs w:val="24"/>
        </w:rPr>
        <w:t xml:space="preserve"> on any non-</w:t>
      </w:r>
      <w:r w:rsidR="00902E3F" w:rsidRPr="00FB328C">
        <w:rPr>
          <w:rFonts w:ascii="Times New Roman" w:hAnsi="Times New Roman" w:cs="Times New Roman"/>
          <w:sz w:val="24"/>
          <w:szCs w:val="24"/>
        </w:rPr>
        <w:t> </w:t>
      </w:r>
      <w:r w:rsidRPr="00FB328C">
        <w:rPr>
          <w:rFonts w:ascii="Times New Roman" w:hAnsi="Times New Roman" w:cs="Times New Roman"/>
          <w:sz w:val="24"/>
          <w:szCs w:val="24"/>
        </w:rPr>
        <w:t>constitutional matter in an appeal is final and binding on the parties and all courts except the Supreme Court itself. No Court has power to alter the decision of the S</w:t>
      </w:r>
      <w:r w:rsidR="0047253D" w:rsidRPr="00FB328C">
        <w:rPr>
          <w:rFonts w:ascii="Times New Roman" w:hAnsi="Times New Roman" w:cs="Times New Roman"/>
          <w:sz w:val="24"/>
          <w:szCs w:val="24"/>
        </w:rPr>
        <w:t xml:space="preserve">upreme </w:t>
      </w:r>
      <w:r w:rsidRPr="00FB328C">
        <w:rPr>
          <w:rFonts w:ascii="Times New Roman" w:hAnsi="Times New Roman" w:cs="Times New Roman"/>
          <w:sz w:val="24"/>
          <w:szCs w:val="24"/>
        </w:rPr>
        <w:t>C</w:t>
      </w:r>
      <w:r w:rsidR="0047253D" w:rsidRPr="00FB328C">
        <w:rPr>
          <w:rFonts w:ascii="Times New Roman" w:hAnsi="Times New Roman" w:cs="Times New Roman"/>
          <w:sz w:val="24"/>
          <w:szCs w:val="24"/>
        </w:rPr>
        <w:t>ourt</w:t>
      </w:r>
      <w:r w:rsidRPr="00FB328C">
        <w:rPr>
          <w:rFonts w:ascii="Times New Roman" w:hAnsi="Times New Roman" w:cs="Times New Roman"/>
          <w:sz w:val="24"/>
          <w:szCs w:val="24"/>
        </w:rPr>
        <w:t xml:space="preserve"> on a non-constitutional matter. Only the S</w:t>
      </w:r>
      <w:r w:rsidR="004D0266" w:rsidRPr="00FB328C">
        <w:rPr>
          <w:rFonts w:ascii="Times New Roman" w:hAnsi="Times New Roman" w:cs="Times New Roman"/>
          <w:sz w:val="24"/>
          <w:szCs w:val="24"/>
        </w:rPr>
        <w:t xml:space="preserve">upreme </w:t>
      </w:r>
      <w:r w:rsidRPr="00FB328C">
        <w:rPr>
          <w:rFonts w:ascii="Times New Roman" w:hAnsi="Times New Roman" w:cs="Times New Roman"/>
          <w:sz w:val="24"/>
          <w:szCs w:val="24"/>
        </w:rPr>
        <w:t>C</w:t>
      </w:r>
      <w:r w:rsidR="004D0266" w:rsidRPr="00FB328C">
        <w:rPr>
          <w:rFonts w:ascii="Times New Roman" w:hAnsi="Times New Roman" w:cs="Times New Roman"/>
          <w:sz w:val="24"/>
          <w:szCs w:val="24"/>
        </w:rPr>
        <w:t>ourt</w:t>
      </w:r>
      <w:r w:rsidRPr="00FB328C">
        <w:rPr>
          <w:rFonts w:ascii="Times New Roman" w:hAnsi="Times New Roman" w:cs="Times New Roman"/>
          <w:sz w:val="24"/>
          <w:szCs w:val="24"/>
        </w:rPr>
        <w:t xml:space="preserve"> can depart from or overrule its previous decision, ruling or opinion on a non-constitutional matter.</w:t>
      </w:r>
      <w:r w:rsidR="007F6F20" w:rsidRPr="00FB328C">
        <w:rPr>
          <w:rFonts w:ascii="Times New Roman" w:hAnsi="Times New Roman" w:cs="Times New Roman"/>
          <w:sz w:val="24"/>
          <w:szCs w:val="24"/>
        </w:rPr>
        <w:t>”</w:t>
      </w:r>
      <w:r w:rsidRPr="00FB328C">
        <w:rPr>
          <w:rFonts w:ascii="Times New Roman" w:hAnsi="Times New Roman" w:cs="Times New Roman"/>
          <w:sz w:val="24"/>
          <w:szCs w:val="24"/>
        </w:rPr>
        <w:t xml:space="preserve"> </w:t>
      </w:r>
    </w:p>
    <w:p w:rsidR="00A91419" w:rsidRPr="00FB328C" w:rsidRDefault="00A91419" w:rsidP="002531ED">
      <w:pPr>
        <w:spacing w:after="0" w:line="480" w:lineRule="auto"/>
        <w:jc w:val="both"/>
        <w:rPr>
          <w:rFonts w:ascii="Times New Roman" w:hAnsi="Times New Roman" w:cs="Times New Roman"/>
          <w:sz w:val="24"/>
          <w:szCs w:val="24"/>
        </w:rPr>
      </w:pPr>
    </w:p>
    <w:p w:rsidR="009256F3" w:rsidRPr="00FB328C" w:rsidRDefault="00D37724" w:rsidP="002531ED">
      <w:pPr>
        <w:spacing w:after="0" w:line="480" w:lineRule="auto"/>
        <w:jc w:val="both"/>
        <w:rPr>
          <w:rFonts w:ascii="Times New Roman" w:hAnsi="Times New Roman" w:cs="Times New Roman"/>
          <w:sz w:val="24"/>
          <w:szCs w:val="24"/>
        </w:rPr>
      </w:pPr>
      <w:r w:rsidRPr="00FB328C">
        <w:rPr>
          <w:rFonts w:ascii="Times New Roman" w:hAnsi="Times New Roman" w:cs="Times New Roman"/>
          <w:sz w:val="24"/>
          <w:szCs w:val="24"/>
        </w:rPr>
        <w:t>And at p 23:</w:t>
      </w:r>
    </w:p>
    <w:p w:rsidR="00D37724" w:rsidRPr="00FB328C" w:rsidRDefault="00D37724" w:rsidP="002531ED">
      <w:pPr>
        <w:spacing w:after="0" w:line="240" w:lineRule="auto"/>
        <w:ind w:left="567"/>
        <w:jc w:val="both"/>
        <w:rPr>
          <w:rFonts w:ascii="Times New Roman" w:hAnsi="Times New Roman" w:cs="Times New Roman"/>
          <w:sz w:val="24"/>
          <w:szCs w:val="24"/>
        </w:rPr>
      </w:pPr>
      <w:r w:rsidRPr="00FB328C">
        <w:rPr>
          <w:rFonts w:ascii="Times New Roman" w:hAnsi="Times New Roman" w:cs="Times New Roman"/>
          <w:sz w:val="24"/>
          <w:szCs w:val="24"/>
        </w:rPr>
        <w:t xml:space="preserve">“The law of finality of decisions of the Supreme Court on non-constitutional matters applies to all litigants equally, whether they become winners or losers in the litigation process. The declaration of finality of a decision of the Supreme Court on a non-constitutional matter is itself a protection of the law. </w:t>
      </w:r>
      <w:r w:rsidRPr="00FB328C">
        <w:rPr>
          <w:rFonts w:ascii="Times New Roman" w:hAnsi="Times New Roman" w:cs="Times New Roman"/>
          <w:sz w:val="24"/>
          <w:szCs w:val="24"/>
          <w:u w:val="single"/>
        </w:rPr>
        <w:t xml:space="preserve">Once a decision is as a matter of fact a decision of the Supreme Court on a non-constitutional matter, no inquiry into its legal effect can arise. There would be no proof of infringement of a fundamental right or freedom as a juristic fact. It is enough for the purposes of the protection of finality and therefore correctness that the decision is </w:t>
      </w:r>
      <w:r w:rsidR="007316FD" w:rsidRPr="00FB328C">
        <w:rPr>
          <w:rFonts w:ascii="Times New Roman" w:hAnsi="Times New Roman" w:cs="Times New Roman"/>
          <w:sz w:val="24"/>
          <w:szCs w:val="24"/>
          <w:u w:val="single"/>
        </w:rPr>
        <w:t>on a non-constitutional matter.”</w:t>
      </w:r>
      <w:r w:rsidR="007316FD" w:rsidRPr="00FB328C">
        <w:rPr>
          <w:rFonts w:ascii="Times New Roman" w:hAnsi="Times New Roman" w:cs="Times New Roman"/>
          <w:sz w:val="24"/>
          <w:szCs w:val="24"/>
        </w:rPr>
        <w:tab/>
        <w:t>(My emphasis)</w:t>
      </w:r>
    </w:p>
    <w:p w:rsidR="002531ED" w:rsidRPr="00FB328C" w:rsidRDefault="002531ED" w:rsidP="002531ED">
      <w:pPr>
        <w:spacing w:after="0" w:line="240" w:lineRule="auto"/>
        <w:ind w:left="720"/>
        <w:jc w:val="both"/>
        <w:rPr>
          <w:rFonts w:ascii="Times New Roman" w:hAnsi="Times New Roman" w:cs="Times New Roman"/>
          <w:sz w:val="24"/>
          <w:szCs w:val="24"/>
        </w:rPr>
      </w:pPr>
    </w:p>
    <w:p w:rsidR="002531ED" w:rsidRDefault="002531ED" w:rsidP="002531ED">
      <w:pPr>
        <w:spacing w:after="0" w:line="240" w:lineRule="auto"/>
        <w:ind w:left="720"/>
        <w:jc w:val="both"/>
        <w:rPr>
          <w:rFonts w:ascii="Times New Roman" w:hAnsi="Times New Roman" w:cs="Times New Roman"/>
          <w:sz w:val="24"/>
          <w:szCs w:val="24"/>
        </w:rPr>
      </w:pPr>
    </w:p>
    <w:p w:rsidR="00FF7BB9" w:rsidRPr="00FB328C" w:rsidRDefault="00FF7BB9" w:rsidP="002531ED">
      <w:pPr>
        <w:spacing w:after="0" w:line="240" w:lineRule="auto"/>
        <w:ind w:left="720"/>
        <w:jc w:val="both"/>
        <w:rPr>
          <w:rFonts w:ascii="Times New Roman" w:hAnsi="Times New Roman" w:cs="Times New Roman"/>
          <w:sz w:val="24"/>
          <w:szCs w:val="24"/>
        </w:rPr>
      </w:pPr>
    </w:p>
    <w:p w:rsidR="00494B65" w:rsidRPr="00FB328C" w:rsidRDefault="00B474FC" w:rsidP="002531ED">
      <w:pPr>
        <w:spacing w:after="0" w:line="480" w:lineRule="auto"/>
        <w:ind w:firstLine="1134"/>
        <w:jc w:val="both"/>
        <w:rPr>
          <w:rFonts w:ascii="Times New Roman" w:hAnsi="Times New Roman" w:cs="Times New Roman"/>
          <w:sz w:val="24"/>
          <w:szCs w:val="24"/>
        </w:rPr>
      </w:pPr>
      <w:r w:rsidRPr="00FB328C">
        <w:rPr>
          <w:rFonts w:ascii="Times New Roman" w:hAnsi="Times New Roman" w:cs="Times New Roman"/>
          <w:sz w:val="24"/>
          <w:szCs w:val="24"/>
        </w:rPr>
        <w:t>The principle espous</w:t>
      </w:r>
      <w:r w:rsidR="00F56623" w:rsidRPr="00FB328C">
        <w:rPr>
          <w:rFonts w:ascii="Times New Roman" w:hAnsi="Times New Roman" w:cs="Times New Roman"/>
          <w:sz w:val="24"/>
          <w:szCs w:val="24"/>
        </w:rPr>
        <w:t>ed in the</w:t>
      </w:r>
      <w:r w:rsidR="00FC0409" w:rsidRPr="00FB328C">
        <w:rPr>
          <w:rFonts w:ascii="Times New Roman" w:hAnsi="Times New Roman" w:cs="Times New Roman"/>
          <w:sz w:val="24"/>
          <w:szCs w:val="24"/>
        </w:rPr>
        <w:t xml:space="preserve"> constitutional judgment is that judgments of the Supreme Court in non-constitutional matters are final. This, therefor</w:t>
      </w:r>
      <w:r w:rsidR="00AC286A" w:rsidRPr="00FB328C">
        <w:rPr>
          <w:rFonts w:ascii="Times New Roman" w:hAnsi="Times New Roman" w:cs="Times New Roman"/>
          <w:sz w:val="24"/>
          <w:szCs w:val="24"/>
        </w:rPr>
        <w:t>e,</w:t>
      </w:r>
      <w:r w:rsidR="00FC0409" w:rsidRPr="00FB328C">
        <w:rPr>
          <w:rFonts w:ascii="Times New Roman" w:hAnsi="Times New Roman" w:cs="Times New Roman"/>
          <w:sz w:val="24"/>
          <w:szCs w:val="24"/>
        </w:rPr>
        <w:t xml:space="preserve"> means that</w:t>
      </w:r>
      <w:r w:rsidR="00AC286A" w:rsidRPr="00FB328C">
        <w:rPr>
          <w:rFonts w:ascii="Times New Roman" w:hAnsi="Times New Roman" w:cs="Times New Roman"/>
          <w:sz w:val="24"/>
          <w:szCs w:val="24"/>
        </w:rPr>
        <w:t xml:space="preserve"> the judgment that the applicant seeks to impugn was final and cannot be reviewed.</w:t>
      </w:r>
      <w:r w:rsidR="00FC0409" w:rsidRPr="00FB328C">
        <w:rPr>
          <w:rFonts w:ascii="Times New Roman" w:hAnsi="Times New Roman" w:cs="Times New Roman"/>
          <w:sz w:val="24"/>
          <w:szCs w:val="24"/>
        </w:rPr>
        <w:t xml:space="preserve"> </w:t>
      </w:r>
      <w:r w:rsidR="0026012E" w:rsidRPr="00FB328C">
        <w:rPr>
          <w:rFonts w:ascii="Times New Roman" w:hAnsi="Times New Roman" w:cs="Times New Roman"/>
          <w:sz w:val="24"/>
          <w:szCs w:val="24"/>
        </w:rPr>
        <w:t xml:space="preserve">It is also clear from the </w:t>
      </w:r>
      <w:r w:rsidR="0026012E" w:rsidRPr="00FB328C">
        <w:rPr>
          <w:rFonts w:ascii="Times New Roman" w:hAnsi="Times New Roman" w:cs="Times New Roman"/>
          <w:sz w:val="24"/>
          <w:szCs w:val="24"/>
        </w:rPr>
        <w:lastRenderedPageBreak/>
        <w:t xml:space="preserve">sentiments expressed in the </w:t>
      </w:r>
      <w:r w:rsidR="0026012E" w:rsidRPr="00FB328C">
        <w:rPr>
          <w:rFonts w:ascii="Times New Roman" w:hAnsi="Times New Roman" w:cs="Times New Roman"/>
          <w:i/>
          <w:sz w:val="24"/>
          <w:szCs w:val="24"/>
        </w:rPr>
        <w:t>Unitrack</w:t>
      </w:r>
      <w:r w:rsidR="0026012E" w:rsidRPr="00FB328C">
        <w:rPr>
          <w:rFonts w:ascii="Times New Roman" w:hAnsi="Times New Roman" w:cs="Times New Roman"/>
          <w:sz w:val="24"/>
          <w:szCs w:val="24"/>
        </w:rPr>
        <w:t xml:space="preserve"> case, </w:t>
      </w:r>
      <w:r w:rsidR="0026012E" w:rsidRPr="00FB328C">
        <w:rPr>
          <w:rFonts w:ascii="Times New Roman" w:hAnsi="Times New Roman" w:cs="Times New Roman"/>
          <w:i/>
          <w:sz w:val="24"/>
          <w:szCs w:val="24"/>
        </w:rPr>
        <w:t>supra</w:t>
      </w:r>
      <w:r w:rsidR="0026012E" w:rsidRPr="00FB328C">
        <w:rPr>
          <w:rFonts w:ascii="Times New Roman" w:hAnsi="Times New Roman" w:cs="Times New Roman"/>
          <w:sz w:val="24"/>
          <w:szCs w:val="24"/>
        </w:rPr>
        <w:t>, that r 449 was not designed to deal with corrections of judgments or orders that are purporte</w:t>
      </w:r>
      <w:r w:rsidR="00494B65" w:rsidRPr="00FB328C">
        <w:rPr>
          <w:rFonts w:ascii="Times New Roman" w:hAnsi="Times New Roman" w:cs="Times New Roman"/>
          <w:sz w:val="24"/>
          <w:szCs w:val="24"/>
        </w:rPr>
        <w:t xml:space="preserve">d to be erroneous in substance. </w:t>
      </w:r>
    </w:p>
    <w:p w:rsidR="002531ED" w:rsidRPr="00FB328C" w:rsidRDefault="002531ED" w:rsidP="002531ED">
      <w:pPr>
        <w:spacing w:after="0" w:line="480" w:lineRule="auto"/>
        <w:jc w:val="both"/>
        <w:rPr>
          <w:rFonts w:ascii="Times New Roman" w:hAnsi="Times New Roman" w:cs="Times New Roman"/>
          <w:sz w:val="24"/>
          <w:szCs w:val="24"/>
        </w:rPr>
      </w:pPr>
    </w:p>
    <w:p w:rsidR="006D7D3E" w:rsidRPr="00FB328C" w:rsidRDefault="00494B65" w:rsidP="002531ED">
      <w:pPr>
        <w:spacing w:after="0" w:line="480" w:lineRule="auto"/>
        <w:ind w:firstLine="1134"/>
        <w:jc w:val="both"/>
        <w:rPr>
          <w:rFonts w:ascii="Times New Roman" w:hAnsi="Times New Roman" w:cs="Times New Roman"/>
          <w:sz w:val="24"/>
          <w:szCs w:val="24"/>
        </w:rPr>
      </w:pPr>
      <w:r w:rsidRPr="00FB328C">
        <w:rPr>
          <w:rFonts w:ascii="Times New Roman" w:hAnsi="Times New Roman" w:cs="Times New Roman"/>
          <w:sz w:val="24"/>
          <w:szCs w:val="24"/>
        </w:rPr>
        <w:t xml:space="preserve">It is apparent to me that I </w:t>
      </w:r>
      <w:r w:rsidR="006D7D3E" w:rsidRPr="00FB328C">
        <w:rPr>
          <w:rFonts w:ascii="Times New Roman" w:hAnsi="Times New Roman" w:cs="Times New Roman"/>
          <w:sz w:val="24"/>
          <w:szCs w:val="24"/>
        </w:rPr>
        <w:t xml:space="preserve">do not have jurisdiction to </w:t>
      </w:r>
      <w:r w:rsidRPr="00FB328C">
        <w:rPr>
          <w:rFonts w:ascii="Times New Roman" w:hAnsi="Times New Roman" w:cs="Times New Roman"/>
          <w:sz w:val="24"/>
          <w:szCs w:val="24"/>
        </w:rPr>
        <w:t xml:space="preserve">review the </w:t>
      </w:r>
      <w:r w:rsidR="006D7D3E" w:rsidRPr="00FB328C">
        <w:rPr>
          <w:rFonts w:ascii="Times New Roman" w:hAnsi="Times New Roman" w:cs="Times New Roman"/>
          <w:sz w:val="24"/>
          <w:szCs w:val="24"/>
        </w:rPr>
        <w:t xml:space="preserve">substantive correctness of the judgment </w:t>
      </w:r>
      <w:r w:rsidRPr="00FB328C">
        <w:rPr>
          <w:rFonts w:ascii="Times New Roman" w:hAnsi="Times New Roman" w:cs="Times New Roman"/>
          <w:sz w:val="24"/>
          <w:szCs w:val="24"/>
        </w:rPr>
        <w:t xml:space="preserve">handed down in chambers by a judge of this Court </w:t>
      </w:r>
      <w:r w:rsidR="006D7D3E" w:rsidRPr="00FB328C">
        <w:rPr>
          <w:rFonts w:ascii="Times New Roman" w:hAnsi="Times New Roman" w:cs="Times New Roman"/>
          <w:sz w:val="24"/>
          <w:szCs w:val="24"/>
        </w:rPr>
        <w:t>in SC 562/19.</w:t>
      </w:r>
      <w:r w:rsidR="008E354F" w:rsidRPr="00FB328C">
        <w:rPr>
          <w:rFonts w:ascii="Times New Roman" w:hAnsi="Times New Roman" w:cs="Times New Roman"/>
          <w:sz w:val="24"/>
          <w:szCs w:val="24"/>
        </w:rPr>
        <w:t xml:space="preserve"> </w:t>
      </w:r>
      <w:r w:rsidR="008D6483" w:rsidRPr="00FB328C">
        <w:rPr>
          <w:rFonts w:ascii="Times New Roman" w:hAnsi="Times New Roman" w:cs="Times New Roman"/>
          <w:sz w:val="24"/>
          <w:szCs w:val="24"/>
        </w:rPr>
        <w:t xml:space="preserve">It will, therefore, be inappropriate for me to </w:t>
      </w:r>
      <w:r w:rsidR="008E354F" w:rsidRPr="00FB328C">
        <w:rPr>
          <w:rFonts w:ascii="Times New Roman" w:hAnsi="Times New Roman" w:cs="Times New Roman"/>
          <w:sz w:val="24"/>
          <w:szCs w:val="24"/>
        </w:rPr>
        <w:t>consider the application on the merits.</w:t>
      </w:r>
    </w:p>
    <w:p w:rsidR="001609FE" w:rsidRPr="00FB328C" w:rsidRDefault="001609FE" w:rsidP="002531ED">
      <w:pPr>
        <w:spacing w:after="0" w:line="480" w:lineRule="auto"/>
        <w:jc w:val="both"/>
        <w:rPr>
          <w:rFonts w:ascii="Times New Roman" w:hAnsi="Times New Roman" w:cs="Times New Roman"/>
          <w:sz w:val="24"/>
          <w:szCs w:val="24"/>
        </w:rPr>
      </w:pPr>
    </w:p>
    <w:p w:rsidR="004D54DD" w:rsidRPr="00324D4E" w:rsidRDefault="004D54DD" w:rsidP="002531ED">
      <w:pPr>
        <w:spacing w:after="0" w:line="480" w:lineRule="auto"/>
        <w:jc w:val="both"/>
        <w:rPr>
          <w:rFonts w:ascii="Times New Roman" w:hAnsi="Times New Roman" w:cs="Times New Roman"/>
          <w:sz w:val="24"/>
          <w:szCs w:val="24"/>
          <w:u w:val="single"/>
        </w:rPr>
      </w:pPr>
      <w:r w:rsidRPr="00324D4E">
        <w:rPr>
          <w:rFonts w:ascii="Times New Roman" w:hAnsi="Times New Roman" w:cs="Times New Roman"/>
          <w:sz w:val="24"/>
          <w:szCs w:val="24"/>
          <w:u w:val="single"/>
        </w:rPr>
        <w:t>Disposition</w:t>
      </w:r>
      <w:bookmarkStart w:id="0" w:name="_GoBack"/>
      <w:bookmarkEnd w:id="0"/>
    </w:p>
    <w:p w:rsidR="004D54DD" w:rsidRPr="00FB328C" w:rsidRDefault="004D54DD" w:rsidP="002531ED">
      <w:pPr>
        <w:spacing w:after="0" w:line="480" w:lineRule="auto"/>
        <w:ind w:firstLine="1134"/>
        <w:jc w:val="both"/>
        <w:rPr>
          <w:rFonts w:ascii="Times New Roman" w:hAnsi="Times New Roman" w:cs="Times New Roman"/>
          <w:sz w:val="24"/>
          <w:szCs w:val="24"/>
        </w:rPr>
      </w:pPr>
      <w:r w:rsidRPr="00FB328C">
        <w:rPr>
          <w:rFonts w:ascii="Times New Roman" w:hAnsi="Times New Roman" w:cs="Times New Roman"/>
          <w:sz w:val="24"/>
          <w:szCs w:val="24"/>
        </w:rPr>
        <w:t xml:space="preserve">The application is accordingly struck off the roll with costs. </w:t>
      </w:r>
    </w:p>
    <w:p w:rsidR="002E4CBC" w:rsidRPr="00FB328C" w:rsidRDefault="002E4CBC" w:rsidP="002531ED">
      <w:pPr>
        <w:spacing w:after="0" w:line="480" w:lineRule="auto"/>
        <w:jc w:val="both"/>
        <w:rPr>
          <w:rFonts w:ascii="Times New Roman" w:hAnsi="Times New Roman" w:cs="Times New Roman"/>
          <w:sz w:val="24"/>
          <w:szCs w:val="24"/>
        </w:rPr>
      </w:pPr>
    </w:p>
    <w:p w:rsidR="00A16C99" w:rsidRPr="00FB328C" w:rsidRDefault="00A16C99" w:rsidP="002531ED">
      <w:pPr>
        <w:spacing w:after="0" w:line="480" w:lineRule="auto"/>
        <w:jc w:val="both"/>
        <w:rPr>
          <w:rFonts w:ascii="Times New Roman" w:hAnsi="Times New Roman" w:cs="Times New Roman"/>
          <w:sz w:val="24"/>
          <w:szCs w:val="24"/>
        </w:rPr>
      </w:pPr>
    </w:p>
    <w:sectPr w:rsidR="00A16C99" w:rsidRPr="00FB328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5F8" w:rsidRDefault="00CE45F8" w:rsidP="00372139">
      <w:pPr>
        <w:spacing w:after="0" w:line="240" w:lineRule="auto"/>
      </w:pPr>
      <w:r>
        <w:separator/>
      </w:r>
    </w:p>
  </w:endnote>
  <w:endnote w:type="continuationSeparator" w:id="0">
    <w:p w:rsidR="00CE45F8" w:rsidRDefault="00CE45F8" w:rsidP="0037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5F8" w:rsidRDefault="00CE45F8" w:rsidP="00372139">
      <w:pPr>
        <w:spacing w:after="0" w:line="240" w:lineRule="auto"/>
      </w:pPr>
      <w:r>
        <w:separator/>
      </w:r>
    </w:p>
  </w:footnote>
  <w:footnote w:type="continuationSeparator" w:id="0">
    <w:p w:rsidR="00CE45F8" w:rsidRDefault="00CE45F8" w:rsidP="00372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39" w:rsidRDefault="00410C04">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04" w:rsidRPr="00410C04" w:rsidRDefault="00410C04">
                          <w:pPr>
                            <w:spacing w:after="0" w:line="240" w:lineRule="auto"/>
                            <w:jc w:val="right"/>
                            <w:rPr>
                              <w:rFonts w:ascii="Times New Roman" w:hAnsi="Times New Roman" w:cs="Times New Roman"/>
                              <w:b/>
                              <w:noProof/>
                              <w:sz w:val="24"/>
                              <w:szCs w:val="24"/>
                            </w:rPr>
                          </w:pPr>
                          <w:r w:rsidRPr="00410C04">
                            <w:rPr>
                              <w:rFonts w:ascii="Times New Roman" w:hAnsi="Times New Roman" w:cs="Times New Roman"/>
                              <w:b/>
                              <w:noProof/>
                              <w:sz w:val="24"/>
                              <w:szCs w:val="24"/>
                            </w:rPr>
                            <w:t xml:space="preserve">Judgment No. SC </w:t>
                          </w:r>
                          <w:r w:rsidR="00FB328C">
                            <w:rPr>
                              <w:rFonts w:ascii="Times New Roman" w:hAnsi="Times New Roman" w:cs="Times New Roman"/>
                              <w:b/>
                              <w:noProof/>
                              <w:sz w:val="24"/>
                              <w:szCs w:val="24"/>
                            </w:rPr>
                            <w:t>98</w:t>
                          </w:r>
                          <w:r w:rsidRPr="00410C04">
                            <w:rPr>
                              <w:rFonts w:ascii="Times New Roman" w:hAnsi="Times New Roman" w:cs="Times New Roman"/>
                              <w:b/>
                              <w:noProof/>
                              <w:sz w:val="24"/>
                              <w:szCs w:val="24"/>
                            </w:rPr>
                            <w:t>/20</w:t>
                          </w:r>
                        </w:p>
                        <w:p w:rsidR="00410C04" w:rsidRPr="00410C04" w:rsidRDefault="00410C04">
                          <w:pPr>
                            <w:spacing w:after="0" w:line="240" w:lineRule="auto"/>
                            <w:jc w:val="right"/>
                            <w:rPr>
                              <w:rFonts w:ascii="Times New Roman" w:hAnsi="Times New Roman" w:cs="Times New Roman"/>
                              <w:b/>
                              <w:noProof/>
                              <w:sz w:val="24"/>
                              <w:szCs w:val="24"/>
                            </w:rPr>
                          </w:pPr>
                          <w:r w:rsidRPr="00410C04">
                            <w:rPr>
                              <w:rFonts w:ascii="Times New Roman" w:hAnsi="Times New Roman" w:cs="Times New Roman"/>
                              <w:b/>
                              <w:noProof/>
                              <w:sz w:val="24"/>
                              <w:szCs w:val="24"/>
                            </w:rPr>
                            <w:t>Civil Appeal No. SC 189/20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10C04" w:rsidRPr="00410C04" w:rsidRDefault="00410C04">
                    <w:pPr>
                      <w:spacing w:after="0" w:line="240" w:lineRule="auto"/>
                      <w:jc w:val="right"/>
                      <w:rPr>
                        <w:rFonts w:ascii="Times New Roman" w:hAnsi="Times New Roman" w:cs="Times New Roman"/>
                        <w:b/>
                        <w:noProof/>
                        <w:sz w:val="24"/>
                        <w:szCs w:val="24"/>
                      </w:rPr>
                    </w:pPr>
                    <w:r w:rsidRPr="00410C04">
                      <w:rPr>
                        <w:rFonts w:ascii="Times New Roman" w:hAnsi="Times New Roman" w:cs="Times New Roman"/>
                        <w:b/>
                        <w:noProof/>
                        <w:sz w:val="24"/>
                        <w:szCs w:val="24"/>
                      </w:rPr>
                      <w:t xml:space="preserve">Judgment No. SC </w:t>
                    </w:r>
                    <w:r w:rsidR="00FB328C">
                      <w:rPr>
                        <w:rFonts w:ascii="Times New Roman" w:hAnsi="Times New Roman" w:cs="Times New Roman"/>
                        <w:b/>
                        <w:noProof/>
                        <w:sz w:val="24"/>
                        <w:szCs w:val="24"/>
                      </w:rPr>
                      <w:t>98</w:t>
                    </w:r>
                    <w:r w:rsidRPr="00410C04">
                      <w:rPr>
                        <w:rFonts w:ascii="Times New Roman" w:hAnsi="Times New Roman" w:cs="Times New Roman"/>
                        <w:b/>
                        <w:noProof/>
                        <w:sz w:val="24"/>
                        <w:szCs w:val="24"/>
                      </w:rPr>
                      <w:t>/20</w:t>
                    </w:r>
                  </w:p>
                  <w:p w:rsidR="00410C04" w:rsidRPr="00410C04" w:rsidRDefault="00410C04">
                    <w:pPr>
                      <w:spacing w:after="0" w:line="240" w:lineRule="auto"/>
                      <w:jc w:val="right"/>
                      <w:rPr>
                        <w:rFonts w:ascii="Times New Roman" w:hAnsi="Times New Roman" w:cs="Times New Roman"/>
                        <w:b/>
                        <w:noProof/>
                        <w:sz w:val="24"/>
                        <w:szCs w:val="24"/>
                      </w:rPr>
                    </w:pPr>
                    <w:r w:rsidRPr="00410C04">
                      <w:rPr>
                        <w:rFonts w:ascii="Times New Roman" w:hAnsi="Times New Roman" w:cs="Times New Roman"/>
                        <w:b/>
                        <w:noProof/>
                        <w:sz w:val="24"/>
                        <w:szCs w:val="24"/>
                      </w:rPr>
                      <w:t>Civil Appeal No. SC 189/20</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10C04" w:rsidRDefault="00410C04">
                          <w:pPr>
                            <w:spacing w:after="0" w:line="240" w:lineRule="auto"/>
                            <w:rPr>
                              <w:color w:val="FFFFFF" w:themeColor="background1"/>
                            </w:rPr>
                          </w:pPr>
                          <w:r>
                            <w:fldChar w:fldCharType="begin"/>
                          </w:r>
                          <w:r>
                            <w:instrText xml:space="preserve"> PAGE   \* MERGEFORMAT </w:instrText>
                          </w:r>
                          <w:r>
                            <w:fldChar w:fldCharType="separate"/>
                          </w:r>
                          <w:r w:rsidR="00324D4E" w:rsidRPr="00324D4E">
                            <w:rPr>
                              <w:noProof/>
                              <w:color w:val="FFFFFF" w:themeColor="background1"/>
                            </w:rPr>
                            <w:t>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10C04" w:rsidRDefault="00410C04">
                    <w:pPr>
                      <w:spacing w:after="0" w:line="240" w:lineRule="auto"/>
                      <w:rPr>
                        <w:color w:val="FFFFFF" w:themeColor="background1"/>
                      </w:rPr>
                    </w:pPr>
                    <w:r>
                      <w:fldChar w:fldCharType="begin"/>
                    </w:r>
                    <w:r>
                      <w:instrText xml:space="preserve"> PAGE   \* MERGEFORMAT </w:instrText>
                    </w:r>
                    <w:r>
                      <w:fldChar w:fldCharType="separate"/>
                    </w:r>
                    <w:r w:rsidR="00324D4E" w:rsidRPr="00324D4E">
                      <w:rPr>
                        <w:noProof/>
                        <w:color w:val="FFFFFF" w:themeColor="background1"/>
                      </w:rPr>
                      <w:t>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806FC"/>
    <w:multiLevelType w:val="hybridMultilevel"/>
    <w:tmpl w:val="A0F67DD8"/>
    <w:lvl w:ilvl="0" w:tplc="2DE07116">
      <w:start w:val="1"/>
      <w:numFmt w:val="decimal"/>
      <w:lvlText w:val="%1."/>
      <w:lvlJc w:val="left"/>
      <w:pPr>
        <w:ind w:left="1800" w:hanging="360"/>
      </w:pPr>
      <w:rPr>
        <w:rFonts w:ascii="Courier New" w:eastAsiaTheme="minorHAnsi" w:hAnsi="Courier New" w:cs="Courier New"/>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14872468"/>
    <w:multiLevelType w:val="hybridMultilevel"/>
    <w:tmpl w:val="C818E1FA"/>
    <w:lvl w:ilvl="0" w:tplc="13FC17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1DA53E1"/>
    <w:multiLevelType w:val="hybridMultilevel"/>
    <w:tmpl w:val="10364450"/>
    <w:lvl w:ilvl="0" w:tplc="32462ABC">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82C7753"/>
    <w:multiLevelType w:val="hybridMultilevel"/>
    <w:tmpl w:val="F1E21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6616FF"/>
    <w:multiLevelType w:val="hybridMultilevel"/>
    <w:tmpl w:val="0D3C2EB6"/>
    <w:lvl w:ilvl="0" w:tplc="5EE87C48">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21"/>
    <w:rsid w:val="000146A9"/>
    <w:rsid w:val="000159B4"/>
    <w:rsid w:val="000275D4"/>
    <w:rsid w:val="00042E00"/>
    <w:rsid w:val="00046CE1"/>
    <w:rsid w:val="0006783D"/>
    <w:rsid w:val="00071D03"/>
    <w:rsid w:val="0008190B"/>
    <w:rsid w:val="00091EFF"/>
    <w:rsid w:val="00094EC7"/>
    <w:rsid w:val="000A3765"/>
    <w:rsid w:val="000B447D"/>
    <w:rsid w:val="000C4CF2"/>
    <w:rsid w:val="000C7EFF"/>
    <w:rsid w:val="000D5E9E"/>
    <w:rsid w:val="000D6DF5"/>
    <w:rsid w:val="000E4FA2"/>
    <w:rsid w:val="000E75D4"/>
    <w:rsid w:val="000F1080"/>
    <w:rsid w:val="000F2B9A"/>
    <w:rsid w:val="000F56DC"/>
    <w:rsid w:val="0010592C"/>
    <w:rsid w:val="001077AD"/>
    <w:rsid w:val="001148C1"/>
    <w:rsid w:val="001213CE"/>
    <w:rsid w:val="00124698"/>
    <w:rsid w:val="00131FEE"/>
    <w:rsid w:val="0015054A"/>
    <w:rsid w:val="00155878"/>
    <w:rsid w:val="001609FE"/>
    <w:rsid w:val="001661B4"/>
    <w:rsid w:val="00191D6A"/>
    <w:rsid w:val="00192DB6"/>
    <w:rsid w:val="001940D9"/>
    <w:rsid w:val="001A3496"/>
    <w:rsid w:val="001A4B2C"/>
    <w:rsid w:val="001C12D0"/>
    <w:rsid w:val="001D6A7E"/>
    <w:rsid w:val="00204B27"/>
    <w:rsid w:val="00205CF7"/>
    <w:rsid w:val="00215FA0"/>
    <w:rsid w:val="002209F8"/>
    <w:rsid w:val="002224E6"/>
    <w:rsid w:val="00223A18"/>
    <w:rsid w:val="00240B75"/>
    <w:rsid w:val="0024335E"/>
    <w:rsid w:val="002510E5"/>
    <w:rsid w:val="00252627"/>
    <w:rsid w:val="002531ED"/>
    <w:rsid w:val="0026012E"/>
    <w:rsid w:val="0026226C"/>
    <w:rsid w:val="002715B5"/>
    <w:rsid w:val="002732D8"/>
    <w:rsid w:val="002A2524"/>
    <w:rsid w:val="002B0A4B"/>
    <w:rsid w:val="002B63C0"/>
    <w:rsid w:val="002D2303"/>
    <w:rsid w:val="002E4CBC"/>
    <w:rsid w:val="002E531F"/>
    <w:rsid w:val="002F122E"/>
    <w:rsid w:val="003003C3"/>
    <w:rsid w:val="00324D4E"/>
    <w:rsid w:val="0034224A"/>
    <w:rsid w:val="0034287B"/>
    <w:rsid w:val="00372139"/>
    <w:rsid w:val="00372350"/>
    <w:rsid w:val="00373BF2"/>
    <w:rsid w:val="003A0267"/>
    <w:rsid w:val="003A0BCC"/>
    <w:rsid w:val="003A6318"/>
    <w:rsid w:val="003B46BA"/>
    <w:rsid w:val="003E5180"/>
    <w:rsid w:val="003E6B3E"/>
    <w:rsid w:val="003F5D60"/>
    <w:rsid w:val="004018F0"/>
    <w:rsid w:val="00403D99"/>
    <w:rsid w:val="004049C3"/>
    <w:rsid w:val="00410C04"/>
    <w:rsid w:val="00420B4B"/>
    <w:rsid w:val="00423CED"/>
    <w:rsid w:val="004261F7"/>
    <w:rsid w:val="0045314E"/>
    <w:rsid w:val="0047253D"/>
    <w:rsid w:val="00472E12"/>
    <w:rsid w:val="004864C7"/>
    <w:rsid w:val="00494B65"/>
    <w:rsid w:val="004A7280"/>
    <w:rsid w:val="004D0266"/>
    <w:rsid w:val="004D2C8A"/>
    <w:rsid w:val="004D54DD"/>
    <w:rsid w:val="004E3760"/>
    <w:rsid w:val="004E4561"/>
    <w:rsid w:val="00502EBA"/>
    <w:rsid w:val="00507538"/>
    <w:rsid w:val="00510260"/>
    <w:rsid w:val="00512C1F"/>
    <w:rsid w:val="00527C5F"/>
    <w:rsid w:val="00527E55"/>
    <w:rsid w:val="00545AEC"/>
    <w:rsid w:val="0055074A"/>
    <w:rsid w:val="00550C59"/>
    <w:rsid w:val="005624B5"/>
    <w:rsid w:val="00565A9D"/>
    <w:rsid w:val="00581963"/>
    <w:rsid w:val="00586A41"/>
    <w:rsid w:val="00593577"/>
    <w:rsid w:val="0059777F"/>
    <w:rsid w:val="005A1F25"/>
    <w:rsid w:val="005B4A3C"/>
    <w:rsid w:val="005B5C4D"/>
    <w:rsid w:val="005C3C09"/>
    <w:rsid w:val="005E4340"/>
    <w:rsid w:val="00604B1F"/>
    <w:rsid w:val="0063076E"/>
    <w:rsid w:val="00635651"/>
    <w:rsid w:val="00651326"/>
    <w:rsid w:val="0066019A"/>
    <w:rsid w:val="00661A57"/>
    <w:rsid w:val="00665813"/>
    <w:rsid w:val="00667988"/>
    <w:rsid w:val="00684430"/>
    <w:rsid w:val="00690B32"/>
    <w:rsid w:val="00694B34"/>
    <w:rsid w:val="006A1666"/>
    <w:rsid w:val="006C3E21"/>
    <w:rsid w:val="006D4431"/>
    <w:rsid w:val="006D4B26"/>
    <w:rsid w:val="006D7482"/>
    <w:rsid w:val="006D7D3E"/>
    <w:rsid w:val="006E2466"/>
    <w:rsid w:val="006F58BC"/>
    <w:rsid w:val="00702D6E"/>
    <w:rsid w:val="007146AC"/>
    <w:rsid w:val="007219A6"/>
    <w:rsid w:val="0072296A"/>
    <w:rsid w:val="007316FD"/>
    <w:rsid w:val="00733131"/>
    <w:rsid w:val="0075725B"/>
    <w:rsid w:val="00762FC2"/>
    <w:rsid w:val="00774BF3"/>
    <w:rsid w:val="00776533"/>
    <w:rsid w:val="00795C0E"/>
    <w:rsid w:val="00796FEA"/>
    <w:rsid w:val="007A029B"/>
    <w:rsid w:val="007B19E2"/>
    <w:rsid w:val="007C67D6"/>
    <w:rsid w:val="007D4139"/>
    <w:rsid w:val="007D5347"/>
    <w:rsid w:val="007F6F20"/>
    <w:rsid w:val="008015F2"/>
    <w:rsid w:val="00813BA2"/>
    <w:rsid w:val="00821D19"/>
    <w:rsid w:val="00823F5B"/>
    <w:rsid w:val="00830DF5"/>
    <w:rsid w:val="00842469"/>
    <w:rsid w:val="0084412F"/>
    <w:rsid w:val="00846712"/>
    <w:rsid w:val="0085063B"/>
    <w:rsid w:val="00862009"/>
    <w:rsid w:val="00886ED7"/>
    <w:rsid w:val="008A5DBD"/>
    <w:rsid w:val="008B3AF3"/>
    <w:rsid w:val="008B5AAD"/>
    <w:rsid w:val="008D15DE"/>
    <w:rsid w:val="008D6483"/>
    <w:rsid w:val="008E354F"/>
    <w:rsid w:val="00902E3F"/>
    <w:rsid w:val="0090457D"/>
    <w:rsid w:val="00906FFA"/>
    <w:rsid w:val="009134AE"/>
    <w:rsid w:val="00921401"/>
    <w:rsid w:val="009256F3"/>
    <w:rsid w:val="00925BD7"/>
    <w:rsid w:val="009524CF"/>
    <w:rsid w:val="00963336"/>
    <w:rsid w:val="00964A69"/>
    <w:rsid w:val="009722A2"/>
    <w:rsid w:val="00980061"/>
    <w:rsid w:val="00980747"/>
    <w:rsid w:val="009C7545"/>
    <w:rsid w:val="009D5C29"/>
    <w:rsid w:val="009D710E"/>
    <w:rsid w:val="009E114E"/>
    <w:rsid w:val="009E1457"/>
    <w:rsid w:val="009F3CFE"/>
    <w:rsid w:val="009F601B"/>
    <w:rsid w:val="00A02893"/>
    <w:rsid w:val="00A0407E"/>
    <w:rsid w:val="00A15CD6"/>
    <w:rsid w:val="00A16C99"/>
    <w:rsid w:val="00A2499C"/>
    <w:rsid w:val="00A2554D"/>
    <w:rsid w:val="00A40C06"/>
    <w:rsid w:val="00A44BEC"/>
    <w:rsid w:val="00A80FBD"/>
    <w:rsid w:val="00A8280B"/>
    <w:rsid w:val="00A832AF"/>
    <w:rsid w:val="00A83442"/>
    <w:rsid w:val="00A83786"/>
    <w:rsid w:val="00A841B6"/>
    <w:rsid w:val="00A85ABF"/>
    <w:rsid w:val="00A90687"/>
    <w:rsid w:val="00A90C61"/>
    <w:rsid w:val="00A91419"/>
    <w:rsid w:val="00A964AA"/>
    <w:rsid w:val="00AB386C"/>
    <w:rsid w:val="00AC286A"/>
    <w:rsid w:val="00AC3635"/>
    <w:rsid w:val="00AF0ECB"/>
    <w:rsid w:val="00B14A90"/>
    <w:rsid w:val="00B26916"/>
    <w:rsid w:val="00B27055"/>
    <w:rsid w:val="00B35122"/>
    <w:rsid w:val="00B474FC"/>
    <w:rsid w:val="00B55CD5"/>
    <w:rsid w:val="00B6562E"/>
    <w:rsid w:val="00B657D3"/>
    <w:rsid w:val="00B67A6D"/>
    <w:rsid w:val="00B77062"/>
    <w:rsid w:val="00B77739"/>
    <w:rsid w:val="00B92B8B"/>
    <w:rsid w:val="00BB6933"/>
    <w:rsid w:val="00BC7098"/>
    <w:rsid w:val="00BD1DDD"/>
    <w:rsid w:val="00BD65B2"/>
    <w:rsid w:val="00BE03DC"/>
    <w:rsid w:val="00BE104D"/>
    <w:rsid w:val="00C0051D"/>
    <w:rsid w:val="00C049D0"/>
    <w:rsid w:val="00C073C7"/>
    <w:rsid w:val="00C0777B"/>
    <w:rsid w:val="00C14B90"/>
    <w:rsid w:val="00C32D05"/>
    <w:rsid w:val="00C577ED"/>
    <w:rsid w:val="00C71857"/>
    <w:rsid w:val="00C73B01"/>
    <w:rsid w:val="00C73C33"/>
    <w:rsid w:val="00C8228F"/>
    <w:rsid w:val="00C86F65"/>
    <w:rsid w:val="00C94019"/>
    <w:rsid w:val="00C95CF8"/>
    <w:rsid w:val="00CA7D0E"/>
    <w:rsid w:val="00CB543C"/>
    <w:rsid w:val="00CB7C9D"/>
    <w:rsid w:val="00CC4C68"/>
    <w:rsid w:val="00CD1F90"/>
    <w:rsid w:val="00CE45F8"/>
    <w:rsid w:val="00CF01ED"/>
    <w:rsid w:val="00CF030F"/>
    <w:rsid w:val="00CF4FB0"/>
    <w:rsid w:val="00CF6B7D"/>
    <w:rsid w:val="00D37724"/>
    <w:rsid w:val="00D5474E"/>
    <w:rsid w:val="00D61F56"/>
    <w:rsid w:val="00D67FA6"/>
    <w:rsid w:val="00D73876"/>
    <w:rsid w:val="00D75A5C"/>
    <w:rsid w:val="00D81468"/>
    <w:rsid w:val="00DA255C"/>
    <w:rsid w:val="00DA543C"/>
    <w:rsid w:val="00DB3531"/>
    <w:rsid w:val="00DC4DB9"/>
    <w:rsid w:val="00DC62E2"/>
    <w:rsid w:val="00DD02F6"/>
    <w:rsid w:val="00DD4F14"/>
    <w:rsid w:val="00DF648F"/>
    <w:rsid w:val="00E21F98"/>
    <w:rsid w:val="00E92E04"/>
    <w:rsid w:val="00EC0815"/>
    <w:rsid w:val="00EC7A17"/>
    <w:rsid w:val="00ED513E"/>
    <w:rsid w:val="00EE1BAE"/>
    <w:rsid w:val="00EE784B"/>
    <w:rsid w:val="00EF177D"/>
    <w:rsid w:val="00EF7F7E"/>
    <w:rsid w:val="00F03065"/>
    <w:rsid w:val="00F1275D"/>
    <w:rsid w:val="00F15CDE"/>
    <w:rsid w:val="00F56623"/>
    <w:rsid w:val="00F64A1C"/>
    <w:rsid w:val="00F64B5B"/>
    <w:rsid w:val="00F80F26"/>
    <w:rsid w:val="00F86150"/>
    <w:rsid w:val="00F87C93"/>
    <w:rsid w:val="00FB0B53"/>
    <w:rsid w:val="00FB328C"/>
    <w:rsid w:val="00FC0409"/>
    <w:rsid w:val="00FC6C6A"/>
    <w:rsid w:val="00FF4430"/>
    <w:rsid w:val="00FF7B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E65ED0-DB9F-49A8-9DD9-D721217B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139"/>
  </w:style>
  <w:style w:type="paragraph" w:styleId="Footer">
    <w:name w:val="footer"/>
    <w:basedOn w:val="Normal"/>
    <w:link w:val="FooterChar"/>
    <w:uiPriority w:val="99"/>
    <w:unhideWhenUsed/>
    <w:rsid w:val="00372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139"/>
  </w:style>
  <w:style w:type="paragraph" w:styleId="ListParagraph">
    <w:name w:val="List Paragraph"/>
    <w:basedOn w:val="Normal"/>
    <w:uiPriority w:val="34"/>
    <w:qFormat/>
    <w:rsid w:val="00667988"/>
    <w:pPr>
      <w:ind w:left="720"/>
      <w:contextualSpacing/>
    </w:pPr>
  </w:style>
  <w:style w:type="paragraph" w:styleId="NoSpacing">
    <w:name w:val="No Spacing"/>
    <w:uiPriority w:val="1"/>
    <w:qFormat/>
    <w:rsid w:val="00CB543C"/>
    <w:pPr>
      <w:spacing w:after="0" w:line="240" w:lineRule="auto"/>
    </w:pPr>
  </w:style>
  <w:style w:type="paragraph" w:styleId="BalloonText">
    <w:name w:val="Balloon Text"/>
    <w:basedOn w:val="Normal"/>
    <w:link w:val="BalloonTextChar"/>
    <w:uiPriority w:val="99"/>
    <w:semiHidden/>
    <w:unhideWhenUsed/>
    <w:rsid w:val="00166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05D3-D95B-435F-9155-2A3FC614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Kudya</dc:creator>
  <cp:keywords/>
  <dc:description/>
  <cp:lastModifiedBy>jsc</cp:lastModifiedBy>
  <cp:revision>9</cp:revision>
  <cp:lastPrinted>2020-07-08T11:08:00Z</cp:lastPrinted>
  <dcterms:created xsi:type="dcterms:W3CDTF">2020-07-13T10:36:00Z</dcterms:created>
  <dcterms:modified xsi:type="dcterms:W3CDTF">2020-07-13T10:53:00Z</dcterms:modified>
</cp:coreProperties>
</file>