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113C6" w14:textId="3BD99345" w:rsidR="00214990" w:rsidRDefault="00214990" w:rsidP="00214990">
      <w:pPr>
        <w:spacing w:after="0" w:line="240" w:lineRule="auto"/>
        <w:jc w:val="both"/>
        <w:rPr>
          <w:rFonts w:ascii="Times New Roman" w:eastAsia="Calibri" w:hAnsi="Times New Roman" w:cs="Times New Roman"/>
          <w:bCs/>
          <w:kern w:val="0"/>
          <w14:ligatures w14:val="none"/>
        </w:rPr>
      </w:pPr>
      <w:bookmarkStart w:id="0" w:name="_Hlk185319454"/>
      <w:bookmarkStart w:id="1" w:name="_GoBack"/>
      <w:bookmarkEnd w:id="1"/>
      <w:r w:rsidRPr="00214990">
        <w:rPr>
          <w:rFonts w:ascii="Times New Roman" w:eastAsia="Calibri" w:hAnsi="Times New Roman" w:cs="Times New Roman"/>
          <w:bCs/>
          <w:kern w:val="0"/>
          <w14:ligatures w14:val="none"/>
        </w:rPr>
        <w:t xml:space="preserve">RIOZIM LIMITED </w:t>
      </w:r>
    </w:p>
    <w:p w14:paraId="13DB1D44" w14:textId="5806D5D2" w:rsidR="00214990" w:rsidRPr="00214990" w:rsidRDefault="00214990" w:rsidP="00214990">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versus</w:t>
      </w:r>
    </w:p>
    <w:p w14:paraId="136D6041" w14:textId="11BA5E02" w:rsidR="00214990" w:rsidRPr="00214990" w:rsidRDefault="00214990" w:rsidP="00214990">
      <w:pPr>
        <w:spacing w:after="0" w:line="240" w:lineRule="auto"/>
        <w:jc w:val="both"/>
        <w:rPr>
          <w:rFonts w:ascii="Times New Roman" w:eastAsia="Calibri" w:hAnsi="Times New Roman" w:cs="Times New Roman"/>
          <w:bCs/>
          <w:kern w:val="0"/>
          <w14:ligatures w14:val="none"/>
        </w:rPr>
      </w:pPr>
      <w:r w:rsidRPr="00214990">
        <w:rPr>
          <w:rFonts w:ascii="Times New Roman" w:eastAsia="Calibri" w:hAnsi="Times New Roman" w:cs="Times New Roman"/>
          <w:bCs/>
          <w:kern w:val="0"/>
          <w14:ligatures w14:val="none"/>
        </w:rPr>
        <w:t>ZIMBABWE DIAMOND &amp; ALLIED MINERALS WORKERS’ UNION</w:t>
      </w:r>
      <w:r>
        <w:rPr>
          <w:rFonts w:ascii="Times New Roman" w:eastAsia="Calibri" w:hAnsi="Times New Roman" w:cs="Times New Roman"/>
          <w:bCs/>
          <w:kern w:val="0"/>
          <w14:ligatures w14:val="none"/>
        </w:rPr>
        <w:t xml:space="preserve"> </w:t>
      </w:r>
    </w:p>
    <w:p w14:paraId="6AE84C8E" w14:textId="77777777" w:rsidR="00214990" w:rsidRPr="00214990" w:rsidRDefault="00214990" w:rsidP="00214990">
      <w:pPr>
        <w:spacing w:after="0" w:line="240" w:lineRule="auto"/>
        <w:jc w:val="both"/>
        <w:rPr>
          <w:rFonts w:ascii="Times New Roman" w:eastAsia="Calibri" w:hAnsi="Times New Roman" w:cs="Times New Roman"/>
          <w:bCs/>
          <w:kern w:val="0"/>
          <w14:ligatures w14:val="none"/>
        </w:rPr>
      </w:pPr>
      <w:r w:rsidRPr="00214990">
        <w:rPr>
          <w:rFonts w:ascii="Times New Roman" w:eastAsia="Calibri" w:hAnsi="Times New Roman" w:cs="Times New Roman"/>
          <w:bCs/>
          <w:kern w:val="0"/>
          <w14:ligatures w14:val="none"/>
        </w:rPr>
        <w:t>and</w:t>
      </w:r>
    </w:p>
    <w:p w14:paraId="6CCDD819" w14:textId="57C14195" w:rsidR="00214990" w:rsidRPr="00214990" w:rsidRDefault="00214990" w:rsidP="00214990">
      <w:pPr>
        <w:spacing w:after="0" w:line="240" w:lineRule="auto"/>
        <w:jc w:val="both"/>
        <w:rPr>
          <w:rFonts w:ascii="Times New Roman" w:eastAsia="Calibri" w:hAnsi="Times New Roman" w:cs="Times New Roman"/>
          <w:bCs/>
          <w:kern w:val="0"/>
          <w14:ligatures w14:val="none"/>
        </w:rPr>
      </w:pPr>
      <w:r w:rsidRPr="00214990">
        <w:rPr>
          <w:rFonts w:ascii="Times New Roman" w:eastAsia="Calibri" w:hAnsi="Times New Roman" w:cs="Times New Roman"/>
          <w:bCs/>
          <w:kern w:val="0"/>
          <w14:ligatures w14:val="none"/>
        </w:rPr>
        <w:t xml:space="preserve">MASTER OF THE HIGH COURT N.O. </w:t>
      </w:r>
    </w:p>
    <w:p w14:paraId="2FE8224E" w14:textId="77777777" w:rsidR="00214990" w:rsidRPr="00214990" w:rsidRDefault="00214990" w:rsidP="00214990">
      <w:pPr>
        <w:spacing w:after="0" w:line="240" w:lineRule="auto"/>
        <w:jc w:val="both"/>
        <w:rPr>
          <w:rFonts w:ascii="Times New Roman" w:eastAsia="Calibri" w:hAnsi="Times New Roman" w:cs="Times New Roman"/>
          <w:bCs/>
          <w:kern w:val="0"/>
          <w14:ligatures w14:val="none"/>
        </w:rPr>
      </w:pPr>
      <w:r w:rsidRPr="00214990">
        <w:rPr>
          <w:rFonts w:ascii="Times New Roman" w:eastAsia="Calibri" w:hAnsi="Times New Roman" w:cs="Times New Roman"/>
          <w:bCs/>
          <w:kern w:val="0"/>
          <w14:ligatures w14:val="none"/>
        </w:rPr>
        <w:t>and</w:t>
      </w:r>
    </w:p>
    <w:p w14:paraId="7778E179" w14:textId="28F0B963" w:rsidR="00214990" w:rsidRPr="00214990" w:rsidRDefault="00214990" w:rsidP="00214990">
      <w:pPr>
        <w:spacing w:after="0" w:line="240" w:lineRule="auto"/>
        <w:jc w:val="both"/>
        <w:rPr>
          <w:rFonts w:ascii="Times New Roman" w:eastAsia="Calibri" w:hAnsi="Times New Roman" w:cs="Times New Roman"/>
          <w:bCs/>
          <w:kern w:val="0"/>
          <w14:ligatures w14:val="none"/>
        </w:rPr>
      </w:pPr>
      <w:r w:rsidRPr="00214990">
        <w:rPr>
          <w:rFonts w:ascii="Times New Roman" w:eastAsia="Calibri" w:hAnsi="Times New Roman" w:cs="Times New Roman"/>
          <w:bCs/>
          <w:kern w:val="0"/>
          <w14:ligatures w14:val="none"/>
        </w:rPr>
        <w:t xml:space="preserve">THE REGISTRAR OF COMPANIES N.O. </w:t>
      </w:r>
    </w:p>
    <w:p w14:paraId="736EE8AC" w14:textId="77777777" w:rsidR="00214990" w:rsidRPr="00214990" w:rsidRDefault="00214990" w:rsidP="00214990">
      <w:pPr>
        <w:spacing w:after="0" w:line="240" w:lineRule="auto"/>
        <w:jc w:val="both"/>
        <w:rPr>
          <w:rFonts w:ascii="Times New Roman" w:eastAsia="Calibri" w:hAnsi="Times New Roman" w:cs="Times New Roman"/>
          <w:bCs/>
          <w:kern w:val="0"/>
          <w:lang w:val="en-ZW"/>
          <w14:ligatures w14:val="none"/>
        </w:rPr>
      </w:pPr>
    </w:p>
    <w:p w14:paraId="00E1094C" w14:textId="77777777" w:rsidR="00214990" w:rsidRPr="00214990" w:rsidRDefault="00214990" w:rsidP="00214990">
      <w:pPr>
        <w:spacing w:after="0" w:line="240" w:lineRule="auto"/>
        <w:rPr>
          <w:rFonts w:ascii="Calibri" w:eastAsia="Calibri" w:hAnsi="Calibri" w:cs="Times New Roman"/>
          <w:kern w:val="0"/>
          <w:sz w:val="22"/>
          <w:szCs w:val="22"/>
          <w:lang w:val="en-GB"/>
          <w14:ligatures w14:val="none"/>
        </w:rPr>
      </w:pPr>
    </w:p>
    <w:p w14:paraId="542E50FF" w14:textId="77777777" w:rsidR="00214990" w:rsidRPr="00214990" w:rsidRDefault="00214990" w:rsidP="00214990">
      <w:pPr>
        <w:spacing w:after="0" w:line="240" w:lineRule="auto"/>
        <w:jc w:val="both"/>
        <w:rPr>
          <w:rFonts w:ascii="Times New Roman" w:eastAsia="Calibri" w:hAnsi="Times New Roman" w:cs="Times New Roman"/>
          <w:bCs/>
          <w:kern w:val="0"/>
          <w:lang w:val="en-GB"/>
          <w14:ligatures w14:val="none"/>
        </w:rPr>
      </w:pPr>
      <w:r w:rsidRPr="00214990">
        <w:rPr>
          <w:rFonts w:ascii="Times New Roman" w:eastAsia="Calibri" w:hAnsi="Times New Roman" w:cs="Times New Roman"/>
          <w:bCs/>
          <w:kern w:val="0"/>
          <w:lang w:val="en-GB"/>
          <w14:ligatures w14:val="none"/>
        </w:rPr>
        <w:t>HIGH COURT OF ZIMBABWE</w:t>
      </w:r>
    </w:p>
    <w:p w14:paraId="0FE61CCF" w14:textId="77777777" w:rsidR="00214990" w:rsidRPr="00214990" w:rsidRDefault="00214990" w:rsidP="00214990">
      <w:pPr>
        <w:spacing w:after="0" w:line="240" w:lineRule="auto"/>
        <w:jc w:val="both"/>
        <w:rPr>
          <w:rFonts w:ascii="Times New Roman" w:eastAsia="Calibri" w:hAnsi="Times New Roman" w:cs="Times New Roman"/>
          <w:b/>
          <w:kern w:val="0"/>
          <w:lang w:val="en-GB"/>
          <w14:ligatures w14:val="none"/>
        </w:rPr>
      </w:pPr>
      <w:r w:rsidRPr="00214990">
        <w:rPr>
          <w:rFonts w:ascii="Times New Roman" w:eastAsia="Calibri" w:hAnsi="Times New Roman" w:cs="Times New Roman"/>
          <w:b/>
          <w:kern w:val="0"/>
          <w:lang w:val="en-GB"/>
          <w14:ligatures w14:val="none"/>
        </w:rPr>
        <w:t>DEMBURE J</w:t>
      </w:r>
    </w:p>
    <w:p w14:paraId="09EBEBCC" w14:textId="04E83D8D" w:rsidR="00214990" w:rsidRPr="00214990" w:rsidRDefault="00214990" w:rsidP="00214990">
      <w:pPr>
        <w:spacing w:after="0" w:line="240" w:lineRule="auto"/>
        <w:jc w:val="both"/>
        <w:rPr>
          <w:rFonts w:ascii="Times New Roman" w:eastAsia="Calibri" w:hAnsi="Times New Roman" w:cs="Times New Roman"/>
          <w:bCs/>
          <w:kern w:val="0"/>
          <w:lang w:val="en-GB"/>
          <w14:ligatures w14:val="none"/>
        </w:rPr>
      </w:pPr>
      <w:r w:rsidRPr="00214990">
        <w:rPr>
          <w:rFonts w:ascii="Times New Roman" w:eastAsia="Calibri" w:hAnsi="Times New Roman" w:cs="Times New Roman"/>
          <w:bCs/>
          <w:kern w:val="0"/>
          <w:lang w:val="en-GB"/>
          <w14:ligatures w14:val="none"/>
        </w:rPr>
        <w:t xml:space="preserve">HARARE: </w:t>
      </w:r>
      <w:r>
        <w:rPr>
          <w:rFonts w:ascii="Times New Roman" w:eastAsia="Calibri" w:hAnsi="Times New Roman" w:cs="Times New Roman"/>
          <w:bCs/>
          <w:kern w:val="0"/>
          <w:lang w:val="en-GB"/>
          <w14:ligatures w14:val="none"/>
        </w:rPr>
        <w:t>2</w:t>
      </w:r>
      <w:r w:rsidRPr="00214990">
        <w:rPr>
          <w:rFonts w:ascii="Times New Roman" w:eastAsia="Calibri" w:hAnsi="Times New Roman" w:cs="Times New Roman"/>
          <w:bCs/>
          <w:kern w:val="0"/>
          <w:lang w:val="en-GB"/>
          <w14:ligatures w14:val="none"/>
        </w:rPr>
        <w:t xml:space="preserve"> &amp; </w:t>
      </w:r>
      <w:r w:rsidR="00E97FB9">
        <w:rPr>
          <w:rFonts w:ascii="Times New Roman" w:eastAsia="Calibri" w:hAnsi="Times New Roman" w:cs="Times New Roman"/>
          <w:bCs/>
          <w:kern w:val="0"/>
          <w:lang w:val="en-GB"/>
          <w14:ligatures w14:val="none"/>
        </w:rPr>
        <w:t>9</w:t>
      </w:r>
      <w:r w:rsidRPr="00214990">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September</w:t>
      </w:r>
      <w:r w:rsidRPr="00214990">
        <w:rPr>
          <w:rFonts w:ascii="Times New Roman" w:eastAsia="Calibri" w:hAnsi="Times New Roman" w:cs="Times New Roman"/>
          <w:bCs/>
          <w:kern w:val="0"/>
          <w:lang w:val="en-GB"/>
          <w14:ligatures w14:val="none"/>
        </w:rPr>
        <w:t xml:space="preserve"> 2025.</w:t>
      </w:r>
    </w:p>
    <w:p w14:paraId="3AC1A63C" w14:textId="77777777" w:rsidR="00214990" w:rsidRPr="00214990" w:rsidRDefault="00214990" w:rsidP="00214990">
      <w:pPr>
        <w:spacing w:after="0" w:line="240" w:lineRule="auto"/>
        <w:rPr>
          <w:rFonts w:ascii="Calibri" w:eastAsia="Calibri" w:hAnsi="Calibri" w:cs="Times New Roman"/>
          <w:kern w:val="0"/>
          <w:sz w:val="22"/>
          <w:szCs w:val="22"/>
          <w:lang w:val="en-GB"/>
          <w14:ligatures w14:val="none"/>
        </w:rPr>
      </w:pPr>
    </w:p>
    <w:p w14:paraId="32131D52" w14:textId="77777777" w:rsidR="00214990" w:rsidRPr="00214990" w:rsidRDefault="00214990" w:rsidP="00214990">
      <w:pPr>
        <w:spacing w:after="0" w:line="240" w:lineRule="auto"/>
        <w:rPr>
          <w:rFonts w:ascii="Calibri" w:eastAsia="Calibri" w:hAnsi="Calibri" w:cs="Times New Roman"/>
          <w:kern w:val="0"/>
          <w:sz w:val="22"/>
          <w:szCs w:val="22"/>
          <w:lang w:val="en-GB"/>
          <w14:ligatures w14:val="none"/>
        </w:rPr>
      </w:pPr>
    </w:p>
    <w:p w14:paraId="22589E3E" w14:textId="57C182B1" w:rsidR="00214990" w:rsidRPr="00214990" w:rsidRDefault="00214990" w:rsidP="00214990">
      <w:pPr>
        <w:spacing w:after="0" w:line="240" w:lineRule="auto"/>
        <w:jc w:val="both"/>
        <w:rPr>
          <w:rFonts w:ascii="Calibri" w:eastAsia="Calibri" w:hAnsi="Calibri" w:cs="Times New Roman"/>
          <w:kern w:val="0"/>
          <w:sz w:val="22"/>
          <w:szCs w:val="22"/>
          <w:lang w:val="en-GB"/>
          <w14:ligatures w14:val="none"/>
        </w:rPr>
      </w:pPr>
      <w:r w:rsidRPr="00214990">
        <w:rPr>
          <w:rFonts w:ascii="Times New Roman" w:eastAsia="Calibri" w:hAnsi="Times New Roman" w:cs="Times New Roman"/>
          <w:b/>
          <w:iCs/>
          <w:kern w:val="0"/>
          <w:lang w:val="en-GB"/>
          <w14:ligatures w14:val="none"/>
        </w:rPr>
        <w:t xml:space="preserve">Chamber </w:t>
      </w:r>
      <w:r w:rsidR="00C66477">
        <w:rPr>
          <w:rFonts w:ascii="Times New Roman" w:eastAsia="Calibri" w:hAnsi="Times New Roman" w:cs="Times New Roman"/>
          <w:b/>
          <w:iCs/>
          <w:kern w:val="0"/>
          <w:lang w:val="en-GB"/>
          <w14:ligatures w14:val="none"/>
        </w:rPr>
        <w:t>A</w:t>
      </w:r>
      <w:r w:rsidRPr="00214990">
        <w:rPr>
          <w:rFonts w:ascii="Times New Roman" w:eastAsia="Calibri" w:hAnsi="Times New Roman" w:cs="Times New Roman"/>
          <w:b/>
          <w:iCs/>
          <w:kern w:val="0"/>
          <w:lang w:val="en-GB"/>
          <w14:ligatures w14:val="none"/>
        </w:rPr>
        <w:t>pplication</w:t>
      </w:r>
      <w:r w:rsidR="00C66477">
        <w:rPr>
          <w:rFonts w:ascii="Times New Roman" w:eastAsia="Calibri" w:hAnsi="Times New Roman" w:cs="Times New Roman"/>
          <w:b/>
          <w:iCs/>
          <w:kern w:val="0"/>
          <w:lang w:val="en-GB"/>
          <w14:ligatures w14:val="none"/>
        </w:rPr>
        <w:t xml:space="preserve"> for Leave to Appeal</w:t>
      </w:r>
    </w:p>
    <w:p w14:paraId="3CBB86FE" w14:textId="77777777" w:rsidR="00214990" w:rsidRPr="00214990" w:rsidRDefault="00214990" w:rsidP="00214990">
      <w:pPr>
        <w:spacing w:after="0" w:line="240" w:lineRule="auto"/>
        <w:rPr>
          <w:rFonts w:ascii="Calibri" w:eastAsia="Calibri" w:hAnsi="Calibri" w:cs="Times New Roman"/>
          <w:kern w:val="0"/>
          <w:sz w:val="22"/>
          <w:szCs w:val="22"/>
          <w:lang w:val="en-GB"/>
          <w14:ligatures w14:val="none"/>
        </w:rPr>
      </w:pPr>
    </w:p>
    <w:p w14:paraId="01368948" w14:textId="3604C6C2" w:rsidR="00214990" w:rsidRPr="00214990" w:rsidRDefault="00214990" w:rsidP="00214990">
      <w:pPr>
        <w:spacing w:after="0" w:line="24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i/>
          <w:kern w:val="0"/>
          <w:lang w:val="en-GB"/>
          <w14:ligatures w14:val="none"/>
        </w:rPr>
        <w:t>T Mpofu,</w:t>
      </w:r>
      <w:r w:rsidRPr="00214990">
        <w:rPr>
          <w:rFonts w:ascii="Times New Roman" w:eastAsia="Calibri" w:hAnsi="Times New Roman" w:cs="Times New Roman"/>
          <w:i/>
          <w:kern w:val="0"/>
          <w:lang w:val="en-GB"/>
          <w14:ligatures w14:val="none"/>
        </w:rPr>
        <w:t xml:space="preserve"> </w:t>
      </w:r>
      <w:r w:rsidRPr="00214990">
        <w:rPr>
          <w:rFonts w:ascii="Times New Roman" w:eastAsia="Calibri" w:hAnsi="Times New Roman" w:cs="Times New Roman"/>
          <w:kern w:val="0"/>
          <w:lang w:val="en-GB"/>
          <w14:ligatures w14:val="none"/>
        </w:rPr>
        <w:t>for the applicant</w:t>
      </w:r>
    </w:p>
    <w:p w14:paraId="243D3BD1" w14:textId="5BFE6A75" w:rsidR="00214990" w:rsidRPr="00214990" w:rsidRDefault="00214990" w:rsidP="00214990">
      <w:pPr>
        <w:spacing w:after="0" w:line="24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
          <w:iCs/>
          <w:kern w:val="0"/>
          <w:lang w:val="en-GB"/>
          <w14:ligatures w14:val="none"/>
        </w:rPr>
        <w:t>T L Mapuranga</w:t>
      </w:r>
      <w:r w:rsidRPr="00214990">
        <w:rPr>
          <w:rFonts w:ascii="Times New Roman" w:eastAsia="Calibri" w:hAnsi="Times New Roman" w:cs="Times New Roman"/>
          <w:iCs/>
          <w:kern w:val="0"/>
          <w:lang w:val="en-GB"/>
          <w14:ligatures w14:val="none"/>
        </w:rPr>
        <w:t>, for the 1</w:t>
      </w:r>
      <w:r w:rsidRPr="00214990">
        <w:rPr>
          <w:rFonts w:ascii="Times New Roman" w:eastAsia="Calibri" w:hAnsi="Times New Roman" w:cs="Times New Roman"/>
          <w:iCs/>
          <w:kern w:val="0"/>
          <w:vertAlign w:val="superscript"/>
          <w:lang w:val="en-GB"/>
          <w14:ligatures w14:val="none"/>
        </w:rPr>
        <w:t>st</w:t>
      </w:r>
      <w:r w:rsidRPr="00214990">
        <w:rPr>
          <w:rFonts w:ascii="Times New Roman" w:eastAsia="Calibri" w:hAnsi="Times New Roman" w:cs="Times New Roman"/>
          <w:iCs/>
          <w:kern w:val="0"/>
          <w:lang w:val="en-GB"/>
          <w14:ligatures w14:val="none"/>
        </w:rPr>
        <w:t xml:space="preserve"> respondent</w:t>
      </w:r>
    </w:p>
    <w:p w14:paraId="5C2C7E4B" w14:textId="77777777" w:rsidR="00214990" w:rsidRPr="00214990" w:rsidRDefault="00214990" w:rsidP="00214990">
      <w:pPr>
        <w:spacing w:after="0" w:line="240" w:lineRule="auto"/>
        <w:jc w:val="both"/>
        <w:rPr>
          <w:rFonts w:ascii="Times New Roman" w:eastAsia="Calibri" w:hAnsi="Times New Roman" w:cs="Times New Roman"/>
          <w:kern w:val="0"/>
          <w:lang w:val="en-GB"/>
          <w14:ligatures w14:val="none"/>
        </w:rPr>
      </w:pPr>
      <w:r w:rsidRPr="00214990">
        <w:rPr>
          <w:rFonts w:ascii="Times New Roman" w:eastAsia="Calibri" w:hAnsi="Times New Roman" w:cs="Times New Roman"/>
          <w:iCs/>
          <w:kern w:val="0"/>
          <w:lang w:val="en-GB"/>
          <w14:ligatures w14:val="none"/>
        </w:rPr>
        <w:t>No appearances for the 2</w:t>
      </w:r>
      <w:r w:rsidRPr="00214990">
        <w:rPr>
          <w:rFonts w:ascii="Times New Roman" w:eastAsia="Calibri" w:hAnsi="Times New Roman" w:cs="Times New Roman"/>
          <w:iCs/>
          <w:kern w:val="0"/>
          <w:vertAlign w:val="superscript"/>
          <w:lang w:val="en-GB"/>
          <w14:ligatures w14:val="none"/>
        </w:rPr>
        <w:t>nd</w:t>
      </w:r>
      <w:r w:rsidRPr="00214990">
        <w:rPr>
          <w:rFonts w:ascii="Times New Roman" w:eastAsia="Calibri" w:hAnsi="Times New Roman" w:cs="Times New Roman"/>
          <w:iCs/>
          <w:kern w:val="0"/>
          <w:lang w:val="en-GB"/>
          <w14:ligatures w14:val="none"/>
        </w:rPr>
        <w:t xml:space="preserve"> &amp; 3</w:t>
      </w:r>
      <w:r w:rsidRPr="00214990">
        <w:rPr>
          <w:rFonts w:ascii="Times New Roman" w:eastAsia="Calibri" w:hAnsi="Times New Roman" w:cs="Times New Roman"/>
          <w:iCs/>
          <w:kern w:val="0"/>
          <w:vertAlign w:val="superscript"/>
          <w:lang w:val="en-GB"/>
          <w14:ligatures w14:val="none"/>
        </w:rPr>
        <w:t>rd</w:t>
      </w:r>
      <w:r w:rsidRPr="00214990">
        <w:rPr>
          <w:rFonts w:ascii="Times New Roman" w:eastAsia="Calibri" w:hAnsi="Times New Roman" w:cs="Times New Roman"/>
          <w:iCs/>
          <w:kern w:val="0"/>
          <w:lang w:val="en-GB"/>
          <w14:ligatures w14:val="none"/>
        </w:rPr>
        <w:t xml:space="preserve"> respondents</w:t>
      </w:r>
    </w:p>
    <w:p w14:paraId="31F5DF85" w14:textId="77777777" w:rsidR="00214990" w:rsidRPr="00214990" w:rsidRDefault="00214990" w:rsidP="00214990">
      <w:pPr>
        <w:spacing w:after="0" w:line="240" w:lineRule="auto"/>
        <w:jc w:val="both"/>
        <w:rPr>
          <w:rFonts w:ascii="Times New Roman" w:eastAsia="Calibri" w:hAnsi="Times New Roman" w:cs="Times New Roman"/>
          <w:kern w:val="0"/>
          <w:lang w:val="en-GB"/>
          <w14:ligatures w14:val="none"/>
        </w:rPr>
      </w:pPr>
    </w:p>
    <w:p w14:paraId="408CD26C" w14:textId="77777777" w:rsidR="00214990" w:rsidRPr="00214990" w:rsidRDefault="00214990" w:rsidP="00214990">
      <w:pPr>
        <w:spacing w:after="0" w:line="240" w:lineRule="auto"/>
        <w:jc w:val="both"/>
        <w:rPr>
          <w:rFonts w:ascii="Times New Roman" w:eastAsia="Calibri" w:hAnsi="Times New Roman" w:cs="Times New Roman"/>
          <w:kern w:val="0"/>
          <w:lang w:val="en-GB"/>
          <w14:ligatures w14:val="none"/>
        </w:rPr>
      </w:pPr>
    </w:p>
    <w:p w14:paraId="19E2B6AD" w14:textId="40B81580" w:rsidR="00214990" w:rsidRPr="00214990" w:rsidRDefault="00214990" w:rsidP="00214990">
      <w:pPr>
        <w:spacing w:after="0" w:line="360" w:lineRule="auto"/>
        <w:jc w:val="both"/>
        <w:rPr>
          <w:rFonts w:ascii="Times New Roman" w:eastAsia="Calibri" w:hAnsi="Times New Roman" w:cs="Times New Roman"/>
          <w:b/>
          <w:kern w:val="0"/>
          <w:u w:val="single"/>
          <w:lang w:val="en-GB"/>
          <w14:ligatures w14:val="none"/>
        </w:rPr>
      </w:pPr>
      <w:r w:rsidRPr="00214990">
        <w:rPr>
          <w:rFonts w:ascii="Times New Roman" w:eastAsia="Calibri" w:hAnsi="Times New Roman" w:cs="Times New Roman"/>
          <w:b/>
          <w:kern w:val="0"/>
          <w:lang w:val="en-GB"/>
          <w14:ligatures w14:val="none"/>
        </w:rPr>
        <w:t>DEMBURE J</w:t>
      </w:r>
      <w:r w:rsidRPr="00214990">
        <w:rPr>
          <w:rFonts w:ascii="Times New Roman" w:eastAsia="Calibri" w:hAnsi="Times New Roman" w:cs="Times New Roman"/>
          <w:bCs/>
          <w:kern w:val="0"/>
          <w:lang w:val="en-GB"/>
          <w14:ligatures w14:val="none"/>
        </w:rPr>
        <w:t>:</w:t>
      </w:r>
      <w:r w:rsidRPr="00214990">
        <w:rPr>
          <w:rFonts w:ascii="Times New Roman" w:eastAsia="Calibri" w:hAnsi="Times New Roman" w:cs="Times New Roman"/>
          <w:b/>
          <w:kern w:val="0"/>
          <w:lang w:val="en-GB"/>
          <w14:ligatures w14:val="none"/>
        </w:rPr>
        <w:t xml:space="preserve"> </w:t>
      </w:r>
      <w:r w:rsidRPr="00214990">
        <w:rPr>
          <w:rFonts w:ascii="Times New Roman" w:eastAsia="Calibri" w:hAnsi="Times New Roman" w:cs="Times New Roman"/>
          <w:b/>
          <w:kern w:val="0"/>
          <w:u w:val="single"/>
          <w:lang w:val="en-GB"/>
          <w14:ligatures w14:val="none"/>
        </w:rPr>
        <w:t xml:space="preserve">   </w:t>
      </w:r>
    </w:p>
    <w:p w14:paraId="7D8B6440" w14:textId="06CA8211" w:rsidR="00284787" w:rsidRDefault="00C66477"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w:t>
      </w:r>
      <w:r>
        <w:rPr>
          <w:rFonts w:ascii="Times New Roman" w:eastAsia="Calibri" w:hAnsi="Times New Roman" w:cs="Times New Roman"/>
          <w:bCs/>
          <w:kern w:val="0"/>
          <w:lang w:val="en-GB"/>
          <w14:ligatures w14:val="none"/>
        </w:rPr>
        <w:tab/>
      </w:r>
      <w:r w:rsidR="00214990" w:rsidRPr="00214990">
        <w:rPr>
          <w:rFonts w:ascii="Times New Roman" w:eastAsia="Calibri" w:hAnsi="Times New Roman" w:cs="Times New Roman"/>
          <w:bCs/>
          <w:kern w:val="0"/>
          <w:lang w:val="en-GB"/>
          <w14:ligatures w14:val="none"/>
        </w:rPr>
        <w:t>This is a</w:t>
      </w:r>
      <w:r w:rsidR="00214990">
        <w:rPr>
          <w:rFonts w:ascii="Times New Roman" w:eastAsia="Calibri" w:hAnsi="Times New Roman" w:cs="Times New Roman"/>
          <w:bCs/>
          <w:kern w:val="0"/>
          <w:lang w:val="en-GB"/>
          <w14:ligatures w14:val="none"/>
        </w:rPr>
        <w:t xml:space="preserve"> </w:t>
      </w:r>
      <w:r w:rsidR="00214990" w:rsidRPr="00214990">
        <w:rPr>
          <w:rFonts w:ascii="Times New Roman" w:eastAsia="Calibri" w:hAnsi="Times New Roman" w:cs="Times New Roman"/>
          <w:bCs/>
          <w:kern w:val="0"/>
          <w:lang w:val="en-GB"/>
          <w14:ligatures w14:val="none"/>
        </w:rPr>
        <w:t xml:space="preserve">chamber application for </w:t>
      </w:r>
      <w:r w:rsidR="00214990">
        <w:rPr>
          <w:rFonts w:ascii="Times New Roman" w:eastAsia="Calibri" w:hAnsi="Times New Roman" w:cs="Times New Roman"/>
          <w:bCs/>
          <w:kern w:val="0"/>
          <w:lang w:val="en-GB"/>
          <w14:ligatures w14:val="none"/>
        </w:rPr>
        <w:t xml:space="preserve">leave to appeal </w:t>
      </w:r>
      <w:r w:rsidR="003E063E">
        <w:rPr>
          <w:rFonts w:ascii="Times New Roman" w:eastAsia="Calibri" w:hAnsi="Times New Roman" w:cs="Times New Roman"/>
          <w:bCs/>
          <w:kern w:val="0"/>
          <w:lang w:val="en-GB"/>
          <w14:ligatures w14:val="none"/>
        </w:rPr>
        <w:t xml:space="preserve">to the Supreme Court </w:t>
      </w:r>
      <w:r w:rsidR="00214990">
        <w:rPr>
          <w:rFonts w:ascii="Times New Roman" w:eastAsia="Calibri" w:hAnsi="Times New Roman" w:cs="Times New Roman"/>
          <w:bCs/>
          <w:kern w:val="0"/>
          <w:lang w:val="en-GB"/>
          <w14:ligatures w14:val="none"/>
        </w:rPr>
        <w:t xml:space="preserve">in terms of r 94(8) as read with r 60(1) of the High Court Rules, 2021. The applicant intends to appeal </w:t>
      </w:r>
      <w:r w:rsidR="00284787">
        <w:rPr>
          <w:rFonts w:ascii="Times New Roman" w:eastAsia="Calibri" w:hAnsi="Times New Roman" w:cs="Times New Roman"/>
          <w:bCs/>
          <w:kern w:val="0"/>
          <w:lang w:val="en-GB"/>
          <w14:ligatures w14:val="none"/>
        </w:rPr>
        <w:t>part of the judgment of the court relating to the dismissal of the points</w:t>
      </w:r>
      <w:r w:rsidR="00284787" w:rsidRPr="00C66477">
        <w:rPr>
          <w:rFonts w:ascii="Times New Roman" w:eastAsia="Calibri" w:hAnsi="Times New Roman" w:cs="Times New Roman"/>
          <w:bCs/>
          <w:i/>
          <w:iCs/>
          <w:kern w:val="0"/>
          <w:lang w:val="en-GB"/>
          <w14:ligatures w14:val="none"/>
        </w:rPr>
        <w:t xml:space="preserve"> in limine</w:t>
      </w:r>
      <w:r w:rsidR="00284787">
        <w:rPr>
          <w:rFonts w:ascii="Times New Roman" w:eastAsia="Calibri" w:hAnsi="Times New Roman" w:cs="Times New Roman"/>
          <w:bCs/>
          <w:kern w:val="0"/>
          <w:lang w:val="en-GB"/>
          <w14:ligatures w14:val="none"/>
        </w:rPr>
        <w:t xml:space="preserve"> raised by the applicant, as the first respondent in the urgent chamber application in Case No. HCH 3619/25 and the grant of </w:t>
      </w:r>
      <w:r w:rsidR="00214990">
        <w:rPr>
          <w:rFonts w:ascii="Times New Roman" w:eastAsia="Calibri" w:hAnsi="Times New Roman" w:cs="Times New Roman"/>
          <w:bCs/>
          <w:kern w:val="0"/>
          <w:lang w:val="en-GB"/>
          <w14:ligatures w14:val="none"/>
        </w:rPr>
        <w:t>the provisional order</w:t>
      </w:r>
      <w:r w:rsidR="00284787">
        <w:rPr>
          <w:rFonts w:ascii="Times New Roman" w:eastAsia="Calibri" w:hAnsi="Times New Roman" w:cs="Times New Roman"/>
          <w:bCs/>
          <w:kern w:val="0"/>
          <w:lang w:val="en-GB"/>
          <w14:ligatures w14:val="none"/>
        </w:rPr>
        <w:t>,</w:t>
      </w:r>
      <w:r w:rsidR="00214990">
        <w:rPr>
          <w:rFonts w:ascii="Times New Roman" w:eastAsia="Calibri" w:hAnsi="Times New Roman" w:cs="Times New Roman"/>
          <w:bCs/>
          <w:kern w:val="0"/>
          <w:lang w:val="en-GB"/>
          <w14:ligatures w14:val="none"/>
        </w:rPr>
        <w:t xml:space="preserve"> </w:t>
      </w:r>
      <w:r w:rsidR="00284787">
        <w:rPr>
          <w:rFonts w:ascii="Times New Roman" w:eastAsia="Calibri" w:hAnsi="Times New Roman" w:cs="Times New Roman"/>
          <w:bCs/>
          <w:kern w:val="0"/>
          <w:lang w:val="en-GB"/>
          <w14:ligatures w14:val="none"/>
        </w:rPr>
        <w:t xml:space="preserve">which was </w:t>
      </w:r>
      <w:r w:rsidR="00214990">
        <w:rPr>
          <w:rFonts w:ascii="Times New Roman" w:eastAsia="Calibri" w:hAnsi="Times New Roman" w:cs="Times New Roman"/>
          <w:bCs/>
          <w:kern w:val="0"/>
          <w:lang w:val="en-GB"/>
          <w14:ligatures w14:val="none"/>
        </w:rPr>
        <w:t>an interim interdict</w:t>
      </w:r>
      <w:r w:rsidR="00284787">
        <w:rPr>
          <w:rFonts w:ascii="Times New Roman" w:eastAsia="Calibri" w:hAnsi="Times New Roman" w:cs="Times New Roman"/>
          <w:bCs/>
          <w:kern w:val="0"/>
          <w:lang w:val="en-GB"/>
          <w14:ligatures w14:val="none"/>
        </w:rPr>
        <w:t xml:space="preserve"> in nature</w:t>
      </w:r>
      <w:r w:rsidR="00214990">
        <w:rPr>
          <w:rFonts w:ascii="Times New Roman" w:eastAsia="Calibri" w:hAnsi="Times New Roman" w:cs="Times New Roman"/>
          <w:bCs/>
          <w:kern w:val="0"/>
          <w:lang w:val="en-GB"/>
          <w14:ligatures w14:val="none"/>
        </w:rPr>
        <w:t xml:space="preserve">. </w:t>
      </w:r>
      <w:r w:rsidR="00284787">
        <w:rPr>
          <w:rFonts w:ascii="Times New Roman" w:eastAsia="Calibri" w:hAnsi="Times New Roman" w:cs="Times New Roman"/>
          <w:bCs/>
          <w:kern w:val="0"/>
          <w:lang w:val="en-GB"/>
          <w14:ligatures w14:val="none"/>
        </w:rPr>
        <w:t>The judgment thereof was handed down on 5 August 2025 as number HH 467-25. The applicant seeks the following order:</w:t>
      </w:r>
    </w:p>
    <w:p w14:paraId="4943DAFA" w14:textId="77777777" w:rsidR="003E063E" w:rsidRPr="00C86310" w:rsidRDefault="00284787" w:rsidP="003E063E">
      <w:pPr>
        <w:spacing w:after="0" w:line="240" w:lineRule="auto"/>
        <w:ind w:left="2160" w:hanging="720"/>
        <w:jc w:val="both"/>
        <w:rPr>
          <w:rFonts w:ascii="Times New Roman" w:eastAsia="Calibri" w:hAnsi="Times New Roman" w:cs="Times New Roman"/>
          <w:bCs/>
          <w:kern w:val="0"/>
          <w:sz w:val="22"/>
          <w:szCs w:val="22"/>
          <w:lang w:val="en-GB"/>
          <w14:ligatures w14:val="none"/>
        </w:rPr>
      </w:pPr>
      <w:r w:rsidRPr="00C86310">
        <w:rPr>
          <w:rFonts w:ascii="Times New Roman" w:eastAsia="Calibri" w:hAnsi="Times New Roman" w:cs="Times New Roman"/>
          <w:bCs/>
          <w:kern w:val="0"/>
          <w:sz w:val="22"/>
          <w:szCs w:val="22"/>
          <w:lang w:val="en-GB"/>
          <w14:ligatures w14:val="none"/>
        </w:rPr>
        <w:t xml:space="preserve">“1. </w:t>
      </w:r>
      <w:r w:rsidR="003E063E" w:rsidRPr="00C86310">
        <w:rPr>
          <w:rFonts w:ascii="Times New Roman" w:eastAsia="Calibri" w:hAnsi="Times New Roman" w:cs="Times New Roman"/>
          <w:bCs/>
          <w:kern w:val="0"/>
          <w:sz w:val="22"/>
          <w:szCs w:val="22"/>
          <w:lang w:val="en-GB"/>
          <w14:ligatures w14:val="none"/>
        </w:rPr>
        <w:tab/>
      </w:r>
      <w:r w:rsidRPr="00C86310">
        <w:rPr>
          <w:rFonts w:ascii="Times New Roman" w:eastAsia="Calibri" w:hAnsi="Times New Roman" w:cs="Times New Roman"/>
          <w:bCs/>
          <w:kern w:val="0"/>
          <w:sz w:val="22"/>
          <w:szCs w:val="22"/>
          <w:lang w:val="en-GB"/>
          <w14:ligatures w14:val="none"/>
        </w:rPr>
        <w:t>The application for leave to appeal against judgment number HH 467/25 dated 5</w:t>
      </w:r>
      <w:r w:rsidRPr="00C86310">
        <w:rPr>
          <w:rFonts w:ascii="Times New Roman" w:eastAsia="Calibri" w:hAnsi="Times New Roman" w:cs="Times New Roman"/>
          <w:bCs/>
          <w:kern w:val="0"/>
          <w:sz w:val="22"/>
          <w:szCs w:val="22"/>
          <w:vertAlign w:val="superscript"/>
          <w:lang w:val="en-GB"/>
          <w14:ligatures w14:val="none"/>
        </w:rPr>
        <w:t>th</w:t>
      </w:r>
      <w:r w:rsidRPr="00C86310">
        <w:rPr>
          <w:rFonts w:ascii="Times New Roman" w:eastAsia="Calibri" w:hAnsi="Times New Roman" w:cs="Times New Roman"/>
          <w:bCs/>
          <w:kern w:val="0"/>
          <w:sz w:val="22"/>
          <w:szCs w:val="22"/>
          <w:lang w:val="en-GB"/>
          <w14:ligatures w14:val="none"/>
        </w:rPr>
        <w:t xml:space="preserve"> August 2025 be and is hereby granted.</w:t>
      </w:r>
    </w:p>
    <w:p w14:paraId="666D707A" w14:textId="77777777" w:rsidR="003E063E" w:rsidRPr="00C86310" w:rsidRDefault="00284787" w:rsidP="003E063E">
      <w:pPr>
        <w:spacing w:after="0" w:line="240" w:lineRule="auto"/>
        <w:ind w:left="2160" w:hanging="720"/>
        <w:jc w:val="both"/>
        <w:rPr>
          <w:rFonts w:ascii="Times New Roman" w:eastAsia="Calibri" w:hAnsi="Times New Roman" w:cs="Times New Roman"/>
          <w:bCs/>
          <w:kern w:val="0"/>
          <w:sz w:val="22"/>
          <w:szCs w:val="22"/>
          <w:lang w:val="en-GB"/>
          <w14:ligatures w14:val="none"/>
        </w:rPr>
      </w:pPr>
      <w:r w:rsidRPr="00C86310">
        <w:rPr>
          <w:rFonts w:ascii="Times New Roman" w:eastAsia="Calibri" w:hAnsi="Times New Roman" w:cs="Times New Roman"/>
          <w:bCs/>
          <w:kern w:val="0"/>
          <w:sz w:val="22"/>
          <w:szCs w:val="22"/>
          <w:lang w:val="en-GB"/>
          <w14:ligatures w14:val="none"/>
        </w:rPr>
        <w:t xml:space="preserve">2. </w:t>
      </w:r>
      <w:r w:rsidR="003E063E" w:rsidRPr="00C86310">
        <w:rPr>
          <w:rFonts w:ascii="Times New Roman" w:eastAsia="Calibri" w:hAnsi="Times New Roman" w:cs="Times New Roman"/>
          <w:bCs/>
          <w:kern w:val="0"/>
          <w:sz w:val="22"/>
          <w:szCs w:val="22"/>
          <w:lang w:val="en-GB"/>
          <w14:ligatures w14:val="none"/>
        </w:rPr>
        <w:tab/>
      </w:r>
      <w:r w:rsidRPr="00C86310">
        <w:rPr>
          <w:rFonts w:ascii="Times New Roman" w:eastAsia="Calibri" w:hAnsi="Times New Roman" w:cs="Times New Roman"/>
          <w:bCs/>
          <w:kern w:val="0"/>
          <w:sz w:val="22"/>
          <w:szCs w:val="22"/>
          <w:lang w:val="en-GB"/>
          <w14:ligatures w14:val="none"/>
        </w:rPr>
        <w:t>The Applicant shall file its notice of appeal within ten (10) days of the granting of this order.</w:t>
      </w:r>
    </w:p>
    <w:p w14:paraId="186AD401" w14:textId="0F80D4C9" w:rsidR="00284787" w:rsidRPr="00C86310" w:rsidRDefault="00284787" w:rsidP="003E063E">
      <w:pPr>
        <w:spacing w:after="120" w:line="240" w:lineRule="auto"/>
        <w:ind w:left="2160" w:hanging="720"/>
        <w:jc w:val="both"/>
        <w:rPr>
          <w:rFonts w:ascii="Times New Roman" w:eastAsia="Calibri" w:hAnsi="Times New Roman" w:cs="Times New Roman"/>
          <w:bCs/>
          <w:kern w:val="0"/>
          <w:sz w:val="22"/>
          <w:szCs w:val="22"/>
          <w:lang w:val="en-GB"/>
          <w14:ligatures w14:val="none"/>
        </w:rPr>
      </w:pPr>
      <w:r w:rsidRPr="00C86310">
        <w:rPr>
          <w:rFonts w:ascii="Times New Roman" w:eastAsia="Calibri" w:hAnsi="Times New Roman" w:cs="Times New Roman"/>
          <w:bCs/>
          <w:kern w:val="0"/>
          <w:sz w:val="22"/>
          <w:szCs w:val="22"/>
          <w:lang w:val="en-GB"/>
          <w14:ligatures w14:val="none"/>
        </w:rPr>
        <w:t xml:space="preserve">3. </w:t>
      </w:r>
      <w:r w:rsidR="003E063E" w:rsidRPr="00C86310">
        <w:rPr>
          <w:rFonts w:ascii="Times New Roman" w:eastAsia="Calibri" w:hAnsi="Times New Roman" w:cs="Times New Roman"/>
          <w:bCs/>
          <w:kern w:val="0"/>
          <w:sz w:val="22"/>
          <w:szCs w:val="22"/>
          <w:lang w:val="en-GB"/>
          <w14:ligatures w14:val="none"/>
        </w:rPr>
        <w:tab/>
      </w:r>
      <w:r w:rsidRPr="00C86310">
        <w:rPr>
          <w:rFonts w:ascii="Times New Roman" w:eastAsia="Calibri" w:hAnsi="Times New Roman" w:cs="Times New Roman"/>
          <w:bCs/>
          <w:kern w:val="0"/>
          <w:sz w:val="22"/>
          <w:szCs w:val="22"/>
          <w:lang w:val="en-GB"/>
          <w14:ligatures w14:val="none"/>
        </w:rPr>
        <w:t>There is no order as to costs.”</w:t>
      </w:r>
    </w:p>
    <w:p w14:paraId="2177DB17" w14:textId="6248A0F0" w:rsidR="00214990" w:rsidRPr="00214990" w:rsidRDefault="00F46FBA" w:rsidP="003E063E">
      <w:pPr>
        <w:spacing w:after="120" w:line="360" w:lineRule="auto"/>
        <w:ind w:left="720" w:hanging="720"/>
        <w:jc w:val="both"/>
        <w:rPr>
          <w:rFonts w:ascii="Times New Roman" w:eastAsia="Calibri" w:hAnsi="Times New Roman" w:cs="Times New Roman"/>
          <w:b/>
          <w:kern w:val="0"/>
          <w:u w:val="single"/>
          <w:lang w:val="en-GB"/>
          <w14:ligatures w14:val="none"/>
        </w:rPr>
      </w:pPr>
      <w:r>
        <w:rPr>
          <w:rFonts w:ascii="Times New Roman" w:eastAsia="Calibri" w:hAnsi="Times New Roman" w:cs="Times New Roman"/>
          <w:b/>
          <w:kern w:val="0"/>
          <w:u w:val="single"/>
          <w:lang w:val="en-GB"/>
          <w14:ligatures w14:val="none"/>
        </w:rPr>
        <w:t>BACKGROUND</w:t>
      </w:r>
      <w:r w:rsidR="003A2826">
        <w:rPr>
          <w:rFonts w:ascii="Times New Roman" w:eastAsia="Calibri" w:hAnsi="Times New Roman" w:cs="Times New Roman"/>
          <w:b/>
          <w:kern w:val="0"/>
          <w:u w:val="single"/>
          <w:lang w:val="en-GB"/>
          <w14:ligatures w14:val="none"/>
        </w:rPr>
        <w:t xml:space="preserve"> FACTS</w:t>
      </w:r>
    </w:p>
    <w:p w14:paraId="127547F5" w14:textId="6D95EB36" w:rsidR="003A2826" w:rsidRDefault="003E063E"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ab/>
      </w:r>
      <w:r w:rsidR="003A2826">
        <w:rPr>
          <w:rFonts w:ascii="Times New Roman" w:eastAsia="Calibri" w:hAnsi="Times New Roman" w:cs="Times New Roman"/>
          <w:bCs/>
          <w:kern w:val="0"/>
          <w:lang w:val="en-GB"/>
          <w14:ligatures w14:val="none"/>
        </w:rPr>
        <w:t xml:space="preserve">The following facts are common cause: </w:t>
      </w:r>
    </w:p>
    <w:p w14:paraId="1A6D6381" w14:textId="60DD5AD1" w:rsidR="00EC1649" w:rsidRDefault="003E063E" w:rsidP="003A282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2.1.</w:t>
      </w:r>
      <w:r>
        <w:rPr>
          <w:rFonts w:ascii="Times New Roman" w:eastAsia="Calibri" w:hAnsi="Times New Roman" w:cs="Times New Roman"/>
          <w:bCs/>
          <w:kern w:val="0"/>
          <w:lang w:val="en-GB"/>
          <w14:ligatures w14:val="none"/>
        </w:rPr>
        <w:tab/>
      </w:r>
      <w:r w:rsidR="003A2826">
        <w:rPr>
          <w:rFonts w:ascii="Times New Roman" w:eastAsia="Calibri" w:hAnsi="Times New Roman" w:cs="Times New Roman"/>
          <w:bCs/>
          <w:kern w:val="0"/>
          <w:lang w:val="en-GB"/>
          <w14:ligatures w14:val="none"/>
        </w:rPr>
        <w:t>On 23 July 2025, the first respondent (then the applicant) filed an urgent chamber application for an interim interdict. Th</w:t>
      </w:r>
      <w:r>
        <w:rPr>
          <w:rFonts w:ascii="Times New Roman" w:eastAsia="Calibri" w:hAnsi="Times New Roman" w:cs="Times New Roman"/>
          <w:bCs/>
          <w:kern w:val="0"/>
          <w:lang w:val="en-GB"/>
          <w14:ligatures w14:val="none"/>
        </w:rPr>
        <w:t>e</w:t>
      </w:r>
      <w:r w:rsidR="003A2826">
        <w:rPr>
          <w:rFonts w:ascii="Times New Roman" w:eastAsia="Calibri" w:hAnsi="Times New Roman" w:cs="Times New Roman"/>
          <w:bCs/>
          <w:kern w:val="0"/>
          <w:lang w:val="en-GB"/>
          <w14:ligatures w14:val="none"/>
        </w:rPr>
        <w:t xml:space="preserve"> application followed its court application together with t</w:t>
      </w:r>
      <w:r w:rsidR="00830111">
        <w:rPr>
          <w:rFonts w:ascii="Times New Roman" w:eastAsia="Calibri" w:hAnsi="Times New Roman" w:cs="Times New Roman"/>
          <w:bCs/>
          <w:kern w:val="0"/>
          <w:lang w:val="en-GB"/>
          <w14:ligatures w14:val="none"/>
        </w:rPr>
        <w:t>wo</w:t>
      </w:r>
      <w:r w:rsidR="003A2826">
        <w:rPr>
          <w:rFonts w:ascii="Times New Roman" w:eastAsia="Calibri" w:hAnsi="Times New Roman" w:cs="Times New Roman"/>
          <w:bCs/>
          <w:kern w:val="0"/>
          <w:lang w:val="en-GB"/>
          <w14:ligatures w14:val="none"/>
        </w:rPr>
        <w:t xml:space="preserve"> other </w:t>
      </w:r>
      <w:r w:rsidR="000D1347">
        <w:rPr>
          <w:rFonts w:ascii="Times New Roman" w:eastAsia="Calibri" w:hAnsi="Times New Roman" w:cs="Times New Roman"/>
          <w:bCs/>
          <w:kern w:val="0"/>
          <w:lang w:val="en-GB"/>
          <w14:ligatures w14:val="none"/>
        </w:rPr>
        <w:t>persons</w:t>
      </w:r>
      <w:r w:rsidR="003A2826">
        <w:rPr>
          <w:rFonts w:ascii="Times New Roman" w:eastAsia="Calibri" w:hAnsi="Times New Roman" w:cs="Times New Roman"/>
          <w:bCs/>
          <w:kern w:val="0"/>
          <w:lang w:val="en-GB"/>
          <w14:ligatures w14:val="none"/>
        </w:rPr>
        <w:t xml:space="preserve"> on </w:t>
      </w:r>
      <w:r w:rsidR="00214990" w:rsidRPr="00214990">
        <w:rPr>
          <w:rFonts w:ascii="Times New Roman" w:eastAsia="Calibri" w:hAnsi="Times New Roman" w:cs="Times New Roman"/>
          <w:bCs/>
          <w:kern w:val="0"/>
          <w:lang w:val="en-GB"/>
          <w14:ligatures w14:val="none"/>
        </w:rPr>
        <w:t>28 April 2025</w:t>
      </w:r>
      <w:r w:rsidR="003A2826">
        <w:rPr>
          <w:rFonts w:ascii="Times New Roman" w:eastAsia="Calibri" w:hAnsi="Times New Roman" w:cs="Times New Roman"/>
          <w:bCs/>
          <w:kern w:val="0"/>
          <w:lang w:val="en-GB"/>
          <w14:ligatures w14:val="none"/>
        </w:rPr>
        <w:t xml:space="preserve"> for the </w:t>
      </w:r>
      <w:r w:rsidR="00214990" w:rsidRPr="00214990">
        <w:rPr>
          <w:rFonts w:ascii="Times New Roman" w:eastAsia="Calibri" w:hAnsi="Times New Roman" w:cs="Times New Roman"/>
          <w:bCs/>
          <w:kern w:val="0"/>
          <w:lang w:val="en-GB"/>
          <w14:ligatures w14:val="none"/>
        </w:rPr>
        <w:t xml:space="preserve">placement of the </w:t>
      </w:r>
      <w:r w:rsidR="003A2826">
        <w:rPr>
          <w:rFonts w:ascii="Times New Roman" w:eastAsia="Calibri" w:hAnsi="Times New Roman" w:cs="Times New Roman"/>
          <w:bCs/>
          <w:kern w:val="0"/>
          <w:lang w:val="en-GB"/>
          <w14:ligatures w14:val="none"/>
        </w:rPr>
        <w:t>applicant (then the first respondent)</w:t>
      </w:r>
      <w:r w:rsidR="00214990" w:rsidRPr="00214990">
        <w:rPr>
          <w:rFonts w:ascii="Times New Roman" w:eastAsia="Calibri" w:hAnsi="Times New Roman" w:cs="Times New Roman"/>
          <w:bCs/>
          <w:kern w:val="0"/>
          <w:lang w:val="en-GB"/>
          <w14:ligatures w14:val="none"/>
        </w:rPr>
        <w:t xml:space="preserve"> under supervision in terms of s 124(1) of the Insolvency Act [</w:t>
      </w:r>
      <w:r w:rsidR="00214990" w:rsidRPr="00214990">
        <w:rPr>
          <w:rFonts w:ascii="Times New Roman" w:eastAsia="Calibri" w:hAnsi="Times New Roman" w:cs="Times New Roman"/>
          <w:bCs/>
          <w:i/>
          <w:iCs/>
          <w:kern w:val="0"/>
          <w:lang w:val="en-GB"/>
          <w14:ligatures w14:val="none"/>
        </w:rPr>
        <w:t>Chapter 6:07</w:t>
      </w:r>
      <w:r w:rsidR="00214990" w:rsidRPr="00214990">
        <w:rPr>
          <w:rFonts w:ascii="Times New Roman" w:eastAsia="Calibri" w:hAnsi="Times New Roman" w:cs="Times New Roman"/>
          <w:bCs/>
          <w:kern w:val="0"/>
          <w:lang w:val="en-GB"/>
          <w14:ligatures w14:val="none"/>
        </w:rPr>
        <w:t>] (</w:t>
      </w:r>
      <w:r w:rsidR="00214990" w:rsidRPr="00214990">
        <w:rPr>
          <w:rFonts w:ascii="Times New Roman" w:eastAsia="Calibri" w:hAnsi="Times New Roman" w:cs="Times New Roman"/>
          <w:bCs/>
          <w:i/>
          <w:iCs/>
          <w:kern w:val="0"/>
          <w:lang w:val="en-GB"/>
          <w14:ligatures w14:val="none"/>
        </w:rPr>
        <w:t>“the Act”</w:t>
      </w:r>
      <w:r w:rsidR="00214990" w:rsidRPr="00214990">
        <w:rPr>
          <w:rFonts w:ascii="Times New Roman" w:eastAsia="Calibri" w:hAnsi="Times New Roman" w:cs="Times New Roman"/>
          <w:bCs/>
          <w:kern w:val="0"/>
          <w:lang w:val="en-GB"/>
          <w14:ligatures w14:val="none"/>
        </w:rPr>
        <w:t xml:space="preserve">) in Case No. HCH 1945/25. The said </w:t>
      </w:r>
      <w:r w:rsidR="003A2826">
        <w:rPr>
          <w:rFonts w:ascii="Times New Roman" w:eastAsia="Calibri" w:hAnsi="Times New Roman" w:cs="Times New Roman"/>
          <w:bCs/>
          <w:kern w:val="0"/>
          <w:lang w:val="en-GB"/>
          <w14:ligatures w14:val="none"/>
        </w:rPr>
        <w:t>application</w:t>
      </w:r>
      <w:r w:rsidR="00214990" w:rsidRPr="00214990">
        <w:rPr>
          <w:rFonts w:ascii="Times New Roman" w:eastAsia="Calibri" w:hAnsi="Times New Roman" w:cs="Times New Roman"/>
          <w:bCs/>
          <w:kern w:val="0"/>
          <w:lang w:val="en-GB"/>
          <w14:ligatures w14:val="none"/>
        </w:rPr>
        <w:t xml:space="preserve"> </w:t>
      </w:r>
      <w:r w:rsidR="00EC1649">
        <w:rPr>
          <w:rFonts w:ascii="Times New Roman" w:eastAsia="Calibri" w:hAnsi="Times New Roman" w:cs="Times New Roman"/>
          <w:bCs/>
          <w:kern w:val="0"/>
          <w:lang w:val="en-GB"/>
          <w14:ligatures w14:val="none"/>
        </w:rPr>
        <w:t xml:space="preserve">was opposed by the applicant herein and </w:t>
      </w:r>
      <w:r w:rsidR="003A2826">
        <w:rPr>
          <w:rFonts w:ascii="Times New Roman" w:eastAsia="Calibri" w:hAnsi="Times New Roman" w:cs="Times New Roman"/>
          <w:bCs/>
          <w:kern w:val="0"/>
          <w:lang w:val="en-GB"/>
          <w14:ligatures w14:val="none"/>
        </w:rPr>
        <w:t>is</w:t>
      </w:r>
      <w:r w:rsidR="00214990" w:rsidRPr="00214990">
        <w:rPr>
          <w:rFonts w:ascii="Times New Roman" w:eastAsia="Calibri" w:hAnsi="Times New Roman" w:cs="Times New Roman"/>
          <w:bCs/>
          <w:kern w:val="0"/>
          <w:lang w:val="en-GB"/>
          <w14:ligatures w14:val="none"/>
        </w:rPr>
        <w:t xml:space="preserve"> still pending</w:t>
      </w:r>
      <w:r w:rsidR="003A2826">
        <w:rPr>
          <w:rFonts w:ascii="Times New Roman" w:eastAsia="Calibri" w:hAnsi="Times New Roman" w:cs="Times New Roman"/>
          <w:bCs/>
          <w:kern w:val="0"/>
          <w:lang w:val="en-GB"/>
          <w14:ligatures w14:val="none"/>
        </w:rPr>
        <w:t xml:space="preserve">. </w:t>
      </w:r>
      <w:r w:rsidR="00214990" w:rsidRPr="00214990">
        <w:rPr>
          <w:rFonts w:ascii="Times New Roman" w:eastAsia="Calibri" w:hAnsi="Times New Roman" w:cs="Times New Roman"/>
          <w:bCs/>
          <w:kern w:val="0"/>
          <w:lang w:val="en-GB"/>
          <w14:ligatures w14:val="none"/>
        </w:rPr>
        <w:t xml:space="preserve"> </w:t>
      </w:r>
    </w:p>
    <w:p w14:paraId="6A0C0FE7" w14:textId="77777777" w:rsidR="003E063E" w:rsidRDefault="003E063E" w:rsidP="003A282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2.2.</w:t>
      </w:r>
      <w:r w:rsidR="00EC164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b/>
      </w:r>
      <w:r w:rsidR="00EC1649">
        <w:rPr>
          <w:rFonts w:ascii="Times New Roman" w:eastAsia="Calibri" w:hAnsi="Times New Roman" w:cs="Times New Roman"/>
          <w:bCs/>
          <w:kern w:val="0"/>
          <w:lang w:val="en-GB"/>
          <w14:ligatures w14:val="none"/>
        </w:rPr>
        <w:t>The urgent chamber application was triggered by the cautionary statement issued by the applicant on 21 July 2025. In terms of that cautionary statement</w:t>
      </w:r>
      <w:r>
        <w:rPr>
          <w:rFonts w:ascii="Times New Roman" w:eastAsia="Calibri" w:hAnsi="Times New Roman" w:cs="Times New Roman"/>
          <w:bCs/>
          <w:kern w:val="0"/>
          <w:lang w:val="en-GB"/>
          <w14:ligatures w14:val="none"/>
        </w:rPr>
        <w:t>,</w:t>
      </w:r>
      <w:r w:rsidR="00EC1649">
        <w:rPr>
          <w:rFonts w:ascii="Times New Roman" w:eastAsia="Calibri" w:hAnsi="Times New Roman" w:cs="Times New Roman"/>
          <w:bCs/>
          <w:kern w:val="0"/>
          <w:lang w:val="en-GB"/>
          <w14:ligatures w14:val="none"/>
        </w:rPr>
        <w:t xml:space="preserve"> the applicant advised its shareholders and the investing public that the company was in the final stages of negotiations for transactions that </w:t>
      </w:r>
      <w:r>
        <w:rPr>
          <w:rFonts w:ascii="Times New Roman" w:eastAsia="Calibri" w:hAnsi="Times New Roman" w:cs="Times New Roman"/>
          <w:bCs/>
          <w:kern w:val="0"/>
          <w:lang w:val="en-GB"/>
          <w14:ligatures w14:val="none"/>
        </w:rPr>
        <w:t>would</w:t>
      </w:r>
      <w:r w:rsidR="00EC1649">
        <w:rPr>
          <w:rFonts w:ascii="Times New Roman" w:eastAsia="Calibri" w:hAnsi="Times New Roman" w:cs="Times New Roman"/>
          <w:bCs/>
          <w:kern w:val="0"/>
          <w:lang w:val="en-GB"/>
          <w14:ligatures w14:val="none"/>
        </w:rPr>
        <w:t xml:space="preserve"> significantly affect the company’s balance sheet and that those imminent transactions may include the disposal of some of its mining and non-core assets. </w:t>
      </w:r>
    </w:p>
    <w:p w14:paraId="20AE08AB" w14:textId="238C5057" w:rsidR="00EC1649" w:rsidRDefault="003E063E" w:rsidP="003A282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2.3.</w:t>
      </w:r>
      <w:r>
        <w:rPr>
          <w:rFonts w:ascii="Times New Roman" w:eastAsia="Calibri" w:hAnsi="Times New Roman" w:cs="Times New Roman"/>
          <w:bCs/>
          <w:kern w:val="0"/>
          <w:lang w:val="en-GB"/>
          <w14:ligatures w14:val="none"/>
        </w:rPr>
        <w:tab/>
      </w:r>
      <w:r w:rsidR="00EC1649">
        <w:rPr>
          <w:rFonts w:ascii="Times New Roman" w:eastAsia="Calibri" w:hAnsi="Times New Roman" w:cs="Times New Roman"/>
          <w:bCs/>
          <w:kern w:val="0"/>
          <w:lang w:val="en-GB"/>
          <w14:ligatures w14:val="none"/>
        </w:rPr>
        <w:t>On 5 August 2025</w:t>
      </w:r>
      <w:r>
        <w:rPr>
          <w:rFonts w:ascii="Times New Roman" w:eastAsia="Calibri" w:hAnsi="Times New Roman" w:cs="Times New Roman"/>
          <w:bCs/>
          <w:kern w:val="0"/>
          <w:lang w:val="en-GB"/>
          <w14:ligatures w14:val="none"/>
        </w:rPr>
        <w:t>,</w:t>
      </w:r>
      <w:r w:rsidR="00EC1649">
        <w:rPr>
          <w:rFonts w:ascii="Times New Roman" w:eastAsia="Calibri" w:hAnsi="Times New Roman" w:cs="Times New Roman"/>
          <w:bCs/>
          <w:kern w:val="0"/>
          <w:lang w:val="en-GB"/>
          <w14:ligatures w14:val="none"/>
        </w:rPr>
        <w:t xml:space="preserve"> I handed down the court’s judgment following hearings held on 29 and 30 July 2025. In the judgment, </w:t>
      </w:r>
      <w:r w:rsidR="00D52E39">
        <w:rPr>
          <w:rFonts w:ascii="Times New Roman" w:eastAsia="Calibri" w:hAnsi="Times New Roman" w:cs="Times New Roman"/>
          <w:bCs/>
          <w:kern w:val="0"/>
          <w:lang w:val="en-GB"/>
          <w14:ligatures w14:val="none"/>
        </w:rPr>
        <w:t>I</w:t>
      </w:r>
      <w:r w:rsidR="00EC1649">
        <w:rPr>
          <w:rFonts w:ascii="Times New Roman" w:eastAsia="Calibri" w:hAnsi="Times New Roman" w:cs="Times New Roman"/>
          <w:bCs/>
          <w:kern w:val="0"/>
          <w:lang w:val="en-GB"/>
          <w14:ligatures w14:val="none"/>
        </w:rPr>
        <w:t xml:space="preserve"> granted a </w:t>
      </w:r>
      <w:r w:rsidR="00BC2AFF">
        <w:rPr>
          <w:rFonts w:ascii="Times New Roman" w:eastAsia="Calibri" w:hAnsi="Times New Roman" w:cs="Times New Roman"/>
          <w:bCs/>
          <w:kern w:val="0"/>
          <w:lang w:val="en-GB"/>
          <w14:ligatures w14:val="none"/>
        </w:rPr>
        <w:t>provisional</w:t>
      </w:r>
      <w:r w:rsidR="00EC1649">
        <w:rPr>
          <w:rFonts w:ascii="Times New Roman" w:eastAsia="Calibri" w:hAnsi="Times New Roman" w:cs="Times New Roman"/>
          <w:bCs/>
          <w:kern w:val="0"/>
          <w:lang w:val="en-GB"/>
          <w14:ligatures w14:val="none"/>
        </w:rPr>
        <w:t xml:space="preserve"> order in the following terms:</w:t>
      </w:r>
    </w:p>
    <w:p w14:paraId="658C8A00" w14:textId="77777777" w:rsidR="00EC1649" w:rsidRPr="00EC1649" w:rsidRDefault="00EC1649" w:rsidP="003E063E">
      <w:pPr>
        <w:spacing w:after="120" w:line="240" w:lineRule="auto"/>
        <w:ind w:left="720" w:firstLine="720"/>
        <w:jc w:val="both"/>
        <w:rPr>
          <w:rFonts w:ascii="Times New Roman" w:eastAsia="Calibri" w:hAnsi="Times New Roman" w:cs="Times New Roman"/>
          <w:bCs/>
          <w:kern w:val="0"/>
          <w:u w:val="single"/>
          <w14:ligatures w14:val="none"/>
        </w:rPr>
      </w:pPr>
      <w:r w:rsidRPr="00EC1649">
        <w:rPr>
          <w:rFonts w:ascii="Times New Roman" w:eastAsia="Calibri" w:hAnsi="Times New Roman" w:cs="Times New Roman"/>
          <w:bCs/>
          <w:kern w:val="0"/>
          <w14:ligatures w14:val="none"/>
        </w:rPr>
        <w:t>“</w:t>
      </w:r>
      <w:r w:rsidRPr="00EC1649">
        <w:rPr>
          <w:rFonts w:ascii="Times New Roman" w:eastAsia="Calibri" w:hAnsi="Times New Roman" w:cs="Times New Roman"/>
          <w:b/>
          <w:bCs/>
          <w:kern w:val="0"/>
          <w:u w:val="single"/>
          <w14:ligatures w14:val="none"/>
        </w:rPr>
        <w:t>INTERIM RELIEF GRANTED</w:t>
      </w:r>
    </w:p>
    <w:p w14:paraId="5B970641" w14:textId="77777777" w:rsidR="00EC1649" w:rsidRPr="00EC1649" w:rsidRDefault="00EC1649" w:rsidP="003E063E">
      <w:pPr>
        <w:spacing w:after="120" w:line="240" w:lineRule="auto"/>
        <w:ind w:left="1440"/>
        <w:jc w:val="both"/>
        <w:rPr>
          <w:rFonts w:ascii="Times New Roman" w:eastAsia="Calibri" w:hAnsi="Times New Roman" w:cs="Times New Roman"/>
          <w:bCs/>
          <w:kern w:val="0"/>
          <w14:ligatures w14:val="none"/>
        </w:rPr>
      </w:pPr>
      <w:r w:rsidRPr="00EC1649">
        <w:rPr>
          <w:rFonts w:ascii="Times New Roman" w:eastAsia="Calibri" w:hAnsi="Times New Roman" w:cs="Times New Roman"/>
          <w:bCs/>
          <w:kern w:val="0"/>
          <w14:ligatures w14:val="none"/>
        </w:rPr>
        <w:t xml:space="preserve">Pending confirmation or discharge of this Provisional Order, the Applicant is granted the following interim relief: </w:t>
      </w:r>
    </w:p>
    <w:p w14:paraId="4BD7C6CD" w14:textId="1D38520F" w:rsidR="00EC1649" w:rsidRPr="00EC1649" w:rsidRDefault="003E063E" w:rsidP="003E063E">
      <w:pPr>
        <w:spacing w:after="120" w:line="240" w:lineRule="auto"/>
        <w:ind w:left="216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w:t>
      </w:r>
      <w:r>
        <w:rPr>
          <w:rFonts w:ascii="Times New Roman" w:eastAsia="Calibri" w:hAnsi="Times New Roman" w:cs="Times New Roman"/>
          <w:bCs/>
          <w:kern w:val="0"/>
          <w14:ligatures w14:val="none"/>
        </w:rPr>
        <w:tab/>
      </w:r>
      <w:r w:rsidR="00EC1649" w:rsidRPr="00EC1649">
        <w:rPr>
          <w:rFonts w:ascii="Times New Roman" w:eastAsia="Calibri" w:hAnsi="Times New Roman" w:cs="Times New Roman"/>
          <w:bCs/>
          <w:kern w:val="0"/>
          <w14:ligatures w14:val="none"/>
        </w:rPr>
        <w:t>The first respondent’s board be and is hereby interdicted and barred from proceeding with the contemplated transactions and actions contained in its cautionary statement published in the Herald Newspaper of 21 July 2025.</w:t>
      </w:r>
      <w:r w:rsidR="009F4E01">
        <w:rPr>
          <w:rFonts w:ascii="Times New Roman" w:eastAsia="Calibri" w:hAnsi="Times New Roman" w:cs="Times New Roman"/>
          <w:bCs/>
          <w:kern w:val="0"/>
          <w14:ligatures w14:val="none"/>
        </w:rPr>
        <w:t>”</w:t>
      </w:r>
    </w:p>
    <w:p w14:paraId="75BEC3AF" w14:textId="3D9656D5" w:rsidR="00D52E39" w:rsidRDefault="003E063E" w:rsidP="003A282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2.4.</w:t>
      </w:r>
      <w:r>
        <w:rPr>
          <w:rFonts w:ascii="Times New Roman" w:eastAsia="Calibri" w:hAnsi="Times New Roman" w:cs="Times New Roman"/>
          <w:bCs/>
          <w:kern w:val="0"/>
          <w:lang w:val="en-GB"/>
          <w14:ligatures w14:val="none"/>
        </w:rPr>
        <w:tab/>
        <w:t>A</w:t>
      </w:r>
      <w:r w:rsidR="00BC2AFF">
        <w:rPr>
          <w:rFonts w:ascii="Times New Roman" w:eastAsia="Calibri" w:hAnsi="Times New Roman" w:cs="Times New Roman"/>
          <w:bCs/>
          <w:kern w:val="0"/>
          <w:lang w:val="en-GB"/>
          <w14:ligatures w14:val="none"/>
        </w:rPr>
        <w:t xml:space="preserve">ggrieved by the said </w:t>
      </w:r>
      <w:r w:rsidR="009F4E01">
        <w:rPr>
          <w:rFonts w:ascii="Times New Roman" w:eastAsia="Calibri" w:hAnsi="Times New Roman" w:cs="Times New Roman"/>
          <w:bCs/>
          <w:kern w:val="0"/>
          <w:lang w:val="en-GB"/>
          <w14:ligatures w14:val="none"/>
        </w:rPr>
        <w:t xml:space="preserve">interlocutory </w:t>
      </w:r>
      <w:r w:rsidR="00BC2AFF">
        <w:rPr>
          <w:rFonts w:ascii="Times New Roman" w:eastAsia="Calibri" w:hAnsi="Times New Roman" w:cs="Times New Roman"/>
          <w:bCs/>
          <w:kern w:val="0"/>
          <w:lang w:val="en-GB"/>
          <w14:ligatures w14:val="none"/>
        </w:rPr>
        <w:t xml:space="preserve">judgment, the applicant filed this application on 21 August 2025 seeking leave </w:t>
      </w:r>
      <w:r w:rsidR="00D52E39">
        <w:rPr>
          <w:rFonts w:ascii="Times New Roman" w:eastAsia="Calibri" w:hAnsi="Times New Roman" w:cs="Times New Roman"/>
          <w:bCs/>
          <w:kern w:val="0"/>
          <w:lang w:val="en-GB"/>
          <w14:ligatures w14:val="none"/>
        </w:rPr>
        <w:t xml:space="preserve">to appeal </w:t>
      </w:r>
      <w:r>
        <w:rPr>
          <w:rFonts w:ascii="Times New Roman" w:eastAsia="Calibri" w:hAnsi="Times New Roman" w:cs="Times New Roman"/>
          <w:bCs/>
          <w:kern w:val="0"/>
          <w:lang w:val="en-GB"/>
          <w14:ligatures w14:val="none"/>
        </w:rPr>
        <w:t xml:space="preserve">to the Supreme Court </w:t>
      </w:r>
      <w:r w:rsidR="00D52E39">
        <w:rPr>
          <w:rFonts w:ascii="Times New Roman" w:eastAsia="Calibri" w:hAnsi="Times New Roman" w:cs="Times New Roman"/>
          <w:bCs/>
          <w:kern w:val="0"/>
          <w:lang w:val="en-GB"/>
          <w14:ligatures w14:val="none"/>
        </w:rPr>
        <w:t>as required in terms of s 43(2)(d) of the High Court Act [</w:t>
      </w:r>
      <w:r w:rsidR="00D52E39" w:rsidRPr="003E063E">
        <w:rPr>
          <w:rFonts w:ascii="Times New Roman" w:eastAsia="Calibri" w:hAnsi="Times New Roman" w:cs="Times New Roman"/>
          <w:bCs/>
          <w:i/>
          <w:iCs/>
          <w:kern w:val="0"/>
          <w:lang w:val="en-GB"/>
          <w14:ligatures w14:val="none"/>
        </w:rPr>
        <w:t>Chapter 7:06</w:t>
      </w:r>
      <w:r w:rsidR="00D52E39">
        <w:rPr>
          <w:rFonts w:ascii="Times New Roman" w:eastAsia="Calibri" w:hAnsi="Times New Roman" w:cs="Times New Roman"/>
          <w:bCs/>
          <w:kern w:val="0"/>
          <w:lang w:val="en-GB"/>
          <w14:ligatures w14:val="none"/>
        </w:rPr>
        <w:t xml:space="preserve">]. The application could not be made orally since the judgment was handed down </w:t>
      </w:r>
      <w:r w:rsidR="009F4E01">
        <w:rPr>
          <w:rFonts w:ascii="Times New Roman" w:eastAsia="Calibri" w:hAnsi="Times New Roman" w:cs="Times New Roman"/>
          <w:bCs/>
          <w:kern w:val="0"/>
          <w:lang w:val="en-GB"/>
          <w14:ligatures w14:val="none"/>
        </w:rPr>
        <w:t>through</w:t>
      </w:r>
      <w:r w:rsidR="00D52E39">
        <w:rPr>
          <w:rFonts w:ascii="Times New Roman" w:eastAsia="Calibri" w:hAnsi="Times New Roman" w:cs="Times New Roman"/>
          <w:bCs/>
          <w:kern w:val="0"/>
          <w:lang w:val="en-GB"/>
          <w14:ligatures w14:val="none"/>
        </w:rPr>
        <w:t xml:space="preserve"> the IECMS after I had reserved my judgment </w:t>
      </w:r>
      <w:r w:rsidR="00D52E39" w:rsidRPr="009F4E01">
        <w:rPr>
          <w:rFonts w:ascii="Times New Roman" w:eastAsia="Calibri" w:hAnsi="Times New Roman" w:cs="Times New Roman"/>
          <w:bCs/>
          <w:i/>
          <w:iCs/>
          <w:kern w:val="0"/>
          <w:lang w:val="en-GB"/>
          <w14:ligatures w14:val="none"/>
        </w:rPr>
        <w:t>sine die</w:t>
      </w:r>
      <w:r w:rsidR="00D52E39">
        <w:rPr>
          <w:rFonts w:ascii="Times New Roman" w:eastAsia="Calibri" w:hAnsi="Times New Roman" w:cs="Times New Roman"/>
          <w:bCs/>
          <w:kern w:val="0"/>
          <w:lang w:val="en-GB"/>
          <w14:ligatures w14:val="none"/>
        </w:rPr>
        <w:t xml:space="preserve"> on 30 July 2025. The draft notice of appeal was attached to the application in terms of the l</w:t>
      </w:r>
      <w:r w:rsidR="009F4E01">
        <w:rPr>
          <w:rFonts w:ascii="Times New Roman" w:eastAsia="Calibri" w:hAnsi="Times New Roman" w:cs="Times New Roman"/>
          <w:bCs/>
          <w:kern w:val="0"/>
          <w:lang w:val="en-GB"/>
          <w14:ligatures w14:val="none"/>
        </w:rPr>
        <w:t>aw</w:t>
      </w:r>
      <w:r w:rsidR="00D52E39">
        <w:rPr>
          <w:rFonts w:ascii="Times New Roman" w:eastAsia="Calibri" w:hAnsi="Times New Roman" w:cs="Times New Roman"/>
          <w:bCs/>
          <w:kern w:val="0"/>
          <w:lang w:val="en-GB"/>
          <w14:ligatures w14:val="none"/>
        </w:rPr>
        <w:t>. In the said draft</w:t>
      </w:r>
      <w:r w:rsidR="009F4E01">
        <w:rPr>
          <w:rFonts w:ascii="Times New Roman" w:eastAsia="Calibri" w:hAnsi="Times New Roman" w:cs="Times New Roman"/>
          <w:bCs/>
          <w:kern w:val="0"/>
          <w:lang w:val="en-GB"/>
          <w14:ligatures w14:val="none"/>
        </w:rPr>
        <w:t xml:space="preserve"> notice</w:t>
      </w:r>
      <w:r w:rsidR="00D52E39">
        <w:rPr>
          <w:rFonts w:ascii="Times New Roman" w:eastAsia="Calibri" w:hAnsi="Times New Roman" w:cs="Times New Roman"/>
          <w:bCs/>
          <w:kern w:val="0"/>
          <w:lang w:val="en-GB"/>
          <w14:ligatures w14:val="none"/>
        </w:rPr>
        <w:t xml:space="preserve">, the following are </w:t>
      </w:r>
      <w:r w:rsidR="002A3EB2">
        <w:rPr>
          <w:rFonts w:ascii="Times New Roman" w:eastAsia="Calibri" w:hAnsi="Times New Roman" w:cs="Times New Roman"/>
          <w:bCs/>
          <w:kern w:val="0"/>
          <w:lang w:val="en-GB"/>
          <w14:ligatures w14:val="none"/>
        </w:rPr>
        <w:t xml:space="preserve">stated as </w:t>
      </w:r>
      <w:r w:rsidR="00D52E39">
        <w:rPr>
          <w:rFonts w:ascii="Times New Roman" w:eastAsia="Calibri" w:hAnsi="Times New Roman" w:cs="Times New Roman"/>
          <w:bCs/>
          <w:kern w:val="0"/>
          <w:lang w:val="en-GB"/>
          <w14:ligatures w14:val="none"/>
        </w:rPr>
        <w:t>the grounds of appeal:</w:t>
      </w:r>
    </w:p>
    <w:p w14:paraId="78A9E416" w14:textId="77777777" w:rsidR="009F4E01" w:rsidRPr="00C86310" w:rsidRDefault="00D52E39"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lang w:val="en-GB"/>
          <w14:ligatures w14:val="none"/>
        </w:rPr>
        <w:t xml:space="preserve">“1. </w:t>
      </w:r>
      <w:r w:rsidR="009F4E01" w:rsidRPr="00C86310">
        <w:rPr>
          <w:rFonts w:ascii="Times New Roman" w:eastAsia="Calibri" w:hAnsi="Times New Roman" w:cs="Times New Roman"/>
          <w:bCs/>
          <w:kern w:val="0"/>
          <w:sz w:val="22"/>
          <w:szCs w:val="22"/>
          <w:lang w:val="en-GB"/>
          <w14:ligatures w14:val="none"/>
        </w:rPr>
        <w:tab/>
      </w:r>
      <w:r w:rsidRPr="00C86310">
        <w:rPr>
          <w:rFonts w:ascii="Times New Roman" w:eastAsia="Calibri" w:hAnsi="Times New Roman" w:cs="Times New Roman"/>
          <w:bCs/>
          <w:kern w:val="0"/>
          <w:sz w:val="22"/>
          <w:szCs w:val="22"/>
          <w14:ligatures w14:val="none"/>
        </w:rPr>
        <w:t xml:space="preserve">The court a quo misdirected itself in finding that the first respondent had </w:t>
      </w:r>
      <w:r w:rsidRPr="00C86310">
        <w:rPr>
          <w:rFonts w:ascii="Times New Roman" w:eastAsia="Calibri" w:hAnsi="Times New Roman" w:cs="Times New Roman"/>
          <w:bCs/>
          <w:i/>
          <w:iCs/>
          <w:kern w:val="0"/>
          <w:sz w:val="22"/>
          <w:szCs w:val="22"/>
          <w14:ligatures w14:val="none"/>
        </w:rPr>
        <w:t>locus standi</w:t>
      </w:r>
      <w:r w:rsidRPr="00C86310">
        <w:rPr>
          <w:rFonts w:ascii="Times New Roman" w:eastAsia="Calibri" w:hAnsi="Times New Roman" w:cs="Times New Roman"/>
          <w:bCs/>
          <w:kern w:val="0"/>
          <w:sz w:val="22"/>
          <w:szCs w:val="22"/>
          <w14:ligatures w14:val="none"/>
        </w:rPr>
        <w:t xml:space="preserve"> to institute proceedings by way of an urgent chamber application to halt the disposal of the appellant's assets when the first respondent is not a trade union </w:t>
      </w:r>
      <w:r w:rsidRPr="00C86310">
        <w:rPr>
          <w:rFonts w:ascii="Times New Roman" w:eastAsia="Calibri" w:hAnsi="Times New Roman" w:cs="Times New Roman"/>
          <w:bCs/>
          <w:kern w:val="0"/>
          <w:sz w:val="22"/>
          <w:szCs w:val="22"/>
          <w14:ligatures w14:val="none"/>
        </w:rPr>
        <w:lastRenderedPageBreak/>
        <w:t>which is registered to specifically represent the employees of the appellant as opposed to representing employees in the entire mining industry.</w:t>
      </w:r>
    </w:p>
    <w:p w14:paraId="5B2CCCEF" w14:textId="1678F530" w:rsidR="009F4E01" w:rsidRPr="00C86310" w:rsidRDefault="009F4E01"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2.</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The High Court erred in holding that the filing of an application to place a company under corporate rescue proceedings brings into effect the provisions of section 127 of the Insolvency Act yet at that stage there would be no corporate rescue practitioner to oversee the running of the company</w:t>
      </w:r>
      <w:r w:rsidRPr="00C86310">
        <w:rPr>
          <w:rFonts w:ascii="Times New Roman" w:eastAsia="Calibri" w:hAnsi="Times New Roman" w:cs="Times New Roman"/>
          <w:bCs/>
          <w:kern w:val="0"/>
          <w:sz w:val="22"/>
          <w:szCs w:val="22"/>
          <w14:ligatures w14:val="none"/>
        </w:rPr>
        <w:t>’s</w:t>
      </w:r>
      <w:r w:rsidR="002A3EB2" w:rsidRPr="00C86310">
        <w:rPr>
          <w:rFonts w:ascii="Times New Roman" w:eastAsia="Calibri" w:hAnsi="Times New Roman" w:cs="Times New Roman"/>
          <w:bCs/>
          <w:kern w:val="0"/>
          <w:sz w:val="22"/>
          <w:szCs w:val="22"/>
          <w14:ligatures w14:val="none"/>
        </w:rPr>
        <w:t xml:space="preserve"> </w:t>
      </w:r>
      <w:r w:rsidR="00D52E39" w:rsidRPr="00C86310">
        <w:rPr>
          <w:rFonts w:ascii="Times New Roman" w:eastAsia="Calibri" w:hAnsi="Times New Roman" w:cs="Times New Roman"/>
          <w:bCs/>
          <w:kern w:val="0"/>
          <w:sz w:val="22"/>
          <w:szCs w:val="22"/>
          <w14:ligatures w14:val="none"/>
        </w:rPr>
        <w:t>affairs until an order placing the company under</w:t>
      </w:r>
      <w:r w:rsidR="00D52E39" w:rsidRPr="00C86310">
        <w:rPr>
          <w:rFonts w:ascii="Times New Roman" w:eastAsia="Calibri" w:hAnsi="Times New Roman" w:cs="Times New Roman"/>
          <w:bCs/>
          <w:kern w:val="0"/>
          <w:sz w:val="22"/>
          <w:szCs w:val="22"/>
          <w14:ligatures w14:val="none"/>
        </w:rPr>
        <w:br/>
        <w:t>corporate rescue is granted and a corporate rescue practitioner is subsequently</w:t>
      </w:r>
      <w:r w:rsidRPr="00C86310">
        <w:rPr>
          <w:rFonts w:ascii="Times New Roman" w:eastAsia="Calibri" w:hAnsi="Times New Roman" w:cs="Times New Roman"/>
          <w:bCs/>
          <w:kern w:val="0"/>
          <w:sz w:val="22"/>
          <w:szCs w:val="22"/>
          <w14:ligatures w14:val="none"/>
        </w:rPr>
        <w:t xml:space="preserve"> </w:t>
      </w:r>
      <w:r w:rsidR="00D52E39" w:rsidRPr="00C86310">
        <w:rPr>
          <w:rFonts w:ascii="Times New Roman" w:eastAsia="Calibri" w:hAnsi="Times New Roman" w:cs="Times New Roman"/>
          <w:bCs/>
          <w:kern w:val="0"/>
          <w:sz w:val="22"/>
          <w:szCs w:val="22"/>
          <w14:ligatures w14:val="none"/>
        </w:rPr>
        <w:t>appointed in terms of the Insolvency Act.</w:t>
      </w:r>
    </w:p>
    <w:p w14:paraId="52BF2EE6" w14:textId="03186506" w:rsidR="0093588D" w:rsidRPr="00C86310" w:rsidRDefault="009F4E01"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3.</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The High Court erred in holding that at law there is a moratorium against the disposal of a company's assets by the company under section 127 of the Insolvency Act [</w:t>
      </w:r>
      <w:r w:rsidR="00D52E39" w:rsidRPr="00C86310">
        <w:rPr>
          <w:rFonts w:ascii="Times New Roman" w:eastAsia="Calibri" w:hAnsi="Times New Roman" w:cs="Times New Roman"/>
          <w:bCs/>
          <w:i/>
          <w:iCs/>
          <w:kern w:val="0"/>
          <w:sz w:val="22"/>
          <w:szCs w:val="22"/>
          <w14:ligatures w14:val="none"/>
        </w:rPr>
        <w:t>Chapter 6:07</w:t>
      </w:r>
      <w:r w:rsidR="00D52E39" w:rsidRPr="00C86310">
        <w:rPr>
          <w:rFonts w:ascii="Times New Roman" w:eastAsia="Calibri" w:hAnsi="Times New Roman" w:cs="Times New Roman"/>
          <w:bCs/>
          <w:kern w:val="0"/>
          <w:sz w:val="22"/>
          <w:szCs w:val="22"/>
          <w14:ligatures w14:val="none"/>
        </w:rPr>
        <w:t>] if a pending application for placing the company under supervision and corporate rescue is yet to be determined.</w:t>
      </w:r>
    </w:p>
    <w:p w14:paraId="578CAD6F" w14:textId="77777777" w:rsidR="0093588D" w:rsidRPr="00C86310" w:rsidRDefault="0093588D"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4. </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 xml:space="preserve">The court </w:t>
      </w:r>
      <w:r w:rsidR="00D52E39" w:rsidRPr="00C86310">
        <w:rPr>
          <w:rFonts w:ascii="Times New Roman" w:eastAsia="Calibri" w:hAnsi="Times New Roman" w:cs="Times New Roman"/>
          <w:bCs/>
          <w:i/>
          <w:iCs/>
          <w:kern w:val="0"/>
          <w:sz w:val="22"/>
          <w:szCs w:val="22"/>
          <w14:ligatures w14:val="none"/>
        </w:rPr>
        <w:t xml:space="preserve">a quo </w:t>
      </w:r>
      <w:r w:rsidR="00D52E39" w:rsidRPr="00C86310">
        <w:rPr>
          <w:rFonts w:ascii="Times New Roman" w:eastAsia="Calibri" w:hAnsi="Times New Roman" w:cs="Times New Roman"/>
          <w:bCs/>
          <w:kern w:val="0"/>
          <w:sz w:val="22"/>
          <w:szCs w:val="22"/>
          <w14:ligatures w14:val="none"/>
        </w:rPr>
        <w:t xml:space="preserve">erred in granting a provisional interdict against the disposal by the appellant of its assets in order to </w:t>
      </w:r>
      <w:proofErr w:type="spellStart"/>
      <w:r w:rsidR="00D52E39" w:rsidRPr="00C86310">
        <w:rPr>
          <w:rFonts w:ascii="Times New Roman" w:eastAsia="Calibri" w:hAnsi="Times New Roman" w:cs="Times New Roman"/>
          <w:bCs/>
          <w:kern w:val="0"/>
          <w:sz w:val="22"/>
          <w:szCs w:val="22"/>
          <w14:ligatures w14:val="none"/>
        </w:rPr>
        <w:t>recapitalise</w:t>
      </w:r>
      <w:proofErr w:type="spellEnd"/>
      <w:r w:rsidR="00D52E39" w:rsidRPr="00C86310">
        <w:rPr>
          <w:rFonts w:ascii="Times New Roman" w:eastAsia="Calibri" w:hAnsi="Times New Roman" w:cs="Times New Roman"/>
          <w:bCs/>
          <w:kern w:val="0"/>
          <w:sz w:val="22"/>
          <w:szCs w:val="22"/>
          <w14:ligatures w14:val="none"/>
        </w:rPr>
        <w:t xml:space="preserve"> its business when there is no law which prohibits such a disposal, a fortiori, in circumstances where the appellant is entitled to do so under the provisions of Sections 64 and 71(2) of the constitution.</w:t>
      </w:r>
    </w:p>
    <w:p w14:paraId="31E43CFB" w14:textId="77777777" w:rsidR="0093588D" w:rsidRPr="00C86310" w:rsidRDefault="0093588D"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5.</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The first respondent having accepted the need to serve its urgent chamber application on affected persons by standard notice, the High Court erred in holding that the compliance or otherwise with the requirement to notify affected persons by standard notice was an issue to be determined only in respect of the main application for the placement of the appellant under corporate rescue and not in the proceedings which were before it.</w:t>
      </w:r>
    </w:p>
    <w:p w14:paraId="6B69B53E" w14:textId="526EA32B" w:rsidR="0093588D" w:rsidRPr="00C86310" w:rsidRDefault="0093588D" w:rsidP="002C40E6">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6.</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 xml:space="preserve">The court </w:t>
      </w:r>
      <w:r w:rsidR="00D52E39" w:rsidRPr="00C86310">
        <w:rPr>
          <w:rFonts w:ascii="Times New Roman" w:eastAsia="Calibri" w:hAnsi="Times New Roman" w:cs="Times New Roman"/>
          <w:bCs/>
          <w:i/>
          <w:iCs/>
          <w:kern w:val="0"/>
          <w:sz w:val="22"/>
          <w:szCs w:val="22"/>
          <w14:ligatures w14:val="none"/>
        </w:rPr>
        <w:t>a quo</w:t>
      </w:r>
      <w:r w:rsidR="00D52E39" w:rsidRPr="00C86310">
        <w:rPr>
          <w:rFonts w:ascii="Times New Roman" w:eastAsia="Calibri" w:hAnsi="Times New Roman" w:cs="Times New Roman"/>
          <w:bCs/>
          <w:kern w:val="0"/>
          <w:sz w:val="22"/>
          <w:szCs w:val="22"/>
          <w14:ligatures w14:val="none"/>
        </w:rPr>
        <w:t xml:space="preserve"> erred in failing to find that the </w:t>
      </w:r>
      <w:r w:rsidR="00D52E39" w:rsidRPr="00C86310">
        <w:rPr>
          <w:rFonts w:ascii="Times New Roman" w:eastAsia="Calibri" w:hAnsi="Times New Roman" w:cs="Times New Roman"/>
          <w:bCs/>
          <w:i/>
          <w:iCs/>
          <w:kern w:val="0"/>
          <w:sz w:val="22"/>
          <w:szCs w:val="22"/>
          <w14:ligatures w14:val="none"/>
        </w:rPr>
        <w:t>dies induciae</w:t>
      </w:r>
      <w:r w:rsidR="00D52E39" w:rsidRPr="00C86310">
        <w:rPr>
          <w:rFonts w:ascii="Times New Roman" w:eastAsia="Calibri" w:hAnsi="Times New Roman" w:cs="Times New Roman"/>
          <w:bCs/>
          <w:kern w:val="0"/>
          <w:sz w:val="22"/>
          <w:szCs w:val="22"/>
          <w14:ligatures w14:val="none"/>
        </w:rPr>
        <w:t xml:space="preserve"> of 24 hours which the 1</w:t>
      </w:r>
      <w:r w:rsidR="009F4E01" w:rsidRPr="00C86310">
        <w:rPr>
          <w:rFonts w:ascii="Times New Roman" w:eastAsia="Calibri" w:hAnsi="Times New Roman" w:cs="Times New Roman"/>
          <w:bCs/>
          <w:kern w:val="0"/>
          <w:sz w:val="22"/>
          <w:szCs w:val="22"/>
          <w:vertAlign w:val="superscript"/>
          <w14:ligatures w14:val="none"/>
        </w:rPr>
        <w:t>st</w:t>
      </w:r>
      <w:r w:rsidR="009F4E01" w:rsidRPr="00C86310">
        <w:rPr>
          <w:rFonts w:ascii="Times New Roman" w:eastAsia="Calibri" w:hAnsi="Times New Roman" w:cs="Times New Roman"/>
          <w:bCs/>
          <w:kern w:val="0"/>
          <w:sz w:val="22"/>
          <w:szCs w:val="22"/>
          <w14:ligatures w14:val="none"/>
        </w:rPr>
        <w:t xml:space="preserve"> </w:t>
      </w:r>
      <w:r w:rsidR="00D52E39" w:rsidRPr="00C86310">
        <w:rPr>
          <w:rFonts w:ascii="Times New Roman" w:eastAsia="Calibri" w:hAnsi="Times New Roman" w:cs="Times New Roman"/>
          <w:bCs/>
          <w:kern w:val="0"/>
          <w:sz w:val="22"/>
          <w:szCs w:val="22"/>
          <w14:ligatures w14:val="none"/>
        </w:rPr>
        <w:t>Respondent inserted on its urgent chamber application was alien to the rules thereby rendering the application fatally defective and liable to be struck off the roll.</w:t>
      </w:r>
    </w:p>
    <w:p w14:paraId="5FA9ADD8" w14:textId="02BBBEB4" w:rsidR="00D52E39" w:rsidRPr="00C86310" w:rsidRDefault="0093588D" w:rsidP="002C40E6">
      <w:pPr>
        <w:spacing w:after="120" w:line="240" w:lineRule="auto"/>
        <w:ind w:left="2160" w:hanging="720"/>
        <w:jc w:val="both"/>
        <w:rPr>
          <w:rFonts w:ascii="Times New Roman" w:eastAsia="Calibri" w:hAnsi="Times New Roman" w:cs="Times New Roman"/>
          <w:bCs/>
          <w:kern w:val="0"/>
          <w:sz w:val="22"/>
          <w:szCs w:val="22"/>
          <w:lang w:val="en-GB"/>
          <w14:ligatures w14:val="none"/>
        </w:rPr>
      </w:pPr>
      <w:r w:rsidRPr="00C86310">
        <w:rPr>
          <w:rFonts w:ascii="Times New Roman" w:eastAsia="Calibri" w:hAnsi="Times New Roman" w:cs="Times New Roman"/>
          <w:bCs/>
          <w:kern w:val="0"/>
          <w:sz w:val="22"/>
          <w:szCs w:val="22"/>
          <w14:ligatures w14:val="none"/>
        </w:rPr>
        <w:t>7.</w:t>
      </w:r>
      <w:r w:rsidRPr="00C86310">
        <w:rPr>
          <w:rFonts w:ascii="Times New Roman" w:eastAsia="Calibri" w:hAnsi="Times New Roman" w:cs="Times New Roman"/>
          <w:bCs/>
          <w:kern w:val="0"/>
          <w:sz w:val="22"/>
          <w:szCs w:val="22"/>
          <w14:ligatures w14:val="none"/>
        </w:rPr>
        <w:tab/>
      </w:r>
      <w:r w:rsidR="00D52E39" w:rsidRPr="00C86310">
        <w:rPr>
          <w:rFonts w:ascii="Times New Roman" w:eastAsia="Calibri" w:hAnsi="Times New Roman" w:cs="Times New Roman"/>
          <w:bCs/>
          <w:kern w:val="0"/>
          <w:sz w:val="22"/>
          <w:szCs w:val="22"/>
          <w14:ligatures w14:val="none"/>
        </w:rPr>
        <w:t>The High Court erred in not engaging or giving effect to the provisions of section 35(a) (v) of the Labour Act [</w:t>
      </w:r>
      <w:r w:rsidR="00D52E39" w:rsidRPr="00C86310">
        <w:rPr>
          <w:rFonts w:ascii="Times New Roman" w:eastAsia="Calibri" w:hAnsi="Times New Roman" w:cs="Times New Roman"/>
          <w:bCs/>
          <w:i/>
          <w:iCs/>
          <w:kern w:val="0"/>
          <w:sz w:val="22"/>
          <w:szCs w:val="22"/>
          <w14:ligatures w14:val="none"/>
        </w:rPr>
        <w:t>Chapter 28:01</w:t>
      </w:r>
      <w:r w:rsidR="00D52E39" w:rsidRPr="00C86310">
        <w:rPr>
          <w:rFonts w:ascii="Times New Roman" w:eastAsia="Calibri" w:hAnsi="Times New Roman" w:cs="Times New Roman"/>
          <w:bCs/>
          <w:kern w:val="0"/>
          <w:sz w:val="22"/>
          <w:szCs w:val="22"/>
          <w14:ligatures w14:val="none"/>
        </w:rPr>
        <w:t>] which require a trade union to consult its members in any matter of considerable significance to the members when no evidence of such consultation had been presented before it.</w:t>
      </w:r>
      <w:r w:rsidRPr="00C86310">
        <w:rPr>
          <w:rFonts w:ascii="Times New Roman" w:eastAsia="Calibri" w:hAnsi="Times New Roman" w:cs="Times New Roman"/>
          <w:bCs/>
          <w:kern w:val="0"/>
          <w:sz w:val="22"/>
          <w:szCs w:val="22"/>
          <w14:ligatures w14:val="none"/>
        </w:rPr>
        <w:t>”</w:t>
      </w:r>
    </w:p>
    <w:p w14:paraId="2BCF4470" w14:textId="77777777" w:rsidR="00807B8A" w:rsidRDefault="009F4E01" w:rsidP="002C40E6">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3.</w:t>
      </w:r>
      <w:r>
        <w:rPr>
          <w:rFonts w:ascii="Times New Roman" w:eastAsia="Calibri" w:hAnsi="Times New Roman" w:cs="Times New Roman"/>
          <w:bCs/>
          <w:kern w:val="0"/>
          <w:lang w:val="en-GB"/>
          <w14:ligatures w14:val="none"/>
        </w:rPr>
        <w:tab/>
      </w:r>
      <w:r w:rsidR="0093588D">
        <w:rPr>
          <w:rFonts w:ascii="Times New Roman" w:eastAsia="Calibri" w:hAnsi="Times New Roman" w:cs="Times New Roman"/>
          <w:bCs/>
          <w:kern w:val="0"/>
          <w:lang w:val="en-GB"/>
          <w14:ligatures w14:val="none"/>
        </w:rPr>
        <w:t>The applicant averred that the intended appeal has good prospects of success and that</w:t>
      </w:r>
      <w:r>
        <w:rPr>
          <w:rFonts w:ascii="Times New Roman" w:eastAsia="Calibri" w:hAnsi="Times New Roman" w:cs="Times New Roman"/>
          <w:bCs/>
          <w:kern w:val="0"/>
          <w:lang w:val="en-GB"/>
          <w14:ligatures w14:val="none"/>
        </w:rPr>
        <w:t>,</w:t>
      </w:r>
      <w:r w:rsidR="0093588D">
        <w:rPr>
          <w:rFonts w:ascii="Times New Roman" w:eastAsia="Calibri" w:hAnsi="Times New Roman" w:cs="Times New Roman"/>
          <w:bCs/>
          <w:kern w:val="0"/>
          <w:lang w:val="en-GB"/>
          <w14:ligatures w14:val="none"/>
        </w:rPr>
        <w:t xml:space="preserve"> in the interests of justice</w:t>
      </w:r>
      <w:r>
        <w:rPr>
          <w:rFonts w:ascii="Times New Roman" w:eastAsia="Calibri" w:hAnsi="Times New Roman" w:cs="Times New Roman"/>
          <w:bCs/>
          <w:kern w:val="0"/>
          <w:lang w:val="en-GB"/>
          <w14:ligatures w14:val="none"/>
        </w:rPr>
        <w:t>,</w:t>
      </w:r>
      <w:r w:rsidR="0093588D">
        <w:rPr>
          <w:rFonts w:ascii="Times New Roman" w:eastAsia="Calibri" w:hAnsi="Times New Roman" w:cs="Times New Roman"/>
          <w:bCs/>
          <w:kern w:val="0"/>
          <w:lang w:val="en-GB"/>
          <w14:ligatures w14:val="none"/>
        </w:rPr>
        <w:t xml:space="preserve"> it must be allowed to exercise its right of appeal and </w:t>
      </w:r>
      <w:r>
        <w:rPr>
          <w:rFonts w:ascii="Times New Roman" w:eastAsia="Calibri" w:hAnsi="Times New Roman" w:cs="Times New Roman"/>
          <w:bCs/>
          <w:kern w:val="0"/>
          <w:lang w:val="en-GB"/>
          <w14:ligatures w14:val="none"/>
        </w:rPr>
        <w:t>test</w:t>
      </w:r>
      <w:r w:rsidR="0093588D">
        <w:rPr>
          <w:rFonts w:ascii="Times New Roman" w:eastAsia="Calibri" w:hAnsi="Times New Roman" w:cs="Times New Roman"/>
          <w:bCs/>
          <w:kern w:val="0"/>
          <w:lang w:val="en-GB"/>
          <w14:ligatures w14:val="none"/>
        </w:rPr>
        <w:t xml:space="preserve"> the correctness of the court’s judgment. </w:t>
      </w:r>
    </w:p>
    <w:p w14:paraId="0C43C4DE" w14:textId="06C8DC2E" w:rsidR="00F46FBA" w:rsidRDefault="00807B8A" w:rsidP="00F46FBA">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4.</w:t>
      </w:r>
      <w:r>
        <w:rPr>
          <w:rFonts w:ascii="Times New Roman" w:eastAsia="Calibri" w:hAnsi="Times New Roman" w:cs="Times New Roman"/>
          <w:bCs/>
          <w:kern w:val="0"/>
          <w:lang w:val="en-GB"/>
          <w14:ligatures w14:val="none"/>
        </w:rPr>
        <w:tab/>
      </w:r>
      <w:r w:rsidR="0093588D">
        <w:rPr>
          <w:rFonts w:ascii="Times New Roman" w:eastAsia="Calibri" w:hAnsi="Times New Roman" w:cs="Times New Roman"/>
          <w:bCs/>
          <w:kern w:val="0"/>
          <w:lang w:val="en-GB"/>
          <w14:ligatures w14:val="none"/>
        </w:rPr>
        <w:t xml:space="preserve">The application is opposed. The first respondent in its opposing affidavit raised a point </w:t>
      </w:r>
      <w:r w:rsidR="0093588D" w:rsidRPr="00807B8A">
        <w:rPr>
          <w:rFonts w:ascii="Times New Roman" w:eastAsia="Calibri" w:hAnsi="Times New Roman" w:cs="Times New Roman"/>
          <w:bCs/>
          <w:i/>
          <w:iCs/>
          <w:kern w:val="0"/>
          <w:lang w:val="en-GB"/>
          <w14:ligatures w14:val="none"/>
        </w:rPr>
        <w:t xml:space="preserve">in limine </w:t>
      </w:r>
      <w:r w:rsidR="0093588D">
        <w:rPr>
          <w:rFonts w:ascii="Times New Roman" w:eastAsia="Calibri" w:hAnsi="Times New Roman" w:cs="Times New Roman"/>
          <w:bCs/>
          <w:kern w:val="0"/>
          <w:lang w:val="en-GB"/>
          <w14:ligatures w14:val="none"/>
        </w:rPr>
        <w:t>that the application was fatally defective for non-compliance with r 63. I ha</w:t>
      </w:r>
      <w:r>
        <w:rPr>
          <w:rFonts w:ascii="Times New Roman" w:eastAsia="Calibri" w:hAnsi="Times New Roman" w:cs="Times New Roman"/>
          <w:bCs/>
          <w:kern w:val="0"/>
          <w:lang w:val="en-GB"/>
          <w14:ligatures w14:val="none"/>
        </w:rPr>
        <w:t>ve</w:t>
      </w:r>
      <w:r w:rsidR="0093588D">
        <w:rPr>
          <w:rFonts w:ascii="Times New Roman" w:eastAsia="Calibri" w:hAnsi="Times New Roman" w:cs="Times New Roman"/>
          <w:bCs/>
          <w:kern w:val="0"/>
          <w:lang w:val="en-GB"/>
          <w14:ligatures w14:val="none"/>
        </w:rPr>
        <w:t xml:space="preserve"> observed that r 63 relates to interpleader proceedings. Possibly, the first respondent intended to refer to r 60(1)</w:t>
      </w:r>
      <w:r>
        <w:rPr>
          <w:rFonts w:ascii="Times New Roman" w:eastAsia="Calibri" w:hAnsi="Times New Roman" w:cs="Times New Roman"/>
          <w:bCs/>
          <w:kern w:val="0"/>
          <w:lang w:val="en-GB"/>
          <w14:ligatures w14:val="none"/>
        </w:rPr>
        <w:t>,</w:t>
      </w:r>
      <w:r w:rsidR="0093588D">
        <w:rPr>
          <w:rFonts w:ascii="Times New Roman" w:eastAsia="Calibri" w:hAnsi="Times New Roman" w:cs="Times New Roman"/>
          <w:bCs/>
          <w:kern w:val="0"/>
          <w:lang w:val="en-GB"/>
          <w14:ligatures w14:val="none"/>
        </w:rPr>
        <w:t xml:space="preserve"> which provides the procedure for chamber application</w:t>
      </w:r>
      <w:r>
        <w:rPr>
          <w:rFonts w:ascii="Times New Roman" w:eastAsia="Calibri" w:hAnsi="Times New Roman" w:cs="Times New Roman"/>
          <w:bCs/>
          <w:kern w:val="0"/>
          <w:lang w:val="en-GB"/>
          <w14:ligatures w14:val="none"/>
        </w:rPr>
        <w:t>s</w:t>
      </w:r>
      <w:r w:rsidR="0093588D">
        <w:rPr>
          <w:rFonts w:ascii="Times New Roman" w:eastAsia="Calibri" w:hAnsi="Times New Roman" w:cs="Times New Roman"/>
          <w:bCs/>
          <w:kern w:val="0"/>
          <w:lang w:val="en-GB"/>
          <w14:ligatures w14:val="none"/>
        </w:rPr>
        <w:t xml:space="preserve">. The point </w:t>
      </w:r>
      <w:r w:rsidR="0093588D" w:rsidRPr="00807B8A">
        <w:rPr>
          <w:rFonts w:ascii="Times New Roman" w:eastAsia="Calibri" w:hAnsi="Times New Roman" w:cs="Times New Roman"/>
          <w:bCs/>
          <w:i/>
          <w:iCs/>
          <w:kern w:val="0"/>
          <w:lang w:val="en-GB"/>
          <w14:ligatures w14:val="none"/>
        </w:rPr>
        <w:t>in limine</w:t>
      </w:r>
      <w:r w:rsidR="0093588D">
        <w:rPr>
          <w:rFonts w:ascii="Times New Roman" w:eastAsia="Calibri" w:hAnsi="Times New Roman" w:cs="Times New Roman"/>
          <w:bCs/>
          <w:kern w:val="0"/>
          <w:lang w:val="en-GB"/>
          <w14:ligatures w14:val="none"/>
        </w:rPr>
        <w:t xml:space="preserve"> was, however, abandoned at the hearing</w:t>
      </w:r>
      <w:r w:rsidR="00D006AF">
        <w:rPr>
          <w:rFonts w:ascii="Times New Roman" w:eastAsia="Calibri" w:hAnsi="Times New Roman" w:cs="Times New Roman"/>
          <w:bCs/>
          <w:kern w:val="0"/>
          <w:lang w:val="en-GB"/>
          <w14:ligatures w14:val="none"/>
        </w:rPr>
        <w:t>,</w:t>
      </w:r>
      <w:r w:rsidR="0093588D">
        <w:rPr>
          <w:rFonts w:ascii="Times New Roman" w:eastAsia="Calibri" w:hAnsi="Times New Roman" w:cs="Times New Roman"/>
          <w:bCs/>
          <w:kern w:val="0"/>
          <w:lang w:val="en-GB"/>
          <w14:ligatures w14:val="none"/>
        </w:rPr>
        <w:t xml:space="preserve"> and nothing</w:t>
      </w:r>
      <w:r w:rsidR="00D006AF">
        <w:rPr>
          <w:rFonts w:ascii="Times New Roman" w:eastAsia="Calibri" w:hAnsi="Times New Roman" w:cs="Times New Roman"/>
          <w:bCs/>
          <w:kern w:val="0"/>
          <w:lang w:val="en-GB"/>
          <w14:ligatures w14:val="none"/>
        </w:rPr>
        <w:t>, therefore,</w:t>
      </w:r>
      <w:r w:rsidR="0093588D">
        <w:rPr>
          <w:rFonts w:ascii="Times New Roman" w:eastAsia="Calibri" w:hAnsi="Times New Roman" w:cs="Times New Roman"/>
          <w:bCs/>
          <w:kern w:val="0"/>
          <w:lang w:val="en-GB"/>
          <w14:ligatures w14:val="none"/>
        </w:rPr>
        <w:t xml:space="preserve"> </w:t>
      </w:r>
      <w:r w:rsidR="00D006AF">
        <w:rPr>
          <w:rFonts w:ascii="Times New Roman" w:eastAsia="Calibri" w:hAnsi="Times New Roman" w:cs="Times New Roman"/>
          <w:bCs/>
          <w:kern w:val="0"/>
          <w:lang w:val="en-GB"/>
          <w14:ligatures w14:val="none"/>
        </w:rPr>
        <w:t>turned</w:t>
      </w:r>
      <w:r w:rsidR="0093588D">
        <w:rPr>
          <w:rFonts w:ascii="Times New Roman" w:eastAsia="Calibri" w:hAnsi="Times New Roman" w:cs="Times New Roman"/>
          <w:bCs/>
          <w:kern w:val="0"/>
          <w:lang w:val="en-GB"/>
          <w14:ligatures w14:val="none"/>
        </w:rPr>
        <w:t xml:space="preserve"> on the arguments raised</w:t>
      </w:r>
      <w:r>
        <w:rPr>
          <w:rFonts w:ascii="Times New Roman" w:eastAsia="Calibri" w:hAnsi="Times New Roman" w:cs="Times New Roman"/>
          <w:bCs/>
          <w:kern w:val="0"/>
          <w:lang w:val="en-GB"/>
          <w14:ligatures w14:val="none"/>
        </w:rPr>
        <w:t xml:space="preserve"> there</w:t>
      </w:r>
      <w:r w:rsidR="00D253AC">
        <w:rPr>
          <w:rFonts w:ascii="Times New Roman" w:eastAsia="Calibri" w:hAnsi="Times New Roman" w:cs="Times New Roman"/>
          <w:bCs/>
          <w:kern w:val="0"/>
          <w:lang w:val="en-GB"/>
          <w14:ligatures w14:val="none"/>
        </w:rPr>
        <w:t>to</w:t>
      </w:r>
      <w:r w:rsidR="0093588D">
        <w:rPr>
          <w:rFonts w:ascii="Times New Roman" w:eastAsia="Calibri" w:hAnsi="Times New Roman" w:cs="Times New Roman"/>
          <w:bCs/>
          <w:kern w:val="0"/>
          <w:lang w:val="en-GB"/>
          <w14:ligatures w14:val="none"/>
        </w:rPr>
        <w:t xml:space="preserve">. On the merits, the first respondent </w:t>
      </w:r>
      <w:r w:rsidR="00D253AC">
        <w:rPr>
          <w:rFonts w:ascii="Times New Roman" w:eastAsia="Calibri" w:hAnsi="Times New Roman" w:cs="Times New Roman"/>
          <w:bCs/>
          <w:kern w:val="0"/>
          <w:lang w:val="en-GB"/>
          <w14:ligatures w14:val="none"/>
        </w:rPr>
        <w:t>contended</w:t>
      </w:r>
      <w:r w:rsidR="0093588D">
        <w:rPr>
          <w:rFonts w:ascii="Times New Roman" w:eastAsia="Calibri" w:hAnsi="Times New Roman" w:cs="Times New Roman"/>
          <w:bCs/>
          <w:kern w:val="0"/>
          <w:lang w:val="en-GB"/>
          <w14:ligatures w14:val="none"/>
        </w:rPr>
        <w:t xml:space="preserve"> that the </w:t>
      </w:r>
      <w:r w:rsidR="00F46FBA">
        <w:rPr>
          <w:rFonts w:ascii="Times New Roman" w:eastAsia="Calibri" w:hAnsi="Times New Roman" w:cs="Times New Roman"/>
          <w:bCs/>
          <w:kern w:val="0"/>
          <w:lang w:val="en-GB"/>
          <w14:ligatures w14:val="none"/>
        </w:rPr>
        <w:lastRenderedPageBreak/>
        <w:t>applicant had failed to demonstrate any prospects of success for the intended appeal</w:t>
      </w:r>
      <w:r w:rsidR="0093588D">
        <w:rPr>
          <w:rFonts w:ascii="Times New Roman" w:eastAsia="Calibri" w:hAnsi="Times New Roman" w:cs="Times New Roman"/>
          <w:bCs/>
          <w:kern w:val="0"/>
          <w:lang w:val="en-GB"/>
          <w14:ligatures w14:val="none"/>
        </w:rPr>
        <w:t>.</w:t>
      </w:r>
      <w:r w:rsidR="00F46FBA">
        <w:rPr>
          <w:rFonts w:ascii="Times New Roman" w:eastAsia="Calibri" w:hAnsi="Times New Roman" w:cs="Times New Roman"/>
          <w:bCs/>
          <w:kern w:val="0"/>
          <w:lang w:val="en-GB"/>
          <w14:ligatures w14:val="none"/>
        </w:rPr>
        <w:t xml:space="preserve"> It concluded that the application was an abuse of court process and ought to be dismissed with costs on an attorney-client scale. </w:t>
      </w:r>
    </w:p>
    <w:p w14:paraId="5786C275" w14:textId="4F87D4E6" w:rsidR="00214990" w:rsidRPr="00214990" w:rsidRDefault="00214990" w:rsidP="00214990">
      <w:pPr>
        <w:spacing w:after="120" w:line="360" w:lineRule="auto"/>
        <w:ind w:left="720" w:hanging="720"/>
        <w:jc w:val="both"/>
        <w:rPr>
          <w:rFonts w:ascii="Times New Roman" w:eastAsia="Calibri" w:hAnsi="Times New Roman" w:cs="Times New Roman"/>
          <w:b/>
          <w:kern w:val="0"/>
          <w:u w:val="single"/>
          <w:lang w:val="en-GB"/>
          <w14:ligatures w14:val="none"/>
        </w:rPr>
      </w:pPr>
      <w:r w:rsidRPr="00214990">
        <w:rPr>
          <w:rFonts w:ascii="Times New Roman" w:eastAsia="Calibri" w:hAnsi="Times New Roman" w:cs="Times New Roman"/>
          <w:b/>
          <w:kern w:val="0"/>
          <w:u w:val="single"/>
          <w:lang w:val="en-GB"/>
          <w14:ligatures w14:val="none"/>
        </w:rPr>
        <w:t xml:space="preserve">SUBMISSIONS </w:t>
      </w:r>
      <w:r w:rsidR="00F46FBA">
        <w:rPr>
          <w:rFonts w:ascii="Times New Roman" w:eastAsia="Calibri" w:hAnsi="Times New Roman" w:cs="Times New Roman"/>
          <w:b/>
          <w:kern w:val="0"/>
          <w:u w:val="single"/>
          <w:lang w:val="en-GB"/>
          <w14:ligatures w14:val="none"/>
        </w:rPr>
        <w:t>BY COUNSEL</w:t>
      </w:r>
    </w:p>
    <w:p w14:paraId="1494B66F" w14:textId="3A97C2CB" w:rsidR="00D006AF" w:rsidRDefault="00807B8A"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5.</w:t>
      </w:r>
      <w:r>
        <w:rPr>
          <w:rFonts w:ascii="Times New Roman" w:eastAsia="Calibri" w:hAnsi="Times New Roman" w:cs="Times New Roman"/>
          <w:bCs/>
          <w:kern w:val="0"/>
          <w:lang w:val="en-GB"/>
          <w14:ligatures w14:val="none"/>
        </w:rPr>
        <w:tab/>
      </w:r>
      <w:r w:rsidR="00214990" w:rsidRPr="00214990">
        <w:rPr>
          <w:rFonts w:ascii="Times New Roman" w:eastAsia="Calibri" w:hAnsi="Times New Roman" w:cs="Times New Roman"/>
          <w:bCs/>
          <w:kern w:val="0"/>
          <w:lang w:val="en-GB"/>
          <w14:ligatures w14:val="none"/>
        </w:rPr>
        <w:t>M</w:t>
      </w:r>
      <w:r w:rsidR="00D006AF">
        <w:rPr>
          <w:rFonts w:ascii="Times New Roman" w:eastAsia="Calibri" w:hAnsi="Times New Roman" w:cs="Times New Roman"/>
          <w:bCs/>
          <w:kern w:val="0"/>
          <w:lang w:val="en-GB"/>
          <w14:ligatures w14:val="none"/>
        </w:rPr>
        <w:t xml:space="preserve">r </w:t>
      </w:r>
      <w:r w:rsidR="00D006AF" w:rsidRPr="00807B8A">
        <w:rPr>
          <w:rFonts w:ascii="Times New Roman" w:eastAsia="Calibri" w:hAnsi="Times New Roman" w:cs="Times New Roman"/>
          <w:bCs/>
          <w:i/>
          <w:iCs/>
          <w:kern w:val="0"/>
          <w:lang w:val="en-GB"/>
          <w14:ligatures w14:val="none"/>
        </w:rPr>
        <w:t>Mpofu</w:t>
      </w:r>
      <w:r w:rsidR="00D006AF">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counsel for the applicant, </w:t>
      </w:r>
      <w:r w:rsidR="00D006AF">
        <w:rPr>
          <w:rFonts w:ascii="Times New Roman" w:eastAsia="Calibri" w:hAnsi="Times New Roman" w:cs="Times New Roman"/>
          <w:bCs/>
          <w:kern w:val="0"/>
          <w:lang w:val="en-GB"/>
          <w14:ligatures w14:val="none"/>
        </w:rPr>
        <w:t xml:space="preserve">submitted that there was a point not taken </w:t>
      </w:r>
      <w:r w:rsidR="00A74B43">
        <w:rPr>
          <w:rFonts w:ascii="Times New Roman" w:eastAsia="Calibri" w:hAnsi="Times New Roman" w:cs="Times New Roman"/>
          <w:bCs/>
          <w:kern w:val="0"/>
          <w:lang w:val="en-GB"/>
          <w14:ligatures w14:val="none"/>
        </w:rPr>
        <w:t xml:space="preserve">in the papers </w:t>
      </w:r>
      <w:r w:rsidR="00D006AF">
        <w:rPr>
          <w:rFonts w:ascii="Times New Roman" w:eastAsia="Calibri" w:hAnsi="Times New Roman" w:cs="Times New Roman"/>
          <w:bCs/>
          <w:kern w:val="0"/>
          <w:lang w:val="en-GB"/>
          <w14:ligatures w14:val="none"/>
        </w:rPr>
        <w:t>before me</w:t>
      </w:r>
      <w:r w:rsidR="00A74B43">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He argued that the</w:t>
      </w:r>
      <w:r w:rsidR="00D006AF">
        <w:rPr>
          <w:rFonts w:ascii="Times New Roman" w:eastAsia="Calibri" w:hAnsi="Times New Roman" w:cs="Times New Roman"/>
          <w:bCs/>
          <w:kern w:val="0"/>
          <w:lang w:val="en-GB"/>
          <w14:ligatures w14:val="none"/>
        </w:rPr>
        <w:t xml:space="preserve"> position of the first respondent is simply that once it files the application for corporate rescue everything </w:t>
      </w:r>
      <w:r w:rsidR="00A74B43">
        <w:rPr>
          <w:rFonts w:ascii="Times New Roman" w:eastAsia="Calibri" w:hAnsi="Times New Roman" w:cs="Times New Roman"/>
          <w:bCs/>
          <w:kern w:val="0"/>
          <w:lang w:val="en-GB"/>
          <w14:ligatures w14:val="none"/>
        </w:rPr>
        <w:t>was</w:t>
      </w:r>
      <w:r w:rsidR="00D006AF">
        <w:rPr>
          <w:rFonts w:ascii="Times New Roman" w:eastAsia="Calibri" w:hAnsi="Times New Roman" w:cs="Times New Roman"/>
          <w:bCs/>
          <w:kern w:val="0"/>
          <w:lang w:val="en-GB"/>
          <w14:ligatures w14:val="none"/>
        </w:rPr>
        <w:t xml:space="preserve"> frozen. If </w:t>
      </w:r>
      <w:r w:rsidR="00A74B43">
        <w:rPr>
          <w:rFonts w:ascii="Times New Roman" w:eastAsia="Calibri" w:hAnsi="Times New Roman" w:cs="Times New Roman"/>
          <w:bCs/>
          <w:kern w:val="0"/>
          <w:lang w:val="en-GB"/>
          <w14:ligatures w14:val="none"/>
        </w:rPr>
        <w:t>that position is taken to its logical conclusion</w:t>
      </w:r>
      <w:r>
        <w:rPr>
          <w:rFonts w:ascii="Times New Roman" w:eastAsia="Calibri" w:hAnsi="Times New Roman" w:cs="Times New Roman"/>
          <w:bCs/>
          <w:kern w:val="0"/>
          <w:lang w:val="en-GB"/>
          <w14:ligatures w14:val="none"/>
        </w:rPr>
        <w:t>,</w:t>
      </w:r>
      <w:r w:rsidR="00A74B43">
        <w:rPr>
          <w:rFonts w:ascii="Times New Roman" w:eastAsia="Calibri" w:hAnsi="Times New Roman" w:cs="Times New Roman"/>
          <w:bCs/>
          <w:kern w:val="0"/>
          <w:lang w:val="en-GB"/>
          <w14:ligatures w14:val="none"/>
        </w:rPr>
        <w:t xml:space="preserve"> the urgent chamber application is hit by the provisions of </w:t>
      </w:r>
      <w:r w:rsidR="00D006AF">
        <w:rPr>
          <w:rFonts w:ascii="Times New Roman" w:eastAsia="Calibri" w:hAnsi="Times New Roman" w:cs="Times New Roman"/>
          <w:bCs/>
          <w:kern w:val="0"/>
          <w:lang w:val="en-GB"/>
          <w14:ligatures w14:val="none"/>
        </w:rPr>
        <w:t xml:space="preserve">s 126(1) of the Act. </w:t>
      </w:r>
      <w:r w:rsidR="006D2861">
        <w:rPr>
          <w:rFonts w:ascii="Times New Roman" w:eastAsia="Calibri" w:hAnsi="Times New Roman" w:cs="Times New Roman"/>
          <w:bCs/>
          <w:kern w:val="0"/>
          <w:lang w:val="en-GB"/>
          <w14:ligatures w14:val="none"/>
        </w:rPr>
        <w:t>Counsel further submitted that it</w:t>
      </w:r>
      <w:r w:rsidR="00A74B43">
        <w:rPr>
          <w:rFonts w:ascii="Times New Roman" w:eastAsia="Calibri" w:hAnsi="Times New Roman" w:cs="Times New Roman"/>
          <w:bCs/>
          <w:kern w:val="0"/>
          <w:lang w:val="en-GB"/>
          <w14:ligatures w14:val="none"/>
        </w:rPr>
        <w:t xml:space="preserve"> is common cause that the </w:t>
      </w:r>
      <w:r w:rsidR="00D006AF">
        <w:rPr>
          <w:rFonts w:ascii="Times New Roman" w:eastAsia="Calibri" w:hAnsi="Times New Roman" w:cs="Times New Roman"/>
          <w:bCs/>
          <w:kern w:val="0"/>
          <w:lang w:val="en-GB"/>
          <w14:ligatures w14:val="none"/>
        </w:rPr>
        <w:t>urgent chamber application was</w:t>
      </w:r>
      <w:r w:rsidR="00A74B43">
        <w:rPr>
          <w:rFonts w:ascii="Times New Roman" w:eastAsia="Calibri" w:hAnsi="Times New Roman" w:cs="Times New Roman"/>
          <w:bCs/>
          <w:kern w:val="0"/>
          <w:lang w:val="en-GB"/>
          <w14:ligatures w14:val="none"/>
        </w:rPr>
        <w:t xml:space="preserve"> not preceded </w:t>
      </w:r>
      <w:r>
        <w:rPr>
          <w:rFonts w:ascii="Times New Roman" w:eastAsia="Calibri" w:hAnsi="Times New Roman" w:cs="Times New Roman"/>
          <w:bCs/>
          <w:kern w:val="0"/>
          <w:lang w:val="en-GB"/>
          <w14:ligatures w14:val="none"/>
        </w:rPr>
        <w:t>by</w:t>
      </w:r>
      <w:r w:rsidR="00A74B43">
        <w:rPr>
          <w:rFonts w:ascii="Times New Roman" w:eastAsia="Calibri" w:hAnsi="Times New Roman" w:cs="Times New Roman"/>
          <w:bCs/>
          <w:kern w:val="0"/>
          <w:lang w:val="en-GB"/>
          <w14:ligatures w14:val="none"/>
        </w:rPr>
        <w:t xml:space="preserve"> the grant of </w:t>
      </w:r>
      <w:r w:rsidR="00D006AF">
        <w:rPr>
          <w:rFonts w:ascii="Times New Roman" w:eastAsia="Calibri" w:hAnsi="Times New Roman" w:cs="Times New Roman"/>
          <w:bCs/>
          <w:kern w:val="0"/>
          <w:lang w:val="en-GB"/>
          <w14:ligatures w14:val="none"/>
        </w:rPr>
        <w:t>leave of the court. Th</w:t>
      </w:r>
      <w:r w:rsidR="00A74B43">
        <w:rPr>
          <w:rFonts w:ascii="Times New Roman" w:eastAsia="Calibri" w:hAnsi="Times New Roman" w:cs="Times New Roman"/>
          <w:bCs/>
          <w:kern w:val="0"/>
          <w:lang w:val="en-GB"/>
          <w14:ligatures w14:val="none"/>
        </w:rPr>
        <w:t xml:space="preserve">at would make those proceedings invalid. </w:t>
      </w:r>
      <w:r w:rsidR="00D253AC">
        <w:rPr>
          <w:rFonts w:ascii="Times New Roman" w:eastAsia="Calibri" w:hAnsi="Times New Roman" w:cs="Times New Roman"/>
          <w:bCs/>
          <w:kern w:val="0"/>
          <w:lang w:val="en-GB"/>
          <w14:ligatures w14:val="none"/>
        </w:rPr>
        <w:t>It was counsel’s submission that t</w:t>
      </w:r>
      <w:r w:rsidR="00A74B43">
        <w:rPr>
          <w:rFonts w:ascii="Times New Roman" w:eastAsia="Calibri" w:hAnsi="Times New Roman" w:cs="Times New Roman"/>
          <w:bCs/>
          <w:kern w:val="0"/>
          <w:lang w:val="en-GB"/>
          <w14:ligatures w14:val="none"/>
        </w:rPr>
        <w:t>his is a</w:t>
      </w:r>
      <w:r w:rsidR="00D006AF">
        <w:rPr>
          <w:rFonts w:ascii="Times New Roman" w:eastAsia="Calibri" w:hAnsi="Times New Roman" w:cs="Times New Roman"/>
          <w:bCs/>
          <w:kern w:val="0"/>
          <w:lang w:val="en-GB"/>
          <w14:ligatures w14:val="none"/>
        </w:rPr>
        <w:t xml:space="preserve"> point of law </w:t>
      </w:r>
      <w:r w:rsidR="00A74B43">
        <w:rPr>
          <w:rFonts w:ascii="Times New Roman" w:eastAsia="Calibri" w:hAnsi="Times New Roman" w:cs="Times New Roman"/>
          <w:bCs/>
          <w:kern w:val="0"/>
          <w:lang w:val="en-GB"/>
          <w14:ligatures w14:val="none"/>
        </w:rPr>
        <w:t xml:space="preserve">that </w:t>
      </w:r>
      <w:r w:rsidR="00D006AF">
        <w:rPr>
          <w:rFonts w:ascii="Times New Roman" w:eastAsia="Calibri" w:hAnsi="Times New Roman" w:cs="Times New Roman"/>
          <w:bCs/>
          <w:kern w:val="0"/>
          <w:lang w:val="en-GB"/>
          <w14:ligatures w14:val="none"/>
        </w:rPr>
        <w:t xml:space="preserve">can be taken </w:t>
      </w:r>
      <w:r w:rsidR="00A74B43">
        <w:rPr>
          <w:rFonts w:ascii="Times New Roman" w:eastAsia="Calibri" w:hAnsi="Times New Roman" w:cs="Times New Roman"/>
          <w:bCs/>
          <w:kern w:val="0"/>
          <w:lang w:val="en-GB"/>
          <w14:ligatures w14:val="none"/>
        </w:rPr>
        <w:t xml:space="preserve">at any time, even </w:t>
      </w:r>
      <w:r w:rsidR="00D006AF">
        <w:rPr>
          <w:rFonts w:ascii="Times New Roman" w:eastAsia="Calibri" w:hAnsi="Times New Roman" w:cs="Times New Roman"/>
          <w:bCs/>
          <w:kern w:val="0"/>
          <w:lang w:val="en-GB"/>
          <w14:ligatures w14:val="none"/>
        </w:rPr>
        <w:t xml:space="preserve">on appeal for the first time. See </w:t>
      </w:r>
      <w:r w:rsidR="00D006AF" w:rsidRPr="00807B8A">
        <w:rPr>
          <w:rFonts w:ascii="Times New Roman" w:eastAsia="Calibri" w:hAnsi="Times New Roman" w:cs="Times New Roman"/>
          <w:bCs/>
          <w:i/>
          <w:iCs/>
          <w:kern w:val="0"/>
          <w:lang w:val="en-GB"/>
          <w14:ligatures w14:val="none"/>
        </w:rPr>
        <w:t>De</w:t>
      </w:r>
      <w:r w:rsidR="00A74B43" w:rsidRPr="00807B8A">
        <w:rPr>
          <w:rFonts w:ascii="Times New Roman" w:eastAsia="Calibri" w:hAnsi="Times New Roman" w:cs="Times New Roman"/>
          <w:bCs/>
          <w:i/>
          <w:iCs/>
          <w:kern w:val="0"/>
          <w:lang w:val="en-GB"/>
          <w14:ligatures w14:val="none"/>
        </w:rPr>
        <w:t>v</w:t>
      </w:r>
      <w:r w:rsidR="00D006AF" w:rsidRPr="00807B8A">
        <w:rPr>
          <w:rFonts w:ascii="Times New Roman" w:eastAsia="Calibri" w:hAnsi="Times New Roman" w:cs="Times New Roman"/>
          <w:bCs/>
          <w:i/>
          <w:iCs/>
          <w:kern w:val="0"/>
          <w:lang w:val="en-GB"/>
          <w14:ligatures w14:val="none"/>
        </w:rPr>
        <w:t>aris N.O</w:t>
      </w:r>
      <w:r>
        <w:rPr>
          <w:rFonts w:ascii="Times New Roman" w:eastAsia="Calibri" w:hAnsi="Times New Roman" w:cs="Times New Roman"/>
          <w:bCs/>
          <w:i/>
          <w:iCs/>
          <w:kern w:val="0"/>
          <w:lang w:val="en-GB"/>
          <w14:ligatures w14:val="none"/>
        </w:rPr>
        <w:t>.</w:t>
      </w:r>
      <w:r w:rsidR="00D006AF" w:rsidRPr="00807B8A">
        <w:rPr>
          <w:rFonts w:ascii="Times New Roman" w:eastAsia="Calibri" w:hAnsi="Times New Roman" w:cs="Times New Roman"/>
          <w:bCs/>
          <w:i/>
          <w:iCs/>
          <w:kern w:val="0"/>
          <w:lang w:val="en-GB"/>
          <w14:ligatures w14:val="none"/>
        </w:rPr>
        <w:t xml:space="preserve"> </w:t>
      </w:r>
      <w:r w:rsidR="00D006AF" w:rsidRPr="00C86310">
        <w:rPr>
          <w:rFonts w:ascii="Times New Roman" w:eastAsia="Calibri" w:hAnsi="Times New Roman" w:cs="Times New Roman"/>
          <w:bCs/>
          <w:kern w:val="0"/>
          <w:lang w:val="en-GB"/>
          <w14:ligatures w14:val="none"/>
        </w:rPr>
        <w:t>v</w:t>
      </w:r>
      <w:r w:rsidR="00D006AF" w:rsidRPr="00807B8A">
        <w:rPr>
          <w:rFonts w:ascii="Times New Roman" w:eastAsia="Calibri" w:hAnsi="Times New Roman" w:cs="Times New Roman"/>
          <w:bCs/>
          <w:i/>
          <w:iCs/>
          <w:kern w:val="0"/>
          <w:lang w:val="en-GB"/>
          <w14:ligatures w14:val="none"/>
        </w:rPr>
        <w:t xml:space="preserve"> Tet</w:t>
      </w:r>
      <w:r w:rsidR="00773571">
        <w:rPr>
          <w:rFonts w:ascii="Times New Roman" w:eastAsia="Calibri" w:hAnsi="Times New Roman" w:cs="Times New Roman"/>
          <w:bCs/>
          <w:i/>
          <w:iCs/>
          <w:kern w:val="0"/>
          <w:lang w:val="en-GB"/>
          <w14:ligatures w14:val="none"/>
        </w:rPr>
        <w:t>r</w:t>
      </w:r>
      <w:r w:rsidR="00D006AF" w:rsidRPr="00807B8A">
        <w:rPr>
          <w:rFonts w:ascii="Times New Roman" w:eastAsia="Calibri" w:hAnsi="Times New Roman" w:cs="Times New Roman"/>
          <w:bCs/>
          <w:i/>
          <w:iCs/>
          <w:kern w:val="0"/>
          <w:lang w:val="en-GB"/>
          <w14:ligatures w14:val="none"/>
        </w:rPr>
        <w:t>ad Investment</w:t>
      </w:r>
      <w:r w:rsidRPr="00807B8A">
        <w:rPr>
          <w:rFonts w:ascii="Times New Roman" w:eastAsia="Calibri" w:hAnsi="Times New Roman" w:cs="Times New Roman"/>
          <w:bCs/>
          <w:i/>
          <w:iCs/>
          <w:kern w:val="0"/>
          <w:lang w:val="en-GB"/>
          <w14:ligatures w14:val="none"/>
        </w:rPr>
        <w:t xml:space="preserve"> Bank</w:t>
      </w:r>
      <w:r w:rsidR="00D006AF" w:rsidRPr="00807B8A">
        <w:rPr>
          <w:rFonts w:ascii="Times New Roman" w:eastAsia="Calibri" w:hAnsi="Times New Roman" w:cs="Times New Roman"/>
          <w:bCs/>
          <w:i/>
          <w:iCs/>
          <w:kern w:val="0"/>
          <w:lang w:val="en-GB"/>
          <w14:ligatures w14:val="none"/>
        </w:rPr>
        <w:t xml:space="preserve"> </w:t>
      </w:r>
      <w:r w:rsidR="00D006AF">
        <w:rPr>
          <w:rFonts w:ascii="Times New Roman" w:eastAsia="Calibri" w:hAnsi="Times New Roman" w:cs="Times New Roman"/>
          <w:bCs/>
          <w:kern w:val="0"/>
          <w:lang w:val="en-GB"/>
          <w14:ligatures w14:val="none"/>
        </w:rPr>
        <w:t>HH 516</w:t>
      </w:r>
      <w:r>
        <w:rPr>
          <w:rFonts w:ascii="Times New Roman" w:eastAsia="Calibri" w:hAnsi="Times New Roman" w:cs="Times New Roman"/>
          <w:bCs/>
          <w:kern w:val="0"/>
          <w:lang w:val="en-GB"/>
          <w14:ligatures w14:val="none"/>
        </w:rPr>
        <w:t>-</w:t>
      </w:r>
      <w:r w:rsidR="00D006AF">
        <w:rPr>
          <w:rFonts w:ascii="Times New Roman" w:eastAsia="Calibri" w:hAnsi="Times New Roman" w:cs="Times New Roman"/>
          <w:bCs/>
          <w:kern w:val="0"/>
          <w:lang w:val="en-GB"/>
          <w14:ligatures w14:val="none"/>
        </w:rPr>
        <w:t xml:space="preserve">23. </w:t>
      </w:r>
      <w:r w:rsidR="00A74B43">
        <w:rPr>
          <w:rFonts w:ascii="Times New Roman" w:eastAsia="Calibri" w:hAnsi="Times New Roman" w:cs="Times New Roman"/>
          <w:bCs/>
          <w:kern w:val="0"/>
          <w:lang w:val="en-GB"/>
          <w14:ligatures w14:val="none"/>
        </w:rPr>
        <w:t>The applicant</w:t>
      </w:r>
      <w:r w:rsidR="00D253AC">
        <w:rPr>
          <w:rFonts w:ascii="Times New Roman" w:eastAsia="Calibri" w:hAnsi="Times New Roman" w:cs="Times New Roman"/>
          <w:bCs/>
          <w:kern w:val="0"/>
          <w:lang w:val="en-GB"/>
          <w14:ligatures w14:val="none"/>
        </w:rPr>
        <w:t>, he further argued,</w:t>
      </w:r>
      <w:r w:rsidR="00A74B43">
        <w:rPr>
          <w:rFonts w:ascii="Times New Roman" w:eastAsia="Calibri" w:hAnsi="Times New Roman" w:cs="Times New Roman"/>
          <w:bCs/>
          <w:kern w:val="0"/>
          <w:lang w:val="en-GB"/>
          <w14:ligatures w14:val="none"/>
        </w:rPr>
        <w:t xml:space="preserve"> ought to be granted leave on that point. </w:t>
      </w:r>
    </w:p>
    <w:p w14:paraId="6C9C26C6" w14:textId="06DA2A4A" w:rsidR="006D2861" w:rsidRDefault="006D2861"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6.</w:t>
      </w:r>
      <w:r>
        <w:rPr>
          <w:rFonts w:ascii="Times New Roman" w:eastAsia="Calibri" w:hAnsi="Times New Roman" w:cs="Times New Roman"/>
          <w:bCs/>
          <w:kern w:val="0"/>
          <w:lang w:val="en-GB"/>
          <w14:ligatures w14:val="none"/>
        </w:rPr>
        <w:tab/>
        <w:t>Counsel further argued that the</w:t>
      </w:r>
      <w:r w:rsidR="00D006AF">
        <w:rPr>
          <w:rFonts w:ascii="Times New Roman" w:eastAsia="Calibri" w:hAnsi="Times New Roman" w:cs="Times New Roman"/>
          <w:bCs/>
          <w:kern w:val="0"/>
          <w:lang w:val="en-GB"/>
          <w14:ligatures w14:val="none"/>
        </w:rPr>
        <w:t xml:space="preserve"> main submission deals with the construction of s 127. </w:t>
      </w:r>
      <w:r>
        <w:rPr>
          <w:rFonts w:ascii="Times New Roman" w:eastAsia="Calibri" w:hAnsi="Times New Roman" w:cs="Times New Roman"/>
          <w:bCs/>
          <w:kern w:val="0"/>
          <w:lang w:val="en-GB"/>
          <w14:ligatures w14:val="none"/>
        </w:rPr>
        <w:t>He argued that w</w:t>
      </w:r>
      <w:r w:rsidR="00A74B43">
        <w:rPr>
          <w:rFonts w:ascii="Times New Roman" w:eastAsia="Calibri" w:hAnsi="Times New Roman" w:cs="Times New Roman"/>
          <w:bCs/>
          <w:kern w:val="0"/>
          <w:lang w:val="en-GB"/>
          <w14:ligatures w14:val="none"/>
        </w:rPr>
        <w:t>hen it comes to</w:t>
      </w:r>
      <w:r w:rsidR="00D006AF">
        <w:rPr>
          <w:rFonts w:ascii="Times New Roman" w:eastAsia="Calibri" w:hAnsi="Times New Roman" w:cs="Times New Roman"/>
          <w:bCs/>
          <w:kern w:val="0"/>
          <w:lang w:val="en-GB"/>
          <w14:ligatures w14:val="none"/>
        </w:rPr>
        <w:t xml:space="preserve"> corporate rescue</w:t>
      </w:r>
      <w:r>
        <w:rPr>
          <w:rFonts w:ascii="Times New Roman" w:eastAsia="Calibri" w:hAnsi="Times New Roman" w:cs="Times New Roman"/>
          <w:bCs/>
          <w:kern w:val="0"/>
          <w:lang w:val="en-GB"/>
          <w14:ligatures w14:val="none"/>
        </w:rPr>
        <w:t>,</w:t>
      </w:r>
      <w:r w:rsidR="00D006AF">
        <w:rPr>
          <w:rFonts w:ascii="Times New Roman" w:eastAsia="Calibri" w:hAnsi="Times New Roman" w:cs="Times New Roman"/>
          <w:bCs/>
          <w:kern w:val="0"/>
          <w:lang w:val="en-GB"/>
          <w14:ligatures w14:val="none"/>
        </w:rPr>
        <w:t xml:space="preserve"> there are two periods governed by two different legal </w:t>
      </w:r>
      <w:r w:rsidR="00A74B43">
        <w:rPr>
          <w:rFonts w:ascii="Times New Roman" w:eastAsia="Calibri" w:hAnsi="Times New Roman" w:cs="Times New Roman"/>
          <w:bCs/>
          <w:kern w:val="0"/>
          <w:lang w:val="en-GB"/>
          <w14:ligatures w14:val="none"/>
        </w:rPr>
        <w:t>regimes and which have different consequences</w:t>
      </w:r>
      <w:r w:rsidR="00D006AF">
        <w:rPr>
          <w:rFonts w:ascii="Times New Roman" w:eastAsia="Calibri" w:hAnsi="Times New Roman" w:cs="Times New Roman"/>
          <w:bCs/>
          <w:kern w:val="0"/>
          <w:lang w:val="en-GB"/>
          <w14:ligatures w14:val="none"/>
        </w:rPr>
        <w:t xml:space="preserve">. The first is the </w:t>
      </w:r>
      <w:r w:rsidR="00A74B43">
        <w:rPr>
          <w:rFonts w:ascii="Times New Roman" w:eastAsia="Calibri" w:hAnsi="Times New Roman" w:cs="Times New Roman"/>
          <w:bCs/>
          <w:kern w:val="0"/>
          <w:lang w:val="en-GB"/>
          <w14:ligatures w14:val="none"/>
        </w:rPr>
        <w:t xml:space="preserve">period that commences upon the </w:t>
      </w:r>
      <w:r w:rsidR="00D006AF">
        <w:rPr>
          <w:rFonts w:ascii="Times New Roman" w:eastAsia="Calibri" w:hAnsi="Times New Roman" w:cs="Times New Roman"/>
          <w:bCs/>
          <w:kern w:val="0"/>
          <w:lang w:val="en-GB"/>
          <w14:ligatures w14:val="none"/>
        </w:rPr>
        <w:t xml:space="preserve">filing of the application. </w:t>
      </w:r>
      <w:r w:rsidR="00CA7C7D">
        <w:rPr>
          <w:rFonts w:ascii="Times New Roman" w:eastAsia="Calibri" w:hAnsi="Times New Roman" w:cs="Times New Roman"/>
          <w:bCs/>
          <w:kern w:val="0"/>
          <w:lang w:val="en-GB"/>
          <w14:ligatures w14:val="none"/>
        </w:rPr>
        <w:t>Se</w:t>
      </w:r>
      <w:r w:rsidR="00A74B43">
        <w:rPr>
          <w:rFonts w:ascii="Times New Roman" w:eastAsia="Calibri" w:hAnsi="Times New Roman" w:cs="Times New Roman"/>
          <w:bCs/>
          <w:kern w:val="0"/>
          <w:lang w:val="en-GB"/>
          <w14:ligatures w14:val="none"/>
        </w:rPr>
        <w:t>e</w:t>
      </w:r>
      <w:r w:rsidR="00CA7C7D">
        <w:rPr>
          <w:rFonts w:ascii="Times New Roman" w:eastAsia="Calibri" w:hAnsi="Times New Roman" w:cs="Times New Roman"/>
          <w:bCs/>
          <w:kern w:val="0"/>
          <w:lang w:val="en-GB"/>
          <w14:ligatures w14:val="none"/>
        </w:rPr>
        <w:t xml:space="preserve"> 125</w:t>
      </w:r>
      <w:r w:rsidR="00A74B43">
        <w:rPr>
          <w:rFonts w:ascii="Times New Roman" w:eastAsia="Calibri" w:hAnsi="Times New Roman" w:cs="Times New Roman"/>
          <w:bCs/>
          <w:kern w:val="0"/>
          <w:lang w:val="en-GB"/>
          <w14:ligatures w14:val="none"/>
        </w:rPr>
        <w:t>(1)(b). Once an application for corporate rescue is filed</w:t>
      </w:r>
      <w:r>
        <w:rPr>
          <w:rFonts w:ascii="Times New Roman" w:eastAsia="Calibri" w:hAnsi="Times New Roman" w:cs="Times New Roman"/>
          <w:bCs/>
          <w:kern w:val="0"/>
          <w:lang w:val="en-GB"/>
          <w14:ligatures w14:val="none"/>
        </w:rPr>
        <w:t>,</w:t>
      </w:r>
      <w:r w:rsidR="00A74B43">
        <w:rPr>
          <w:rFonts w:ascii="Times New Roman" w:eastAsia="Calibri" w:hAnsi="Times New Roman" w:cs="Times New Roman"/>
          <w:bCs/>
          <w:kern w:val="0"/>
          <w:lang w:val="en-GB"/>
          <w14:ligatures w14:val="none"/>
        </w:rPr>
        <w:t xml:space="preserve"> corporate rescue proceedings </w:t>
      </w:r>
      <w:r>
        <w:rPr>
          <w:rFonts w:ascii="Times New Roman" w:eastAsia="Calibri" w:hAnsi="Times New Roman" w:cs="Times New Roman"/>
          <w:bCs/>
          <w:kern w:val="0"/>
          <w:lang w:val="en-GB"/>
          <w14:ligatures w14:val="none"/>
        </w:rPr>
        <w:t>begin</w:t>
      </w:r>
      <w:r w:rsidR="00A74B43">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Section 126(1) brings </w:t>
      </w:r>
      <w:r w:rsidR="00A74B43">
        <w:rPr>
          <w:rFonts w:ascii="Times New Roman" w:eastAsia="Calibri" w:hAnsi="Times New Roman" w:cs="Times New Roman"/>
          <w:bCs/>
          <w:kern w:val="0"/>
          <w:lang w:val="en-GB"/>
          <w14:ligatures w14:val="none"/>
        </w:rPr>
        <w:t>a</w:t>
      </w:r>
      <w:r w:rsidR="00CA7C7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moratorium</w:t>
      </w:r>
      <w:r w:rsidR="00CA7C7D">
        <w:rPr>
          <w:rFonts w:ascii="Times New Roman" w:eastAsia="Calibri" w:hAnsi="Times New Roman" w:cs="Times New Roman"/>
          <w:bCs/>
          <w:kern w:val="0"/>
          <w:lang w:val="en-GB"/>
          <w14:ligatures w14:val="none"/>
        </w:rPr>
        <w:t xml:space="preserve"> upon the </w:t>
      </w:r>
      <w:r w:rsidR="00A74B43">
        <w:rPr>
          <w:rFonts w:ascii="Times New Roman" w:eastAsia="Calibri" w:hAnsi="Times New Roman" w:cs="Times New Roman"/>
          <w:bCs/>
          <w:kern w:val="0"/>
          <w:lang w:val="en-GB"/>
          <w14:ligatures w14:val="none"/>
        </w:rPr>
        <w:t xml:space="preserve">mere </w:t>
      </w:r>
      <w:r w:rsidR="00CA7C7D">
        <w:rPr>
          <w:rFonts w:ascii="Times New Roman" w:eastAsia="Calibri" w:hAnsi="Times New Roman" w:cs="Times New Roman"/>
          <w:bCs/>
          <w:kern w:val="0"/>
          <w:lang w:val="en-GB"/>
          <w14:ligatures w14:val="none"/>
        </w:rPr>
        <w:t xml:space="preserve">filing of the application. This is a </w:t>
      </w:r>
      <w:r>
        <w:rPr>
          <w:rFonts w:ascii="Times New Roman" w:eastAsia="Calibri" w:hAnsi="Times New Roman" w:cs="Times New Roman"/>
          <w:bCs/>
          <w:kern w:val="0"/>
          <w:lang w:val="en-GB"/>
          <w14:ligatures w14:val="none"/>
        </w:rPr>
        <w:t>moratorium</w:t>
      </w:r>
      <w:r w:rsidR="00CA7C7D">
        <w:rPr>
          <w:rFonts w:ascii="Times New Roman" w:eastAsia="Calibri" w:hAnsi="Times New Roman" w:cs="Times New Roman"/>
          <w:bCs/>
          <w:kern w:val="0"/>
          <w:lang w:val="en-GB"/>
          <w14:ligatures w14:val="none"/>
        </w:rPr>
        <w:t xml:space="preserve"> in favour of the company. Upon filing</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one </w:t>
      </w:r>
      <w:r w:rsidR="00CA7C7D">
        <w:rPr>
          <w:rFonts w:ascii="Times New Roman" w:eastAsia="Calibri" w:hAnsi="Times New Roman" w:cs="Times New Roman"/>
          <w:bCs/>
          <w:kern w:val="0"/>
          <w:lang w:val="en-GB"/>
          <w14:ligatures w14:val="none"/>
        </w:rPr>
        <w:t xml:space="preserve">can no longer </w:t>
      </w:r>
      <w:r w:rsidR="00A74B43">
        <w:rPr>
          <w:rFonts w:ascii="Times New Roman" w:eastAsia="Calibri" w:hAnsi="Times New Roman" w:cs="Times New Roman"/>
          <w:bCs/>
          <w:kern w:val="0"/>
          <w:lang w:val="en-GB"/>
          <w14:ligatures w14:val="none"/>
        </w:rPr>
        <w:t xml:space="preserve">execute, </w:t>
      </w:r>
      <w:r w:rsidR="00CA7C7D">
        <w:rPr>
          <w:rFonts w:ascii="Times New Roman" w:eastAsia="Calibri" w:hAnsi="Times New Roman" w:cs="Times New Roman"/>
          <w:bCs/>
          <w:kern w:val="0"/>
          <w:lang w:val="en-GB"/>
          <w14:ligatures w14:val="none"/>
        </w:rPr>
        <w:t>sue</w:t>
      </w:r>
      <w:r w:rsidR="00A74B43">
        <w:rPr>
          <w:rFonts w:ascii="Times New Roman" w:eastAsia="Calibri" w:hAnsi="Times New Roman" w:cs="Times New Roman"/>
          <w:bCs/>
          <w:kern w:val="0"/>
          <w:lang w:val="en-GB"/>
          <w14:ligatures w14:val="none"/>
        </w:rPr>
        <w:t xml:space="preserve"> and do any of the associated acts</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but at this stage</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there is </w:t>
      </w:r>
      <w:r>
        <w:rPr>
          <w:rFonts w:ascii="Times New Roman" w:eastAsia="Calibri" w:hAnsi="Times New Roman" w:cs="Times New Roman"/>
          <w:bCs/>
          <w:kern w:val="0"/>
          <w:lang w:val="en-GB"/>
          <w14:ligatures w14:val="none"/>
        </w:rPr>
        <w:t xml:space="preserve">no </w:t>
      </w:r>
      <w:r w:rsidR="00CA7C7D">
        <w:rPr>
          <w:rFonts w:ascii="Times New Roman" w:eastAsia="Calibri" w:hAnsi="Times New Roman" w:cs="Times New Roman"/>
          <w:bCs/>
          <w:kern w:val="0"/>
          <w:lang w:val="en-GB"/>
          <w14:ligatures w14:val="none"/>
        </w:rPr>
        <w:t>Corporate Rescue Practitioner (</w:t>
      </w:r>
      <w:r w:rsidRPr="006D2861">
        <w:rPr>
          <w:rFonts w:ascii="Times New Roman" w:eastAsia="Calibri" w:hAnsi="Times New Roman" w:cs="Times New Roman"/>
          <w:bCs/>
          <w:i/>
          <w:iCs/>
          <w:kern w:val="0"/>
          <w:lang w:val="en-GB"/>
          <w14:ligatures w14:val="none"/>
        </w:rPr>
        <w:t>“</w:t>
      </w:r>
      <w:r w:rsidR="00CA7C7D" w:rsidRPr="006D2861">
        <w:rPr>
          <w:rFonts w:ascii="Times New Roman" w:eastAsia="Calibri" w:hAnsi="Times New Roman" w:cs="Times New Roman"/>
          <w:bCs/>
          <w:i/>
          <w:iCs/>
          <w:kern w:val="0"/>
          <w:lang w:val="en-GB"/>
          <w14:ligatures w14:val="none"/>
        </w:rPr>
        <w:t>CRP</w:t>
      </w:r>
      <w:r w:rsidRPr="006D2861">
        <w:rPr>
          <w:rFonts w:ascii="Times New Roman" w:eastAsia="Calibri" w:hAnsi="Times New Roman" w:cs="Times New Roman"/>
          <w:bCs/>
          <w:i/>
          <w:iCs/>
          <w:kern w:val="0"/>
          <w:lang w:val="en-GB"/>
          <w14:ligatures w14:val="none"/>
        </w:rPr>
        <w:t>”</w:t>
      </w:r>
      <w:r w:rsidR="00CA7C7D">
        <w:rPr>
          <w:rFonts w:ascii="Times New Roman" w:eastAsia="Calibri" w:hAnsi="Times New Roman" w:cs="Times New Roman"/>
          <w:bCs/>
          <w:kern w:val="0"/>
          <w:lang w:val="en-GB"/>
          <w14:ligatures w14:val="none"/>
        </w:rPr>
        <w:t>) and the control of the company is not removed from</w:t>
      </w:r>
      <w:r w:rsidR="00A74B43">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the </w:t>
      </w:r>
      <w:r w:rsidR="00A74B43">
        <w:rPr>
          <w:rFonts w:ascii="Times New Roman" w:eastAsia="Calibri" w:hAnsi="Times New Roman" w:cs="Times New Roman"/>
          <w:bCs/>
          <w:kern w:val="0"/>
          <w:lang w:val="en-GB"/>
          <w14:ligatures w14:val="none"/>
        </w:rPr>
        <w:t>hands of</w:t>
      </w:r>
      <w:r w:rsidR="00CA7C7D">
        <w:rPr>
          <w:rFonts w:ascii="Times New Roman" w:eastAsia="Calibri" w:hAnsi="Times New Roman" w:cs="Times New Roman"/>
          <w:bCs/>
          <w:kern w:val="0"/>
          <w:lang w:val="en-GB"/>
          <w14:ligatures w14:val="none"/>
        </w:rPr>
        <w:t xml:space="preserve"> the directors. </w:t>
      </w:r>
    </w:p>
    <w:p w14:paraId="1417D75F" w14:textId="430BC66E" w:rsidR="00CB0947" w:rsidRDefault="006D2861"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7.</w:t>
      </w:r>
      <w:r>
        <w:rPr>
          <w:rFonts w:ascii="Times New Roman" w:eastAsia="Calibri" w:hAnsi="Times New Roman" w:cs="Times New Roman"/>
          <w:bCs/>
          <w:kern w:val="0"/>
          <w:lang w:val="en-GB"/>
          <w14:ligatures w14:val="none"/>
        </w:rPr>
        <w:tab/>
        <w:t>He went on to argue that t</w:t>
      </w:r>
      <w:r w:rsidR="00CA7C7D">
        <w:rPr>
          <w:rFonts w:ascii="Times New Roman" w:eastAsia="Calibri" w:hAnsi="Times New Roman" w:cs="Times New Roman"/>
          <w:bCs/>
          <w:kern w:val="0"/>
          <w:lang w:val="en-GB"/>
          <w14:ligatures w14:val="none"/>
        </w:rPr>
        <w:t>he second period is that which commences upon the granting of the order</w:t>
      </w:r>
      <w:r w:rsidR="00A74B43">
        <w:rPr>
          <w:rFonts w:ascii="Times New Roman" w:eastAsia="Calibri" w:hAnsi="Times New Roman" w:cs="Times New Roman"/>
          <w:bCs/>
          <w:kern w:val="0"/>
          <w:lang w:val="en-GB"/>
          <w14:ligatures w14:val="none"/>
        </w:rPr>
        <w:t xml:space="preserve"> for corporate rescue</w:t>
      </w:r>
      <w:r w:rsidR="00CA7C7D">
        <w:rPr>
          <w:rFonts w:ascii="Times New Roman" w:eastAsia="Calibri" w:hAnsi="Times New Roman" w:cs="Times New Roman"/>
          <w:bCs/>
          <w:kern w:val="0"/>
          <w:lang w:val="en-GB"/>
          <w14:ligatures w14:val="none"/>
        </w:rPr>
        <w:t xml:space="preserve">. A CRP is appointed and takes the </w:t>
      </w:r>
      <w:r>
        <w:rPr>
          <w:rFonts w:ascii="Times New Roman" w:eastAsia="Calibri" w:hAnsi="Times New Roman" w:cs="Times New Roman"/>
          <w:bCs/>
          <w:kern w:val="0"/>
          <w:lang w:val="en-GB"/>
          <w14:ligatures w14:val="none"/>
        </w:rPr>
        <w:t>place</w:t>
      </w:r>
      <w:r w:rsidR="00CA7C7D">
        <w:rPr>
          <w:rFonts w:ascii="Times New Roman" w:eastAsia="Calibri" w:hAnsi="Times New Roman" w:cs="Times New Roman"/>
          <w:bCs/>
          <w:kern w:val="0"/>
          <w:lang w:val="en-GB"/>
          <w14:ligatures w14:val="none"/>
        </w:rPr>
        <w:t xml:space="preserve"> of the board. It is deemed dissolved</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but it can take action. In the first period</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the board is alive. The second period is what is covered by s 127. The </w:t>
      </w:r>
      <w:r w:rsidR="00DA10D7">
        <w:rPr>
          <w:rFonts w:ascii="Times New Roman" w:eastAsia="Calibri" w:hAnsi="Times New Roman" w:cs="Times New Roman"/>
          <w:bCs/>
          <w:kern w:val="0"/>
          <w:lang w:val="en-GB"/>
          <w14:ligatures w14:val="none"/>
        </w:rPr>
        <w:t>period</w:t>
      </w:r>
      <w:r w:rsidR="00CA7C7D">
        <w:rPr>
          <w:rFonts w:ascii="Times New Roman" w:eastAsia="Calibri" w:hAnsi="Times New Roman" w:cs="Times New Roman"/>
          <w:bCs/>
          <w:kern w:val="0"/>
          <w:lang w:val="en-GB"/>
          <w14:ligatures w14:val="none"/>
        </w:rPr>
        <w:t xml:space="preserve"> governed by s 127 is a period when a CRP has been appointed. This is clear upon a consideration of subsection (2). This is a point </w:t>
      </w:r>
      <w:r w:rsidR="00CA7C7D">
        <w:rPr>
          <w:rFonts w:ascii="Times New Roman" w:eastAsia="Calibri" w:hAnsi="Times New Roman" w:cs="Times New Roman"/>
          <w:bCs/>
          <w:kern w:val="0"/>
          <w:lang w:val="en-GB"/>
          <w14:ligatures w14:val="none"/>
        </w:rPr>
        <w:lastRenderedPageBreak/>
        <w:t xml:space="preserve">which was not argued: </w:t>
      </w:r>
      <w:r w:rsidR="002C4A91">
        <w:rPr>
          <w:rFonts w:ascii="Times New Roman" w:eastAsia="Calibri" w:hAnsi="Times New Roman" w:cs="Times New Roman"/>
          <w:bCs/>
          <w:kern w:val="0"/>
          <w:lang w:val="en-GB"/>
          <w14:ligatures w14:val="none"/>
        </w:rPr>
        <w:t xml:space="preserve">that is </w:t>
      </w:r>
      <w:r w:rsidR="00CA7C7D">
        <w:rPr>
          <w:rFonts w:ascii="Times New Roman" w:eastAsia="Calibri" w:hAnsi="Times New Roman" w:cs="Times New Roman"/>
          <w:bCs/>
          <w:kern w:val="0"/>
          <w:lang w:val="en-GB"/>
          <w14:ligatures w14:val="none"/>
        </w:rPr>
        <w:t xml:space="preserve">what legal regime applies and at what time. The judgment conflates the two periods and assigns the same legal regime </w:t>
      </w:r>
      <w:r w:rsidR="00A74B43">
        <w:rPr>
          <w:rFonts w:ascii="Times New Roman" w:eastAsia="Calibri" w:hAnsi="Times New Roman" w:cs="Times New Roman"/>
          <w:bCs/>
          <w:kern w:val="0"/>
          <w:lang w:val="en-GB"/>
          <w14:ligatures w14:val="none"/>
        </w:rPr>
        <w:t>to</w:t>
      </w:r>
      <w:r w:rsidR="00CA7C7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both</w:t>
      </w:r>
      <w:r w:rsidR="00CA7C7D">
        <w:rPr>
          <w:rFonts w:ascii="Times New Roman" w:eastAsia="Calibri" w:hAnsi="Times New Roman" w:cs="Times New Roman"/>
          <w:bCs/>
          <w:kern w:val="0"/>
          <w:lang w:val="en-GB"/>
          <w14:ligatures w14:val="none"/>
        </w:rPr>
        <w:t xml:space="preserve"> periods. The correct approach is </w:t>
      </w:r>
      <w:r w:rsidR="00A74B43">
        <w:rPr>
          <w:rFonts w:ascii="Times New Roman" w:eastAsia="Calibri" w:hAnsi="Times New Roman" w:cs="Times New Roman"/>
          <w:bCs/>
          <w:kern w:val="0"/>
          <w:lang w:val="en-GB"/>
          <w14:ligatures w14:val="none"/>
        </w:rPr>
        <w:t xml:space="preserve">the one taken by the court at p 31 in </w:t>
      </w:r>
      <w:r w:rsidR="00CA7C7D">
        <w:rPr>
          <w:rFonts w:ascii="Times New Roman" w:eastAsia="Calibri" w:hAnsi="Times New Roman" w:cs="Times New Roman"/>
          <w:bCs/>
          <w:kern w:val="0"/>
          <w:lang w:val="en-GB"/>
          <w14:ligatures w14:val="none"/>
        </w:rPr>
        <w:t>para 34 of the judg</w:t>
      </w:r>
      <w:r w:rsidR="00A74B43">
        <w:rPr>
          <w:rFonts w:ascii="Times New Roman" w:eastAsia="Calibri" w:hAnsi="Times New Roman" w:cs="Times New Roman"/>
          <w:bCs/>
          <w:kern w:val="0"/>
          <w:lang w:val="en-GB"/>
          <w14:ligatures w14:val="none"/>
        </w:rPr>
        <w:t>ment</w:t>
      </w:r>
      <w:r w:rsidR="00CA7C7D">
        <w:rPr>
          <w:rFonts w:ascii="Times New Roman" w:eastAsia="Calibri" w:hAnsi="Times New Roman" w:cs="Times New Roman"/>
          <w:bCs/>
          <w:kern w:val="0"/>
          <w:lang w:val="en-GB"/>
          <w14:ligatures w14:val="none"/>
        </w:rPr>
        <w:t>. For the first period, the board exists</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and </w:t>
      </w:r>
      <w:r w:rsidR="00831BBA">
        <w:rPr>
          <w:rFonts w:ascii="Times New Roman" w:eastAsia="Calibri" w:hAnsi="Times New Roman" w:cs="Times New Roman"/>
          <w:bCs/>
          <w:kern w:val="0"/>
          <w:lang w:val="en-GB"/>
          <w14:ligatures w14:val="none"/>
        </w:rPr>
        <w:t xml:space="preserve">it </w:t>
      </w:r>
      <w:r>
        <w:rPr>
          <w:rFonts w:ascii="Times New Roman" w:eastAsia="Calibri" w:hAnsi="Times New Roman" w:cs="Times New Roman"/>
          <w:bCs/>
          <w:kern w:val="0"/>
          <w:lang w:val="en-GB"/>
          <w14:ligatures w14:val="none"/>
        </w:rPr>
        <w:t>makes</w:t>
      </w:r>
      <w:r w:rsidR="00CA7C7D">
        <w:rPr>
          <w:rFonts w:ascii="Times New Roman" w:eastAsia="Calibri" w:hAnsi="Times New Roman" w:cs="Times New Roman"/>
          <w:bCs/>
          <w:kern w:val="0"/>
          <w:lang w:val="en-GB"/>
          <w14:ligatures w14:val="none"/>
        </w:rPr>
        <w:t xml:space="preserve"> decisions. After the second period</w:t>
      </w:r>
      <w:r>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w:t>
      </w:r>
      <w:r w:rsidR="00831BBA">
        <w:rPr>
          <w:rFonts w:ascii="Times New Roman" w:eastAsia="Calibri" w:hAnsi="Times New Roman" w:cs="Times New Roman"/>
          <w:bCs/>
          <w:kern w:val="0"/>
          <w:lang w:val="en-GB"/>
          <w14:ligatures w14:val="none"/>
        </w:rPr>
        <w:t>when the order is granted</w:t>
      </w:r>
      <w:r>
        <w:rPr>
          <w:rFonts w:ascii="Times New Roman" w:eastAsia="Calibri" w:hAnsi="Times New Roman" w:cs="Times New Roman"/>
          <w:bCs/>
          <w:kern w:val="0"/>
          <w:lang w:val="en-GB"/>
          <w14:ligatures w14:val="none"/>
        </w:rPr>
        <w:t>,</w:t>
      </w:r>
      <w:r w:rsidR="00831BBA">
        <w:rPr>
          <w:rFonts w:ascii="Times New Roman" w:eastAsia="Calibri" w:hAnsi="Times New Roman" w:cs="Times New Roman"/>
          <w:bCs/>
          <w:kern w:val="0"/>
          <w:lang w:val="en-GB"/>
          <w14:ligatures w14:val="none"/>
        </w:rPr>
        <w:t xml:space="preserve"> </w:t>
      </w:r>
      <w:r w:rsidR="00CA7C7D">
        <w:rPr>
          <w:rFonts w:ascii="Times New Roman" w:eastAsia="Calibri" w:hAnsi="Times New Roman" w:cs="Times New Roman"/>
          <w:bCs/>
          <w:kern w:val="0"/>
          <w:lang w:val="en-GB"/>
          <w14:ligatures w14:val="none"/>
        </w:rPr>
        <w:t xml:space="preserve">the deeming provision would start to apply. </w:t>
      </w:r>
      <w:r w:rsidR="00831BBA">
        <w:rPr>
          <w:rFonts w:ascii="Times New Roman" w:eastAsia="Calibri" w:hAnsi="Times New Roman" w:cs="Times New Roman"/>
          <w:bCs/>
          <w:kern w:val="0"/>
          <w:lang w:val="en-GB"/>
          <w14:ligatures w14:val="none"/>
        </w:rPr>
        <w:t xml:space="preserve">Section 127 is confined to the second period for what the board may or may not do. </w:t>
      </w:r>
      <w:r w:rsidR="00CA7C7D">
        <w:rPr>
          <w:rFonts w:ascii="Times New Roman" w:eastAsia="Calibri" w:hAnsi="Times New Roman" w:cs="Times New Roman"/>
          <w:bCs/>
          <w:kern w:val="0"/>
          <w:lang w:val="en-GB"/>
          <w14:ligatures w14:val="none"/>
        </w:rPr>
        <w:t>The board is the executive arm</w:t>
      </w:r>
      <w:r w:rsidR="00CB0947">
        <w:rPr>
          <w:rFonts w:ascii="Times New Roman" w:eastAsia="Calibri" w:hAnsi="Times New Roman" w:cs="Times New Roman"/>
          <w:bCs/>
          <w:kern w:val="0"/>
          <w:lang w:val="en-GB"/>
          <w14:ligatures w14:val="none"/>
        </w:rPr>
        <w:t>,</w:t>
      </w:r>
      <w:r w:rsidR="00CA7C7D">
        <w:rPr>
          <w:rFonts w:ascii="Times New Roman" w:eastAsia="Calibri" w:hAnsi="Times New Roman" w:cs="Times New Roman"/>
          <w:bCs/>
          <w:kern w:val="0"/>
          <w:lang w:val="en-GB"/>
          <w14:ligatures w14:val="none"/>
        </w:rPr>
        <w:t xml:space="preserve"> and all executive decisions would be taken by the board. See </w:t>
      </w:r>
      <w:r w:rsidR="00CA7C7D" w:rsidRPr="00CB0947">
        <w:rPr>
          <w:rFonts w:ascii="Times New Roman" w:eastAsia="Calibri" w:hAnsi="Times New Roman" w:cs="Times New Roman"/>
          <w:bCs/>
          <w:i/>
          <w:iCs/>
          <w:kern w:val="0"/>
          <w:lang w:val="en-GB"/>
          <w14:ligatures w14:val="none"/>
        </w:rPr>
        <w:t xml:space="preserve">City Centre Hotel (Pvt) Ltd </w:t>
      </w:r>
      <w:r w:rsidR="00CA7C7D" w:rsidRPr="00C86310">
        <w:rPr>
          <w:rFonts w:ascii="Times New Roman" w:eastAsia="Calibri" w:hAnsi="Times New Roman" w:cs="Times New Roman"/>
          <w:bCs/>
          <w:kern w:val="0"/>
          <w:lang w:val="en-GB"/>
          <w14:ligatures w14:val="none"/>
        </w:rPr>
        <w:t xml:space="preserve">v </w:t>
      </w:r>
      <w:r w:rsidR="00CA7C7D" w:rsidRPr="00CB0947">
        <w:rPr>
          <w:rFonts w:ascii="Times New Roman" w:eastAsia="Calibri" w:hAnsi="Times New Roman" w:cs="Times New Roman"/>
          <w:bCs/>
          <w:i/>
          <w:iCs/>
          <w:kern w:val="0"/>
          <w:lang w:val="en-GB"/>
          <w14:ligatures w14:val="none"/>
        </w:rPr>
        <w:t>Nyamanhindi</w:t>
      </w:r>
      <w:r w:rsidR="00CA7C7D">
        <w:rPr>
          <w:rFonts w:ascii="Times New Roman" w:eastAsia="Calibri" w:hAnsi="Times New Roman" w:cs="Times New Roman"/>
          <w:bCs/>
          <w:kern w:val="0"/>
          <w:lang w:val="en-GB"/>
          <w14:ligatures w14:val="none"/>
        </w:rPr>
        <w:t xml:space="preserve"> 199</w:t>
      </w:r>
      <w:r w:rsidR="00CB0947">
        <w:rPr>
          <w:rFonts w:ascii="Times New Roman" w:eastAsia="Calibri" w:hAnsi="Times New Roman" w:cs="Times New Roman"/>
          <w:bCs/>
          <w:kern w:val="0"/>
          <w:lang w:val="en-GB"/>
          <w14:ligatures w14:val="none"/>
        </w:rPr>
        <w:t>9</w:t>
      </w:r>
      <w:r w:rsidR="00CA7C7D">
        <w:rPr>
          <w:rFonts w:ascii="Times New Roman" w:eastAsia="Calibri" w:hAnsi="Times New Roman" w:cs="Times New Roman"/>
          <w:bCs/>
          <w:kern w:val="0"/>
          <w:lang w:val="en-GB"/>
          <w14:ligatures w14:val="none"/>
        </w:rPr>
        <w:t xml:space="preserve"> (1) ZLR 81.</w:t>
      </w:r>
    </w:p>
    <w:p w14:paraId="254887C8" w14:textId="77777777" w:rsidR="00CB0947" w:rsidRDefault="00CB0947"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8.</w:t>
      </w:r>
      <w:r>
        <w:rPr>
          <w:rFonts w:ascii="Times New Roman" w:eastAsia="Calibri" w:hAnsi="Times New Roman" w:cs="Times New Roman"/>
          <w:bCs/>
          <w:kern w:val="0"/>
          <w:lang w:val="en-GB"/>
          <w14:ligatures w14:val="none"/>
        </w:rPr>
        <w:tab/>
        <w:t xml:space="preserve">Mr </w:t>
      </w:r>
      <w:r w:rsidRPr="00CB0947">
        <w:rPr>
          <w:rFonts w:ascii="Times New Roman" w:eastAsia="Calibri" w:hAnsi="Times New Roman" w:cs="Times New Roman"/>
          <w:bCs/>
          <w:i/>
          <w:iCs/>
          <w:kern w:val="0"/>
          <w:lang w:val="en-GB"/>
          <w14:ligatures w14:val="none"/>
        </w:rPr>
        <w:t>Mpofu</w:t>
      </w:r>
      <w:r>
        <w:rPr>
          <w:rFonts w:ascii="Times New Roman" w:eastAsia="Calibri" w:hAnsi="Times New Roman" w:cs="Times New Roman"/>
          <w:bCs/>
          <w:kern w:val="0"/>
          <w:lang w:val="en-GB"/>
          <w14:ligatures w14:val="none"/>
        </w:rPr>
        <w:t xml:space="preserve"> also submitted that</w:t>
      </w:r>
      <w:r w:rsidR="00CA7C7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t</w:t>
      </w:r>
      <w:r w:rsidR="0040349C">
        <w:rPr>
          <w:rFonts w:ascii="Times New Roman" w:eastAsia="Calibri" w:hAnsi="Times New Roman" w:cs="Times New Roman"/>
          <w:bCs/>
          <w:kern w:val="0"/>
          <w:lang w:val="en-GB"/>
          <w14:ligatures w14:val="none"/>
        </w:rPr>
        <w:t xml:space="preserve">he issue </w:t>
      </w:r>
      <w:r w:rsidR="00831BBA">
        <w:rPr>
          <w:rFonts w:ascii="Times New Roman" w:eastAsia="Calibri" w:hAnsi="Times New Roman" w:cs="Times New Roman"/>
          <w:bCs/>
          <w:kern w:val="0"/>
          <w:lang w:val="en-GB"/>
          <w14:ligatures w14:val="none"/>
        </w:rPr>
        <w:t xml:space="preserve">that was placed before </w:t>
      </w:r>
      <w:r>
        <w:rPr>
          <w:rFonts w:ascii="Times New Roman" w:eastAsia="Calibri" w:hAnsi="Times New Roman" w:cs="Times New Roman"/>
          <w:bCs/>
          <w:kern w:val="0"/>
          <w:lang w:val="en-GB"/>
          <w14:ligatures w14:val="none"/>
        </w:rPr>
        <w:t>me</w:t>
      </w:r>
      <w:r w:rsidR="00831BBA">
        <w:rPr>
          <w:rFonts w:ascii="Times New Roman" w:eastAsia="Calibri" w:hAnsi="Times New Roman" w:cs="Times New Roman"/>
          <w:bCs/>
          <w:kern w:val="0"/>
          <w:lang w:val="en-GB"/>
          <w14:ligatures w14:val="none"/>
        </w:rPr>
        <w:t xml:space="preserve"> was based on the principle of legality. It was that </w:t>
      </w:r>
      <w:r>
        <w:rPr>
          <w:rFonts w:ascii="Times New Roman" w:eastAsia="Calibri" w:hAnsi="Times New Roman" w:cs="Times New Roman"/>
          <w:bCs/>
          <w:kern w:val="0"/>
          <w:lang w:val="en-GB"/>
          <w14:ligatures w14:val="none"/>
        </w:rPr>
        <w:t>this</w:t>
      </w:r>
      <w:r w:rsidR="00831BBA">
        <w:rPr>
          <w:rFonts w:ascii="Times New Roman" w:eastAsia="Calibri" w:hAnsi="Times New Roman" w:cs="Times New Roman"/>
          <w:bCs/>
          <w:kern w:val="0"/>
          <w:lang w:val="en-GB"/>
          <w14:ligatures w14:val="none"/>
        </w:rPr>
        <w:t xml:space="preserve"> board do not have the power to undertake the transaction. The issue was that it cannot do that</w:t>
      </w:r>
      <w:r>
        <w:rPr>
          <w:rFonts w:ascii="Times New Roman" w:eastAsia="Calibri" w:hAnsi="Times New Roman" w:cs="Times New Roman"/>
          <w:bCs/>
          <w:kern w:val="0"/>
          <w:lang w:val="en-GB"/>
          <w14:ligatures w14:val="none"/>
        </w:rPr>
        <w:t>,</w:t>
      </w:r>
      <w:r w:rsidR="00831BBA">
        <w:rPr>
          <w:rFonts w:ascii="Times New Roman" w:eastAsia="Calibri" w:hAnsi="Times New Roman" w:cs="Times New Roman"/>
          <w:bCs/>
          <w:kern w:val="0"/>
          <w:lang w:val="en-GB"/>
          <w14:ligatures w14:val="none"/>
        </w:rPr>
        <w:t xml:space="preserve"> not that it should not do this. </w:t>
      </w:r>
      <w:r>
        <w:rPr>
          <w:rFonts w:ascii="Times New Roman" w:eastAsia="Calibri" w:hAnsi="Times New Roman" w:cs="Times New Roman"/>
          <w:bCs/>
          <w:kern w:val="0"/>
          <w:lang w:val="en-GB"/>
          <w14:ligatures w14:val="none"/>
        </w:rPr>
        <w:t>He argued that the</w:t>
      </w:r>
      <w:r w:rsidR="00831BBA">
        <w:rPr>
          <w:rFonts w:ascii="Times New Roman" w:eastAsia="Calibri" w:hAnsi="Times New Roman" w:cs="Times New Roman"/>
          <w:bCs/>
          <w:kern w:val="0"/>
          <w:lang w:val="en-GB"/>
          <w14:ligatures w14:val="none"/>
        </w:rPr>
        <w:t xml:space="preserve"> case placed before </w:t>
      </w:r>
      <w:r>
        <w:rPr>
          <w:rFonts w:ascii="Times New Roman" w:eastAsia="Calibri" w:hAnsi="Times New Roman" w:cs="Times New Roman"/>
          <w:bCs/>
          <w:kern w:val="0"/>
          <w:lang w:val="en-GB"/>
          <w14:ligatures w14:val="none"/>
        </w:rPr>
        <w:t>me was</w:t>
      </w:r>
      <w:r w:rsidR="00831BBA">
        <w:rPr>
          <w:rFonts w:ascii="Times New Roman" w:eastAsia="Calibri" w:hAnsi="Times New Roman" w:cs="Times New Roman"/>
          <w:bCs/>
          <w:kern w:val="0"/>
          <w:lang w:val="en-GB"/>
          <w14:ligatures w14:val="none"/>
        </w:rPr>
        <w:t xml:space="preserve"> that this board has no power to conduct itself as a board. It was not that the court was called upon to exercise the discretion and stop the tra</w:t>
      </w:r>
      <w:r>
        <w:rPr>
          <w:rFonts w:ascii="Times New Roman" w:eastAsia="Calibri" w:hAnsi="Times New Roman" w:cs="Times New Roman"/>
          <w:bCs/>
          <w:kern w:val="0"/>
          <w:lang w:val="en-GB"/>
          <w14:ligatures w14:val="none"/>
        </w:rPr>
        <w:t>nsaction</w:t>
      </w:r>
      <w:r w:rsidR="00831BBA">
        <w:rPr>
          <w:rFonts w:ascii="Times New Roman" w:eastAsia="Calibri" w:hAnsi="Times New Roman" w:cs="Times New Roman"/>
          <w:bCs/>
          <w:kern w:val="0"/>
          <w:lang w:val="en-GB"/>
          <w14:ligatures w14:val="none"/>
        </w:rPr>
        <w:t>. If a party comes and says that the board should not do this</w:t>
      </w:r>
      <w:r>
        <w:rPr>
          <w:rFonts w:ascii="Times New Roman" w:eastAsia="Calibri" w:hAnsi="Times New Roman" w:cs="Times New Roman"/>
          <w:bCs/>
          <w:kern w:val="0"/>
          <w:lang w:val="en-GB"/>
          <w14:ligatures w14:val="none"/>
        </w:rPr>
        <w:t>,</w:t>
      </w:r>
      <w:r w:rsidR="00831BBA">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the judge may</w:t>
      </w:r>
      <w:r w:rsidR="00831BBA">
        <w:rPr>
          <w:rFonts w:ascii="Times New Roman" w:eastAsia="Calibri" w:hAnsi="Times New Roman" w:cs="Times New Roman"/>
          <w:bCs/>
          <w:kern w:val="0"/>
          <w:lang w:val="en-GB"/>
          <w14:ligatures w14:val="none"/>
        </w:rPr>
        <w:t xml:space="preserve"> use </w:t>
      </w:r>
      <w:r>
        <w:rPr>
          <w:rFonts w:ascii="Times New Roman" w:eastAsia="Calibri" w:hAnsi="Times New Roman" w:cs="Times New Roman"/>
          <w:bCs/>
          <w:kern w:val="0"/>
          <w:lang w:val="en-GB"/>
          <w14:ligatures w14:val="none"/>
        </w:rPr>
        <w:t>his</w:t>
      </w:r>
      <w:r w:rsidR="00831BBA">
        <w:rPr>
          <w:rFonts w:ascii="Times New Roman" w:eastAsia="Calibri" w:hAnsi="Times New Roman" w:cs="Times New Roman"/>
          <w:bCs/>
          <w:kern w:val="0"/>
          <w:lang w:val="en-GB"/>
          <w14:ligatures w14:val="none"/>
        </w:rPr>
        <w:t xml:space="preserve"> inherent powers to assess the situation and then extend protection on the facts and not on the law. </w:t>
      </w:r>
      <w:r w:rsidR="004539B5">
        <w:rPr>
          <w:rFonts w:ascii="Times New Roman" w:eastAsia="Calibri" w:hAnsi="Times New Roman" w:cs="Times New Roman"/>
          <w:bCs/>
          <w:kern w:val="0"/>
          <w:lang w:val="en-GB"/>
          <w14:ligatures w14:val="none"/>
        </w:rPr>
        <w:t>But if the case is that the board cannot do this because this is unlawful</w:t>
      </w:r>
      <w:r>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it is a question that can be answered by the law. </w:t>
      </w:r>
      <w:r w:rsidR="00831BBA">
        <w:rPr>
          <w:rFonts w:ascii="Times New Roman" w:eastAsia="Calibri" w:hAnsi="Times New Roman" w:cs="Times New Roman"/>
          <w:bCs/>
          <w:kern w:val="0"/>
          <w:lang w:val="en-GB"/>
          <w14:ligatures w14:val="none"/>
        </w:rPr>
        <w:t xml:space="preserve"> </w:t>
      </w:r>
    </w:p>
    <w:p w14:paraId="3338350C" w14:textId="4AA64371" w:rsidR="002C4A91" w:rsidRDefault="00CB0947"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9.</w:t>
      </w:r>
      <w:r>
        <w:rPr>
          <w:rFonts w:ascii="Times New Roman" w:eastAsia="Calibri" w:hAnsi="Times New Roman" w:cs="Times New Roman"/>
          <w:bCs/>
          <w:kern w:val="0"/>
          <w:lang w:val="en-GB"/>
          <w14:ligatures w14:val="none"/>
        </w:rPr>
        <w:tab/>
      </w:r>
      <w:r w:rsidR="002C4A91">
        <w:rPr>
          <w:rFonts w:ascii="Times New Roman" w:eastAsia="Calibri" w:hAnsi="Times New Roman" w:cs="Times New Roman"/>
          <w:bCs/>
          <w:kern w:val="0"/>
          <w:lang w:val="en-GB"/>
          <w14:ligatures w14:val="none"/>
        </w:rPr>
        <w:t>Counsel’s argument was further that in</w:t>
      </w:r>
      <w:r w:rsidR="004539B5">
        <w:rPr>
          <w:rFonts w:ascii="Times New Roman" w:eastAsia="Calibri" w:hAnsi="Times New Roman" w:cs="Times New Roman"/>
          <w:bCs/>
          <w:kern w:val="0"/>
          <w:lang w:val="en-GB"/>
          <w14:ligatures w14:val="none"/>
        </w:rPr>
        <w:t xml:space="preserve"> the first period</w:t>
      </w:r>
      <w:r>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w:t>
      </w:r>
      <w:r w:rsidR="0040349C">
        <w:rPr>
          <w:rFonts w:ascii="Times New Roman" w:eastAsia="Calibri" w:hAnsi="Times New Roman" w:cs="Times New Roman"/>
          <w:bCs/>
          <w:kern w:val="0"/>
          <w:lang w:val="en-GB"/>
          <w14:ligatures w14:val="none"/>
        </w:rPr>
        <w:t xml:space="preserve">there is no bar to the board acting. This </w:t>
      </w:r>
      <w:r w:rsidR="004539B5">
        <w:rPr>
          <w:rFonts w:ascii="Times New Roman" w:eastAsia="Calibri" w:hAnsi="Times New Roman" w:cs="Times New Roman"/>
          <w:bCs/>
          <w:kern w:val="0"/>
          <w:lang w:val="en-GB"/>
          <w14:ligatures w14:val="none"/>
        </w:rPr>
        <w:t>must</w:t>
      </w:r>
      <w:r w:rsidR="0040349C">
        <w:rPr>
          <w:rFonts w:ascii="Times New Roman" w:eastAsia="Calibri" w:hAnsi="Times New Roman" w:cs="Times New Roman"/>
          <w:bCs/>
          <w:kern w:val="0"/>
          <w:lang w:val="en-GB"/>
          <w14:ligatures w14:val="none"/>
        </w:rPr>
        <w:t xml:space="preserve"> ground an opportunity for debate. When these two periods are set apart</w:t>
      </w:r>
      <w:r w:rsidR="002C4A91">
        <w:rPr>
          <w:rFonts w:ascii="Times New Roman" w:eastAsia="Calibri" w:hAnsi="Times New Roman" w:cs="Times New Roman"/>
          <w:bCs/>
          <w:kern w:val="0"/>
          <w:lang w:val="en-GB"/>
          <w14:ligatures w14:val="none"/>
        </w:rPr>
        <w:t>,</w:t>
      </w:r>
      <w:r w:rsidR="0040349C">
        <w:rPr>
          <w:rFonts w:ascii="Times New Roman" w:eastAsia="Calibri" w:hAnsi="Times New Roman" w:cs="Times New Roman"/>
          <w:bCs/>
          <w:kern w:val="0"/>
          <w:lang w:val="en-GB"/>
          <w14:ligatures w14:val="none"/>
        </w:rPr>
        <w:t xml:space="preserve"> </w:t>
      </w:r>
      <w:r w:rsidR="002C4A91">
        <w:rPr>
          <w:rFonts w:ascii="Times New Roman" w:eastAsia="Calibri" w:hAnsi="Times New Roman" w:cs="Times New Roman"/>
          <w:bCs/>
          <w:kern w:val="0"/>
          <w:lang w:val="en-GB"/>
          <w14:ligatures w14:val="none"/>
        </w:rPr>
        <w:t xml:space="preserve">the </w:t>
      </w:r>
      <w:r w:rsidR="0040349C">
        <w:rPr>
          <w:rFonts w:ascii="Times New Roman" w:eastAsia="Calibri" w:hAnsi="Times New Roman" w:cs="Times New Roman"/>
          <w:bCs/>
          <w:kern w:val="0"/>
          <w:lang w:val="en-GB"/>
          <w14:ligatures w14:val="none"/>
        </w:rPr>
        <w:t xml:space="preserve">applicant has an arguable case. </w:t>
      </w:r>
      <w:r w:rsidR="002A04BB">
        <w:rPr>
          <w:rFonts w:ascii="Times New Roman" w:eastAsia="Calibri" w:hAnsi="Times New Roman" w:cs="Times New Roman"/>
          <w:bCs/>
          <w:kern w:val="0"/>
          <w:lang w:val="en-GB"/>
          <w14:ligatures w14:val="none"/>
        </w:rPr>
        <w:t>When the board is still alive</w:t>
      </w:r>
      <w:r w:rsidR="002C4A91">
        <w:rPr>
          <w:rFonts w:ascii="Times New Roman" w:eastAsia="Calibri" w:hAnsi="Times New Roman" w:cs="Times New Roman"/>
          <w:bCs/>
          <w:kern w:val="0"/>
          <w:lang w:val="en-GB"/>
          <w14:ligatures w14:val="none"/>
        </w:rPr>
        <w:t>,</w:t>
      </w:r>
      <w:r w:rsidR="002A04BB">
        <w:rPr>
          <w:rFonts w:ascii="Times New Roman" w:eastAsia="Calibri" w:hAnsi="Times New Roman" w:cs="Times New Roman"/>
          <w:bCs/>
          <w:kern w:val="0"/>
          <w:lang w:val="en-GB"/>
          <w14:ligatures w14:val="none"/>
        </w:rPr>
        <w:t xml:space="preserve"> there is nothing that bars it from </w:t>
      </w:r>
      <w:r w:rsidR="002C4A91">
        <w:rPr>
          <w:rFonts w:ascii="Times New Roman" w:eastAsia="Calibri" w:hAnsi="Times New Roman" w:cs="Times New Roman"/>
          <w:bCs/>
          <w:kern w:val="0"/>
          <w:lang w:val="en-GB"/>
          <w14:ligatures w14:val="none"/>
        </w:rPr>
        <w:t>taking</w:t>
      </w:r>
      <w:r w:rsidR="002A04BB">
        <w:rPr>
          <w:rFonts w:ascii="Times New Roman" w:eastAsia="Calibri" w:hAnsi="Times New Roman" w:cs="Times New Roman"/>
          <w:bCs/>
          <w:kern w:val="0"/>
          <w:lang w:val="en-GB"/>
          <w14:ligatures w14:val="none"/>
        </w:rPr>
        <w:t xml:space="preserve"> decisions to avoid it being placed under corporate rescue.</w:t>
      </w:r>
      <w:r w:rsidR="004539B5">
        <w:rPr>
          <w:rFonts w:ascii="Times New Roman" w:eastAsia="Calibri" w:hAnsi="Times New Roman" w:cs="Times New Roman"/>
          <w:bCs/>
          <w:kern w:val="0"/>
          <w:lang w:val="en-GB"/>
          <w14:ligatures w14:val="none"/>
        </w:rPr>
        <w:t xml:space="preserve"> It is not wrongful to make decisions</w:t>
      </w:r>
      <w:r w:rsidR="002C4A91">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but to act unlawfully. An application that </w:t>
      </w:r>
      <w:r w:rsidR="002C4A91">
        <w:rPr>
          <w:rFonts w:ascii="Times New Roman" w:eastAsia="Calibri" w:hAnsi="Times New Roman" w:cs="Times New Roman"/>
          <w:bCs/>
          <w:kern w:val="0"/>
          <w:lang w:val="en-GB"/>
          <w14:ligatures w14:val="none"/>
        </w:rPr>
        <w:t>calls</w:t>
      </w:r>
      <w:r w:rsidR="004539B5">
        <w:rPr>
          <w:rFonts w:ascii="Times New Roman" w:eastAsia="Calibri" w:hAnsi="Times New Roman" w:cs="Times New Roman"/>
          <w:bCs/>
          <w:kern w:val="0"/>
          <w:lang w:val="en-GB"/>
          <w14:ligatures w14:val="none"/>
        </w:rPr>
        <w:t xml:space="preserve"> </w:t>
      </w:r>
      <w:r w:rsidR="00A77EDB">
        <w:rPr>
          <w:rFonts w:ascii="Times New Roman" w:eastAsia="Calibri" w:hAnsi="Times New Roman" w:cs="Times New Roman"/>
          <w:bCs/>
          <w:kern w:val="0"/>
          <w:lang w:val="en-GB"/>
          <w14:ligatures w14:val="none"/>
        </w:rPr>
        <w:t xml:space="preserve">for </w:t>
      </w:r>
      <w:r w:rsidR="004539B5">
        <w:rPr>
          <w:rFonts w:ascii="Times New Roman" w:eastAsia="Calibri" w:hAnsi="Times New Roman" w:cs="Times New Roman"/>
          <w:bCs/>
          <w:kern w:val="0"/>
          <w:lang w:val="en-GB"/>
          <w14:ligatures w14:val="none"/>
        </w:rPr>
        <w:t>the court to exercise its discretion is an application that says this is unlawful.</w:t>
      </w:r>
      <w:r w:rsidR="002A04BB">
        <w:rPr>
          <w:rFonts w:ascii="Times New Roman" w:eastAsia="Calibri" w:hAnsi="Times New Roman" w:cs="Times New Roman"/>
          <w:bCs/>
          <w:kern w:val="0"/>
          <w:lang w:val="en-GB"/>
          <w14:ligatures w14:val="none"/>
        </w:rPr>
        <w:t xml:space="preserve"> The fear that the board can asset strip does not arise. The existence of that discretion</w:t>
      </w:r>
      <w:r w:rsidR="002C4A91">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which applies at all times</w:t>
      </w:r>
      <w:r w:rsidR="002C4A91">
        <w:rPr>
          <w:rFonts w:ascii="Times New Roman" w:eastAsia="Calibri" w:hAnsi="Times New Roman" w:cs="Times New Roman"/>
          <w:bCs/>
          <w:kern w:val="0"/>
          <w:lang w:val="en-GB"/>
          <w14:ligatures w14:val="none"/>
        </w:rPr>
        <w:t>,</w:t>
      </w:r>
      <w:r w:rsidR="002A04BB">
        <w:rPr>
          <w:rFonts w:ascii="Times New Roman" w:eastAsia="Calibri" w:hAnsi="Times New Roman" w:cs="Times New Roman"/>
          <w:bCs/>
          <w:kern w:val="0"/>
          <w:lang w:val="en-GB"/>
          <w14:ligatures w14:val="none"/>
        </w:rPr>
        <w:t xml:space="preserve"> can be triggered </w:t>
      </w:r>
      <w:r w:rsidR="002C4A91">
        <w:rPr>
          <w:rFonts w:ascii="Times New Roman" w:eastAsia="Calibri" w:hAnsi="Times New Roman" w:cs="Times New Roman"/>
          <w:bCs/>
          <w:kern w:val="0"/>
          <w:lang w:val="en-GB"/>
          <w14:ligatures w14:val="none"/>
        </w:rPr>
        <w:t>by</w:t>
      </w:r>
      <w:r w:rsidR="002A04BB">
        <w:rPr>
          <w:rFonts w:ascii="Times New Roman" w:eastAsia="Calibri" w:hAnsi="Times New Roman" w:cs="Times New Roman"/>
          <w:bCs/>
          <w:kern w:val="0"/>
          <w:lang w:val="en-GB"/>
          <w14:ligatures w14:val="none"/>
        </w:rPr>
        <w:t xml:space="preserve"> the facts</w:t>
      </w:r>
      <w:r w:rsidR="004539B5">
        <w:rPr>
          <w:rFonts w:ascii="Times New Roman" w:eastAsia="Calibri" w:hAnsi="Times New Roman" w:cs="Times New Roman"/>
          <w:bCs/>
          <w:kern w:val="0"/>
          <w:lang w:val="en-GB"/>
          <w14:ligatures w14:val="none"/>
        </w:rPr>
        <w:t xml:space="preserve"> and will need a case that is made on the facts to trigger that discretion</w:t>
      </w:r>
      <w:r w:rsidR="002A04BB">
        <w:rPr>
          <w:rFonts w:ascii="Times New Roman" w:eastAsia="Calibri" w:hAnsi="Times New Roman" w:cs="Times New Roman"/>
          <w:bCs/>
          <w:kern w:val="0"/>
          <w:lang w:val="en-GB"/>
          <w14:ligatures w14:val="none"/>
        </w:rPr>
        <w:t xml:space="preserve">. </w:t>
      </w:r>
      <w:r w:rsidR="004539B5" w:rsidRPr="004539B5">
        <w:rPr>
          <w:rFonts w:ascii="Times New Roman" w:eastAsia="Calibri" w:hAnsi="Times New Roman" w:cs="Times New Roman"/>
          <w:bCs/>
          <w:kern w:val="0"/>
          <w:lang w:val="en-GB"/>
          <w14:ligatures w14:val="none"/>
        </w:rPr>
        <w:t>We do not have that case before the court</w:t>
      </w:r>
      <w:r w:rsidR="004539B5">
        <w:rPr>
          <w:rFonts w:ascii="Times New Roman" w:eastAsia="Calibri" w:hAnsi="Times New Roman" w:cs="Times New Roman"/>
          <w:bCs/>
          <w:kern w:val="0"/>
          <w:lang w:val="en-GB"/>
          <w14:ligatures w14:val="none"/>
        </w:rPr>
        <w:t xml:space="preserve">. We instead had a case </w:t>
      </w:r>
      <w:r w:rsidR="00337243">
        <w:rPr>
          <w:rFonts w:ascii="Times New Roman" w:eastAsia="Calibri" w:hAnsi="Times New Roman" w:cs="Times New Roman"/>
          <w:bCs/>
          <w:kern w:val="0"/>
          <w:lang w:val="en-GB"/>
          <w14:ligatures w14:val="none"/>
        </w:rPr>
        <w:t xml:space="preserve">in </w:t>
      </w:r>
      <w:r w:rsidR="002C4A91">
        <w:rPr>
          <w:rFonts w:ascii="Times New Roman" w:eastAsia="Calibri" w:hAnsi="Times New Roman" w:cs="Times New Roman"/>
          <w:bCs/>
          <w:kern w:val="0"/>
          <w:lang w:val="en-GB"/>
          <w14:ligatures w14:val="none"/>
        </w:rPr>
        <w:t>which</w:t>
      </w:r>
      <w:r w:rsidR="004539B5">
        <w:rPr>
          <w:rFonts w:ascii="Times New Roman" w:eastAsia="Calibri" w:hAnsi="Times New Roman" w:cs="Times New Roman"/>
          <w:bCs/>
          <w:kern w:val="0"/>
          <w:lang w:val="en-GB"/>
          <w14:ligatures w14:val="none"/>
        </w:rPr>
        <w:t xml:space="preserve"> </w:t>
      </w:r>
      <w:r w:rsidR="00337243">
        <w:rPr>
          <w:rFonts w:ascii="Times New Roman" w:eastAsia="Calibri" w:hAnsi="Times New Roman" w:cs="Times New Roman"/>
          <w:bCs/>
          <w:kern w:val="0"/>
          <w:lang w:val="en-GB"/>
          <w14:ligatures w14:val="none"/>
        </w:rPr>
        <w:t>it is said</w:t>
      </w:r>
      <w:r w:rsidR="004539B5">
        <w:rPr>
          <w:rFonts w:ascii="Times New Roman" w:eastAsia="Calibri" w:hAnsi="Times New Roman" w:cs="Times New Roman"/>
          <w:bCs/>
          <w:kern w:val="0"/>
          <w:lang w:val="en-GB"/>
          <w14:ligatures w14:val="none"/>
        </w:rPr>
        <w:t xml:space="preserve"> </w:t>
      </w:r>
      <w:r w:rsidR="002C4A91">
        <w:rPr>
          <w:rFonts w:ascii="Times New Roman" w:eastAsia="Calibri" w:hAnsi="Times New Roman" w:cs="Times New Roman"/>
          <w:bCs/>
          <w:kern w:val="0"/>
          <w:lang w:val="en-GB"/>
          <w14:ligatures w14:val="none"/>
        </w:rPr>
        <w:t xml:space="preserve">the </w:t>
      </w:r>
      <w:r w:rsidR="00C11C44">
        <w:rPr>
          <w:rFonts w:ascii="Times New Roman" w:eastAsia="Calibri" w:hAnsi="Times New Roman" w:cs="Times New Roman"/>
          <w:bCs/>
          <w:kern w:val="0"/>
          <w:lang w:val="en-GB"/>
          <w14:ligatures w14:val="none"/>
        </w:rPr>
        <w:t>board</w:t>
      </w:r>
      <w:r w:rsidR="002C4A91">
        <w:rPr>
          <w:rFonts w:ascii="Times New Roman" w:eastAsia="Calibri" w:hAnsi="Times New Roman" w:cs="Times New Roman"/>
          <w:bCs/>
          <w:kern w:val="0"/>
          <w:lang w:val="en-GB"/>
          <w14:ligatures w14:val="none"/>
        </w:rPr>
        <w:t>’s</w:t>
      </w:r>
      <w:r w:rsidR="004539B5">
        <w:rPr>
          <w:rFonts w:ascii="Times New Roman" w:eastAsia="Calibri" w:hAnsi="Times New Roman" w:cs="Times New Roman"/>
          <w:bCs/>
          <w:kern w:val="0"/>
          <w:lang w:val="en-GB"/>
          <w14:ligatures w14:val="none"/>
        </w:rPr>
        <w:t xml:space="preserve"> hands are tied</w:t>
      </w:r>
      <w:r w:rsidR="002C4A91">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and this is unlawful and cannot be done.</w:t>
      </w:r>
      <w:r w:rsidR="002A04BB">
        <w:rPr>
          <w:rFonts w:ascii="Times New Roman" w:eastAsia="Calibri" w:hAnsi="Times New Roman" w:cs="Times New Roman"/>
          <w:bCs/>
          <w:kern w:val="0"/>
          <w:lang w:val="en-GB"/>
          <w14:ligatures w14:val="none"/>
        </w:rPr>
        <w:t xml:space="preserve"> The board’s hands were not tied. </w:t>
      </w:r>
    </w:p>
    <w:p w14:paraId="5F5CF3E4" w14:textId="3924A20D" w:rsidR="00337243" w:rsidRDefault="002C4A91"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10.</w:t>
      </w:r>
      <w:r>
        <w:rPr>
          <w:rFonts w:ascii="Times New Roman" w:eastAsia="Calibri" w:hAnsi="Times New Roman" w:cs="Times New Roman"/>
          <w:bCs/>
          <w:kern w:val="0"/>
          <w:lang w:val="en-GB"/>
          <w14:ligatures w14:val="none"/>
        </w:rPr>
        <w:tab/>
        <w:t xml:space="preserve">It was also argued that </w:t>
      </w:r>
      <w:r w:rsidR="00337243">
        <w:rPr>
          <w:rFonts w:ascii="Times New Roman" w:eastAsia="Calibri" w:hAnsi="Times New Roman" w:cs="Times New Roman"/>
          <w:bCs/>
          <w:kern w:val="0"/>
          <w:lang w:val="en-GB"/>
          <w14:ligatures w14:val="none"/>
        </w:rPr>
        <w:t>the</w:t>
      </w:r>
      <w:r w:rsidR="002A04BB">
        <w:rPr>
          <w:rFonts w:ascii="Times New Roman" w:eastAsia="Calibri" w:hAnsi="Times New Roman" w:cs="Times New Roman"/>
          <w:bCs/>
          <w:kern w:val="0"/>
          <w:lang w:val="en-GB"/>
          <w14:ligatures w14:val="none"/>
        </w:rPr>
        <w:t xml:space="preserve"> </w:t>
      </w:r>
      <w:r w:rsidR="004539B5">
        <w:rPr>
          <w:rFonts w:ascii="Times New Roman" w:eastAsia="Calibri" w:hAnsi="Times New Roman" w:cs="Times New Roman"/>
          <w:bCs/>
          <w:kern w:val="0"/>
          <w:lang w:val="en-GB"/>
          <w14:ligatures w14:val="none"/>
        </w:rPr>
        <w:t xml:space="preserve">principle of the </w:t>
      </w:r>
      <w:r w:rsidR="002A04BB">
        <w:rPr>
          <w:rFonts w:ascii="Times New Roman" w:eastAsia="Calibri" w:hAnsi="Times New Roman" w:cs="Times New Roman"/>
          <w:bCs/>
          <w:kern w:val="0"/>
          <w:lang w:val="en-GB"/>
          <w14:ligatures w14:val="none"/>
        </w:rPr>
        <w:t xml:space="preserve">residual powers of the board </w:t>
      </w:r>
      <w:r w:rsidR="004539B5">
        <w:rPr>
          <w:rFonts w:ascii="Times New Roman" w:eastAsia="Calibri" w:hAnsi="Times New Roman" w:cs="Times New Roman"/>
          <w:bCs/>
          <w:kern w:val="0"/>
          <w:lang w:val="en-GB"/>
          <w14:ligatures w14:val="none"/>
        </w:rPr>
        <w:t xml:space="preserve">applies. </w:t>
      </w:r>
      <w:r w:rsidR="00C11C44">
        <w:rPr>
          <w:rFonts w:ascii="Times New Roman" w:eastAsia="Calibri" w:hAnsi="Times New Roman" w:cs="Times New Roman"/>
          <w:bCs/>
          <w:kern w:val="0"/>
          <w:lang w:val="en-GB"/>
          <w14:ligatures w14:val="none"/>
        </w:rPr>
        <w:t xml:space="preserve">Counsel submitted that the principle </w:t>
      </w:r>
      <w:r w:rsidR="00337243">
        <w:rPr>
          <w:rFonts w:ascii="Times New Roman" w:eastAsia="Calibri" w:hAnsi="Times New Roman" w:cs="Times New Roman"/>
          <w:bCs/>
          <w:kern w:val="0"/>
          <w:lang w:val="en-GB"/>
          <w14:ligatures w14:val="none"/>
        </w:rPr>
        <w:t>was</w:t>
      </w:r>
      <w:r w:rsidR="004539B5">
        <w:rPr>
          <w:rFonts w:ascii="Times New Roman" w:eastAsia="Calibri" w:hAnsi="Times New Roman" w:cs="Times New Roman"/>
          <w:bCs/>
          <w:kern w:val="0"/>
          <w:lang w:val="en-GB"/>
          <w14:ligatures w14:val="none"/>
        </w:rPr>
        <w:t xml:space="preserve"> developed under insolvency, winding up and judicial management. It says </w:t>
      </w:r>
      <w:r w:rsidR="00337243">
        <w:rPr>
          <w:rFonts w:ascii="Times New Roman" w:eastAsia="Calibri" w:hAnsi="Times New Roman" w:cs="Times New Roman"/>
          <w:bCs/>
          <w:kern w:val="0"/>
          <w:lang w:val="en-GB"/>
          <w14:ligatures w14:val="none"/>
        </w:rPr>
        <w:t>under certain</w:t>
      </w:r>
      <w:r w:rsidR="004539B5">
        <w:rPr>
          <w:rFonts w:ascii="Times New Roman" w:eastAsia="Calibri" w:hAnsi="Times New Roman" w:cs="Times New Roman"/>
          <w:bCs/>
          <w:kern w:val="0"/>
          <w:lang w:val="en-GB"/>
          <w14:ligatures w14:val="none"/>
        </w:rPr>
        <w:t xml:space="preserve"> circumstances</w:t>
      </w:r>
      <w:r w:rsidR="00337243">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where a judicial manager or liquidator has been appointed</w:t>
      </w:r>
      <w:r w:rsidR="00337243">
        <w:rPr>
          <w:rFonts w:ascii="Times New Roman" w:eastAsia="Calibri" w:hAnsi="Times New Roman" w:cs="Times New Roman"/>
          <w:bCs/>
          <w:kern w:val="0"/>
          <w:lang w:val="en-GB"/>
          <w14:ligatures w14:val="none"/>
        </w:rPr>
        <w:t>,</w:t>
      </w:r>
      <w:r w:rsidR="004539B5">
        <w:rPr>
          <w:rFonts w:ascii="Times New Roman" w:eastAsia="Calibri" w:hAnsi="Times New Roman" w:cs="Times New Roman"/>
          <w:bCs/>
          <w:kern w:val="0"/>
          <w:lang w:val="en-GB"/>
          <w14:ligatures w14:val="none"/>
        </w:rPr>
        <w:t xml:space="preserve"> the board would still retain certain residual powers.</w:t>
      </w:r>
      <w:r w:rsidR="002A04BB">
        <w:rPr>
          <w:rFonts w:ascii="Times New Roman" w:eastAsia="Calibri" w:hAnsi="Times New Roman" w:cs="Times New Roman"/>
          <w:bCs/>
          <w:kern w:val="0"/>
          <w:lang w:val="en-GB"/>
          <w14:ligatures w14:val="none"/>
        </w:rPr>
        <w:t xml:space="preserve"> See </w:t>
      </w:r>
      <w:proofErr w:type="spellStart"/>
      <w:r w:rsidR="002A04BB" w:rsidRPr="00337243">
        <w:rPr>
          <w:rFonts w:ascii="Times New Roman" w:eastAsia="Calibri" w:hAnsi="Times New Roman" w:cs="Times New Roman"/>
          <w:bCs/>
          <w:i/>
          <w:iCs/>
          <w:kern w:val="0"/>
          <w:lang w:val="en-GB"/>
          <w14:ligatures w14:val="none"/>
        </w:rPr>
        <w:t>Venb</w:t>
      </w:r>
      <w:r w:rsidR="00337243" w:rsidRPr="00337243">
        <w:rPr>
          <w:rFonts w:ascii="Times New Roman" w:eastAsia="Calibri" w:hAnsi="Times New Roman" w:cs="Times New Roman"/>
          <w:bCs/>
          <w:i/>
          <w:iCs/>
          <w:kern w:val="0"/>
          <w:lang w:val="en-GB"/>
          <w14:ligatures w14:val="none"/>
        </w:rPr>
        <w:t>a</w:t>
      </w:r>
      <w:r w:rsidR="002A04BB" w:rsidRPr="00337243">
        <w:rPr>
          <w:rFonts w:ascii="Times New Roman" w:eastAsia="Calibri" w:hAnsi="Times New Roman" w:cs="Times New Roman"/>
          <w:bCs/>
          <w:i/>
          <w:iCs/>
          <w:kern w:val="0"/>
          <w:lang w:val="en-GB"/>
          <w14:ligatures w14:val="none"/>
        </w:rPr>
        <w:t>r</w:t>
      </w:r>
      <w:proofErr w:type="spellEnd"/>
      <w:r w:rsidR="002A04BB" w:rsidRPr="00337243">
        <w:rPr>
          <w:rFonts w:ascii="Times New Roman" w:eastAsia="Calibri" w:hAnsi="Times New Roman" w:cs="Times New Roman"/>
          <w:bCs/>
          <w:i/>
          <w:iCs/>
          <w:kern w:val="0"/>
          <w:lang w:val="en-GB"/>
          <w14:ligatures w14:val="none"/>
        </w:rPr>
        <w:t xml:space="preserve"> (Pvt) Ltd </w:t>
      </w:r>
      <w:r w:rsidR="002A04BB" w:rsidRPr="00C86310">
        <w:rPr>
          <w:rFonts w:ascii="Times New Roman" w:eastAsia="Calibri" w:hAnsi="Times New Roman" w:cs="Times New Roman"/>
          <w:bCs/>
          <w:kern w:val="0"/>
          <w:lang w:val="en-GB"/>
          <w14:ligatures w14:val="none"/>
        </w:rPr>
        <w:t>v</w:t>
      </w:r>
      <w:r w:rsidR="002A04BB" w:rsidRPr="00337243">
        <w:rPr>
          <w:rFonts w:ascii="Times New Roman" w:eastAsia="Calibri" w:hAnsi="Times New Roman" w:cs="Times New Roman"/>
          <w:bCs/>
          <w:i/>
          <w:iCs/>
          <w:kern w:val="0"/>
          <w:lang w:val="en-GB"/>
          <w14:ligatures w14:val="none"/>
        </w:rPr>
        <w:t xml:space="preserve"> </w:t>
      </w:r>
      <w:proofErr w:type="spellStart"/>
      <w:r w:rsidR="002A04BB" w:rsidRPr="00337243">
        <w:rPr>
          <w:rFonts w:ascii="Times New Roman" w:eastAsia="Calibri" w:hAnsi="Times New Roman" w:cs="Times New Roman"/>
          <w:bCs/>
          <w:i/>
          <w:iCs/>
          <w:kern w:val="0"/>
          <w:lang w:val="en-GB"/>
          <w14:ligatures w14:val="none"/>
        </w:rPr>
        <w:t>Vendaland</w:t>
      </w:r>
      <w:proofErr w:type="spellEnd"/>
      <w:r w:rsidR="002A04BB" w:rsidRPr="00337243">
        <w:rPr>
          <w:rFonts w:ascii="Times New Roman" w:eastAsia="Calibri" w:hAnsi="Times New Roman" w:cs="Times New Roman"/>
          <w:bCs/>
          <w:i/>
          <w:iCs/>
          <w:kern w:val="0"/>
          <w:lang w:val="en-GB"/>
          <w14:ligatures w14:val="none"/>
        </w:rPr>
        <w:t xml:space="preserve"> Development (Pty) Ltd t/a M Store </w:t>
      </w:r>
      <w:r w:rsidR="002A04BB">
        <w:rPr>
          <w:rFonts w:ascii="Times New Roman" w:eastAsia="Calibri" w:hAnsi="Times New Roman" w:cs="Times New Roman"/>
          <w:bCs/>
          <w:kern w:val="0"/>
          <w:lang w:val="en-GB"/>
          <w14:ligatures w14:val="none"/>
        </w:rPr>
        <w:t>1989 (2) SA 613</w:t>
      </w:r>
      <w:r w:rsidR="00337243">
        <w:rPr>
          <w:rFonts w:ascii="Times New Roman" w:eastAsia="Calibri" w:hAnsi="Times New Roman" w:cs="Times New Roman"/>
          <w:bCs/>
          <w:kern w:val="0"/>
          <w:lang w:val="en-GB"/>
          <w14:ligatures w14:val="none"/>
        </w:rPr>
        <w:t>,</w:t>
      </w:r>
      <w:r w:rsidR="002A04BB">
        <w:rPr>
          <w:rFonts w:ascii="Times New Roman" w:eastAsia="Calibri" w:hAnsi="Times New Roman" w:cs="Times New Roman"/>
          <w:bCs/>
          <w:kern w:val="0"/>
          <w:lang w:val="en-GB"/>
          <w14:ligatures w14:val="none"/>
        </w:rPr>
        <w:t xml:space="preserve"> which deals with the principle of </w:t>
      </w:r>
      <w:r w:rsidR="004A7125">
        <w:rPr>
          <w:rFonts w:ascii="Times New Roman" w:eastAsia="Calibri" w:hAnsi="Times New Roman" w:cs="Times New Roman"/>
          <w:bCs/>
          <w:kern w:val="0"/>
          <w:lang w:val="en-GB"/>
          <w14:ligatures w14:val="none"/>
        </w:rPr>
        <w:t xml:space="preserve">the residual powers which </w:t>
      </w:r>
      <w:r w:rsidR="00337243">
        <w:rPr>
          <w:rFonts w:ascii="Times New Roman" w:eastAsia="Calibri" w:hAnsi="Times New Roman" w:cs="Times New Roman"/>
          <w:bCs/>
          <w:kern w:val="0"/>
          <w:lang w:val="en-GB"/>
          <w14:ligatures w14:val="none"/>
        </w:rPr>
        <w:t>survive</w:t>
      </w:r>
      <w:r w:rsidR="004A7125">
        <w:rPr>
          <w:rFonts w:ascii="Times New Roman" w:eastAsia="Calibri" w:hAnsi="Times New Roman" w:cs="Times New Roman"/>
          <w:bCs/>
          <w:kern w:val="0"/>
          <w:lang w:val="en-GB"/>
          <w14:ligatures w14:val="none"/>
        </w:rPr>
        <w:t xml:space="preserve"> even the issuance of an order. </w:t>
      </w:r>
      <w:r w:rsidR="004539B5">
        <w:rPr>
          <w:rFonts w:ascii="Times New Roman" w:eastAsia="Calibri" w:hAnsi="Times New Roman" w:cs="Times New Roman"/>
          <w:bCs/>
          <w:kern w:val="0"/>
          <w:lang w:val="en-GB"/>
          <w14:ligatures w14:val="none"/>
        </w:rPr>
        <w:t xml:space="preserve">This common law principle applies in an application of this nature where </w:t>
      </w:r>
      <w:r w:rsidR="00337243">
        <w:rPr>
          <w:rFonts w:ascii="Times New Roman" w:eastAsia="Calibri" w:hAnsi="Times New Roman" w:cs="Times New Roman"/>
          <w:bCs/>
          <w:kern w:val="0"/>
          <w:lang w:val="en-GB"/>
          <w14:ligatures w14:val="none"/>
        </w:rPr>
        <w:t xml:space="preserve">the </w:t>
      </w:r>
      <w:r w:rsidR="004539B5">
        <w:rPr>
          <w:rFonts w:ascii="Times New Roman" w:eastAsia="Calibri" w:hAnsi="Times New Roman" w:cs="Times New Roman"/>
          <w:bCs/>
          <w:kern w:val="0"/>
          <w:lang w:val="en-GB"/>
          <w14:ligatures w14:val="none"/>
        </w:rPr>
        <w:t xml:space="preserve">statute preserves the powers of the board during the first period. </w:t>
      </w:r>
      <w:r w:rsidR="004A7125">
        <w:rPr>
          <w:rFonts w:ascii="Times New Roman" w:eastAsia="Calibri" w:hAnsi="Times New Roman" w:cs="Times New Roman"/>
          <w:bCs/>
          <w:kern w:val="0"/>
          <w:lang w:val="en-GB"/>
          <w14:ligatures w14:val="none"/>
        </w:rPr>
        <w:t>The board has not been deemed dissolved because no order has been issued yet. Even after the order</w:t>
      </w:r>
      <w:r w:rsidR="00337243">
        <w:rPr>
          <w:rFonts w:ascii="Times New Roman" w:eastAsia="Calibri" w:hAnsi="Times New Roman" w:cs="Times New Roman"/>
          <w:bCs/>
          <w:kern w:val="0"/>
          <w:lang w:val="en-GB"/>
          <w14:ligatures w14:val="none"/>
        </w:rPr>
        <w:t>,</w:t>
      </w:r>
      <w:r w:rsidR="004A7125">
        <w:rPr>
          <w:rFonts w:ascii="Times New Roman" w:eastAsia="Calibri" w:hAnsi="Times New Roman" w:cs="Times New Roman"/>
          <w:bCs/>
          <w:kern w:val="0"/>
          <w:lang w:val="en-GB"/>
          <w14:ligatures w14:val="none"/>
        </w:rPr>
        <w:t xml:space="preserve"> the board can still act. In terms of s 127, they need the consent of the CRP</w:t>
      </w:r>
      <w:r w:rsidR="004539B5">
        <w:rPr>
          <w:rFonts w:ascii="Times New Roman" w:eastAsia="Calibri" w:hAnsi="Times New Roman" w:cs="Times New Roman"/>
          <w:bCs/>
          <w:kern w:val="0"/>
          <w:lang w:val="en-GB"/>
          <w14:ligatures w14:val="none"/>
        </w:rPr>
        <w:t xml:space="preserve"> and s 127 is only triggered by the order.</w:t>
      </w:r>
      <w:r w:rsidR="004A7125">
        <w:rPr>
          <w:rFonts w:ascii="Times New Roman" w:eastAsia="Calibri" w:hAnsi="Times New Roman" w:cs="Times New Roman"/>
          <w:bCs/>
          <w:kern w:val="0"/>
          <w:lang w:val="en-GB"/>
          <w14:ligatures w14:val="none"/>
        </w:rPr>
        <w:t xml:space="preserve"> The principle of residual powers is still part of our law. See also </w:t>
      </w:r>
      <w:r w:rsidR="00337243" w:rsidRPr="00337243">
        <w:rPr>
          <w:rFonts w:ascii="Times New Roman" w:eastAsia="Calibri" w:hAnsi="Times New Roman" w:cs="Times New Roman"/>
          <w:bCs/>
          <w:i/>
          <w:iCs/>
          <w:kern w:val="0"/>
          <w:lang w:val="en-GB"/>
          <w14:ligatures w14:val="none"/>
        </w:rPr>
        <w:t>O’Connell,</w:t>
      </w:r>
      <w:r w:rsidR="004A7125" w:rsidRPr="00337243">
        <w:rPr>
          <w:rFonts w:ascii="Times New Roman" w:eastAsia="Calibri" w:hAnsi="Times New Roman" w:cs="Times New Roman"/>
          <w:bCs/>
          <w:i/>
          <w:iCs/>
          <w:kern w:val="0"/>
          <w:lang w:val="en-GB"/>
          <w14:ligatures w14:val="none"/>
        </w:rPr>
        <w:t xml:space="preserve"> M</w:t>
      </w:r>
      <w:r w:rsidR="00337243" w:rsidRPr="00337243">
        <w:rPr>
          <w:rFonts w:ascii="Times New Roman" w:eastAsia="Calibri" w:hAnsi="Times New Roman" w:cs="Times New Roman"/>
          <w:bCs/>
          <w:i/>
          <w:iCs/>
          <w:kern w:val="0"/>
          <w:lang w:val="en-GB"/>
          <w14:ligatures w14:val="none"/>
        </w:rPr>
        <w:t>a</w:t>
      </w:r>
      <w:r w:rsidR="004A7125" w:rsidRPr="00337243">
        <w:rPr>
          <w:rFonts w:ascii="Times New Roman" w:eastAsia="Calibri" w:hAnsi="Times New Roman" w:cs="Times New Roman"/>
          <w:bCs/>
          <w:i/>
          <w:iCs/>
          <w:kern w:val="0"/>
          <w:lang w:val="en-GB"/>
          <w14:ligatures w14:val="none"/>
        </w:rPr>
        <w:t>nth</w:t>
      </w:r>
      <w:r w:rsidR="00337243" w:rsidRPr="00337243">
        <w:rPr>
          <w:rFonts w:ascii="Times New Roman" w:eastAsia="Calibri" w:hAnsi="Times New Roman" w:cs="Times New Roman"/>
          <w:bCs/>
          <w:i/>
          <w:iCs/>
          <w:kern w:val="0"/>
          <w:lang w:val="en-GB"/>
          <w14:ligatures w14:val="none"/>
        </w:rPr>
        <w:t>e</w:t>
      </w:r>
      <w:r w:rsidR="004A7125" w:rsidRPr="00337243">
        <w:rPr>
          <w:rFonts w:ascii="Times New Roman" w:eastAsia="Calibri" w:hAnsi="Times New Roman" w:cs="Times New Roman"/>
          <w:bCs/>
          <w:i/>
          <w:iCs/>
          <w:kern w:val="0"/>
          <w:lang w:val="en-GB"/>
          <w14:ligatures w14:val="none"/>
        </w:rPr>
        <w:t xml:space="preserve"> &amp; Partners </w:t>
      </w:r>
      <w:proofErr w:type="spellStart"/>
      <w:r w:rsidR="004A7125" w:rsidRPr="00337243">
        <w:rPr>
          <w:rFonts w:ascii="Times New Roman" w:eastAsia="Calibri" w:hAnsi="Times New Roman" w:cs="Times New Roman"/>
          <w:bCs/>
          <w:i/>
          <w:iCs/>
          <w:kern w:val="0"/>
          <w:lang w:val="en-GB"/>
          <w14:ligatures w14:val="none"/>
        </w:rPr>
        <w:t>Inc</w:t>
      </w:r>
      <w:proofErr w:type="spellEnd"/>
      <w:r w:rsidR="004A7125" w:rsidRPr="00337243">
        <w:rPr>
          <w:rFonts w:ascii="Times New Roman" w:eastAsia="Calibri" w:hAnsi="Times New Roman" w:cs="Times New Roman"/>
          <w:bCs/>
          <w:i/>
          <w:iCs/>
          <w:kern w:val="0"/>
          <w:lang w:val="en-GB"/>
          <w14:ligatures w14:val="none"/>
        </w:rPr>
        <w:t xml:space="preserve"> </w:t>
      </w:r>
      <w:r w:rsidR="004A7125" w:rsidRPr="00C86310">
        <w:rPr>
          <w:rFonts w:ascii="Times New Roman" w:eastAsia="Calibri" w:hAnsi="Times New Roman" w:cs="Times New Roman"/>
          <w:bCs/>
          <w:kern w:val="0"/>
          <w:lang w:val="en-GB"/>
          <w14:ligatures w14:val="none"/>
        </w:rPr>
        <w:t>v</w:t>
      </w:r>
      <w:r w:rsidR="004A7125" w:rsidRPr="00337243">
        <w:rPr>
          <w:rFonts w:ascii="Times New Roman" w:eastAsia="Calibri" w:hAnsi="Times New Roman" w:cs="Times New Roman"/>
          <w:bCs/>
          <w:i/>
          <w:iCs/>
          <w:kern w:val="0"/>
          <w:lang w:val="en-GB"/>
          <w14:ligatures w14:val="none"/>
        </w:rPr>
        <w:t xml:space="preserve"> Vryheid </w:t>
      </w:r>
      <w:proofErr w:type="spellStart"/>
      <w:r w:rsidR="004A7125" w:rsidRPr="00337243">
        <w:rPr>
          <w:rFonts w:ascii="Times New Roman" w:eastAsia="Calibri" w:hAnsi="Times New Roman" w:cs="Times New Roman"/>
          <w:bCs/>
          <w:i/>
          <w:iCs/>
          <w:kern w:val="0"/>
          <w:lang w:val="en-GB"/>
          <w14:ligatures w14:val="none"/>
        </w:rPr>
        <w:t>Mineral</w:t>
      </w:r>
      <w:r w:rsidR="00337243" w:rsidRPr="00337243">
        <w:rPr>
          <w:rFonts w:ascii="Times New Roman" w:eastAsia="Calibri" w:hAnsi="Times New Roman" w:cs="Times New Roman"/>
          <w:bCs/>
          <w:i/>
          <w:iCs/>
          <w:kern w:val="0"/>
          <w:lang w:val="en-GB"/>
          <w14:ligatures w14:val="none"/>
        </w:rPr>
        <w:t>e</w:t>
      </w:r>
      <w:proofErr w:type="spellEnd"/>
      <w:r w:rsidR="004A7125" w:rsidRPr="00337243">
        <w:rPr>
          <w:rFonts w:ascii="Times New Roman" w:eastAsia="Calibri" w:hAnsi="Times New Roman" w:cs="Times New Roman"/>
          <w:bCs/>
          <w:i/>
          <w:iCs/>
          <w:kern w:val="0"/>
          <w:lang w:val="en-GB"/>
          <w14:ligatures w14:val="none"/>
        </w:rPr>
        <w:t xml:space="preserve"> (</w:t>
      </w:r>
      <w:proofErr w:type="spellStart"/>
      <w:r w:rsidR="004A7125" w:rsidRPr="00337243">
        <w:rPr>
          <w:rFonts w:ascii="Times New Roman" w:eastAsia="Calibri" w:hAnsi="Times New Roman" w:cs="Times New Roman"/>
          <w:bCs/>
          <w:i/>
          <w:iCs/>
          <w:kern w:val="0"/>
          <w:lang w:val="en-GB"/>
          <w14:ligatures w14:val="none"/>
        </w:rPr>
        <w:t>Edms</w:t>
      </w:r>
      <w:proofErr w:type="spellEnd"/>
      <w:r w:rsidR="004A7125" w:rsidRPr="00337243">
        <w:rPr>
          <w:rFonts w:ascii="Times New Roman" w:eastAsia="Calibri" w:hAnsi="Times New Roman" w:cs="Times New Roman"/>
          <w:bCs/>
          <w:i/>
          <w:iCs/>
          <w:kern w:val="0"/>
          <w:lang w:val="en-GB"/>
          <w14:ligatures w14:val="none"/>
        </w:rPr>
        <w:t xml:space="preserve">) </w:t>
      </w:r>
      <w:proofErr w:type="spellStart"/>
      <w:r w:rsidR="004A7125" w:rsidRPr="00337243">
        <w:rPr>
          <w:rFonts w:ascii="Times New Roman" w:eastAsia="Calibri" w:hAnsi="Times New Roman" w:cs="Times New Roman"/>
          <w:bCs/>
          <w:i/>
          <w:iCs/>
          <w:kern w:val="0"/>
          <w:lang w:val="en-GB"/>
          <w14:ligatures w14:val="none"/>
        </w:rPr>
        <w:t>Bkp</w:t>
      </w:r>
      <w:proofErr w:type="spellEnd"/>
      <w:r w:rsidR="004A7125" w:rsidRPr="00337243">
        <w:rPr>
          <w:rFonts w:ascii="Times New Roman" w:eastAsia="Calibri" w:hAnsi="Times New Roman" w:cs="Times New Roman"/>
          <w:bCs/>
          <w:i/>
          <w:iCs/>
          <w:kern w:val="0"/>
          <w:lang w:val="en-GB"/>
          <w14:ligatures w14:val="none"/>
        </w:rPr>
        <w:t xml:space="preserve"> 1979</w:t>
      </w:r>
      <w:r w:rsidR="004A7125">
        <w:rPr>
          <w:rFonts w:ascii="Times New Roman" w:eastAsia="Calibri" w:hAnsi="Times New Roman" w:cs="Times New Roman"/>
          <w:bCs/>
          <w:kern w:val="0"/>
          <w:lang w:val="en-GB"/>
          <w14:ligatures w14:val="none"/>
        </w:rPr>
        <w:t xml:space="preserve"> (1) SA 553 (T). This is also the position in the U</w:t>
      </w:r>
      <w:r w:rsidR="00337243">
        <w:rPr>
          <w:rFonts w:ascii="Times New Roman" w:eastAsia="Calibri" w:hAnsi="Times New Roman" w:cs="Times New Roman"/>
          <w:bCs/>
          <w:kern w:val="0"/>
          <w:lang w:val="en-GB"/>
          <w14:ligatures w14:val="none"/>
        </w:rPr>
        <w:t xml:space="preserve">nited Kingdom. See </w:t>
      </w:r>
      <w:r w:rsidR="00337243" w:rsidRPr="00337243">
        <w:rPr>
          <w:rFonts w:ascii="Times New Roman" w:eastAsia="Calibri" w:hAnsi="Times New Roman" w:cs="Times New Roman"/>
          <w:bCs/>
          <w:i/>
          <w:iCs/>
          <w:kern w:val="0"/>
          <w:lang w:val="en-GB"/>
          <w14:ligatures w14:val="none"/>
        </w:rPr>
        <w:t xml:space="preserve">In re </w:t>
      </w:r>
      <w:r w:rsidR="004A7125" w:rsidRPr="00337243">
        <w:rPr>
          <w:rFonts w:ascii="Times New Roman" w:eastAsia="Calibri" w:hAnsi="Times New Roman" w:cs="Times New Roman"/>
          <w:bCs/>
          <w:i/>
          <w:iCs/>
          <w:kern w:val="0"/>
          <w:lang w:val="en-GB"/>
          <w14:ligatures w14:val="none"/>
        </w:rPr>
        <w:t>Union Accident Insurance Co. Ltd</w:t>
      </w:r>
      <w:r w:rsidR="004A7125">
        <w:rPr>
          <w:rFonts w:ascii="Times New Roman" w:eastAsia="Calibri" w:hAnsi="Times New Roman" w:cs="Times New Roman"/>
          <w:bCs/>
          <w:kern w:val="0"/>
          <w:lang w:val="en-GB"/>
          <w14:ligatures w14:val="none"/>
        </w:rPr>
        <w:t xml:space="preserve"> 1972 All ER 1105 at 1113C.</w:t>
      </w:r>
      <w:r w:rsidR="00337243">
        <w:rPr>
          <w:rFonts w:ascii="Times New Roman" w:eastAsia="Calibri" w:hAnsi="Times New Roman" w:cs="Times New Roman"/>
          <w:bCs/>
          <w:kern w:val="0"/>
          <w:lang w:val="en-GB"/>
          <w14:ligatures w14:val="none"/>
        </w:rPr>
        <w:t xml:space="preserve"> </w:t>
      </w:r>
      <w:r w:rsidR="004A7125">
        <w:rPr>
          <w:rFonts w:ascii="Times New Roman" w:eastAsia="Calibri" w:hAnsi="Times New Roman" w:cs="Times New Roman"/>
          <w:bCs/>
          <w:kern w:val="0"/>
          <w:lang w:val="en-GB"/>
          <w14:ligatures w14:val="none"/>
        </w:rPr>
        <w:t xml:space="preserve">This is an important principle still to be debated and resolved. </w:t>
      </w:r>
    </w:p>
    <w:p w14:paraId="317D273D" w14:textId="7A0E482F" w:rsidR="009E702E" w:rsidRDefault="00337243"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11.</w:t>
      </w:r>
      <w:r>
        <w:rPr>
          <w:rFonts w:ascii="Times New Roman" w:eastAsia="Calibri" w:hAnsi="Times New Roman" w:cs="Times New Roman"/>
          <w:bCs/>
          <w:kern w:val="0"/>
          <w:lang w:val="en-GB"/>
          <w14:ligatures w14:val="none"/>
        </w:rPr>
        <w:tab/>
      </w:r>
      <w:r w:rsidR="004A7125">
        <w:rPr>
          <w:rFonts w:ascii="Times New Roman" w:eastAsia="Calibri" w:hAnsi="Times New Roman" w:cs="Times New Roman"/>
          <w:bCs/>
          <w:kern w:val="0"/>
          <w:lang w:val="en-GB"/>
          <w14:ligatures w14:val="none"/>
        </w:rPr>
        <w:t xml:space="preserve">Section 127 deals with property interests. It is a provision that protects the property from the board and the CRP. </w:t>
      </w:r>
      <w:r w:rsidR="009E702E">
        <w:rPr>
          <w:rFonts w:ascii="Times New Roman" w:eastAsia="Calibri" w:hAnsi="Times New Roman" w:cs="Times New Roman"/>
          <w:bCs/>
          <w:kern w:val="0"/>
          <w:lang w:val="en-GB"/>
          <w14:ligatures w14:val="none"/>
        </w:rPr>
        <w:t>Counsel argued that it</w:t>
      </w:r>
      <w:r w:rsidR="004A7125">
        <w:rPr>
          <w:rFonts w:ascii="Times New Roman" w:eastAsia="Calibri" w:hAnsi="Times New Roman" w:cs="Times New Roman"/>
          <w:bCs/>
          <w:kern w:val="0"/>
          <w:lang w:val="en-GB"/>
          <w14:ligatures w14:val="none"/>
        </w:rPr>
        <w:t xml:space="preserve"> is a provision that arises upon an order being granted. There is a chance the Supreme </w:t>
      </w:r>
      <w:r>
        <w:rPr>
          <w:rFonts w:ascii="Times New Roman" w:eastAsia="Calibri" w:hAnsi="Times New Roman" w:cs="Times New Roman"/>
          <w:bCs/>
          <w:kern w:val="0"/>
          <w:lang w:val="en-GB"/>
          <w14:ligatures w14:val="none"/>
        </w:rPr>
        <w:t>Court</w:t>
      </w:r>
      <w:r w:rsidR="004A7125">
        <w:rPr>
          <w:rFonts w:ascii="Times New Roman" w:eastAsia="Calibri" w:hAnsi="Times New Roman" w:cs="Times New Roman"/>
          <w:bCs/>
          <w:kern w:val="0"/>
          <w:lang w:val="en-GB"/>
          <w14:ligatures w14:val="none"/>
        </w:rPr>
        <w:t xml:space="preserve"> can </w:t>
      </w:r>
      <w:r>
        <w:rPr>
          <w:rFonts w:ascii="Times New Roman" w:eastAsia="Calibri" w:hAnsi="Times New Roman" w:cs="Times New Roman"/>
          <w:bCs/>
          <w:kern w:val="0"/>
          <w:lang w:val="en-GB"/>
          <w14:ligatures w14:val="none"/>
        </w:rPr>
        <w:t>hold</w:t>
      </w:r>
      <w:r w:rsidR="004A7125">
        <w:rPr>
          <w:rFonts w:ascii="Times New Roman" w:eastAsia="Calibri" w:hAnsi="Times New Roman" w:cs="Times New Roman"/>
          <w:bCs/>
          <w:kern w:val="0"/>
          <w:lang w:val="en-GB"/>
          <w14:ligatures w14:val="none"/>
        </w:rPr>
        <w:t xml:space="preserve"> that s 127 can only be triggered once a CRP has been appointed. The filing of the application for corporate rescue </w:t>
      </w:r>
      <w:r w:rsidR="00660096">
        <w:rPr>
          <w:rFonts w:ascii="Times New Roman" w:eastAsia="Calibri" w:hAnsi="Times New Roman" w:cs="Times New Roman"/>
          <w:bCs/>
          <w:kern w:val="0"/>
          <w:lang w:val="en-GB"/>
          <w14:ligatures w14:val="none"/>
        </w:rPr>
        <w:t xml:space="preserve">grants a moratorium in favour of a company. It is meant to benefit the company. It is granted against the actions of third parties. The filing </w:t>
      </w:r>
      <w:r w:rsidR="004A7125">
        <w:rPr>
          <w:rFonts w:ascii="Times New Roman" w:eastAsia="Calibri" w:hAnsi="Times New Roman" w:cs="Times New Roman"/>
          <w:bCs/>
          <w:kern w:val="0"/>
          <w:lang w:val="en-GB"/>
          <w14:ligatures w14:val="none"/>
        </w:rPr>
        <w:t>does not impose an inhibition</w:t>
      </w:r>
      <w:r w:rsidR="00660096">
        <w:rPr>
          <w:rFonts w:ascii="Times New Roman" w:eastAsia="Calibri" w:hAnsi="Times New Roman" w:cs="Times New Roman"/>
          <w:bCs/>
          <w:kern w:val="0"/>
          <w:lang w:val="en-GB"/>
          <w14:ligatures w14:val="none"/>
        </w:rPr>
        <w:t xml:space="preserve"> on the company. What imposes an </w:t>
      </w:r>
      <w:r>
        <w:rPr>
          <w:rFonts w:ascii="Times New Roman" w:eastAsia="Calibri" w:hAnsi="Times New Roman" w:cs="Times New Roman"/>
          <w:bCs/>
          <w:kern w:val="0"/>
          <w:lang w:val="en-GB"/>
          <w14:ligatures w14:val="none"/>
        </w:rPr>
        <w:t>inhibition</w:t>
      </w:r>
      <w:r w:rsidR="00660096">
        <w:rPr>
          <w:rFonts w:ascii="Times New Roman" w:eastAsia="Calibri" w:hAnsi="Times New Roman" w:cs="Times New Roman"/>
          <w:bCs/>
          <w:kern w:val="0"/>
          <w:lang w:val="en-GB"/>
          <w14:ligatures w14:val="none"/>
        </w:rPr>
        <w:t xml:space="preserve"> is </w:t>
      </w:r>
      <w:r w:rsidR="004A7125">
        <w:rPr>
          <w:rFonts w:ascii="Times New Roman" w:eastAsia="Calibri" w:hAnsi="Times New Roman" w:cs="Times New Roman"/>
          <w:bCs/>
          <w:kern w:val="0"/>
          <w:lang w:val="en-GB"/>
          <w14:ligatures w14:val="none"/>
        </w:rPr>
        <w:t xml:space="preserve">the granting of the </w:t>
      </w:r>
      <w:r w:rsidR="00660096">
        <w:rPr>
          <w:rFonts w:ascii="Times New Roman" w:eastAsia="Calibri" w:hAnsi="Times New Roman" w:cs="Times New Roman"/>
          <w:bCs/>
          <w:kern w:val="0"/>
          <w:lang w:val="en-GB"/>
          <w14:ligatures w14:val="none"/>
        </w:rPr>
        <w:t>application. Once the application is granted</w:t>
      </w:r>
      <w:r>
        <w:rPr>
          <w:rFonts w:ascii="Times New Roman" w:eastAsia="Calibri" w:hAnsi="Times New Roman" w:cs="Times New Roman"/>
          <w:bCs/>
          <w:kern w:val="0"/>
          <w:lang w:val="en-GB"/>
          <w14:ligatures w14:val="none"/>
        </w:rPr>
        <w:t>,</w:t>
      </w:r>
      <w:r w:rsidR="00660096">
        <w:rPr>
          <w:rFonts w:ascii="Times New Roman" w:eastAsia="Calibri" w:hAnsi="Times New Roman" w:cs="Times New Roman"/>
          <w:bCs/>
          <w:kern w:val="0"/>
          <w:lang w:val="en-GB"/>
          <w14:ligatures w14:val="none"/>
        </w:rPr>
        <w:t xml:space="preserve"> a CRP is appointed and replaces the board. The board is deemed dismissed</w:t>
      </w:r>
      <w:r w:rsidR="004A7125">
        <w:rPr>
          <w:rFonts w:ascii="Times New Roman" w:eastAsia="Calibri" w:hAnsi="Times New Roman" w:cs="Times New Roman"/>
          <w:bCs/>
          <w:kern w:val="0"/>
          <w:lang w:val="en-GB"/>
          <w14:ligatures w14:val="none"/>
        </w:rPr>
        <w:t>. When we look at s 130(2)</w:t>
      </w:r>
      <w:r>
        <w:rPr>
          <w:rFonts w:ascii="Times New Roman" w:eastAsia="Calibri" w:hAnsi="Times New Roman" w:cs="Times New Roman"/>
          <w:bCs/>
          <w:kern w:val="0"/>
          <w:lang w:val="en-GB"/>
          <w14:ligatures w14:val="none"/>
        </w:rPr>
        <w:t>,</w:t>
      </w:r>
      <w:r w:rsidR="004A7125">
        <w:rPr>
          <w:rFonts w:ascii="Times New Roman" w:eastAsia="Calibri" w:hAnsi="Times New Roman" w:cs="Times New Roman"/>
          <w:bCs/>
          <w:kern w:val="0"/>
          <w:lang w:val="en-GB"/>
          <w14:ligatures w14:val="none"/>
        </w:rPr>
        <w:t xml:space="preserve"> the question answered is at what stage does the board </w:t>
      </w:r>
      <w:r>
        <w:rPr>
          <w:rFonts w:ascii="Times New Roman" w:eastAsia="Calibri" w:hAnsi="Times New Roman" w:cs="Times New Roman"/>
          <w:bCs/>
          <w:kern w:val="0"/>
          <w:lang w:val="en-GB"/>
          <w14:ligatures w14:val="none"/>
        </w:rPr>
        <w:t>lose</w:t>
      </w:r>
      <w:r w:rsidR="004A7125">
        <w:rPr>
          <w:rFonts w:ascii="Times New Roman" w:eastAsia="Calibri" w:hAnsi="Times New Roman" w:cs="Times New Roman"/>
          <w:bCs/>
          <w:kern w:val="0"/>
          <w:lang w:val="en-GB"/>
          <w14:ligatures w14:val="none"/>
        </w:rPr>
        <w:t xml:space="preserve"> its power. The judgment brings that to the application stage</w:t>
      </w:r>
      <w:r w:rsidR="009E702E">
        <w:rPr>
          <w:rFonts w:ascii="Times New Roman" w:eastAsia="Calibri" w:hAnsi="Times New Roman" w:cs="Times New Roman"/>
          <w:bCs/>
          <w:kern w:val="0"/>
          <w:lang w:val="en-GB"/>
          <w14:ligatures w14:val="none"/>
        </w:rPr>
        <w:t>,</w:t>
      </w:r>
      <w:r w:rsidR="004A7125">
        <w:rPr>
          <w:rFonts w:ascii="Times New Roman" w:eastAsia="Calibri" w:hAnsi="Times New Roman" w:cs="Times New Roman"/>
          <w:bCs/>
          <w:kern w:val="0"/>
          <w:lang w:val="en-GB"/>
          <w14:ligatures w14:val="none"/>
        </w:rPr>
        <w:t xml:space="preserve"> and the Supreme Court would differ. </w:t>
      </w:r>
    </w:p>
    <w:p w14:paraId="041347AD" w14:textId="4D699999" w:rsidR="00FD43E8" w:rsidRDefault="009E702E" w:rsidP="00214990">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12.</w:t>
      </w:r>
      <w:r>
        <w:rPr>
          <w:rFonts w:ascii="Times New Roman" w:eastAsia="Calibri" w:hAnsi="Times New Roman" w:cs="Times New Roman"/>
          <w:bCs/>
          <w:kern w:val="0"/>
          <w:lang w:val="en-GB"/>
          <w14:ligatures w14:val="none"/>
        </w:rPr>
        <w:tab/>
        <w:t xml:space="preserve">Mr </w:t>
      </w:r>
      <w:r w:rsidRPr="009E702E">
        <w:rPr>
          <w:rFonts w:ascii="Times New Roman" w:eastAsia="Calibri" w:hAnsi="Times New Roman" w:cs="Times New Roman"/>
          <w:bCs/>
          <w:i/>
          <w:iCs/>
          <w:kern w:val="0"/>
          <w:lang w:val="en-GB"/>
          <w14:ligatures w14:val="none"/>
        </w:rPr>
        <w:t>Mpofu</w:t>
      </w:r>
      <w:r>
        <w:rPr>
          <w:rFonts w:ascii="Times New Roman" w:eastAsia="Calibri" w:hAnsi="Times New Roman" w:cs="Times New Roman"/>
          <w:bCs/>
          <w:kern w:val="0"/>
          <w:lang w:val="en-GB"/>
          <w14:ligatures w14:val="none"/>
        </w:rPr>
        <w:t xml:space="preserve"> also submitted that in</w:t>
      </w:r>
      <w:r w:rsidR="00FD43E8">
        <w:rPr>
          <w:rFonts w:ascii="Times New Roman" w:eastAsia="Calibri" w:hAnsi="Times New Roman" w:cs="Times New Roman"/>
          <w:bCs/>
          <w:kern w:val="0"/>
          <w:lang w:val="en-GB"/>
          <w14:ligatures w14:val="none"/>
        </w:rPr>
        <w:t xml:space="preserve"> all other respects</w:t>
      </w:r>
      <w:r>
        <w:rPr>
          <w:rFonts w:ascii="Times New Roman" w:eastAsia="Calibri" w:hAnsi="Times New Roman" w:cs="Times New Roman"/>
          <w:bCs/>
          <w:kern w:val="0"/>
          <w:lang w:val="en-GB"/>
          <w14:ligatures w14:val="none"/>
        </w:rPr>
        <w:t>,</w:t>
      </w:r>
      <w:r w:rsidR="00FD43E8">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he would </w:t>
      </w:r>
      <w:r w:rsidR="00FD43E8">
        <w:rPr>
          <w:rFonts w:ascii="Times New Roman" w:eastAsia="Calibri" w:hAnsi="Times New Roman" w:cs="Times New Roman"/>
          <w:bCs/>
          <w:kern w:val="0"/>
          <w:lang w:val="en-GB"/>
          <w14:ligatures w14:val="none"/>
        </w:rPr>
        <w:t xml:space="preserve">stand with the grounds </w:t>
      </w:r>
      <w:r>
        <w:rPr>
          <w:rFonts w:ascii="Times New Roman" w:eastAsia="Calibri" w:hAnsi="Times New Roman" w:cs="Times New Roman"/>
          <w:bCs/>
          <w:kern w:val="0"/>
          <w:lang w:val="en-GB"/>
          <w14:ligatures w14:val="none"/>
        </w:rPr>
        <w:t>raised</w:t>
      </w:r>
      <w:r w:rsidR="00FD43E8">
        <w:rPr>
          <w:rFonts w:ascii="Times New Roman" w:eastAsia="Calibri" w:hAnsi="Times New Roman" w:cs="Times New Roman"/>
          <w:bCs/>
          <w:kern w:val="0"/>
          <w:lang w:val="en-GB"/>
          <w14:ligatures w14:val="none"/>
        </w:rPr>
        <w:t xml:space="preserve">. When the court queried whether it can be said that there is a mandatory </w:t>
      </w:r>
      <w:r w:rsidR="00FD43E8" w:rsidRPr="009E702E">
        <w:rPr>
          <w:rFonts w:ascii="Times New Roman" w:eastAsia="Calibri" w:hAnsi="Times New Roman" w:cs="Times New Roman"/>
          <w:bCs/>
          <w:i/>
          <w:iCs/>
          <w:kern w:val="0"/>
          <w:lang w:val="en-GB"/>
          <w14:ligatures w14:val="none"/>
        </w:rPr>
        <w:t>dies induciae</w:t>
      </w:r>
      <w:r w:rsidR="00FD43E8">
        <w:rPr>
          <w:rFonts w:ascii="Times New Roman" w:eastAsia="Calibri" w:hAnsi="Times New Roman" w:cs="Times New Roman"/>
          <w:bCs/>
          <w:kern w:val="0"/>
          <w:lang w:val="en-GB"/>
          <w14:ligatures w14:val="none"/>
        </w:rPr>
        <w:t xml:space="preserve"> for the respo</w:t>
      </w:r>
      <w:r>
        <w:rPr>
          <w:rFonts w:ascii="Times New Roman" w:eastAsia="Calibri" w:hAnsi="Times New Roman" w:cs="Times New Roman"/>
          <w:bCs/>
          <w:kern w:val="0"/>
          <w:lang w:val="en-GB"/>
          <w14:ligatures w14:val="none"/>
        </w:rPr>
        <w:t>nden</w:t>
      </w:r>
      <w:r w:rsidR="00FD43E8">
        <w:rPr>
          <w:rFonts w:ascii="Times New Roman" w:eastAsia="Calibri" w:hAnsi="Times New Roman" w:cs="Times New Roman"/>
          <w:bCs/>
          <w:kern w:val="0"/>
          <w:lang w:val="en-GB"/>
          <w14:ligatures w14:val="none"/>
        </w:rPr>
        <w:t xml:space="preserve">t to file a notice of opposition in an urgent chamber application </w:t>
      </w:r>
      <w:r>
        <w:rPr>
          <w:rFonts w:ascii="Times New Roman" w:eastAsia="Calibri" w:hAnsi="Times New Roman" w:cs="Times New Roman"/>
          <w:bCs/>
          <w:kern w:val="0"/>
          <w:lang w:val="en-GB"/>
          <w14:ligatures w14:val="none"/>
        </w:rPr>
        <w:lastRenderedPageBreak/>
        <w:t xml:space="preserve">the </w:t>
      </w:r>
      <w:r w:rsidR="00FD43E8">
        <w:rPr>
          <w:rFonts w:ascii="Times New Roman" w:eastAsia="Calibri" w:hAnsi="Times New Roman" w:cs="Times New Roman"/>
          <w:bCs/>
          <w:kern w:val="0"/>
          <w:lang w:val="en-GB"/>
          <w14:ligatures w14:val="none"/>
        </w:rPr>
        <w:t xml:space="preserve">non-compliance of which would render the application a nullity, </w:t>
      </w:r>
      <w:r>
        <w:rPr>
          <w:rFonts w:ascii="Times New Roman" w:eastAsia="Calibri" w:hAnsi="Times New Roman" w:cs="Times New Roman"/>
          <w:bCs/>
          <w:kern w:val="0"/>
          <w:lang w:val="en-GB"/>
          <w14:ligatures w14:val="none"/>
        </w:rPr>
        <w:t xml:space="preserve">counsel </w:t>
      </w:r>
      <w:r w:rsidR="00FD43E8">
        <w:rPr>
          <w:rFonts w:ascii="Times New Roman" w:eastAsia="Calibri" w:hAnsi="Times New Roman" w:cs="Times New Roman"/>
          <w:bCs/>
          <w:kern w:val="0"/>
          <w:lang w:val="en-GB"/>
          <w14:ligatures w14:val="none"/>
        </w:rPr>
        <w:t xml:space="preserve">referred </w:t>
      </w:r>
      <w:r>
        <w:rPr>
          <w:rFonts w:ascii="Times New Roman" w:eastAsia="Calibri" w:hAnsi="Times New Roman" w:cs="Times New Roman"/>
          <w:bCs/>
          <w:kern w:val="0"/>
          <w:lang w:val="en-GB"/>
          <w14:ligatures w14:val="none"/>
        </w:rPr>
        <w:t xml:space="preserve">me </w:t>
      </w:r>
      <w:r w:rsidR="00FD43E8">
        <w:rPr>
          <w:rFonts w:ascii="Times New Roman" w:eastAsia="Calibri" w:hAnsi="Times New Roman" w:cs="Times New Roman"/>
          <w:bCs/>
          <w:kern w:val="0"/>
          <w:lang w:val="en-GB"/>
          <w14:ligatures w14:val="none"/>
        </w:rPr>
        <w:t xml:space="preserve">to the case of </w:t>
      </w:r>
      <w:r w:rsidR="00A532E1" w:rsidRPr="00214990">
        <w:rPr>
          <w:rFonts w:ascii="Times New Roman" w:eastAsia="Calibri" w:hAnsi="Times New Roman" w:cs="Times New Roman"/>
          <w:bCs/>
          <w:i/>
          <w:iCs/>
          <w:kern w:val="0"/>
          <w14:ligatures w14:val="none"/>
        </w:rPr>
        <w:t xml:space="preserve">Reverend Clement Nyathi </w:t>
      </w:r>
      <w:r w:rsidR="00A532E1" w:rsidRPr="00C86310">
        <w:rPr>
          <w:rFonts w:ascii="Times New Roman" w:eastAsia="Calibri" w:hAnsi="Times New Roman" w:cs="Times New Roman"/>
          <w:bCs/>
          <w:kern w:val="0"/>
          <w14:ligatures w14:val="none"/>
        </w:rPr>
        <w:t>v</w:t>
      </w:r>
      <w:r w:rsidR="00A532E1" w:rsidRPr="00214990">
        <w:rPr>
          <w:rFonts w:ascii="Times New Roman" w:eastAsia="Calibri" w:hAnsi="Times New Roman" w:cs="Times New Roman"/>
          <w:bCs/>
          <w:i/>
          <w:iCs/>
          <w:kern w:val="0"/>
          <w14:ligatures w14:val="none"/>
        </w:rPr>
        <w:t xml:space="preserve"> The Trustees for the Time being of the Apostolic Faith Mission of Africa &amp; Ors</w:t>
      </w:r>
      <w:r w:rsidR="00A532E1" w:rsidRPr="00214990">
        <w:rPr>
          <w:rFonts w:ascii="Times New Roman" w:eastAsia="Calibri" w:hAnsi="Times New Roman" w:cs="Times New Roman"/>
          <w:bCs/>
          <w:kern w:val="0"/>
          <w14:ligatures w14:val="none"/>
        </w:rPr>
        <w:t xml:space="preserve"> SC 63/22</w:t>
      </w:r>
      <w:r>
        <w:rPr>
          <w:rFonts w:ascii="Times New Roman" w:eastAsia="Calibri" w:hAnsi="Times New Roman" w:cs="Times New Roman"/>
          <w:bCs/>
          <w:kern w:val="0"/>
          <w14:ligatures w14:val="none"/>
        </w:rPr>
        <w:t xml:space="preserve">. He </w:t>
      </w:r>
      <w:r w:rsidR="00FD43E8">
        <w:rPr>
          <w:rFonts w:ascii="Times New Roman" w:eastAsia="Calibri" w:hAnsi="Times New Roman" w:cs="Times New Roman"/>
          <w:bCs/>
          <w:kern w:val="0"/>
          <w:lang w:val="en-GB"/>
          <w14:ligatures w14:val="none"/>
        </w:rPr>
        <w:t>argued that for an application to be valid</w:t>
      </w:r>
      <w:r>
        <w:rPr>
          <w:rFonts w:ascii="Times New Roman" w:eastAsia="Calibri" w:hAnsi="Times New Roman" w:cs="Times New Roman"/>
          <w:bCs/>
          <w:kern w:val="0"/>
          <w:lang w:val="en-GB"/>
          <w14:ligatures w14:val="none"/>
        </w:rPr>
        <w:t>,</w:t>
      </w:r>
      <w:r w:rsidR="00FD43E8">
        <w:rPr>
          <w:rFonts w:ascii="Times New Roman" w:eastAsia="Calibri" w:hAnsi="Times New Roman" w:cs="Times New Roman"/>
          <w:bCs/>
          <w:kern w:val="0"/>
          <w:lang w:val="en-GB"/>
          <w14:ligatures w14:val="none"/>
        </w:rPr>
        <w:t xml:space="preserve"> it must set out the procedural rights. </w:t>
      </w:r>
      <w:r>
        <w:rPr>
          <w:rFonts w:ascii="Times New Roman" w:eastAsia="Calibri" w:hAnsi="Times New Roman" w:cs="Times New Roman"/>
          <w:bCs/>
          <w:kern w:val="0"/>
          <w:lang w:val="en-GB"/>
          <w14:ligatures w14:val="none"/>
        </w:rPr>
        <w:t>A party</w:t>
      </w:r>
      <w:r w:rsidR="00660096">
        <w:rPr>
          <w:rFonts w:ascii="Times New Roman" w:eastAsia="Calibri" w:hAnsi="Times New Roman" w:cs="Times New Roman"/>
          <w:bCs/>
          <w:kern w:val="0"/>
          <w:lang w:val="en-GB"/>
          <w14:ligatures w14:val="none"/>
        </w:rPr>
        <w:t xml:space="preserve"> cannot </w:t>
      </w:r>
      <w:r>
        <w:rPr>
          <w:rFonts w:ascii="Times New Roman" w:eastAsia="Calibri" w:hAnsi="Times New Roman" w:cs="Times New Roman"/>
          <w:bCs/>
          <w:kern w:val="0"/>
          <w:lang w:val="en-GB"/>
          <w14:ligatures w14:val="none"/>
        </w:rPr>
        <w:t xml:space="preserve">be allowed to </w:t>
      </w:r>
      <w:r w:rsidR="00660096">
        <w:rPr>
          <w:rFonts w:ascii="Times New Roman" w:eastAsia="Calibri" w:hAnsi="Times New Roman" w:cs="Times New Roman"/>
          <w:bCs/>
          <w:kern w:val="0"/>
          <w:lang w:val="en-GB"/>
          <w14:ligatures w14:val="none"/>
        </w:rPr>
        <w:t xml:space="preserve">create </w:t>
      </w:r>
      <w:r>
        <w:rPr>
          <w:rFonts w:ascii="Times New Roman" w:eastAsia="Calibri" w:hAnsi="Times New Roman" w:cs="Times New Roman"/>
          <w:bCs/>
          <w:kern w:val="0"/>
          <w:lang w:val="en-GB"/>
          <w14:ligatures w14:val="none"/>
        </w:rPr>
        <w:t>its</w:t>
      </w:r>
      <w:r w:rsidR="00660096">
        <w:rPr>
          <w:rFonts w:ascii="Times New Roman" w:eastAsia="Calibri" w:hAnsi="Times New Roman" w:cs="Times New Roman"/>
          <w:bCs/>
          <w:kern w:val="0"/>
          <w:lang w:val="en-GB"/>
          <w14:ligatures w14:val="none"/>
        </w:rPr>
        <w:t xml:space="preserve"> own</w:t>
      </w:r>
      <w:r w:rsidR="00FD43E8">
        <w:rPr>
          <w:rFonts w:ascii="Times New Roman" w:eastAsia="Calibri" w:hAnsi="Times New Roman" w:cs="Times New Roman"/>
          <w:bCs/>
          <w:kern w:val="0"/>
          <w:lang w:val="en-GB"/>
          <w14:ligatures w14:val="none"/>
        </w:rPr>
        <w:t xml:space="preserve"> </w:t>
      </w:r>
      <w:r w:rsidR="00FD43E8" w:rsidRPr="009E702E">
        <w:rPr>
          <w:rFonts w:ascii="Times New Roman" w:eastAsia="Calibri" w:hAnsi="Times New Roman" w:cs="Times New Roman"/>
          <w:bCs/>
          <w:i/>
          <w:iCs/>
          <w:kern w:val="0"/>
          <w:lang w:val="en-GB"/>
          <w14:ligatures w14:val="none"/>
        </w:rPr>
        <w:t>dies induc</w:t>
      </w:r>
      <w:r w:rsidR="00660096" w:rsidRPr="009E702E">
        <w:rPr>
          <w:rFonts w:ascii="Times New Roman" w:eastAsia="Calibri" w:hAnsi="Times New Roman" w:cs="Times New Roman"/>
          <w:bCs/>
          <w:i/>
          <w:iCs/>
          <w:kern w:val="0"/>
          <w:lang w:val="en-GB"/>
          <w14:ligatures w14:val="none"/>
        </w:rPr>
        <w:t>iae</w:t>
      </w:r>
      <w:r w:rsidR="00660096">
        <w:rPr>
          <w:rFonts w:ascii="Times New Roman" w:eastAsia="Calibri" w:hAnsi="Times New Roman" w:cs="Times New Roman"/>
          <w:bCs/>
          <w:kern w:val="0"/>
          <w:lang w:val="en-GB"/>
          <w14:ligatures w14:val="none"/>
        </w:rPr>
        <w:t xml:space="preserve"> and </w:t>
      </w:r>
      <w:r>
        <w:rPr>
          <w:rFonts w:ascii="Times New Roman" w:eastAsia="Calibri" w:hAnsi="Times New Roman" w:cs="Times New Roman"/>
          <w:bCs/>
          <w:kern w:val="0"/>
          <w:lang w:val="en-GB"/>
          <w14:ligatures w14:val="none"/>
        </w:rPr>
        <w:t>impose</w:t>
      </w:r>
      <w:r w:rsidR="00660096">
        <w:rPr>
          <w:rFonts w:ascii="Times New Roman" w:eastAsia="Calibri" w:hAnsi="Times New Roman" w:cs="Times New Roman"/>
          <w:bCs/>
          <w:kern w:val="0"/>
          <w:lang w:val="en-GB"/>
          <w14:ligatures w14:val="none"/>
        </w:rPr>
        <w:t xml:space="preserve"> it on the respondent</w:t>
      </w:r>
      <w:r w:rsidR="00FD43E8">
        <w:rPr>
          <w:rFonts w:ascii="Times New Roman" w:eastAsia="Calibri" w:hAnsi="Times New Roman" w:cs="Times New Roman"/>
          <w:bCs/>
          <w:kern w:val="0"/>
          <w:lang w:val="en-GB"/>
          <w14:ligatures w14:val="none"/>
        </w:rPr>
        <w:t>. Once</w:t>
      </w:r>
      <w:r>
        <w:rPr>
          <w:rFonts w:ascii="Times New Roman" w:eastAsia="Calibri" w:hAnsi="Times New Roman" w:cs="Times New Roman"/>
          <w:bCs/>
          <w:kern w:val="0"/>
          <w:lang w:val="en-GB"/>
          <w14:ligatures w14:val="none"/>
        </w:rPr>
        <w:t xml:space="preserve"> you </w:t>
      </w:r>
      <w:r w:rsidR="00FD43E8">
        <w:rPr>
          <w:rFonts w:ascii="Times New Roman" w:eastAsia="Calibri" w:hAnsi="Times New Roman" w:cs="Times New Roman"/>
          <w:bCs/>
          <w:kern w:val="0"/>
          <w:lang w:val="en-GB"/>
          <w14:ligatures w14:val="none"/>
        </w:rPr>
        <w:t xml:space="preserve">have created your own </w:t>
      </w:r>
      <w:r w:rsidR="00FD43E8" w:rsidRPr="009E702E">
        <w:rPr>
          <w:rFonts w:ascii="Times New Roman" w:eastAsia="Calibri" w:hAnsi="Times New Roman" w:cs="Times New Roman"/>
          <w:bCs/>
          <w:i/>
          <w:iCs/>
          <w:kern w:val="0"/>
          <w:lang w:val="en-GB"/>
          <w14:ligatures w14:val="none"/>
        </w:rPr>
        <w:t>dies induciae</w:t>
      </w:r>
      <w:r>
        <w:rPr>
          <w:rFonts w:ascii="Times New Roman" w:eastAsia="Calibri" w:hAnsi="Times New Roman" w:cs="Times New Roman"/>
          <w:bCs/>
          <w:kern w:val="0"/>
          <w:lang w:val="en-GB"/>
          <w14:ligatures w14:val="none"/>
        </w:rPr>
        <w:t>,</w:t>
      </w:r>
      <w:r w:rsidR="00FD43E8">
        <w:rPr>
          <w:rFonts w:ascii="Times New Roman" w:eastAsia="Calibri" w:hAnsi="Times New Roman" w:cs="Times New Roman"/>
          <w:bCs/>
          <w:kern w:val="0"/>
          <w:lang w:val="en-GB"/>
          <w14:ligatures w14:val="none"/>
        </w:rPr>
        <w:t xml:space="preserve"> the application is invalid. The fact that there is another judgment in </w:t>
      </w:r>
      <w:r w:rsidR="00A532E1" w:rsidRPr="00214990">
        <w:rPr>
          <w:rFonts w:ascii="Times New Roman" w:eastAsia="Calibri" w:hAnsi="Times New Roman" w:cs="Times New Roman"/>
          <w:bCs/>
          <w:i/>
          <w:iCs/>
          <w:kern w:val="0"/>
          <w14:ligatures w14:val="none"/>
        </w:rPr>
        <w:t xml:space="preserve">Vislink Investments (Pvt) Ltd t/a Trauma Centre Hospital &amp; Anor </w:t>
      </w:r>
      <w:r w:rsidR="00A532E1" w:rsidRPr="00C86310">
        <w:rPr>
          <w:rFonts w:ascii="Times New Roman" w:eastAsia="Calibri" w:hAnsi="Times New Roman" w:cs="Times New Roman"/>
          <w:bCs/>
          <w:kern w:val="0"/>
          <w14:ligatures w14:val="none"/>
        </w:rPr>
        <w:t>v</w:t>
      </w:r>
      <w:r w:rsidR="00A532E1" w:rsidRPr="00214990">
        <w:rPr>
          <w:rFonts w:ascii="Times New Roman" w:eastAsia="Calibri" w:hAnsi="Times New Roman" w:cs="Times New Roman"/>
          <w:bCs/>
          <w:i/>
          <w:iCs/>
          <w:kern w:val="0"/>
          <w14:ligatures w14:val="none"/>
        </w:rPr>
        <w:t xml:space="preserve"> </w:t>
      </w:r>
      <w:proofErr w:type="spellStart"/>
      <w:r w:rsidR="00A532E1" w:rsidRPr="00214990">
        <w:rPr>
          <w:rFonts w:ascii="Times New Roman" w:eastAsia="Calibri" w:hAnsi="Times New Roman" w:cs="Times New Roman"/>
          <w:bCs/>
          <w:i/>
          <w:iCs/>
          <w:kern w:val="0"/>
          <w14:ligatures w14:val="none"/>
        </w:rPr>
        <w:t>Condev</w:t>
      </w:r>
      <w:proofErr w:type="spellEnd"/>
      <w:r w:rsidR="00A532E1" w:rsidRPr="00214990">
        <w:rPr>
          <w:rFonts w:ascii="Times New Roman" w:eastAsia="Calibri" w:hAnsi="Times New Roman" w:cs="Times New Roman"/>
          <w:bCs/>
          <w:i/>
          <w:iCs/>
          <w:kern w:val="0"/>
          <w14:ligatures w14:val="none"/>
        </w:rPr>
        <w:t xml:space="preserve"> Property Development (Pvt) Ltd &amp; Ors</w:t>
      </w:r>
      <w:r>
        <w:rPr>
          <w:rFonts w:ascii="Times New Roman" w:eastAsia="Calibri" w:hAnsi="Times New Roman" w:cs="Times New Roman"/>
          <w:bCs/>
          <w:kern w:val="0"/>
          <w14:ligatures w14:val="none"/>
        </w:rPr>
        <w:t xml:space="preserve"> (</w:t>
      </w:r>
      <w:r w:rsidR="00A532E1" w:rsidRPr="00214990">
        <w:rPr>
          <w:rFonts w:ascii="Times New Roman" w:eastAsia="Calibri" w:hAnsi="Times New Roman" w:cs="Times New Roman"/>
          <w:bCs/>
          <w:kern w:val="0"/>
          <w14:ligatures w14:val="none"/>
        </w:rPr>
        <w:t>a</w:t>
      </w:r>
      <w:r w:rsidR="00C11C44">
        <w:rPr>
          <w:rFonts w:ascii="Times New Roman" w:eastAsia="Calibri" w:hAnsi="Times New Roman" w:cs="Times New Roman"/>
          <w:bCs/>
          <w:kern w:val="0"/>
          <w14:ligatures w14:val="none"/>
        </w:rPr>
        <w:t>n</w:t>
      </w:r>
      <w:r w:rsidR="00A532E1" w:rsidRPr="00214990">
        <w:rPr>
          <w:rFonts w:ascii="Times New Roman" w:eastAsia="Calibri" w:hAnsi="Times New Roman" w:cs="Times New Roman"/>
          <w:bCs/>
          <w:kern w:val="0"/>
          <w14:ligatures w14:val="none"/>
        </w:rPr>
        <w:t xml:space="preserve"> </w:t>
      </w:r>
      <w:r w:rsidRPr="009E702E">
        <w:rPr>
          <w:rFonts w:ascii="Times New Roman" w:eastAsia="Calibri" w:hAnsi="Times New Roman" w:cs="Times New Roman"/>
          <w:bCs/>
          <w:i/>
          <w:iCs/>
          <w:kern w:val="0"/>
          <w14:ligatures w14:val="none"/>
        </w:rPr>
        <w:t xml:space="preserve">ex tempore </w:t>
      </w:r>
      <w:r w:rsidR="00A532E1" w:rsidRPr="00214990">
        <w:rPr>
          <w:rFonts w:ascii="Times New Roman" w:eastAsia="Calibri" w:hAnsi="Times New Roman" w:cs="Times New Roman"/>
          <w:bCs/>
          <w:kern w:val="0"/>
          <w14:ligatures w14:val="none"/>
        </w:rPr>
        <w:t>judgment handed down on 16 June 2025 in Case Number HCH 2693/25</w:t>
      </w:r>
      <w:r>
        <w:rPr>
          <w:rFonts w:ascii="Times New Roman" w:eastAsia="Calibri" w:hAnsi="Times New Roman" w:cs="Times New Roman"/>
          <w:bCs/>
          <w:kern w:val="0"/>
          <w14:ligatures w14:val="none"/>
        </w:rPr>
        <w:t xml:space="preserve"> before </w:t>
      </w:r>
      <w:r w:rsidR="00C86310" w:rsidRPr="00C86310">
        <w:rPr>
          <w:rFonts w:ascii="Times New Roman" w:eastAsia="Calibri" w:hAnsi="Times New Roman" w:cs="Times New Roman"/>
          <w:bCs/>
          <w:smallCaps/>
          <w:kern w:val="0"/>
          <w14:ligatures w14:val="none"/>
        </w:rPr>
        <w:t>Deme</w:t>
      </w:r>
      <w:r>
        <w:rPr>
          <w:rFonts w:ascii="Times New Roman" w:eastAsia="Calibri" w:hAnsi="Times New Roman" w:cs="Times New Roman"/>
          <w:bCs/>
          <w:kern w:val="0"/>
          <w14:ligatures w14:val="none"/>
        </w:rPr>
        <w:t xml:space="preserve"> J)</w:t>
      </w:r>
      <w:r w:rsidR="00A532E1">
        <w:rPr>
          <w:rFonts w:ascii="Times New Roman" w:eastAsia="Calibri" w:hAnsi="Times New Roman" w:cs="Times New Roman"/>
          <w:bCs/>
          <w:kern w:val="0"/>
          <w14:ligatures w14:val="none"/>
        </w:rPr>
        <w:t xml:space="preserve"> </w:t>
      </w:r>
      <w:r w:rsidR="00FD43E8">
        <w:rPr>
          <w:rFonts w:ascii="Times New Roman" w:eastAsia="Calibri" w:hAnsi="Times New Roman" w:cs="Times New Roman"/>
          <w:bCs/>
          <w:kern w:val="0"/>
          <w:lang w:val="en-GB"/>
          <w14:ligatures w14:val="none"/>
        </w:rPr>
        <w:t xml:space="preserve">means that we now have different positions and the issue must still be up for discussion in the Supreme Court. See </w:t>
      </w:r>
      <w:proofErr w:type="spellStart"/>
      <w:r w:rsidR="00FD43E8" w:rsidRPr="009E702E">
        <w:rPr>
          <w:rFonts w:ascii="Times New Roman" w:eastAsia="Calibri" w:hAnsi="Times New Roman" w:cs="Times New Roman"/>
          <w:bCs/>
          <w:i/>
          <w:iCs/>
          <w:kern w:val="0"/>
          <w:lang w:val="en-GB"/>
          <w14:ligatures w14:val="none"/>
        </w:rPr>
        <w:t>Chikafu</w:t>
      </w:r>
      <w:proofErr w:type="spellEnd"/>
      <w:r w:rsidR="00FD43E8" w:rsidRPr="009E702E">
        <w:rPr>
          <w:rFonts w:ascii="Times New Roman" w:eastAsia="Calibri" w:hAnsi="Times New Roman" w:cs="Times New Roman"/>
          <w:bCs/>
          <w:i/>
          <w:iCs/>
          <w:kern w:val="0"/>
          <w:lang w:val="en-GB"/>
          <w14:ligatures w14:val="none"/>
        </w:rPr>
        <w:t xml:space="preserve"> </w:t>
      </w:r>
      <w:r w:rsidR="00FD43E8" w:rsidRPr="00C86310">
        <w:rPr>
          <w:rFonts w:ascii="Times New Roman" w:eastAsia="Calibri" w:hAnsi="Times New Roman" w:cs="Times New Roman"/>
          <w:bCs/>
          <w:kern w:val="0"/>
          <w:lang w:val="en-GB"/>
          <w14:ligatures w14:val="none"/>
        </w:rPr>
        <w:t>v</w:t>
      </w:r>
      <w:r w:rsidR="00FD43E8" w:rsidRPr="009E702E">
        <w:rPr>
          <w:rFonts w:ascii="Times New Roman" w:eastAsia="Calibri" w:hAnsi="Times New Roman" w:cs="Times New Roman"/>
          <w:bCs/>
          <w:i/>
          <w:iCs/>
          <w:kern w:val="0"/>
          <w:lang w:val="en-GB"/>
          <w14:ligatures w14:val="none"/>
        </w:rPr>
        <w:t xml:space="preserve"> </w:t>
      </w:r>
      <w:proofErr w:type="spellStart"/>
      <w:r w:rsidR="00FD43E8" w:rsidRPr="009E702E">
        <w:rPr>
          <w:rFonts w:ascii="Times New Roman" w:eastAsia="Calibri" w:hAnsi="Times New Roman" w:cs="Times New Roman"/>
          <w:bCs/>
          <w:i/>
          <w:iCs/>
          <w:kern w:val="0"/>
          <w:lang w:val="en-GB"/>
          <w14:ligatures w14:val="none"/>
        </w:rPr>
        <w:t>Dodhill</w:t>
      </w:r>
      <w:proofErr w:type="spellEnd"/>
      <w:r w:rsidR="00FD43E8" w:rsidRPr="009E702E">
        <w:rPr>
          <w:rFonts w:ascii="Times New Roman" w:eastAsia="Calibri" w:hAnsi="Times New Roman" w:cs="Times New Roman"/>
          <w:bCs/>
          <w:i/>
          <w:iCs/>
          <w:kern w:val="0"/>
          <w:lang w:val="en-GB"/>
          <w14:ligatures w14:val="none"/>
        </w:rPr>
        <w:t xml:space="preserve"> (Pvt) Ltd</w:t>
      </w:r>
      <w:r w:rsidR="00FD43E8">
        <w:rPr>
          <w:rFonts w:ascii="Times New Roman" w:eastAsia="Calibri" w:hAnsi="Times New Roman" w:cs="Times New Roman"/>
          <w:bCs/>
          <w:kern w:val="0"/>
          <w:lang w:val="en-GB"/>
          <w14:ligatures w14:val="none"/>
        </w:rPr>
        <w:t xml:space="preserve"> SC 28</w:t>
      </w:r>
      <w:r>
        <w:rPr>
          <w:rFonts w:ascii="Times New Roman" w:eastAsia="Calibri" w:hAnsi="Times New Roman" w:cs="Times New Roman"/>
          <w:bCs/>
          <w:kern w:val="0"/>
          <w:lang w:val="en-GB"/>
          <w14:ligatures w14:val="none"/>
        </w:rPr>
        <w:t>-</w:t>
      </w:r>
      <w:r w:rsidR="00FD43E8">
        <w:rPr>
          <w:rFonts w:ascii="Times New Roman" w:eastAsia="Calibri" w:hAnsi="Times New Roman" w:cs="Times New Roman"/>
          <w:bCs/>
          <w:kern w:val="0"/>
          <w:lang w:val="en-GB"/>
          <w14:ligatures w14:val="none"/>
        </w:rPr>
        <w:t>09. There are divergent opinions on the issue</w:t>
      </w:r>
      <w:r>
        <w:rPr>
          <w:rFonts w:ascii="Times New Roman" w:eastAsia="Calibri" w:hAnsi="Times New Roman" w:cs="Times New Roman"/>
          <w:bCs/>
          <w:kern w:val="0"/>
          <w:lang w:val="en-GB"/>
          <w14:ligatures w14:val="none"/>
        </w:rPr>
        <w:t>,</w:t>
      </w:r>
      <w:r w:rsidR="00FD43E8">
        <w:rPr>
          <w:rFonts w:ascii="Times New Roman" w:eastAsia="Calibri" w:hAnsi="Times New Roman" w:cs="Times New Roman"/>
          <w:bCs/>
          <w:kern w:val="0"/>
          <w:lang w:val="en-GB"/>
          <w14:ligatures w14:val="none"/>
        </w:rPr>
        <w:t xml:space="preserve"> and either party has prospects of success. That ground warrants the leave to appeal to be granted.</w:t>
      </w:r>
    </w:p>
    <w:p w14:paraId="6A17677C" w14:textId="2B77F975" w:rsidR="009E702E" w:rsidRDefault="009E702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13.</w:t>
      </w:r>
      <w:r>
        <w:rPr>
          <w:rFonts w:ascii="Times New Roman" w:eastAsia="Calibri" w:hAnsi="Times New Roman" w:cs="Times New Roman"/>
          <w:bCs/>
          <w:kern w:val="0"/>
          <w:lang w:val="en-GB"/>
          <w14:ligatures w14:val="none"/>
        </w:rPr>
        <w:tab/>
        <w:t xml:space="preserve">On the other hand, </w:t>
      </w:r>
      <w:r w:rsidR="00FD43E8">
        <w:rPr>
          <w:rFonts w:ascii="Times New Roman" w:eastAsia="Calibri" w:hAnsi="Times New Roman" w:cs="Times New Roman"/>
          <w:bCs/>
          <w:kern w:val="0"/>
          <w:lang w:val="en-GB"/>
          <w14:ligatures w14:val="none"/>
        </w:rPr>
        <w:t xml:space="preserve">Mr </w:t>
      </w:r>
      <w:r w:rsidR="00FD43E8" w:rsidRPr="009E702E">
        <w:rPr>
          <w:rFonts w:ascii="Times New Roman" w:eastAsia="Calibri" w:hAnsi="Times New Roman" w:cs="Times New Roman"/>
          <w:bCs/>
          <w:i/>
          <w:iCs/>
          <w:kern w:val="0"/>
          <w:lang w:val="en-GB"/>
          <w14:ligatures w14:val="none"/>
        </w:rPr>
        <w:t>Mapuranga</w:t>
      </w:r>
      <w:r w:rsidR="00E265E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for the first respondent,</w:t>
      </w:r>
      <w:r w:rsidR="00E265ED">
        <w:rPr>
          <w:rFonts w:ascii="Times New Roman" w:eastAsia="Calibri" w:hAnsi="Times New Roman" w:cs="Times New Roman"/>
          <w:bCs/>
          <w:kern w:val="0"/>
          <w:lang w:val="en-GB"/>
          <w14:ligatures w14:val="none"/>
        </w:rPr>
        <w:t xml:space="preserve"> submitted that the first respondent </w:t>
      </w:r>
      <w:r w:rsidR="002A3EB2">
        <w:rPr>
          <w:rFonts w:ascii="Times New Roman" w:eastAsia="Calibri" w:hAnsi="Times New Roman" w:cs="Times New Roman"/>
          <w:bCs/>
          <w:kern w:val="0"/>
          <w:lang w:val="en-GB"/>
          <w14:ligatures w14:val="none"/>
        </w:rPr>
        <w:t>was</w:t>
      </w:r>
      <w:r w:rsidR="00E265ED">
        <w:rPr>
          <w:rFonts w:ascii="Times New Roman" w:eastAsia="Calibri" w:hAnsi="Times New Roman" w:cs="Times New Roman"/>
          <w:bCs/>
          <w:kern w:val="0"/>
          <w:lang w:val="en-GB"/>
          <w14:ligatures w14:val="none"/>
        </w:rPr>
        <w:t xml:space="preserve"> opposed to the application for two reasons. The first was that the court order is a provisional order. By its nature</w:t>
      </w:r>
      <w:r>
        <w:rPr>
          <w:rFonts w:ascii="Times New Roman" w:eastAsia="Calibri" w:hAnsi="Times New Roman" w:cs="Times New Roman"/>
          <w:bCs/>
          <w:kern w:val="0"/>
          <w:lang w:val="en-GB"/>
          <w14:ligatures w14:val="none"/>
        </w:rPr>
        <w:t>,</w:t>
      </w:r>
      <w:r w:rsidR="00E265ED">
        <w:rPr>
          <w:rFonts w:ascii="Times New Roman" w:eastAsia="Calibri" w:hAnsi="Times New Roman" w:cs="Times New Roman"/>
          <w:bCs/>
          <w:kern w:val="0"/>
          <w:lang w:val="en-GB"/>
          <w14:ligatures w14:val="none"/>
        </w:rPr>
        <w:t xml:space="preserve"> the court still has jurisdiction to set it aside. It is for that reason that there is no good reason to prefer an approach to the </w:t>
      </w:r>
      <w:r>
        <w:rPr>
          <w:rFonts w:ascii="Times New Roman" w:eastAsia="Calibri" w:hAnsi="Times New Roman" w:cs="Times New Roman"/>
          <w:bCs/>
          <w:kern w:val="0"/>
          <w:lang w:val="en-GB"/>
          <w14:ligatures w14:val="none"/>
        </w:rPr>
        <w:t>Supreme</w:t>
      </w:r>
      <w:r w:rsidR="00E265ED">
        <w:rPr>
          <w:rFonts w:ascii="Times New Roman" w:eastAsia="Calibri" w:hAnsi="Times New Roman" w:cs="Times New Roman"/>
          <w:bCs/>
          <w:kern w:val="0"/>
          <w:lang w:val="en-GB"/>
          <w14:ligatures w14:val="none"/>
        </w:rPr>
        <w:t xml:space="preserve"> Court instead of proceeding with the confirmation. The order also ceases to be of </w:t>
      </w:r>
      <w:r w:rsidR="00660096">
        <w:rPr>
          <w:rFonts w:ascii="Times New Roman" w:eastAsia="Calibri" w:hAnsi="Times New Roman" w:cs="Times New Roman"/>
          <w:bCs/>
          <w:kern w:val="0"/>
          <w:lang w:val="en-GB"/>
          <w14:ligatures w14:val="none"/>
        </w:rPr>
        <w:t>great importance</w:t>
      </w:r>
      <w:r w:rsidR="00E265ED">
        <w:rPr>
          <w:rFonts w:ascii="Times New Roman" w:eastAsia="Calibri" w:hAnsi="Times New Roman" w:cs="Times New Roman"/>
          <w:bCs/>
          <w:kern w:val="0"/>
          <w:lang w:val="en-GB"/>
          <w14:ligatures w14:val="none"/>
        </w:rPr>
        <w:t xml:space="preserve"> upon the </w:t>
      </w:r>
      <w:r w:rsidR="00660096">
        <w:rPr>
          <w:rFonts w:ascii="Times New Roman" w:eastAsia="Calibri" w:hAnsi="Times New Roman" w:cs="Times New Roman"/>
          <w:bCs/>
          <w:kern w:val="0"/>
          <w:lang w:val="en-GB"/>
          <w14:ligatures w14:val="none"/>
        </w:rPr>
        <w:t>determination</w:t>
      </w:r>
      <w:r w:rsidR="00E265ED">
        <w:rPr>
          <w:rFonts w:ascii="Times New Roman" w:eastAsia="Calibri" w:hAnsi="Times New Roman" w:cs="Times New Roman"/>
          <w:bCs/>
          <w:kern w:val="0"/>
          <w:lang w:val="en-GB"/>
          <w14:ligatures w14:val="none"/>
        </w:rPr>
        <w:t xml:space="preserve"> of the application for corporate rescue. They have another relief still available to them. </w:t>
      </w:r>
    </w:p>
    <w:p w14:paraId="0521F803" w14:textId="01D89C58" w:rsidR="009E702E" w:rsidRDefault="009E702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14.</w:t>
      </w:r>
      <w:r>
        <w:rPr>
          <w:rFonts w:ascii="Times New Roman" w:eastAsia="Calibri" w:hAnsi="Times New Roman" w:cs="Times New Roman"/>
          <w:bCs/>
          <w:kern w:val="0"/>
          <w:lang w:val="en-GB"/>
          <w14:ligatures w14:val="none"/>
        </w:rPr>
        <w:tab/>
        <w:t xml:space="preserve">His </w:t>
      </w:r>
      <w:r w:rsidR="00E265ED">
        <w:rPr>
          <w:rFonts w:ascii="Times New Roman" w:eastAsia="Calibri" w:hAnsi="Times New Roman" w:cs="Times New Roman"/>
          <w:bCs/>
          <w:kern w:val="0"/>
          <w:lang w:val="en-GB"/>
          <w14:ligatures w14:val="none"/>
        </w:rPr>
        <w:t xml:space="preserve">second rung </w:t>
      </w:r>
      <w:r>
        <w:rPr>
          <w:rFonts w:ascii="Times New Roman" w:eastAsia="Calibri" w:hAnsi="Times New Roman" w:cs="Times New Roman"/>
          <w:bCs/>
          <w:kern w:val="0"/>
          <w:lang w:val="en-GB"/>
          <w14:ligatures w14:val="none"/>
        </w:rPr>
        <w:t xml:space="preserve">of the argument </w:t>
      </w:r>
      <w:r w:rsidR="00E265ED">
        <w:rPr>
          <w:rFonts w:ascii="Times New Roman" w:eastAsia="Calibri" w:hAnsi="Times New Roman" w:cs="Times New Roman"/>
          <w:bCs/>
          <w:kern w:val="0"/>
          <w:lang w:val="en-GB"/>
          <w14:ligatures w14:val="none"/>
        </w:rPr>
        <w:t xml:space="preserve">was that the application before </w:t>
      </w:r>
      <w:r>
        <w:rPr>
          <w:rFonts w:ascii="Times New Roman" w:eastAsia="Calibri" w:hAnsi="Times New Roman" w:cs="Times New Roman"/>
          <w:bCs/>
          <w:kern w:val="0"/>
          <w:lang w:val="en-GB"/>
          <w14:ligatures w14:val="none"/>
        </w:rPr>
        <w:t>me</w:t>
      </w:r>
      <w:r w:rsidR="00E265E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is</w:t>
      </w:r>
      <w:r w:rsidR="00E265ED">
        <w:rPr>
          <w:rFonts w:ascii="Times New Roman" w:eastAsia="Calibri" w:hAnsi="Times New Roman" w:cs="Times New Roman"/>
          <w:bCs/>
          <w:kern w:val="0"/>
          <w:lang w:val="en-GB"/>
          <w14:ligatures w14:val="none"/>
        </w:rPr>
        <w:t xml:space="preserve"> unmerited. </w:t>
      </w:r>
      <w:r>
        <w:rPr>
          <w:rFonts w:ascii="Times New Roman" w:eastAsia="Calibri" w:hAnsi="Times New Roman" w:cs="Times New Roman"/>
          <w:bCs/>
          <w:kern w:val="0"/>
          <w:lang w:val="en-GB"/>
          <w14:ligatures w14:val="none"/>
        </w:rPr>
        <w:t>Counsel submitted that the</w:t>
      </w:r>
      <w:r w:rsidR="00E265ED">
        <w:rPr>
          <w:rFonts w:ascii="Times New Roman" w:eastAsia="Calibri" w:hAnsi="Times New Roman" w:cs="Times New Roman"/>
          <w:bCs/>
          <w:kern w:val="0"/>
          <w:lang w:val="en-GB"/>
          <w14:ligatures w14:val="none"/>
        </w:rPr>
        <w:t xml:space="preserve"> application before </w:t>
      </w:r>
      <w:r>
        <w:rPr>
          <w:rFonts w:ascii="Times New Roman" w:eastAsia="Calibri" w:hAnsi="Times New Roman" w:cs="Times New Roman"/>
          <w:bCs/>
          <w:kern w:val="0"/>
          <w:lang w:val="en-GB"/>
          <w14:ligatures w14:val="none"/>
        </w:rPr>
        <w:t>me</w:t>
      </w:r>
      <w:r w:rsidR="00E265E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was</w:t>
      </w:r>
      <w:r w:rsidR="00E265ED">
        <w:rPr>
          <w:rFonts w:ascii="Times New Roman" w:eastAsia="Calibri" w:hAnsi="Times New Roman" w:cs="Times New Roman"/>
          <w:bCs/>
          <w:kern w:val="0"/>
          <w:lang w:val="en-GB"/>
          <w14:ligatures w14:val="none"/>
        </w:rPr>
        <w:t xml:space="preserve"> not </w:t>
      </w:r>
      <w:r w:rsidR="00660096">
        <w:rPr>
          <w:rFonts w:ascii="Times New Roman" w:eastAsia="Calibri" w:hAnsi="Times New Roman" w:cs="Times New Roman"/>
          <w:bCs/>
          <w:kern w:val="0"/>
          <w:lang w:val="en-GB"/>
          <w14:ligatures w14:val="none"/>
        </w:rPr>
        <w:t xml:space="preserve">what Mr </w:t>
      </w:r>
      <w:r w:rsidR="00660096" w:rsidRPr="009E702E">
        <w:rPr>
          <w:rFonts w:ascii="Times New Roman" w:eastAsia="Calibri" w:hAnsi="Times New Roman" w:cs="Times New Roman"/>
          <w:bCs/>
          <w:i/>
          <w:iCs/>
          <w:kern w:val="0"/>
          <w:lang w:val="en-GB"/>
          <w14:ligatures w14:val="none"/>
        </w:rPr>
        <w:t>Mpofu</w:t>
      </w:r>
      <w:r w:rsidR="00660096">
        <w:rPr>
          <w:rFonts w:ascii="Times New Roman" w:eastAsia="Calibri" w:hAnsi="Times New Roman" w:cs="Times New Roman"/>
          <w:bCs/>
          <w:kern w:val="0"/>
          <w:lang w:val="en-GB"/>
          <w14:ligatures w14:val="none"/>
        </w:rPr>
        <w:t xml:space="preserve"> had sought to argue. </w:t>
      </w:r>
      <w:r>
        <w:rPr>
          <w:rFonts w:ascii="Times New Roman" w:eastAsia="Calibri" w:hAnsi="Times New Roman" w:cs="Times New Roman"/>
          <w:bCs/>
          <w:kern w:val="0"/>
          <w:lang w:val="en-GB"/>
          <w14:ligatures w14:val="none"/>
        </w:rPr>
        <w:t>He argued that counsel</w:t>
      </w:r>
      <w:r w:rsidR="00660096">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 xml:space="preserve">was </w:t>
      </w:r>
      <w:r w:rsidR="00660096">
        <w:rPr>
          <w:rFonts w:ascii="Times New Roman" w:eastAsia="Calibri" w:hAnsi="Times New Roman" w:cs="Times New Roman"/>
          <w:bCs/>
          <w:kern w:val="0"/>
          <w:lang w:val="en-GB"/>
          <w14:ligatures w14:val="none"/>
        </w:rPr>
        <w:t xml:space="preserve">arguing a separate application. The application before </w:t>
      </w:r>
      <w:r>
        <w:rPr>
          <w:rFonts w:ascii="Times New Roman" w:eastAsia="Calibri" w:hAnsi="Times New Roman" w:cs="Times New Roman"/>
          <w:bCs/>
          <w:kern w:val="0"/>
          <w:lang w:val="en-GB"/>
          <w14:ligatures w14:val="none"/>
        </w:rPr>
        <w:t>the court was</w:t>
      </w:r>
      <w:r w:rsidR="00660096">
        <w:rPr>
          <w:rFonts w:ascii="Times New Roman" w:eastAsia="Calibri" w:hAnsi="Times New Roman" w:cs="Times New Roman"/>
          <w:bCs/>
          <w:kern w:val="0"/>
          <w:lang w:val="en-GB"/>
          <w14:ligatures w14:val="none"/>
        </w:rPr>
        <w:t xml:space="preserve"> in writing and require</w:t>
      </w:r>
      <w:r>
        <w:rPr>
          <w:rFonts w:ascii="Times New Roman" w:eastAsia="Calibri" w:hAnsi="Times New Roman" w:cs="Times New Roman"/>
          <w:bCs/>
          <w:kern w:val="0"/>
          <w:lang w:val="en-GB"/>
          <w14:ligatures w14:val="none"/>
        </w:rPr>
        <w:t>d the judge</w:t>
      </w:r>
      <w:r w:rsidR="00660096">
        <w:rPr>
          <w:rFonts w:ascii="Times New Roman" w:eastAsia="Calibri" w:hAnsi="Times New Roman" w:cs="Times New Roman"/>
          <w:bCs/>
          <w:kern w:val="0"/>
          <w:lang w:val="en-GB"/>
          <w14:ligatures w14:val="none"/>
        </w:rPr>
        <w:t xml:space="preserve"> </w:t>
      </w:r>
      <w:r w:rsidR="008B4457">
        <w:rPr>
          <w:rFonts w:ascii="Times New Roman" w:eastAsia="Calibri" w:hAnsi="Times New Roman" w:cs="Times New Roman"/>
          <w:bCs/>
          <w:kern w:val="0"/>
          <w:lang w:val="en-GB"/>
          <w14:ligatures w14:val="none"/>
        </w:rPr>
        <w:t xml:space="preserve">to </w:t>
      </w:r>
      <w:r w:rsidR="00660096">
        <w:rPr>
          <w:rFonts w:ascii="Times New Roman" w:eastAsia="Calibri" w:hAnsi="Times New Roman" w:cs="Times New Roman"/>
          <w:bCs/>
          <w:kern w:val="0"/>
          <w:lang w:val="en-GB"/>
          <w14:ligatures w14:val="none"/>
        </w:rPr>
        <w:t xml:space="preserve">gauge the grounds of appeal as stated in the draft notice of appeal. </w:t>
      </w:r>
      <w:r w:rsidR="00E265ED">
        <w:rPr>
          <w:rFonts w:ascii="Times New Roman" w:eastAsia="Calibri" w:hAnsi="Times New Roman" w:cs="Times New Roman"/>
          <w:bCs/>
          <w:kern w:val="0"/>
          <w:lang w:val="en-GB"/>
          <w14:ligatures w14:val="none"/>
        </w:rPr>
        <w:t xml:space="preserve">Rule 51(2) of the Supreme Court Rules provides that an appellant </w:t>
      </w:r>
      <w:r w:rsidR="00660096">
        <w:rPr>
          <w:rFonts w:ascii="Times New Roman" w:eastAsia="Calibri" w:hAnsi="Times New Roman" w:cs="Times New Roman"/>
          <w:bCs/>
          <w:kern w:val="0"/>
          <w:lang w:val="en-GB"/>
          <w14:ligatures w14:val="none"/>
        </w:rPr>
        <w:t xml:space="preserve">is not allowed to </w:t>
      </w:r>
      <w:r w:rsidR="00E265ED">
        <w:rPr>
          <w:rFonts w:ascii="Times New Roman" w:eastAsia="Calibri" w:hAnsi="Times New Roman" w:cs="Times New Roman"/>
          <w:bCs/>
          <w:kern w:val="0"/>
          <w:lang w:val="en-GB"/>
          <w14:ligatures w14:val="none"/>
        </w:rPr>
        <w:t xml:space="preserve">argue any ground </w:t>
      </w:r>
      <w:r w:rsidR="00660096">
        <w:rPr>
          <w:rFonts w:ascii="Times New Roman" w:eastAsia="Calibri" w:hAnsi="Times New Roman" w:cs="Times New Roman"/>
          <w:bCs/>
          <w:kern w:val="0"/>
          <w:lang w:val="en-GB"/>
          <w14:ligatures w14:val="none"/>
        </w:rPr>
        <w:t xml:space="preserve">of appeal </w:t>
      </w:r>
      <w:r w:rsidR="00E265ED">
        <w:rPr>
          <w:rFonts w:ascii="Times New Roman" w:eastAsia="Calibri" w:hAnsi="Times New Roman" w:cs="Times New Roman"/>
          <w:bCs/>
          <w:kern w:val="0"/>
          <w:lang w:val="en-GB"/>
          <w14:ligatures w14:val="none"/>
        </w:rPr>
        <w:t xml:space="preserve">without the leave of the </w:t>
      </w:r>
      <w:r w:rsidR="00660096">
        <w:rPr>
          <w:rFonts w:ascii="Times New Roman" w:eastAsia="Calibri" w:hAnsi="Times New Roman" w:cs="Times New Roman"/>
          <w:bCs/>
          <w:kern w:val="0"/>
          <w:lang w:val="en-GB"/>
          <w14:ligatures w14:val="none"/>
        </w:rPr>
        <w:t>Supreme C</w:t>
      </w:r>
      <w:r w:rsidR="00E265ED">
        <w:rPr>
          <w:rFonts w:ascii="Times New Roman" w:eastAsia="Calibri" w:hAnsi="Times New Roman" w:cs="Times New Roman"/>
          <w:bCs/>
          <w:kern w:val="0"/>
          <w:lang w:val="en-GB"/>
          <w14:ligatures w14:val="none"/>
        </w:rPr>
        <w:t xml:space="preserve">ourt.  </w:t>
      </w:r>
      <w:r>
        <w:rPr>
          <w:rFonts w:ascii="Times New Roman" w:eastAsia="Calibri" w:hAnsi="Times New Roman" w:cs="Times New Roman"/>
          <w:bCs/>
          <w:kern w:val="0"/>
          <w:lang w:val="en-GB"/>
          <w14:ligatures w14:val="none"/>
        </w:rPr>
        <w:t>Counsel for the first respondent</w:t>
      </w:r>
      <w:r w:rsidR="00E265ED">
        <w:rPr>
          <w:rFonts w:ascii="Times New Roman" w:eastAsia="Calibri" w:hAnsi="Times New Roman" w:cs="Times New Roman"/>
          <w:bCs/>
          <w:kern w:val="0"/>
          <w:lang w:val="en-GB"/>
          <w14:ligatures w14:val="none"/>
        </w:rPr>
        <w:t xml:space="preserve"> cannot</w:t>
      </w:r>
      <w:r>
        <w:rPr>
          <w:rFonts w:ascii="Times New Roman" w:eastAsia="Calibri" w:hAnsi="Times New Roman" w:cs="Times New Roman"/>
          <w:bCs/>
          <w:kern w:val="0"/>
          <w:lang w:val="en-GB"/>
          <w14:ligatures w14:val="none"/>
        </w:rPr>
        <w:t>,</w:t>
      </w:r>
      <w:r w:rsidR="00E265ED">
        <w:rPr>
          <w:rFonts w:ascii="Times New Roman" w:eastAsia="Calibri" w:hAnsi="Times New Roman" w:cs="Times New Roman"/>
          <w:bCs/>
          <w:kern w:val="0"/>
          <w:lang w:val="en-GB"/>
          <w14:ligatures w14:val="none"/>
        </w:rPr>
        <w:t xml:space="preserve"> </w:t>
      </w:r>
      <w:r w:rsidR="00660096">
        <w:rPr>
          <w:rFonts w:ascii="Times New Roman" w:eastAsia="Calibri" w:hAnsi="Times New Roman" w:cs="Times New Roman"/>
          <w:bCs/>
          <w:kern w:val="0"/>
          <w:lang w:val="en-GB"/>
          <w14:ligatures w14:val="none"/>
        </w:rPr>
        <w:t>in this application</w:t>
      </w:r>
      <w:r>
        <w:rPr>
          <w:rFonts w:ascii="Times New Roman" w:eastAsia="Calibri" w:hAnsi="Times New Roman" w:cs="Times New Roman"/>
          <w:bCs/>
          <w:kern w:val="0"/>
          <w:lang w:val="en-GB"/>
          <w14:ligatures w14:val="none"/>
        </w:rPr>
        <w:t>,</w:t>
      </w:r>
      <w:r w:rsidR="00660096">
        <w:rPr>
          <w:rFonts w:ascii="Times New Roman" w:eastAsia="Calibri" w:hAnsi="Times New Roman" w:cs="Times New Roman"/>
          <w:bCs/>
          <w:kern w:val="0"/>
          <w:lang w:val="en-GB"/>
          <w14:ligatures w14:val="none"/>
        </w:rPr>
        <w:t xml:space="preserve"> </w:t>
      </w:r>
      <w:r w:rsidR="00E265ED">
        <w:rPr>
          <w:rFonts w:ascii="Times New Roman" w:eastAsia="Calibri" w:hAnsi="Times New Roman" w:cs="Times New Roman"/>
          <w:bCs/>
          <w:kern w:val="0"/>
          <w:lang w:val="en-GB"/>
          <w14:ligatures w14:val="none"/>
        </w:rPr>
        <w:t xml:space="preserve">argue </w:t>
      </w:r>
      <w:r w:rsidR="00660096">
        <w:rPr>
          <w:rFonts w:ascii="Times New Roman" w:eastAsia="Calibri" w:hAnsi="Times New Roman" w:cs="Times New Roman"/>
          <w:bCs/>
          <w:kern w:val="0"/>
          <w:lang w:val="en-GB"/>
          <w14:ligatures w14:val="none"/>
        </w:rPr>
        <w:t xml:space="preserve">the two issues he presented, the one </w:t>
      </w:r>
      <w:r w:rsidR="00E265ED">
        <w:rPr>
          <w:rFonts w:ascii="Times New Roman" w:eastAsia="Calibri" w:hAnsi="Times New Roman" w:cs="Times New Roman"/>
          <w:bCs/>
          <w:kern w:val="0"/>
          <w:lang w:val="en-GB"/>
          <w14:ligatures w14:val="none"/>
        </w:rPr>
        <w:t xml:space="preserve">about the leave to apply and the </w:t>
      </w:r>
      <w:r>
        <w:rPr>
          <w:rFonts w:ascii="Times New Roman" w:eastAsia="Calibri" w:hAnsi="Times New Roman" w:cs="Times New Roman"/>
          <w:bCs/>
          <w:kern w:val="0"/>
          <w:lang w:val="en-GB"/>
          <w14:ligatures w14:val="none"/>
        </w:rPr>
        <w:t>two-stage</w:t>
      </w:r>
      <w:r w:rsidR="00660096">
        <w:rPr>
          <w:rFonts w:ascii="Times New Roman" w:eastAsia="Calibri" w:hAnsi="Times New Roman" w:cs="Times New Roman"/>
          <w:bCs/>
          <w:kern w:val="0"/>
          <w:lang w:val="en-GB"/>
          <w14:ligatures w14:val="none"/>
        </w:rPr>
        <w:t xml:space="preserve"> approach</w:t>
      </w:r>
      <w:r w:rsidR="007C06A2">
        <w:rPr>
          <w:rFonts w:ascii="Times New Roman" w:eastAsia="Calibri" w:hAnsi="Times New Roman" w:cs="Times New Roman"/>
          <w:bCs/>
          <w:kern w:val="0"/>
          <w:lang w:val="en-GB"/>
          <w14:ligatures w14:val="none"/>
        </w:rPr>
        <w:t xml:space="preserve">. He cannot argue those two issues </w:t>
      </w:r>
      <w:r>
        <w:rPr>
          <w:rFonts w:ascii="Times New Roman" w:eastAsia="Calibri" w:hAnsi="Times New Roman" w:cs="Times New Roman"/>
          <w:bCs/>
          <w:kern w:val="0"/>
          <w:lang w:val="en-GB"/>
          <w14:ligatures w14:val="none"/>
        </w:rPr>
        <w:t>because</w:t>
      </w:r>
      <w:r w:rsidR="007C06A2">
        <w:rPr>
          <w:rFonts w:ascii="Times New Roman" w:eastAsia="Calibri" w:hAnsi="Times New Roman" w:cs="Times New Roman"/>
          <w:bCs/>
          <w:kern w:val="0"/>
          <w:lang w:val="en-GB"/>
          <w14:ligatures w14:val="none"/>
        </w:rPr>
        <w:t xml:space="preserve"> if </w:t>
      </w:r>
      <w:r>
        <w:rPr>
          <w:rFonts w:ascii="Times New Roman" w:eastAsia="Calibri" w:hAnsi="Times New Roman" w:cs="Times New Roman"/>
          <w:bCs/>
          <w:kern w:val="0"/>
          <w:lang w:val="en-GB"/>
          <w14:ligatures w14:val="none"/>
        </w:rPr>
        <w:t>the judge grants</w:t>
      </w:r>
      <w:r w:rsidR="007C06A2">
        <w:rPr>
          <w:rFonts w:ascii="Times New Roman" w:eastAsia="Calibri" w:hAnsi="Times New Roman" w:cs="Times New Roman"/>
          <w:bCs/>
          <w:kern w:val="0"/>
          <w:lang w:val="en-GB"/>
          <w14:ligatures w14:val="none"/>
        </w:rPr>
        <w:t xml:space="preserve"> him leave to appeal</w:t>
      </w:r>
      <w:r>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they are </w:t>
      </w:r>
      <w:r>
        <w:rPr>
          <w:rFonts w:ascii="Times New Roman" w:eastAsia="Calibri" w:hAnsi="Times New Roman" w:cs="Times New Roman"/>
          <w:bCs/>
          <w:kern w:val="0"/>
          <w:lang w:val="en-GB"/>
          <w14:ligatures w14:val="none"/>
        </w:rPr>
        <w:t>confined</w:t>
      </w:r>
      <w:r w:rsidR="007C06A2">
        <w:rPr>
          <w:rFonts w:ascii="Times New Roman" w:eastAsia="Calibri" w:hAnsi="Times New Roman" w:cs="Times New Roman"/>
          <w:bCs/>
          <w:kern w:val="0"/>
          <w:lang w:val="en-GB"/>
          <w14:ligatures w14:val="none"/>
        </w:rPr>
        <w:t xml:space="preserve"> </w:t>
      </w:r>
      <w:r w:rsidR="007C06A2">
        <w:rPr>
          <w:rFonts w:ascii="Times New Roman" w:eastAsia="Calibri" w:hAnsi="Times New Roman" w:cs="Times New Roman"/>
          <w:bCs/>
          <w:kern w:val="0"/>
          <w:lang w:val="en-GB"/>
          <w14:ligatures w14:val="none"/>
        </w:rPr>
        <w:lastRenderedPageBreak/>
        <w:t>to filing the notice of appeal attached. They can only argue those two issues by introducing new grounds</w:t>
      </w:r>
      <w:r>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and for that</w:t>
      </w:r>
      <w:r>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they will need the leave of the Supreme Court</w:t>
      </w:r>
      <w:r w:rsidR="00E265ED">
        <w:rPr>
          <w:rFonts w:ascii="Times New Roman" w:eastAsia="Calibri" w:hAnsi="Times New Roman" w:cs="Times New Roman"/>
          <w:bCs/>
          <w:kern w:val="0"/>
          <w:lang w:val="en-GB"/>
          <w14:ligatures w14:val="none"/>
        </w:rPr>
        <w:t xml:space="preserve">. </w:t>
      </w:r>
    </w:p>
    <w:p w14:paraId="426378EA" w14:textId="73884A87" w:rsidR="00D42F52" w:rsidRDefault="009E702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15. </w:t>
      </w:r>
      <w:r>
        <w:rPr>
          <w:rFonts w:ascii="Times New Roman" w:eastAsia="Calibri" w:hAnsi="Times New Roman" w:cs="Times New Roman"/>
          <w:bCs/>
          <w:kern w:val="0"/>
          <w:lang w:val="en-GB"/>
          <w14:ligatures w14:val="none"/>
        </w:rPr>
        <w:tab/>
        <w:t xml:space="preserve">It was further argued that </w:t>
      </w:r>
      <w:r w:rsidR="00D42F52">
        <w:rPr>
          <w:rFonts w:ascii="Times New Roman" w:eastAsia="Calibri" w:hAnsi="Times New Roman" w:cs="Times New Roman"/>
          <w:bCs/>
          <w:kern w:val="0"/>
          <w:lang w:val="en-GB"/>
          <w14:ligatures w14:val="none"/>
        </w:rPr>
        <w:t>if</w:t>
      </w:r>
      <w:r w:rsidR="00E265ED">
        <w:rPr>
          <w:rFonts w:ascii="Times New Roman" w:eastAsia="Calibri" w:hAnsi="Times New Roman" w:cs="Times New Roman"/>
          <w:bCs/>
          <w:kern w:val="0"/>
          <w:lang w:val="en-GB"/>
          <w14:ligatures w14:val="none"/>
        </w:rPr>
        <w:t xml:space="preserve"> the court grants the application</w:t>
      </w:r>
      <w:r>
        <w:rPr>
          <w:rFonts w:ascii="Times New Roman" w:eastAsia="Calibri" w:hAnsi="Times New Roman" w:cs="Times New Roman"/>
          <w:bCs/>
          <w:kern w:val="0"/>
          <w:lang w:val="en-GB"/>
          <w14:ligatures w14:val="none"/>
        </w:rPr>
        <w:t>,</w:t>
      </w:r>
      <w:r w:rsidR="00E265ED">
        <w:rPr>
          <w:rFonts w:ascii="Times New Roman" w:eastAsia="Calibri" w:hAnsi="Times New Roman" w:cs="Times New Roman"/>
          <w:bCs/>
          <w:kern w:val="0"/>
          <w:lang w:val="en-GB"/>
          <w14:ligatures w14:val="none"/>
        </w:rPr>
        <w:t xml:space="preserve"> they are confined to the grounds filed and can only argue the two issues </w:t>
      </w:r>
      <w:r w:rsidR="007C06A2">
        <w:rPr>
          <w:rFonts w:ascii="Times New Roman" w:eastAsia="Calibri" w:hAnsi="Times New Roman" w:cs="Times New Roman"/>
          <w:bCs/>
          <w:kern w:val="0"/>
          <w:lang w:val="en-GB"/>
          <w14:ligatures w14:val="none"/>
        </w:rPr>
        <w:t>by introducing new grounds</w:t>
      </w:r>
      <w:r>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and for that</w:t>
      </w:r>
      <w:r>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they will need the leave of the Supreme Court. </w:t>
      </w:r>
      <w:r w:rsidR="00D42F52">
        <w:rPr>
          <w:rFonts w:ascii="Times New Roman" w:eastAsia="Calibri" w:hAnsi="Times New Roman" w:cs="Times New Roman"/>
          <w:bCs/>
          <w:kern w:val="0"/>
          <w:lang w:val="en-GB"/>
          <w14:ligatures w14:val="none"/>
        </w:rPr>
        <w:t>That c</w:t>
      </w:r>
      <w:r w:rsidR="007C06A2">
        <w:rPr>
          <w:rFonts w:ascii="Times New Roman" w:eastAsia="Calibri" w:hAnsi="Times New Roman" w:cs="Times New Roman"/>
          <w:bCs/>
          <w:kern w:val="0"/>
          <w:lang w:val="en-GB"/>
          <w14:ligatures w14:val="none"/>
        </w:rPr>
        <w:t xml:space="preserve">ounsel can only argue those two issues if he first seeks leave before </w:t>
      </w:r>
      <w:r w:rsidR="008B4457">
        <w:rPr>
          <w:rFonts w:ascii="Times New Roman" w:eastAsia="Calibri" w:hAnsi="Times New Roman" w:cs="Times New Roman"/>
          <w:bCs/>
          <w:kern w:val="0"/>
          <w:lang w:val="en-GB"/>
          <w14:ligatures w14:val="none"/>
        </w:rPr>
        <w:t>his Lordship</w:t>
      </w:r>
      <w:r w:rsidR="007C06A2">
        <w:rPr>
          <w:rFonts w:ascii="Times New Roman" w:eastAsia="Calibri" w:hAnsi="Times New Roman" w:cs="Times New Roman"/>
          <w:bCs/>
          <w:kern w:val="0"/>
          <w:lang w:val="en-GB"/>
          <w14:ligatures w14:val="none"/>
        </w:rPr>
        <w:t xml:space="preserve"> to expand the grounds under consideration</w:t>
      </w:r>
      <w:r w:rsidR="00D42F52">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so that when they go to the Supreme Court</w:t>
      </w:r>
      <w:r w:rsidR="00D42F52">
        <w:rPr>
          <w:rFonts w:ascii="Times New Roman" w:eastAsia="Calibri" w:hAnsi="Times New Roman" w:cs="Times New Roman"/>
          <w:bCs/>
          <w:kern w:val="0"/>
          <w:lang w:val="en-GB"/>
          <w14:ligatures w14:val="none"/>
        </w:rPr>
        <w:t>,</w:t>
      </w:r>
      <w:r w:rsidR="007C06A2">
        <w:rPr>
          <w:rFonts w:ascii="Times New Roman" w:eastAsia="Calibri" w:hAnsi="Times New Roman" w:cs="Times New Roman"/>
          <w:bCs/>
          <w:kern w:val="0"/>
          <w:lang w:val="en-GB"/>
          <w14:ligatures w14:val="none"/>
        </w:rPr>
        <w:t xml:space="preserve"> they will file the notice with the amendments that </w:t>
      </w:r>
      <w:r w:rsidR="00D42F52">
        <w:rPr>
          <w:rFonts w:ascii="Times New Roman" w:eastAsia="Calibri" w:hAnsi="Times New Roman" w:cs="Times New Roman"/>
          <w:bCs/>
          <w:kern w:val="0"/>
          <w:lang w:val="en-GB"/>
          <w14:ligatures w14:val="none"/>
        </w:rPr>
        <w:t xml:space="preserve">the judge </w:t>
      </w:r>
      <w:r w:rsidR="007C06A2">
        <w:rPr>
          <w:rFonts w:ascii="Times New Roman" w:eastAsia="Calibri" w:hAnsi="Times New Roman" w:cs="Times New Roman"/>
          <w:bCs/>
          <w:kern w:val="0"/>
          <w:lang w:val="en-GB"/>
          <w14:ligatures w14:val="none"/>
        </w:rPr>
        <w:t xml:space="preserve">would have allowed and granted leave for. </w:t>
      </w:r>
      <w:r w:rsidR="00F77B2F">
        <w:rPr>
          <w:rFonts w:ascii="Times New Roman" w:eastAsia="Calibri" w:hAnsi="Times New Roman" w:cs="Times New Roman"/>
          <w:bCs/>
          <w:kern w:val="0"/>
          <w:lang w:val="en-GB"/>
          <w14:ligatures w14:val="none"/>
        </w:rPr>
        <w:t>Otherwise</w:t>
      </w:r>
      <w:r w:rsidR="00D42F52">
        <w:rPr>
          <w:rFonts w:ascii="Times New Roman" w:eastAsia="Calibri" w:hAnsi="Times New Roman" w:cs="Times New Roman"/>
          <w:bCs/>
          <w:kern w:val="0"/>
          <w:lang w:val="en-GB"/>
          <w14:ligatures w14:val="none"/>
        </w:rPr>
        <w:t>,</w:t>
      </w:r>
      <w:r w:rsidR="00F77B2F">
        <w:rPr>
          <w:rFonts w:ascii="Times New Roman" w:eastAsia="Calibri" w:hAnsi="Times New Roman" w:cs="Times New Roman"/>
          <w:bCs/>
          <w:kern w:val="0"/>
          <w:lang w:val="en-GB"/>
          <w14:ligatures w14:val="none"/>
        </w:rPr>
        <w:t xml:space="preserve"> the points cannot be granted leave as they cannot be argued. It does not matter </w:t>
      </w:r>
      <w:r w:rsidR="00D42F52">
        <w:rPr>
          <w:rFonts w:ascii="Times New Roman" w:eastAsia="Calibri" w:hAnsi="Times New Roman" w:cs="Times New Roman"/>
          <w:bCs/>
          <w:kern w:val="0"/>
          <w:lang w:val="en-GB"/>
          <w14:ligatures w14:val="none"/>
        </w:rPr>
        <w:t xml:space="preserve">that </w:t>
      </w:r>
      <w:r w:rsidR="00F77B2F">
        <w:rPr>
          <w:rFonts w:ascii="Times New Roman" w:eastAsia="Calibri" w:hAnsi="Times New Roman" w:cs="Times New Roman"/>
          <w:bCs/>
          <w:kern w:val="0"/>
          <w:lang w:val="en-GB"/>
          <w14:ligatures w14:val="none"/>
        </w:rPr>
        <w:t>they are points of law. In the Supreme Court</w:t>
      </w:r>
      <w:r w:rsidR="00D42F52">
        <w:rPr>
          <w:rFonts w:ascii="Times New Roman" w:eastAsia="Calibri" w:hAnsi="Times New Roman" w:cs="Times New Roman"/>
          <w:bCs/>
          <w:kern w:val="0"/>
          <w:lang w:val="en-GB"/>
          <w14:ligatures w14:val="none"/>
        </w:rPr>
        <w:t>,</w:t>
      </w:r>
      <w:r w:rsidR="00F77B2F">
        <w:rPr>
          <w:rFonts w:ascii="Times New Roman" w:eastAsia="Calibri" w:hAnsi="Times New Roman" w:cs="Times New Roman"/>
          <w:bCs/>
          <w:kern w:val="0"/>
          <w:lang w:val="en-GB"/>
          <w14:ligatures w14:val="none"/>
        </w:rPr>
        <w:t xml:space="preserve"> the respondents are at large to raise a point of law even if not raised </w:t>
      </w:r>
      <w:r w:rsidR="00F77B2F" w:rsidRPr="00D42F52">
        <w:rPr>
          <w:rFonts w:ascii="Times New Roman" w:eastAsia="Calibri" w:hAnsi="Times New Roman" w:cs="Times New Roman"/>
          <w:bCs/>
          <w:i/>
          <w:iCs/>
          <w:kern w:val="0"/>
          <w:lang w:val="en-GB"/>
          <w14:ligatures w14:val="none"/>
        </w:rPr>
        <w:t>a quo</w:t>
      </w:r>
      <w:r w:rsidR="00D42F52">
        <w:rPr>
          <w:rFonts w:ascii="Times New Roman" w:eastAsia="Calibri" w:hAnsi="Times New Roman" w:cs="Times New Roman"/>
          <w:bCs/>
          <w:i/>
          <w:iCs/>
          <w:kern w:val="0"/>
          <w:lang w:val="en-GB"/>
          <w14:ligatures w14:val="none"/>
        </w:rPr>
        <w:t>,</w:t>
      </w:r>
      <w:r w:rsidR="00F77B2F" w:rsidRPr="00D42F52">
        <w:rPr>
          <w:rFonts w:ascii="Times New Roman" w:eastAsia="Calibri" w:hAnsi="Times New Roman" w:cs="Times New Roman"/>
          <w:bCs/>
          <w:i/>
          <w:iCs/>
          <w:kern w:val="0"/>
          <w:lang w:val="en-GB"/>
          <w14:ligatures w14:val="none"/>
        </w:rPr>
        <w:t xml:space="preserve"> </w:t>
      </w:r>
      <w:r w:rsidR="00F77B2F">
        <w:rPr>
          <w:rFonts w:ascii="Times New Roman" w:eastAsia="Calibri" w:hAnsi="Times New Roman" w:cs="Times New Roman"/>
          <w:bCs/>
          <w:kern w:val="0"/>
          <w:lang w:val="en-GB"/>
          <w14:ligatures w14:val="none"/>
        </w:rPr>
        <w:t xml:space="preserve">but appellants </w:t>
      </w:r>
      <w:r w:rsidR="00E265ED">
        <w:rPr>
          <w:rFonts w:ascii="Times New Roman" w:eastAsia="Calibri" w:hAnsi="Times New Roman" w:cs="Times New Roman"/>
          <w:bCs/>
          <w:kern w:val="0"/>
          <w:lang w:val="en-GB"/>
          <w14:ligatures w14:val="none"/>
        </w:rPr>
        <w:t>are not at large to do so without leave</w:t>
      </w:r>
      <w:r w:rsidR="00F77B2F">
        <w:rPr>
          <w:rFonts w:ascii="Times New Roman" w:eastAsia="Calibri" w:hAnsi="Times New Roman" w:cs="Times New Roman"/>
          <w:bCs/>
          <w:kern w:val="0"/>
          <w:lang w:val="en-GB"/>
          <w14:ligatures w14:val="none"/>
        </w:rPr>
        <w:t xml:space="preserve"> of the court</w:t>
      </w:r>
      <w:r w:rsidR="00E265ED">
        <w:rPr>
          <w:rFonts w:ascii="Times New Roman" w:eastAsia="Calibri" w:hAnsi="Times New Roman" w:cs="Times New Roman"/>
          <w:bCs/>
          <w:kern w:val="0"/>
          <w:lang w:val="en-GB"/>
          <w14:ligatures w14:val="none"/>
        </w:rPr>
        <w:t xml:space="preserve">. </w:t>
      </w:r>
    </w:p>
    <w:p w14:paraId="502D6344" w14:textId="76969CAF" w:rsidR="00D42F52" w:rsidRDefault="00D42F52"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16.</w:t>
      </w:r>
      <w:r>
        <w:rPr>
          <w:rFonts w:ascii="Times New Roman" w:eastAsia="Calibri" w:hAnsi="Times New Roman" w:cs="Times New Roman"/>
          <w:bCs/>
          <w:kern w:val="0"/>
          <w:lang w:val="en-GB"/>
          <w14:ligatures w14:val="none"/>
        </w:rPr>
        <w:tab/>
        <w:t xml:space="preserve">Mr </w:t>
      </w:r>
      <w:r w:rsidRPr="00D42F52">
        <w:rPr>
          <w:rFonts w:ascii="Times New Roman" w:eastAsia="Calibri" w:hAnsi="Times New Roman" w:cs="Times New Roman"/>
          <w:bCs/>
          <w:i/>
          <w:iCs/>
          <w:kern w:val="0"/>
          <w:lang w:val="en-GB"/>
          <w14:ligatures w14:val="none"/>
        </w:rPr>
        <w:t>Mapuranga</w:t>
      </w:r>
      <w:r>
        <w:rPr>
          <w:rFonts w:ascii="Times New Roman" w:eastAsia="Calibri" w:hAnsi="Times New Roman" w:cs="Times New Roman"/>
          <w:bCs/>
          <w:kern w:val="0"/>
          <w:lang w:val="en-GB"/>
          <w14:ligatures w14:val="none"/>
        </w:rPr>
        <w:t xml:space="preserve"> went on to submit that in relation to the application as </w:t>
      </w:r>
      <w:r w:rsidR="00E265ED">
        <w:rPr>
          <w:rFonts w:ascii="Times New Roman" w:eastAsia="Calibri" w:hAnsi="Times New Roman" w:cs="Times New Roman"/>
          <w:bCs/>
          <w:kern w:val="0"/>
          <w:lang w:val="en-GB"/>
          <w14:ligatures w14:val="none"/>
        </w:rPr>
        <w:t xml:space="preserve">presented before </w:t>
      </w:r>
      <w:r>
        <w:rPr>
          <w:rFonts w:ascii="Times New Roman" w:eastAsia="Calibri" w:hAnsi="Times New Roman" w:cs="Times New Roman"/>
          <w:bCs/>
          <w:kern w:val="0"/>
          <w:lang w:val="en-GB"/>
          <w14:ligatures w14:val="none"/>
        </w:rPr>
        <w:t>the court,</w:t>
      </w:r>
      <w:r w:rsidR="00E265ED">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the</w:t>
      </w:r>
      <w:r w:rsidR="00E265ED">
        <w:rPr>
          <w:rFonts w:ascii="Times New Roman" w:eastAsia="Calibri" w:hAnsi="Times New Roman" w:cs="Times New Roman"/>
          <w:bCs/>
          <w:kern w:val="0"/>
          <w:lang w:val="en-GB"/>
          <w14:ligatures w14:val="none"/>
        </w:rPr>
        <w:t xml:space="preserve"> first point</w:t>
      </w:r>
      <w:r>
        <w:rPr>
          <w:rFonts w:ascii="Times New Roman" w:eastAsia="Calibri" w:hAnsi="Times New Roman" w:cs="Times New Roman"/>
          <w:bCs/>
          <w:kern w:val="0"/>
          <w:lang w:val="en-GB"/>
          <w14:ligatures w14:val="none"/>
        </w:rPr>
        <w:t xml:space="preserve"> was that</w:t>
      </w:r>
      <w:r w:rsidR="00E265ED">
        <w:rPr>
          <w:rFonts w:ascii="Times New Roman" w:eastAsia="Calibri" w:hAnsi="Times New Roman" w:cs="Times New Roman"/>
          <w:bCs/>
          <w:kern w:val="0"/>
          <w:lang w:val="en-GB"/>
          <w14:ligatures w14:val="none"/>
        </w:rPr>
        <w:t xml:space="preserve"> the applicant </w:t>
      </w:r>
      <w:r w:rsidR="00C11C44">
        <w:rPr>
          <w:rFonts w:ascii="Times New Roman" w:eastAsia="Calibri" w:hAnsi="Times New Roman" w:cs="Times New Roman"/>
          <w:bCs/>
          <w:kern w:val="0"/>
          <w:lang w:val="en-GB"/>
          <w14:ligatures w14:val="none"/>
        </w:rPr>
        <w:t>was</w:t>
      </w:r>
      <w:r w:rsidR="00E265ED">
        <w:rPr>
          <w:rFonts w:ascii="Times New Roman" w:eastAsia="Calibri" w:hAnsi="Times New Roman" w:cs="Times New Roman"/>
          <w:bCs/>
          <w:kern w:val="0"/>
          <w:lang w:val="en-GB"/>
          <w14:ligatures w14:val="none"/>
        </w:rPr>
        <w:t xml:space="preserve"> picking and choosing which aspect of the moratorium to enforce. When it is in the interest of the board</w:t>
      </w:r>
      <w:r>
        <w:rPr>
          <w:rFonts w:ascii="Times New Roman" w:eastAsia="Calibri" w:hAnsi="Times New Roman" w:cs="Times New Roman"/>
          <w:bCs/>
          <w:kern w:val="0"/>
          <w:lang w:val="en-GB"/>
          <w14:ligatures w14:val="none"/>
        </w:rPr>
        <w:t>,</w:t>
      </w:r>
      <w:r w:rsidR="00E265ED">
        <w:rPr>
          <w:rFonts w:ascii="Times New Roman" w:eastAsia="Calibri" w:hAnsi="Times New Roman" w:cs="Times New Roman"/>
          <w:bCs/>
          <w:kern w:val="0"/>
          <w:lang w:val="en-GB"/>
          <w14:ligatures w14:val="none"/>
        </w:rPr>
        <w:t xml:space="preserve"> they want the moratorium. When it is contrary to their interests</w:t>
      </w:r>
      <w:r>
        <w:rPr>
          <w:rFonts w:ascii="Times New Roman" w:eastAsia="Calibri" w:hAnsi="Times New Roman" w:cs="Times New Roman"/>
          <w:bCs/>
          <w:kern w:val="0"/>
          <w:lang w:val="en-GB"/>
          <w14:ligatures w14:val="none"/>
        </w:rPr>
        <w:t>,</w:t>
      </w:r>
      <w:r w:rsidR="00E265ED">
        <w:rPr>
          <w:rFonts w:ascii="Times New Roman" w:eastAsia="Calibri" w:hAnsi="Times New Roman" w:cs="Times New Roman"/>
          <w:bCs/>
          <w:kern w:val="0"/>
          <w:lang w:val="en-GB"/>
          <w14:ligatures w14:val="none"/>
        </w:rPr>
        <w:t xml:space="preserve"> they do not want it. On p 28 of the </w:t>
      </w:r>
      <w:r w:rsidR="00082089">
        <w:rPr>
          <w:rFonts w:ascii="Times New Roman" w:eastAsia="Calibri" w:hAnsi="Times New Roman" w:cs="Times New Roman"/>
          <w:bCs/>
          <w:kern w:val="0"/>
          <w:lang w:val="en-GB"/>
          <w14:ligatures w14:val="none"/>
        </w:rPr>
        <w:t>urgent chamber application, th</w:t>
      </w:r>
      <w:r>
        <w:rPr>
          <w:rFonts w:ascii="Times New Roman" w:eastAsia="Calibri" w:hAnsi="Times New Roman" w:cs="Times New Roman"/>
          <w:bCs/>
          <w:kern w:val="0"/>
          <w:lang w:val="en-GB"/>
          <w14:ligatures w14:val="none"/>
        </w:rPr>
        <w:t xml:space="preserve">ere is </w:t>
      </w:r>
      <w:r w:rsidR="00082089">
        <w:rPr>
          <w:rFonts w:ascii="Times New Roman" w:eastAsia="Calibri" w:hAnsi="Times New Roman" w:cs="Times New Roman"/>
          <w:bCs/>
          <w:kern w:val="0"/>
          <w:lang w:val="en-GB"/>
          <w14:ligatures w14:val="none"/>
        </w:rPr>
        <w:t xml:space="preserve">a </w:t>
      </w:r>
      <w:r w:rsidR="00F77B2F">
        <w:rPr>
          <w:rFonts w:ascii="Times New Roman" w:eastAsia="Calibri" w:hAnsi="Times New Roman" w:cs="Times New Roman"/>
          <w:bCs/>
          <w:kern w:val="0"/>
          <w:lang w:val="en-GB"/>
          <w14:ligatures w14:val="none"/>
        </w:rPr>
        <w:t>l</w:t>
      </w:r>
      <w:r w:rsidR="00082089">
        <w:rPr>
          <w:rFonts w:ascii="Times New Roman" w:eastAsia="Calibri" w:hAnsi="Times New Roman" w:cs="Times New Roman"/>
          <w:bCs/>
          <w:kern w:val="0"/>
          <w:lang w:val="en-GB"/>
          <w14:ligatures w14:val="none"/>
        </w:rPr>
        <w:t xml:space="preserve">etter where the applicant responded to a writ saying there is a moratorium. The issuance of a writ shows that the applicant is unable to pay its debts. In the </w:t>
      </w:r>
      <w:r>
        <w:rPr>
          <w:rFonts w:ascii="Times New Roman" w:eastAsia="Calibri" w:hAnsi="Times New Roman" w:cs="Times New Roman"/>
          <w:bCs/>
          <w:kern w:val="0"/>
          <w:lang w:val="en-GB"/>
          <w14:ligatures w14:val="none"/>
        </w:rPr>
        <w:t>cautionary</w:t>
      </w:r>
      <w:r w:rsidR="00082089">
        <w:rPr>
          <w:rFonts w:ascii="Times New Roman" w:eastAsia="Calibri" w:hAnsi="Times New Roman" w:cs="Times New Roman"/>
          <w:bCs/>
          <w:kern w:val="0"/>
          <w:lang w:val="en-GB"/>
          <w14:ligatures w14:val="none"/>
        </w:rPr>
        <w:t xml:space="preserve"> statement</w:t>
      </w:r>
      <w:r>
        <w:rPr>
          <w:rFonts w:ascii="Times New Roman" w:eastAsia="Calibri" w:hAnsi="Times New Roman" w:cs="Times New Roman"/>
          <w:bCs/>
          <w:kern w:val="0"/>
          <w:lang w:val="en-GB"/>
          <w14:ligatures w14:val="none"/>
        </w:rPr>
        <w:t>,</w:t>
      </w:r>
      <w:r w:rsidR="00082089">
        <w:rPr>
          <w:rFonts w:ascii="Times New Roman" w:eastAsia="Calibri" w:hAnsi="Times New Roman" w:cs="Times New Roman"/>
          <w:bCs/>
          <w:kern w:val="0"/>
          <w:lang w:val="en-GB"/>
          <w14:ligatures w14:val="none"/>
        </w:rPr>
        <w:t xml:space="preserve"> they disclosed that they were in the process of </w:t>
      </w:r>
      <w:r>
        <w:rPr>
          <w:rFonts w:ascii="Times New Roman" w:eastAsia="Calibri" w:hAnsi="Times New Roman" w:cs="Times New Roman"/>
          <w:bCs/>
          <w:kern w:val="0"/>
          <w:lang w:val="en-GB"/>
          <w14:ligatures w14:val="none"/>
        </w:rPr>
        <w:t>negotiating</w:t>
      </w:r>
      <w:r w:rsidR="00082089">
        <w:rPr>
          <w:rFonts w:ascii="Times New Roman" w:eastAsia="Calibri" w:hAnsi="Times New Roman" w:cs="Times New Roman"/>
          <w:bCs/>
          <w:kern w:val="0"/>
          <w:lang w:val="en-GB"/>
          <w14:ligatures w14:val="none"/>
        </w:rPr>
        <w:t xml:space="preserve"> a transaction</w:t>
      </w:r>
      <w:r>
        <w:rPr>
          <w:rFonts w:ascii="Times New Roman" w:eastAsia="Calibri" w:hAnsi="Times New Roman" w:cs="Times New Roman"/>
          <w:bCs/>
          <w:kern w:val="0"/>
          <w:lang w:val="en-GB"/>
          <w14:ligatures w14:val="none"/>
        </w:rPr>
        <w:t>,</w:t>
      </w:r>
      <w:r w:rsidR="00082089">
        <w:rPr>
          <w:rFonts w:ascii="Times New Roman" w:eastAsia="Calibri" w:hAnsi="Times New Roman" w:cs="Times New Roman"/>
          <w:bCs/>
          <w:kern w:val="0"/>
          <w:lang w:val="en-GB"/>
          <w14:ligatures w14:val="none"/>
        </w:rPr>
        <w:t xml:space="preserve"> and the purpose is to address their liquidity challenges. They want to hide under s 126 as a board when it is convenient</w:t>
      </w:r>
      <w:r w:rsidR="00C11C44">
        <w:rPr>
          <w:rFonts w:ascii="Times New Roman" w:eastAsia="Calibri" w:hAnsi="Times New Roman" w:cs="Times New Roman"/>
          <w:bCs/>
          <w:kern w:val="0"/>
          <w:lang w:val="en-GB"/>
          <w14:ligatures w14:val="none"/>
        </w:rPr>
        <w:t xml:space="preserve"> to do so.</w:t>
      </w:r>
    </w:p>
    <w:p w14:paraId="7F39F0C4" w14:textId="746E54C2" w:rsidR="00E265ED" w:rsidRDefault="00D42F52"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17.</w:t>
      </w:r>
      <w:r>
        <w:rPr>
          <w:rFonts w:ascii="Times New Roman" w:eastAsia="Calibri" w:hAnsi="Times New Roman" w:cs="Times New Roman"/>
          <w:bCs/>
          <w:kern w:val="0"/>
          <w:lang w:val="en-GB"/>
          <w14:ligatures w14:val="none"/>
        </w:rPr>
        <w:tab/>
        <w:t xml:space="preserve">Counsel further argued that the </w:t>
      </w:r>
      <w:r w:rsidR="00082089">
        <w:rPr>
          <w:rFonts w:ascii="Times New Roman" w:eastAsia="Calibri" w:hAnsi="Times New Roman" w:cs="Times New Roman"/>
          <w:bCs/>
          <w:kern w:val="0"/>
          <w:lang w:val="en-GB"/>
          <w14:ligatures w14:val="none"/>
        </w:rPr>
        <w:t>transaction under discussion is not a sale in the ordinary course of business</w:t>
      </w:r>
      <w:r>
        <w:rPr>
          <w:rFonts w:ascii="Times New Roman" w:eastAsia="Calibri" w:hAnsi="Times New Roman" w:cs="Times New Roman"/>
          <w:bCs/>
          <w:kern w:val="0"/>
          <w:lang w:val="en-GB"/>
          <w14:ligatures w14:val="none"/>
        </w:rPr>
        <w:t>,</w:t>
      </w:r>
      <w:r w:rsidR="0008208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but</w:t>
      </w:r>
      <w:r w:rsidR="00082089">
        <w:rPr>
          <w:rFonts w:ascii="Times New Roman" w:eastAsia="Calibri" w:hAnsi="Times New Roman" w:cs="Times New Roman"/>
          <w:bCs/>
          <w:kern w:val="0"/>
          <w:lang w:val="en-GB"/>
          <w14:ligatures w14:val="none"/>
        </w:rPr>
        <w:t xml:space="preserve"> a major sale of </w:t>
      </w:r>
      <w:r>
        <w:rPr>
          <w:rFonts w:ascii="Times New Roman" w:eastAsia="Calibri" w:hAnsi="Times New Roman" w:cs="Times New Roman"/>
          <w:bCs/>
          <w:kern w:val="0"/>
          <w:lang w:val="en-GB"/>
          <w14:ligatures w14:val="none"/>
        </w:rPr>
        <w:t>the</w:t>
      </w:r>
      <w:r w:rsidR="00082089">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company's</w:t>
      </w:r>
      <w:r w:rsidR="00082089">
        <w:rPr>
          <w:rFonts w:ascii="Times New Roman" w:eastAsia="Calibri" w:hAnsi="Times New Roman" w:cs="Times New Roman"/>
          <w:bCs/>
          <w:kern w:val="0"/>
          <w:lang w:val="en-GB"/>
          <w14:ligatures w14:val="none"/>
        </w:rPr>
        <w:t xml:space="preserve"> assets. </w:t>
      </w:r>
      <w:r w:rsidR="00F77B2F">
        <w:rPr>
          <w:rFonts w:ascii="Times New Roman" w:eastAsia="Calibri" w:hAnsi="Times New Roman" w:cs="Times New Roman"/>
          <w:bCs/>
          <w:kern w:val="0"/>
          <w:lang w:val="en-GB"/>
          <w14:ligatures w14:val="none"/>
        </w:rPr>
        <w:t xml:space="preserve">There is no doubt that it is the board which has put the company in </w:t>
      </w:r>
      <w:r>
        <w:rPr>
          <w:rFonts w:ascii="Times New Roman" w:eastAsia="Calibri" w:hAnsi="Times New Roman" w:cs="Times New Roman"/>
          <w:bCs/>
          <w:kern w:val="0"/>
          <w:lang w:val="en-GB"/>
          <w14:ligatures w14:val="none"/>
        </w:rPr>
        <w:t>the current</w:t>
      </w:r>
      <w:r w:rsidR="00F77B2F">
        <w:rPr>
          <w:rFonts w:ascii="Times New Roman" w:eastAsia="Calibri" w:hAnsi="Times New Roman" w:cs="Times New Roman"/>
          <w:bCs/>
          <w:kern w:val="0"/>
          <w:lang w:val="en-GB"/>
          <w14:ligatures w14:val="none"/>
        </w:rPr>
        <w:t xml:space="preserve"> mess. </w:t>
      </w:r>
      <w:r w:rsidR="00082089">
        <w:rPr>
          <w:rFonts w:ascii="Times New Roman" w:eastAsia="Calibri" w:hAnsi="Times New Roman" w:cs="Times New Roman"/>
          <w:bCs/>
          <w:kern w:val="0"/>
          <w:lang w:val="en-GB"/>
          <w14:ligatures w14:val="none"/>
        </w:rPr>
        <w:t xml:space="preserve">Their </w:t>
      </w:r>
      <w:r w:rsidR="00F77B2F">
        <w:rPr>
          <w:rFonts w:ascii="Times New Roman" w:eastAsia="Calibri" w:hAnsi="Times New Roman" w:cs="Times New Roman"/>
          <w:bCs/>
          <w:kern w:val="0"/>
          <w:lang w:val="en-GB"/>
          <w14:ligatures w14:val="none"/>
        </w:rPr>
        <w:t>board</w:t>
      </w:r>
      <w:r>
        <w:rPr>
          <w:rFonts w:ascii="Times New Roman" w:eastAsia="Calibri" w:hAnsi="Times New Roman" w:cs="Times New Roman"/>
          <w:bCs/>
          <w:kern w:val="0"/>
          <w:lang w:val="en-GB"/>
          <w14:ligatures w14:val="none"/>
        </w:rPr>
        <w:t>,</w:t>
      </w:r>
      <w:r w:rsidR="00082089">
        <w:rPr>
          <w:rFonts w:ascii="Times New Roman" w:eastAsia="Calibri" w:hAnsi="Times New Roman" w:cs="Times New Roman"/>
          <w:bCs/>
          <w:kern w:val="0"/>
          <w:lang w:val="en-GB"/>
          <w14:ligatures w14:val="none"/>
        </w:rPr>
        <w:t xml:space="preserve"> ha</w:t>
      </w:r>
      <w:r w:rsidR="00F77B2F">
        <w:rPr>
          <w:rFonts w:ascii="Times New Roman" w:eastAsia="Calibri" w:hAnsi="Times New Roman" w:cs="Times New Roman"/>
          <w:bCs/>
          <w:kern w:val="0"/>
          <w:lang w:val="en-GB"/>
          <w14:ligatures w14:val="none"/>
        </w:rPr>
        <w:t xml:space="preserve">ving </w:t>
      </w:r>
      <w:r w:rsidR="00082089">
        <w:rPr>
          <w:rFonts w:ascii="Times New Roman" w:eastAsia="Calibri" w:hAnsi="Times New Roman" w:cs="Times New Roman"/>
          <w:bCs/>
          <w:kern w:val="0"/>
          <w:lang w:val="en-GB"/>
          <w14:ligatures w14:val="none"/>
        </w:rPr>
        <w:t>presided over the mess</w:t>
      </w:r>
      <w:r>
        <w:rPr>
          <w:rFonts w:ascii="Times New Roman" w:eastAsia="Calibri" w:hAnsi="Times New Roman" w:cs="Times New Roman"/>
          <w:bCs/>
          <w:kern w:val="0"/>
          <w:lang w:val="en-GB"/>
          <w14:ligatures w14:val="none"/>
        </w:rPr>
        <w:t>,</w:t>
      </w:r>
      <w:r w:rsidR="00082089">
        <w:rPr>
          <w:rFonts w:ascii="Times New Roman" w:eastAsia="Calibri" w:hAnsi="Times New Roman" w:cs="Times New Roman"/>
          <w:bCs/>
          <w:kern w:val="0"/>
          <w:lang w:val="en-GB"/>
          <w14:ligatures w14:val="none"/>
        </w:rPr>
        <w:t xml:space="preserve"> </w:t>
      </w:r>
      <w:r w:rsidR="00F77B2F">
        <w:rPr>
          <w:rFonts w:ascii="Times New Roman" w:eastAsia="Calibri" w:hAnsi="Times New Roman" w:cs="Times New Roman"/>
          <w:bCs/>
          <w:kern w:val="0"/>
          <w:lang w:val="en-GB"/>
          <w14:ligatures w14:val="none"/>
        </w:rPr>
        <w:t>to argue that</w:t>
      </w:r>
      <w:r w:rsidR="00082089">
        <w:rPr>
          <w:rFonts w:ascii="Times New Roman" w:eastAsia="Calibri" w:hAnsi="Times New Roman" w:cs="Times New Roman"/>
          <w:bCs/>
          <w:kern w:val="0"/>
          <w:lang w:val="en-GB"/>
          <w14:ligatures w14:val="none"/>
        </w:rPr>
        <w:t xml:space="preserve"> the law allows them to dispose </w:t>
      </w:r>
      <w:r>
        <w:rPr>
          <w:rFonts w:ascii="Times New Roman" w:eastAsia="Calibri" w:hAnsi="Times New Roman" w:cs="Times New Roman"/>
          <w:bCs/>
          <w:kern w:val="0"/>
          <w:lang w:val="en-GB"/>
          <w14:ligatures w14:val="none"/>
        </w:rPr>
        <w:t xml:space="preserve">of </w:t>
      </w:r>
      <w:r w:rsidR="00082089">
        <w:rPr>
          <w:rFonts w:ascii="Times New Roman" w:eastAsia="Calibri" w:hAnsi="Times New Roman" w:cs="Times New Roman"/>
          <w:bCs/>
          <w:kern w:val="0"/>
          <w:lang w:val="en-GB"/>
          <w14:ligatures w14:val="none"/>
        </w:rPr>
        <w:t>assets during the pendency of corporate rescue</w:t>
      </w:r>
      <w:r w:rsidR="00F77B2F">
        <w:rPr>
          <w:rFonts w:ascii="Times New Roman" w:eastAsia="Calibri" w:hAnsi="Times New Roman" w:cs="Times New Roman"/>
          <w:bCs/>
          <w:kern w:val="0"/>
          <w:lang w:val="en-GB"/>
          <w14:ligatures w14:val="none"/>
        </w:rPr>
        <w:t xml:space="preserve"> is without merit</w:t>
      </w:r>
      <w:r w:rsidR="00082089">
        <w:rPr>
          <w:rFonts w:ascii="Times New Roman" w:eastAsia="Calibri" w:hAnsi="Times New Roman" w:cs="Times New Roman"/>
          <w:bCs/>
          <w:kern w:val="0"/>
          <w:lang w:val="en-GB"/>
          <w14:ligatures w14:val="none"/>
        </w:rPr>
        <w:t xml:space="preserve">. The overarching judgment is the </w:t>
      </w:r>
      <w:proofErr w:type="spellStart"/>
      <w:r w:rsidR="00A532E1" w:rsidRPr="00A532E1">
        <w:rPr>
          <w:rFonts w:ascii="Times New Roman" w:eastAsia="Calibri" w:hAnsi="Times New Roman" w:cs="Times New Roman"/>
          <w:bCs/>
          <w:i/>
          <w:iCs/>
          <w:kern w:val="0"/>
          <w:lang w:val="en-GB"/>
          <w14:ligatures w14:val="none"/>
        </w:rPr>
        <w:t>M</w:t>
      </w:r>
      <w:r w:rsidR="00E97FB9">
        <w:rPr>
          <w:rFonts w:ascii="Times New Roman" w:eastAsia="Calibri" w:hAnsi="Times New Roman" w:cs="Times New Roman"/>
          <w:bCs/>
          <w:i/>
          <w:iCs/>
          <w:kern w:val="0"/>
          <w:lang w:val="en-GB"/>
          <w14:ligatures w14:val="none"/>
        </w:rPr>
        <w:t>eta</w:t>
      </w:r>
      <w:r w:rsidR="00A532E1" w:rsidRPr="00A532E1">
        <w:rPr>
          <w:rFonts w:ascii="Times New Roman" w:eastAsia="Calibri" w:hAnsi="Times New Roman" w:cs="Times New Roman"/>
          <w:bCs/>
          <w:i/>
          <w:iCs/>
          <w:kern w:val="0"/>
          <w:lang w:val="en-GB"/>
          <w14:ligatures w14:val="none"/>
        </w:rPr>
        <w:t>llon</w:t>
      </w:r>
      <w:proofErr w:type="spellEnd"/>
      <w:r w:rsidR="00A532E1" w:rsidRPr="00A532E1">
        <w:rPr>
          <w:rFonts w:ascii="Times New Roman" w:eastAsia="Calibri" w:hAnsi="Times New Roman" w:cs="Times New Roman"/>
          <w:bCs/>
          <w:i/>
          <w:iCs/>
          <w:kern w:val="0"/>
          <w:lang w:val="en-GB"/>
          <w14:ligatures w14:val="none"/>
        </w:rPr>
        <w:t xml:space="preserve"> Gold Zimbabwe (Pvt) Ltd &amp; </w:t>
      </w:r>
      <w:proofErr w:type="spellStart"/>
      <w:r w:rsidR="00A532E1" w:rsidRPr="00A532E1">
        <w:rPr>
          <w:rFonts w:ascii="Times New Roman" w:eastAsia="Calibri" w:hAnsi="Times New Roman" w:cs="Times New Roman"/>
          <w:bCs/>
          <w:i/>
          <w:iCs/>
          <w:kern w:val="0"/>
          <w:lang w:val="en-GB"/>
          <w14:ligatures w14:val="none"/>
        </w:rPr>
        <w:t>Ors</w:t>
      </w:r>
      <w:proofErr w:type="spellEnd"/>
      <w:r w:rsidR="00A532E1" w:rsidRPr="00A532E1">
        <w:rPr>
          <w:rFonts w:ascii="Times New Roman" w:eastAsia="Calibri" w:hAnsi="Times New Roman" w:cs="Times New Roman"/>
          <w:bCs/>
          <w:i/>
          <w:iCs/>
          <w:kern w:val="0"/>
          <w:lang w:val="en-GB"/>
          <w14:ligatures w14:val="none"/>
        </w:rPr>
        <w:t xml:space="preserve"> </w:t>
      </w:r>
      <w:r w:rsidR="00A532E1" w:rsidRPr="00C86310">
        <w:rPr>
          <w:rFonts w:ascii="Times New Roman" w:eastAsia="Calibri" w:hAnsi="Times New Roman" w:cs="Times New Roman"/>
          <w:bCs/>
          <w:kern w:val="0"/>
          <w:lang w:val="en-GB"/>
          <w14:ligatures w14:val="none"/>
        </w:rPr>
        <w:t>v</w:t>
      </w:r>
      <w:r w:rsidR="00A532E1" w:rsidRPr="00A532E1">
        <w:rPr>
          <w:rFonts w:ascii="Times New Roman" w:eastAsia="Calibri" w:hAnsi="Times New Roman" w:cs="Times New Roman"/>
          <w:bCs/>
          <w:i/>
          <w:iCs/>
          <w:kern w:val="0"/>
          <w:lang w:val="en-GB"/>
          <w14:ligatures w14:val="none"/>
        </w:rPr>
        <w:t xml:space="preserve"> </w:t>
      </w:r>
      <w:proofErr w:type="spellStart"/>
      <w:r w:rsidR="00A532E1" w:rsidRPr="00A532E1">
        <w:rPr>
          <w:rFonts w:ascii="Times New Roman" w:eastAsia="Calibri" w:hAnsi="Times New Roman" w:cs="Times New Roman"/>
          <w:bCs/>
          <w:i/>
          <w:iCs/>
          <w:kern w:val="0"/>
          <w:lang w:val="en-GB"/>
          <w14:ligatures w14:val="none"/>
        </w:rPr>
        <w:t>Shatirwa</w:t>
      </w:r>
      <w:proofErr w:type="spellEnd"/>
      <w:r w:rsidR="00A532E1" w:rsidRPr="00A532E1">
        <w:rPr>
          <w:rFonts w:ascii="Times New Roman" w:eastAsia="Calibri" w:hAnsi="Times New Roman" w:cs="Times New Roman"/>
          <w:bCs/>
          <w:i/>
          <w:iCs/>
          <w:kern w:val="0"/>
          <w:lang w:val="en-GB"/>
          <w14:ligatures w14:val="none"/>
        </w:rPr>
        <w:t xml:space="preserve"> Investments (Pvt) Ltd &amp; Ors</w:t>
      </w:r>
      <w:r w:rsidR="00A532E1" w:rsidRPr="00A532E1">
        <w:rPr>
          <w:rFonts w:ascii="Times New Roman" w:eastAsia="Calibri" w:hAnsi="Times New Roman" w:cs="Times New Roman"/>
          <w:bCs/>
          <w:kern w:val="0"/>
          <w:lang w:val="en-GB"/>
          <w14:ligatures w14:val="none"/>
        </w:rPr>
        <w:t xml:space="preserve"> SC 107/21</w:t>
      </w:r>
      <w:r>
        <w:rPr>
          <w:rFonts w:ascii="Times New Roman" w:eastAsia="Calibri" w:hAnsi="Times New Roman" w:cs="Times New Roman"/>
          <w:bCs/>
          <w:kern w:val="0"/>
          <w:lang w:val="en-GB"/>
          <w14:ligatures w14:val="none"/>
        </w:rPr>
        <w:t>,</w:t>
      </w:r>
      <w:r w:rsidR="00A532E1" w:rsidRPr="00A532E1">
        <w:rPr>
          <w:rFonts w:ascii="Times New Roman" w:eastAsia="Calibri" w:hAnsi="Times New Roman" w:cs="Times New Roman"/>
          <w:bCs/>
          <w:kern w:val="0"/>
          <w:lang w:val="en-GB"/>
          <w14:ligatures w14:val="none"/>
        </w:rPr>
        <w:t xml:space="preserve"> </w:t>
      </w:r>
      <w:r w:rsidR="00082089">
        <w:rPr>
          <w:rFonts w:ascii="Times New Roman" w:eastAsia="Calibri" w:hAnsi="Times New Roman" w:cs="Times New Roman"/>
          <w:bCs/>
          <w:kern w:val="0"/>
          <w:lang w:val="en-GB"/>
          <w14:ligatures w14:val="none"/>
        </w:rPr>
        <w:t xml:space="preserve">where </w:t>
      </w:r>
      <w:r w:rsidR="00C86310" w:rsidRPr="00C86310">
        <w:rPr>
          <w:rFonts w:ascii="Times New Roman" w:eastAsia="Calibri" w:hAnsi="Times New Roman" w:cs="Times New Roman"/>
          <w:bCs/>
          <w:smallCaps/>
          <w:kern w:val="0"/>
          <w:lang w:val="en-GB"/>
          <w14:ligatures w14:val="none"/>
        </w:rPr>
        <w:t>Malaba</w:t>
      </w:r>
      <w:r w:rsidR="00082089">
        <w:rPr>
          <w:rFonts w:ascii="Times New Roman" w:eastAsia="Calibri" w:hAnsi="Times New Roman" w:cs="Times New Roman"/>
          <w:bCs/>
          <w:kern w:val="0"/>
          <w:lang w:val="en-GB"/>
          <w14:ligatures w14:val="none"/>
        </w:rPr>
        <w:t xml:space="preserve"> CJ outlined the law. It says the moratorium applies upon the filing of the application. It protects the company from creditors. It also protects the company from </w:t>
      </w:r>
      <w:r w:rsidR="00DF641B">
        <w:rPr>
          <w:rFonts w:ascii="Times New Roman" w:eastAsia="Calibri" w:hAnsi="Times New Roman" w:cs="Times New Roman"/>
          <w:bCs/>
          <w:kern w:val="0"/>
          <w:lang w:val="en-GB"/>
          <w14:ligatures w14:val="none"/>
        </w:rPr>
        <w:t xml:space="preserve">the </w:t>
      </w:r>
      <w:r w:rsidR="00DF641B">
        <w:rPr>
          <w:rFonts w:ascii="Times New Roman" w:eastAsia="Calibri" w:hAnsi="Times New Roman" w:cs="Times New Roman"/>
          <w:bCs/>
          <w:kern w:val="0"/>
          <w:lang w:val="en-GB"/>
          <w14:ligatures w14:val="none"/>
        </w:rPr>
        <w:lastRenderedPageBreak/>
        <w:t xml:space="preserve">current managers who have failed. Section 127 comes in. The judgment is not interdicting them from mining. It is an expansion of the </w:t>
      </w:r>
      <w:r w:rsidR="00DF641B" w:rsidRPr="00D42F52">
        <w:rPr>
          <w:rFonts w:ascii="Times New Roman" w:eastAsia="Calibri" w:hAnsi="Times New Roman" w:cs="Times New Roman"/>
          <w:bCs/>
          <w:i/>
          <w:iCs/>
          <w:kern w:val="0"/>
          <w:lang w:val="en-GB"/>
          <w14:ligatures w14:val="none"/>
        </w:rPr>
        <w:t>ratio</w:t>
      </w:r>
      <w:r w:rsidR="00DF641B">
        <w:rPr>
          <w:rFonts w:ascii="Times New Roman" w:eastAsia="Calibri" w:hAnsi="Times New Roman" w:cs="Times New Roman"/>
          <w:bCs/>
          <w:kern w:val="0"/>
          <w:lang w:val="en-GB"/>
          <w14:ligatures w14:val="none"/>
        </w:rPr>
        <w:t xml:space="preserve"> in </w:t>
      </w:r>
      <w:proofErr w:type="spellStart"/>
      <w:r w:rsidR="00DF641B" w:rsidRPr="00D42F52">
        <w:rPr>
          <w:rFonts w:ascii="Times New Roman" w:eastAsia="Calibri" w:hAnsi="Times New Roman" w:cs="Times New Roman"/>
          <w:bCs/>
          <w:i/>
          <w:iCs/>
          <w:kern w:val="0"/>
          <w:lang w:val="en-GB"/>
          <w14:ligatures w14:val="none"/>
        </w:rPr>
        <w:t>Metallon</w:t>
      </w:r>
      <w:proofErr w:type="spellEnd"/>
      <w:r w:rsidR="002B1521">
        <w:rPr>
          <w:rFonts w:ascii="Times New Roman" w:eastAsia="Calibri" w:hAnsi="Times New Roman" w:cs="Times New Roman"/>
          <w:bCs/>
          <w:kern w:val="0"/>
          <w:lang w:val="en-GB"/>
          <w14:ligatures w14:val="none"/>
        </w:rPr>
        <w:t xml:space="preserve"> (</w:t>
      </w:r>
      <w:r w:rsidR="002B1521" w:rsidRPr="002B1521">
        <w:rPr>
          <w:rFonts w:ascii="Times New Roman" w:eastAsia="Calibri" w:hAnsi="Times New Roman" w:cs="Times New Roman"/>
          <w:bCs/>
          <w:i/>
          <w:iCs/>
          <w:kern w:val="0"/>
          <w:lang w:val="en-GB"/>
          <w14:ligatures w14:val="none"/>
        </w:rPr>
        <w:t>supra</w:t>
      </w:r>
      <w:r w:rsidR="002B1521">
        <w:rPr>
          <w:rFonts w:ascii="Times New Roman" w:eastAsia="Calibri" w:hAnsi="Times New Roman" w:cs="Times New Roman"/>
          <w:bCs/>
          <w:kern w:val="0"/>
          <w:lang w:val="en-GB"/>
          <w14:ligatures w14:val="none"/>
        </w:rPr>
        <w:t>).</w:t>
      </w:r>
      <w:r w:rsidR="00DF641B">
        <w:rPr>
          <w:rFonts w:ascii="Times New Roman" w:eastAsia="Calibri" w:hAnsi="Times New Roman" w:cs="Times New Roman"/>
          <w:bCs/>
          <w:kern w:val="0"/>
          <w:lang w:val="en-GB"/>
          <w14:ligatures w14:val="none"/>
        </w:rPr>
        <w:t xml:space="preserve"> During </w:t>
      </w:r>
      <w:r>
        <w:rPr>
          <w:rFonts w:ascii="Times New Roman" w:eastAsia="Calibri" w:hAnsi="Times New Roman" w:cs="Times New Roman"/>
          <w:bCs/>
          <w:kern w:val="0"/>
          <w:lang w:val="en-GB"/>
          <w14:ligatures w14:val="none"/>
        </w:rPr>
        <w:t>corporate</w:t>
      </w:r>
      <w:r w:rsidR="00DF641B">
        <w:rPr>
          <w:rFonts w:ascii="Times New Roman" w:eastAsia="Calibri" w:hAnsi="Times New Roman" w:cs="Times New Roman"/>
          <w:bCs/>
          <w:kern w:val="0"/>
          <w:lang w:val="en-GB"/>
          <w14:ligatures w14:val="none"/>
        </w:rPr>
        <w:t xml:space="preserve"> rescue proceedings</w:t>
      </w:r>
      <w:r>
        <w:rPr>
          <w:rFonts w:ascii="Times New Roman" w:eastAsia="Calibri" w:hAnsi="Times New Roman" w:cs="Times New Roman"/>
          <w:bCs/>
          <w:kern w:val="0"/>
          <w:lang w:val="en-GB"/>
          <w14:ligatures w14:val="none"/>
        </w:rPr>
        <w:t>,</w:t>
      </w:r>
      <w:r w:rsidR="00DF641B">
        <w:rPr>
          <w:rFonts w:ascii="Times New Roman" w:eastAsia="Calibri" w:hAnsi="Times New Roman" w:cs="Times New Roman"/>
          <w:bCs/>
          <w:kern w:val="0"/>
          <w:lang w:val="en-GB"/>
          <w14:ligatures w14:val="none"/>
        </w:rPr>
        <w:t xml:space="preserve"> a company can only dispose </w:t>
      </w:r>
      <w:r>
        <w:rPr>
          <w:rFonts w:ascii="Times New Roman" w:eastAsia="Calibri" w:hAnsi="Times New Roman" w:cs="Times New Roman"/>
          <w:bCs/>
          <w:kern w:val="0"/>
          <w:lang w:val="en-GB"/>
          <w14:ligatures w14:val="none"/>
        </w:rPr>
        <w:t xml:space="preserve">of </w:t>
      </w:r>
      <w:r w:rsidR="00DF641B">
        <w:rPr>
          <w:rFonts w:ascii="Times New Roman" w:eastAsia="Calibri" w:hAnsi="Times New Roman" w:cs="Times New Roman"/>
          <w:bCs/>
          <w:kern w:val="0"/>
          <w:lang w:val="en-GB"/>
          <w14:ligatures w14:val="none"/>
        </w:rPr>
        <w:t xml:space="preserve">its assets under s 127. They cannot do what they want. They are prohibited by the law from undertaking the transaction. They are admitting by their conduct that they are under financial distress. </w:t>
      </w:r>
    </w:p>
    <w:p w14:paraId="3DAB1741" w14:textId="77777777" w:rsidR="00D42F52" w:rsidRDefault="00D42F52" w:rsidP="00D42F52">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18.</w:t>
      </w:r>
      <w:r>
        <w:rPr>
          <w:rFonts w:ascii="Times New Roman" w:eastAsia="Calibri" w:hAnsi="Times New Roman" w:cs="Times New Roman"/>
          <w:bCs/>
          <w:kern w:val="0"/>
          <w:lang w:val="en-GB"/>
          <w14:ligatures w14:val="none"/>
        </w:rPr>
        <w:tab/>
        <w:t>Counsel also argued that the</w:t>
      </w:r>
      <w:r w:rsidR="00DF641B">
        <w:rPr>
          <w:rFonts w:ascii="Times New Roman" w:eastAsia="Calibri" w:hAnsi="Times New Roman" w:cs="Times New Roman"/>
          <w:bCs/>
          <w:kern w:val="0"/>
          <w:lang w:val="en-GB"/>
          <w14:ligatures w14:val="none"/>
        </w:rPr>
        <w:t xml:space="preserve"> </w:t>
      </w:r>
      <w:r w:rsidR="00F77B2F">
        <w:rPr>
          <w:rFonts w:ascii="Times New Roman" w:eastAsia="Calibri" w:hAnsi="Times New Roman" w:cs="Times New Roman"/>
          <w:bCs/>
          <w:kern w:val="0"/>
          <w:lang w:val="en-GB"/>
          <w14:ligatures w14:val="none"/>
        </w:rPr>
        <w:t>grounds</w:t>
      </w:r>
      <w:r w:rsidR="00DF641B">
        <w:rPr>
          <w:rFonts w:ascii="Times New Roman" w:eastAsia="Calibri" w:hAnsi="Times New Roman" w:cs="Times New Roman"/>
          <w:bCs/>
          <w:kern w:val="0"/>
          <w:lang w:val="en-GB"/>
          <w14:ligatures w14:val="none"/>
        </w:rPr>
        <w:t xml:space="preserve"> of appeal </w:t>
      </w:r>
      <w:r>
        <w:rPr>
          <w:rFonts w:ascii="Times New Roman" w:eastAsia="Calibri" w:hAnsi="Times New Roman" w:cs="Times New Roman"/>
          <w:bCs/>
          <w:kern w:val="0"/>
          <w:lang w:val="en-GB"/>
          <w14:ligatures w14:val="none"/>
        </w:rPr>
        <w:t xml:space="preserve">were </w:t>
      </w:r>
      <w:r w:rsidR="00DF641B">
        <w:rPr>
          <w:rFonts w:ascii="Times New Roman" w:eastAsia="Calibri" w:hAnsi="Times New Roman" w:cs="Times New Roman"/>
          <w:bCs/>
          <w:kern w:val="0"/>
          <w:lang w:val="en-GB"/>
          <w14:ligatures w14:val="none"/>
        </w:rPr>
        <w:t xml:space="preserve">completely without merit. The first ground on </w:t>
      </w:r>
      <w:r w:rsidR="00DF641B" w:rsidRPr="00D42F52">
        <w:rPr>
          <w:rFonts w:ascii="Times New Roman" w:eastAsia="Calibri" w:hAnsi="Times New Roman" w:cs="Times New Roman"/>
          <w:bCs/>
          <w:i/>
          <w:iCs/>
          <w:kern w:val="0"/>
          <w:lang w:val="en-GB"/>
          <w14:ligatures w14:val="none"/>
        </w:rPr>
        <w:t>locus standi</w:t>
      </w:r>
      <w:r w:rsidR="00DF641B">
        <w:rPr>
          <w:rFonts w:ascii="Times New Roman" w:eastAsia="Calibri" w:hAnsi="Times New Roman" w:cs="Times New Roman"/>
          <w:bCs/>
          <w:kern w:val="0"/>
          <w:lang w:val="en-GB"/>
          <w14:ligatures w14:val="none"/>
        </w:rPr>
        <w:t xml:space="preserve"> </w:t>
      </w:r>
      <w:r w:rsidR="00F77B2F">
        <w:rPr>
          <w:rFonts w:ascii="Times New Roman" w:eastAsia="Calibri" w:hAnsi="Times New Roman" w:cs="Times New Roman"/>
          <w:bCs/>
          <w:kern w:val="0"/>
          <w:lang w:val="en-GB"/>
          <w14:ligatures w14:val="none"/>
        </w:rPr>
        <w:t xml:space="preserve">is not the point that was raised before </w:t>
      </w:r>
      <w:r>
        <w:rPr>
          <w:rFonts w:ascii="Times New Roman" w:eastAsia="Calibri" w:hAnsi="Times New Roman" w:cs="Times New Roman"/>
          <w:bCs/>
          <w:kern w:val="0"/>
          <w:lang w:val="en-GB"/>
          <w14:ligatures w14:val="none"/>
        </w:rPr>
        <w:t>the court</w:t>
      </w:r>
      <w:r w:rsidR="00F77B2F">
        <w:rPr>
          <w:rFonts w:ascii="Times New Roman" w:eastAsia="Calibri" w:hAnsi="Times New Roman" w:cs="Times New Roman"/>
          <w:bCs/>
          <w:kern w:val="0"/>
          <w:lang w:val="en-GB"/>
          <w14:ligatures w14:val="none"/>
        </w:rPr>
        <w:t>. The argument is that</w:t>
      </w:r>
      <w:r w:rsidR="00DF641B">
        <w:rPr>
          <w:rFonts w:ascii="Times New Roman" w:eastAsia="Calibri" w:hAnsi="Times New Roman" w:cs="Times New Roman"/>
          <w:bCs/>
          <w:kern w:val="0"/>
          <w:lang w:val="en-GB"/>
          <w14:ligatures w14:val="none"/>
        </w:rPr>
        <w:t xml:space="preserve"> the first respondent lacks </w:t>
      </w:r>
      <w:r w:rsidR="00DF641B" w:rsidRPr="00D42F52">
        <w:rPr>
          <w:rFonts w:ascii="Times New Roman" w:eastAsia="Calibri" w:hAnsi="Times New Roman" w:cs="Times New Roman"/>
          <w:bCs/>
          <w:i/>
          <w:iCs/>
          <w:kern w:val="0"/>
          <w:lang w:val="en-GB"/>
          <w14:ligatures w14:val="none"/>
        </w:rPr>
        <w:t>locus standi</w:t>
      </w:r>
      <w:r w:rsidR="00DF641B">
        <w:rPr>
          <w:rFonts w:ascii="Times New Roman" w:eastAsia="Calibri" w:hAnsi="Times New Roman" w:cs="Times New Roman"/>
          <w:bCs/>
          <w:kern w:val="0"/>
          <w:lang w:val="en-GB"/>
          <w14:ligatures w14:val="none"/>
        </w:rPr>
        <w:t xml:space="preserve"> because i</w:t>
      </w:r>
      <w:r w:rsidR="00F77B2F">
        <w:rPr>
          <w:rFonts w:ascii="Times New Roman" w:eastAsia="Calibri" w:hAnsi="Times New Roman" w:cs="Times New Roman"/>
          <w:bCs/>
          <w:kern w:val="0"/>
          <w:lang w:val="en-GB"/>
          <w14:ligatures w14:val="none"/>
        </w:rPr>
        <w:t xml:space="preserve">t is a mining union representing employees in the greater mining industry rather than employees specifically in the applicant’s enterprise. That is </w:t>
      </w:r>
      <w:r>
        <w:rPr>
          <w:rFonts w:ascii="Times New Roman" w:eastAsia="Calibri" w:hAnsi="Times New Roman" w:cs="Times New Roman"/>
          <w:bCs/>
          <w:kern w:val="0"/>
          <w:lang w:val="en-GB"/>
          <w14:ligatures w14:val="none"/>
        </w:rPr>
        <w:t>obviously</w:t>
      </w:r>
      <w:r w:rsidR="00F77B2F">
        <w:rPr>
          <w:rFonts w:ascii="Times New Roman" w:eastAsia="Calibri" w:hAnsi="Times New Roman" w:cs="Times New Roman"/>
          <w:bCs/>
          <w:kern w:val="0"/>
          <w:lang w:val="en-GB"/>
          <w14:ligatures w14:val="none"/>
        </w:rPr>
        <w:t xml:space="preserve"> unmerited. The Act just says a union representing employees of the company. That is all that is required in the Act. Even if the union represents secretaries only</w:t>
      </w:r>
      <w:r>
        <w:rPr>
          <w:rFonts w:ascii="Times New Roman" w:eastAsia="Calibri" w:hAnsi="Times New Roman" w:cs="Times New Roman"/>
          <w:bCs/>
          <w:kern w:val="0"/>
          <w:lang w:val="en-GB"/>
          <w14:ligatures w14:val="none"/>
        </w:rPr>
        <w:t>,</w:t>
      </w:r>
      <w:r w:rsidR="00F77B2F">
        <w:rPr>
          <w:rFonts w:ascii="Times New Roman" w:eastAsia="Calibri" w:hAnsi="Times New Roman" w:cs="Times New Roman"/>
          <w:bCs/>
          <w:kern w:val="0"/>
          <w:lang w:val="en-GB"/>
          <w14:ligatures w14:val="none"/>
        </w:rPr>
        <w:t xml:space="preserve"> it will still have </w:t>
      </w:r>
      <w:r w:rsidR="00F77B2F" w:rsidRPr="00D42F52">
        <w:rPr>
          <w:rFonts w:ascii="Times New Roman" w:eastAsia="Calibri" w:hAnsi="Times New Roman" w:cs="Times New Roman"/>
          <w:bCs/>
          <w:i/>
          <w:iCs/>
          <w:kern w:val="0"/>
          <w:lang w:val="en-GB"/>
          <w14:ligatures w14:val="none"/>
        </w:rPr>
        <w:t>locus standi</w:t>
      </w:r>
      <w:r w:rsidR="00DF641B">
        <w:rPr>
          <w:rFonts w:ascii="Times New Roman" w:eastAsia="Calibri" w:hAnsi="Times New Roman" w:cs="Times New Roman"/>
          <w:bCs/>
          <w:kern w:val="0"/>
          <w:lang w:val="en-GB"/>
          <w14:ligatures w14:val="none"/>
        </w:rPr>
        <w:t xml:space="preserve">. Ground </w:t>
      </w:r>
      <w:r w:rsidR="00153FAA">
        <w:rPr>
          <w:rFonts w:ascii="Times New Roman" w:eastAsia="Calibri" w:hAnsi="Times New Roman" w:cs="Times New Roman"/>
          <w:bCs/>
          <w:kern w:val="0"/>
          <w:lang w:val="en-GB"/>
          <w14:ligatures w14:val="none"/>
        </w:rPr>
        <w:t xml:space="preserve">number </w:t>
      </w:r>
      <w:r w:rsidR="00DF641B">
        <w:rPr>
          <w:rFonts w:ascii="Times New Roman" w:eastAsia="Calibri" w:hAnsi="Times New Roman" w:cs="Times New Roman"/>
          <w:bCs/>
          <w:kern w:val="0"/>
          <w:lang w:val="en-GB"/>
          <w14:ligatures w14:val="none"/>
        </w:rPr>
        <w:t xml:space="preserve">1 is also contradictory </w:t>
      </w:r>
      <w:r w:rsidR="005726FB">
        <w:rPr>
          <w:rFonts w:ascii="Times New Roman" w:eastAsia="Calibri" w:hAnsi="Times New Roman" w:cs="Times New Roman"/>
          <w:bCs/>
          <w:kern w:val="0"/>
          <w:lang w:val="en-GB"/>
          <w14:ligatures w14:val="none"/>
        </w:rPr>
        <w:t xml:space="preserve">to ground number 7. </w:t>
      </w:r>
      <w:r w:rsidR="00DF641B">
        <w:rPr>
          <w:rFonts w:ascii="Times New Roman" w:eastAsia="Calibri" w:hAnsi="Times New Roman" w:cs="Times New Roman"/>
          <w:bCs/>
          <w:kern w:val="0"/>
          <w:lang w:val="en-GB"/>
          <w14:ligatures w14:val="none"/>
        </w:rPr>
        <w:t>The second ground is</w:t>
      </w:r>
      <w:r w:rsidR="00153FAA">
        <w:rPr>
          <w:rFonts w:ascii="Times New Roman" w:eastAsia="Calibri" w:hAnsi="Times New Roman" w:cs="Times New Roman"/>
          <w:bCs/>
          <w:kern w:val="0"/>
          <w:lang w:val="en-GB"/>
          <w14:ligatures w14:val="none"/>
        </w:rPr>
        <w:t xml:space="preserve"> arguing that the filing of an application does not </w:t>
      </w:r>
      <w:r>
        <w:rPr>
          <w:rFonts w:ascii="Times New Roman" w:eastAsia="Calibri" w:hAnsi="Times New Roman" w:cs="Times New Roman"/>
          <w:bCs/>
          <w:kern w:val="0"/>
          <w:lang w:val="en-GB"/>
          <w14:ligatures w14:val="none"/>
        </w:rPr>
        <w:t>prevent</w:t>
      </w:r>
      <w:r w:rsidR="00153FAA">
        <w:rPr>
          <w:rFonts w:ascii="Times New Roman" w:eastAsia="Calibri" w:hAnsi="Times New Roman" w:cs="Times New Roman"/>
          <w:bCs/>
          <w:kern w:val="0"/>
          <w:lang w:val="en-GB"/>
          <w14:ligatures w14:val="none"/>
        </w:rPr>
        <w:t xml:space="preserve"> them from proceeding with </w:t>
      </w:r>
      <w:r>
        <w:rPr>
          <w:rFonts w:ascii="Times New Roman" w:eastAsia="Calibri" w:hAnsi="Times New Roman" w:cs="Times New Roman"/>
          <w:bCs/>
          <w:kern w:val="0"/>
          <w:lang w:val="en-GB"/>
          <w14:ligatures w14:val="none"/>
        </w:rPr>
        <w:t xml:space="preserve">the </w:t>
      </w:r>
      <w:r w:rsidR="00153FAA">
        <w:rPr>
          <w:rFonts w:ascii="Times New Roman" w:eastAsia="Calibri" w:hAnsi="Times New Roman" w:cs="Times New Roman"/>
          <w:bCs/>
          <w:kern w:val="0"/>
          <w:lang w:val="en-GB"/>
          <w14:ligatures w14:val="none"/>
        </w:rPr>
        <w:t>transaction until there is a CRP. It is</w:t>
      </w:r>
      <w:r w:rsidR="00DF641B">
        <w:rPr>
          <w:rFonts w:ascii="Times New Roman" w:eastAsia="Calibri" w:hAnsi="Times New Roman" w:cs="Times New Roman"/>
          <w:bCs/>
          <w:kern w:val="0"/>
          <w:lang w:val="en-GB"/>
          <w14:ligatures w14:val="none"/>
        </w:rPr>
        <w:t xml:space="preserve"> also unmerited. It is contrary to the </w:t>
      </w:r>
      <w:proofErr w:type="spellStart"/>
      <w:r w:rsidR="00DF641B" w:rsidRPr="00D42F52">
        <w:rPr>
          <w:rFonts w:ascii="Times New Roman" w:eastAsia="Calibri" w:hAnsi="Times New Roman" w:cs="Times New Roman"/>
          <w:bCs/>
          <w:i/>
          <w:iCs/>
          <w:kern w:val="0"/>
          <w:lang w:val="en-GB"/>
          <w14:ligatures w14:val="none"/>
        </w:rPr>
        <w:t>Metallon</w:t>
      </w:r>
      <w:proofErr w:type="spellEnd"/>
      <w:r w:rsidR="00DF641B" w:rsidRPr="00D42F52">
        <w:rPr>
          <w:rFonts w:ascii="Times New Roman" w:eastAsia="Calibri" w:hAnsi="Times New Roman" w:cs="Times New Roman"/>
          <w:bCs/>
          <w:i/>
          <w:iCs/>
          <w:kern w:val="0"/>
          <w:lang w:val="en-GB"/>
          <w14:ligatures w14:val="none"/>
        </w:rPr>
        <w:t xml:space="preserve"> </w:t>
      </w:r>
      <w:r>
        <w:rPr>
          <w:rFonts w:ascii="Times New Roman" w:eastAsia="Calibri" w:hAnsi="Times New Roman" w:cs="Times New Roman"/>
          <w:bCs/>
          <w:kern w:val="0"/>
          <w:lang w:val="en-GB"/>
          <w14:ligatures w14:val="none"/>
        </w:rPr>
        <w:t>case</w:t>
      </w:r>
      <w:r w:rsidR="00DF641B">
        <w:rPr>
          <w:rFonts w:ascii="Times New Roman" w:eastAsia="Calibri" w:hAnsi="Times New Roman" w:cs="Times New Roman"/>
          <w:bCs/>
          <w:kern w:val="0"/>
          <w:lang w:val="en-GB"/>
          <w14:ligatures w14:val="none"/>
        </w:rPr>
        <w:t xml:space="preserve">. </w:t>
      </w:r>
      <w:r w:rsidR="005726FB">
        <w:rPr>
          <w:rFonts w:ascii="Times New Roman" w:eastAsia="Calibri" w:hAnsi="Times New Roman" w:cs="Times New Roman"/>
          <w:bCs/>
          <w:kern w:val="0"/>
          <w:lang w:val="en-GB"/>
          <w14:ligatures w14:val="none"/>
        </w:rPr>
        <w:t xml:space="preserve">On the third ground, it is the same point about s 127 as the second. </w:t>
      </w:r>
    </w:p>
    <w:p w14:paraId="53AC8955" w14:textId="77777777" w:rsidR="00D42F52" w:rsidRDefault="00D42F52" w:rsidP="00D42F52">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19.</w:t>
      </w:r>
      <w:r>
        <w:rPr>
          <w:rFonts w:ascii="Times New Roman" w:eastAsia="Calibri" w:hAnsi="Times New Roman" w:cs="Times New Roman"/>
          <w:bCs/>
          <w:kern w:val="0"/>
          <w:lang w:val="en-GB"/>
          <w14:ligatures w14:val="none"/>
        </w:rPr>
        <w:tab/>
        <w:t xml:space="preserve">It was further submitted that the </w:t>
      </w:r>
      <w:r w:rsidR="005726FB">
        <w:rPr>
          <w:rFonts w:ascii="Times New Roman" w:eastAsia="Calibri" w:hAnsi="Times New Roman" w:cs="Times New Roman"/>
          <w:bCs/>
          <w:kern w:val="0"/>
          <w:lang w:val="en-GB"/>
          <w14:ligatures w14:val="none"/>
        </w:rPr>
        <w:t xml:space="preserve">fourth </w:t>
      </w:r>
      <w:r>
        <w:rPr>
          <w:rFonts w:ascii="Times New Roman" w:eastAsia="Calibri" w:hAnsi="Times New Roman" w:cs="Times New Roman"/>
          <w:bCs/>
          <w:kern w:val="0"/>
          <w:lang w:val="en-GB"/>
          <w14:ligatures w14:val="none"/>
        </w:rPr>
        <w:t xml:space="preserve">ground </w:t>
      </w:r>
      <w:r w:rsidR="005726FB">
        <w:rPr>
          <w:rFonts w:ascii="Times New Roman" w:eastAsia="Calibri" w:hAnsi="Times New Roman" w:cs="Times New Roman"/>
          <w:bCs/>
          <w:kern w:val="0"/>
          <w:lang w:val="en-GB"/>
          <w14:ligatures w14:val="none"/>
        </w:rPr>
        <w:t>is bringing in the constitution. Th</w:t>
      </w:r>
      <w:r w:rsidR="00153FAA">
        <w:rPr>
          <w:rFonts w:ascii="Times New Roman" w:eastAsia="Calibri" w:hAnsi="Times New Roman" w:cs="Times New Roman"/>
          <w:bCs/>
          <w:kern w:val="0"/>
          <w:lang w:val="en-GB"/>
          <w14:ligatures w14:val="none"/>
        </w:rPr>
        <w:t xml:space="preserve">at is a point not made before </w:t>
      </w:r>
      <w:r>
        <w:rPr>
          <w:rFonts w:ascii="Times New Roman" w:eastAsia="Calibri" w:hAnsi="Times New Roman" w:cs="Times New Roman"/>
          <w:bCs/>
          <w:kern w:val="0"/>
          <w:lang w:val="en-GB"/>
          <w14:ligatures w14:val="none"/>
        </w:rPr>
        <w:t>the court</w:t>
      </w:r>
      <w:r w:rsidR="00153FAA">
        <w:rPr>
          <w:rFonts w:ascii="Times New Roman" w:eastAsia="Calibri" w:hAnsi="Times New Roman" w:cs="Times New Roman"/>
          <w:bCs/>
          <w:kern w:val="0"/>
          <w:lang w:val="en-GB"/>
          <w14:ligatures w14:val="none"/>
        </w:rPr>
        <w:t xml:space="preserve">. The </w:t>
      </w:r>
      <w:r>
        <w:rPr>
          <w:rFonts w:ascii="Times New Roman" w:eastAsia="Calibri" w:hAnsi="Times New Roman" w:cs="Times New Roman"/>
          <w:bCs/>
          <w:kern w:val="0"/>
          <w:lang w:val="en-GB"/>
          <w14:ligatures w14:val="none"/>
        </w:rPr>
        <w:t>constitution</w:t>
      </w:r>
      <w:r w:rsidR="00153FAA">
        <w:rPr>
          <w:rFonts w:ascii="Times New Roman" w:eastAsia="Calibri" w:hAnsi="Times New Roman" w:cs="Times New Roman"/>
          <w:bCs/>
          <w:kern w:val="0"/>
          <w:lang w:val="en-GB"/>
          <w14:ligatures w14:val="none"/>
        </w:rPr>
        <w:t xml:space="preserve"> has no application</w:t>
      </w:r>
      <w:r>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otherwise</w:t>
      </w:r>
      <w:r>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they must argue that the entire concept of corporate rescue is unconstitutional</w:t>
      </w:r>
      <w:r>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which they are not willing to do. </w:t>
      </w:r>
      <w:r w:rsidR="005726FB">
        <w:rPr>
          <w:rFonts w:ascii="Times New Roman" w:eastAsia="Calibri" w:hAnsi="Times New Roman" w:cs="Times New Roman"/>
          <w:bCs/>
          <w:kern w:val="0"/>
          <w:lang w:val="en-GB"/>
          <w14:ligatures w14:val="none"/>
        </w:rPr>
        <w:t>The fifth ground i</w:t>
      </w:r>
      <w:r w:rsidR="00153FAA">
        <w:rPr>
          <w:rFonts w:ascii="Times New Roman" w:eastAsia="Calibri" w:hAnsi="Times New Roman" w:cs="Times New Roman"/>
          <w:bCs/>
          <w:kern w:val="0"/>
          <w:lang w:val="en-GB"/>
          <w14:ligatures w14:val="none"/>
        </w:rPr>
        <w:t>s the standard notice question</w:t>
      </w:r>
      <w:r>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which must be determined in the actual application for corporate rescue. </w:t>
      </w:r>
    </w:p>
    <w:p w14:paraId="22E11706" w14:textId="713E82C2" w:rsidR="003A7DF3" w:rsidRDefault="00D42F52" w:rsidP="00D42F52">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20.</w:t>
      </w:r>
      <w:r>
        <w:rPr>
          <w:rFonts w:ascii="Times New Roman" w:eastAsia="Calibri" w:hAnsi="Times New Roman" w:cs="Times New Roman"/>
          <w:bCs/>
          <w:kern w:val="0"/>
          <w:lang w:val="en-GB"/>
          <w14:ligatures w14:val="none"/>
        </w:rPr>
        <w:tab/>
        <w:t xml:space="preserve">Mr </w:t>
      </w:r>
      <w:r w:rsidRPr="002B1521">
        <w:rPr>
          <w:rFonts w:ascii="Times New Roman" w:eastAsia="Calibri" w:hAnsi="Times New Roman" w:cs="Times New Roman"/>
          <w:bCs/>
          <w:i/>
          <w:iCs/>
          <w:kern w:val="0"/>
          <w:lang w:val="en-GB"/>
          <w14:ligatures w14:val="none"/>
        </w:rPr>
        <w:t>Mapuranga</w:t>
      </w:r>
      <w:r>
        <w:rPr>
          <w:rFonts w:ascii="Times New Roman" w:eastAsia="Calibri" w:hAnsi="Times New Roman" w:cs="Times New Roman"/>
          <w:bCs/>
          <w:kern w:val="0"/>
          <w:lang w:val="en-GB"/>
          <w14:ligatures w14:val="none"/>
        </w:rPr>
        <w:t xml:space="preserve"> also argued that the</w:t>
      </w:r>
      <w:r w:rsidR="005726FB">
        <w:rPr>
          <w:rFonts w:ascii="Times New Roman" w:eastAsia="Calibri" w:hAnsi="Times New Roman" w:cs="Times New Roman"/>
          <w:bCs/>
          <w:kern w:val="0"/>
          <w:lang w:val="en-GB"/>
          <w14:ligatures w14:val="none"/>
        </w:rPr>
        <w:t xml:space="preserve"> sixth ground </w:t>
      </w:r>
      <w:r w:rsidR="00153FAA">
        <w:rPr>
          <w:rFonts w:ascii="Times New Roman" w:eastAsia="Calibri" w:hAnsi="Times New Roman" w:cs="Times New Roman"/>
          <w:bCs/>
          <w:kern w:val="0"/>
          <w:lang w:val="en-GB"/>
          <w14:ligatures w14:val="none"/>
        </w:rPr>
        <w:t xml:space="preserve">is the ground on notice. It </w:t>
      </w:r>
      <w:r w:rsidR="005726FB">
        <w:rPr>
          <w:rFonts w:ascii="Times New Roman" w:eastAsia="Calibri" w:hAnsi="Times New Roman" w:cs="Times New Roman"/>
          <w:bCs/>
          <w:kern w:val="0"/>
          <w:lang w:val="en-GB"/>
          <w14:ligatures w14:val="none"/>
        </w:rPr>
        <w:t xml:space="preserve">is not a controversial point. </w:t>
      </w:r>
      <w:r w:rsidR="002B1521">
        <w:rPr>
          <w:rFonts w:ascii="Times New Roman" w:eastAsia="Calibri" w:hAnsi="Times New Roman" w:cs="Times New Roman"/>
          <w:bCs/>
          <w:kern w:val="0"/>
          <w:lang w:val="en-GB"/>
          <w14:ligatures w14:val="none"/>
        </w:rPr>
        <w:t xml:space="preserve">The </w:t>
      </w:r>
      <w:r w:rsidR="005726FB" w:rsidRPr="002B1521">
        <w:rPr>
          <w:rFonts w:ascii="Times New Roman" w:eastAsia="Calibri" w:hAnsi="Times New Roman" w:cs="Times New Roman"/>
          <w:bCs/>
          <w:i/>
          <w:iCs/>
          <w:kern w:val="0"/>
          <w:lang w:val="en-GB"/>
          <w14:ligatures w14:val="none"/>
        </w:rPr>
        <w:t>Nyathi</w:t>
      </w:r>
      <w:r w:rsidR="005726FB">
        <w:rPr>
          <w:rFonts w:ascii="Times New Roman" w:eastAsia="Calibri" w:hAnsi="Times New Roman" w:cs="Times New Roman"/>
          <w:bCs/>
          <w:kern w:val="0"/>
          <w:lang w:val="en-GB"/>
          <w14:ligatures w14:val="none"/>
        </w:rPr>
        <w:t xml:space="preserve"> </w:t>
      </w:r>
      <w:r w:rsidR="002B1521">
        <w:rPr>
          <w:rFonts w:ascii="Times New Roman" w:eastAsia="Calibri" w:hAnsi="Times New Roman" w:cs="Times New Roman"/>
          <w:bCs/>
          <w:kern w:val="0"/>
          <w:lang w:val="en-GB"/>
          <w14:ligatures w14:val="none"/>
        </w:rPr>
        <w:t>case (</w:t>
      </w:r>
      <w:r w:rsidR="002B1521" w:rsidRPr="002B1521">
        <w:rPr>
          <w:rFonts w:ascii="Times New Roman" w:eastAsia="Calibri" w:hAnsi="Times New Roman" w:cs="Times New Roman"/>
          <w:bCs/>
          <w:i/>
          <w:iCs/>
          <w:kern w:val="0"/>
          <w:lang w:val="en-GB"/>
          <w14:ligatures w14:val="none"/>
        </w:rPr>
        <w:t>supra</w:t>
      </w:r>
      <w:r w:rsidR="002B1521">
        <w:rPr>
          <w:rFonts w:ascii="Times New Roman" w:eastAsia="Calibri" w:hAnsi="Times New Roman" w:cs="Times New Roman"/>
          <w:bCs/>
          <w:kern w:val="0"/>
          <w:lang w:val="en-GB"/>
          <w14:ligatures w14:val="none"/>
        </w:rPr>
        <w:t xml:space="preserve">) </w:t>
      </w:r>
      <w:r w:rsidR="005726FB">
        <w:rPr>
          <w:rFonts w:ascii="Times New Roman" w:eastAsia="Calibri" w:hAnsi="Times New Roman" w:cs="Times New Roman"/>
          <w:bCs/>
          <w:kern w:val="0"/>
          <w:lang w:val="en-GB"/>
          <w14:ligatures w14:val="none"/>
        </w:rPr>
        <w:t>was not an urgent application.</w:t>
      </w:r>
      <w:r w:rsidR="003A7DF3">
        <w:rPr>
          <w:rFonts w:ascii="Times New Roman" w:eastAsia="Calibri" w:hAnsi="Times New Roman" w:cs="Times New Roman"/>
          <w:bCs/>
          <w:kern w:val="0"/>
          <w:lang w:val="en-GB"/>
          <w14:ligatures w14:val="none"/>
        </w:rPr>
        <w:t xml:space="preserve"> It was a standard application and does not apply</w:t>
      </w:r>
      <w:r w:rsidR="002B1521">
        <w:rPr>
          <w:rFonts w:ascii="Times New Roman" w:eastAsia="Calibri" w:hAnsi="Times New Roman" w:cs="Times New Roman"/>
          <w:bCs/>
          <w:kern w:val="0"/>
          <w:lang w:val="en-GB"/>
          <w14:ligatures w14:val="none"/>
        </w:rPr>
        <w:t xml:space="preserve"> to this case</w:t>
      </w:r>
      <w:r w:rsidR="003A7DF3">
        <w:rPr>
          <w:rFonts w:ascii="Times New Roman" w:eastAsia="Calibri" w:hAnsi="Times New Roman" w:cs="Times New Roman"/>
          <w:bCs/>
          <w:kern w:val="0"/>
          <w:lang w:val="en-GB"/>
          <w14:ligatures w14:val="none"/>
        </w:rPr>
        <w:t>.</w:t>
      </w:r>
      <w:r w:rsidR="005726FB">
        <w:rPr>
          <w:rFonts w:ascii="Times New Roman" w:eastAsia="Calibri" w:hAnsi="Times New Roman" w:cs="Times New Roman"/>
          <w:bCs/>
          <w:kern w:val="0"/>
          <w:lang w:val="en-GB"/>
          <w14:ligatures w14:val="none"/>
        </w:rPr>
        <w:t xml:space="preserve"> </w:t>
      </w:r>
      <w:r w:rsidR="00153FAA">
        <w:rPr>
          <w:rFonts w:ascii="Times New Roman" w:eastAsia="Calibri" w:hAnsi="Times New Roman" w:cs="Times New Roman"/>
          <w:bCs/>
          <w:kern w:val="0"/>
          <w:lang w:val="en-GB"/>
          <w14:ligatures w14:val="none"/>
        </w:rPr>
        <w:t>In an urgent application</w:t>
      </w:r>
      <w:r w:rsidR="002B1521">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th</w:t>
      </w:r>
      <w:r w:rsidR="005726FB">
        <w:rPr>
          <w:rFonts w:ascii="Times New Roman" w:eastAsia="Calibri" w:hAnsi="Times New Roman" w:cs="Times New Roman"/>
          <w:bCs/>
          <w:kern w:val="0"/>
          <w:lang w:val="en-GB"/>
          <w14:ligatures w14:val="none"/>
        </w:rPr>
        <w:t xml:space="preserve">e applicant is at large in </w:t>
      </w:r>
      <w:r w:rsidR="00153FAA">
        <w:rPr>
          <w:rFonts w:ascii="Times New Roman" w:eastAsia="Calibri" w:hAnsi="Times New Roman" w:cs="Times New Roman"/>
          <w:bCs/>
          <w:kern w:val="0"/>
          <w:lang w:val="en-GB"/>
          <w14:ligatures w14:val="none"/>
        </w:rPr>
        <w:t>terms of the appropriate modifications. The issue has been litigated quite a bit on whether</w:t>
      </w:r>
      <w:r w:rsidR="002B1521">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in an urgent chamber application</w:t>
      </w:r>
      <w:r w:rsidR="002B1521">
        <w:rPr>
          <w:rFonts w:ascii="Times New Roman" w:eastAsia="Calibri" w:hAnsi="Times New Roman" w:cs="Times New Roman"/>
          <w:bCs/>
          <w:kern w:val="0"/>
          <w:lang w:val="en-GB"/>
          <w14:ligatures w14:val="none"/>
        </w:rPr>
        <w:t>,</w:t>
      </w:r>
      <w:r w:rsidR="00153FAA">
        <w:rPr>
          <w:rFonts w:ascii="Times New Roman" w:eastAsia="Calibri" w:hAnsi="Times New Roman" w:cs="Times New Roman"/>
          <w:bCs/>
          <w:kern w:val="0"/>
          <w:lang w:val="en-GB"/>
          <w14:ligatures w14:val="none"/>
        </w:rPr>
        <w:t xml:space="preserve"> the applicant is allowed to </w:t>
      </w:r>
      <w:r w:rsidR="002B1521">
        <w:rPr>
          <w:rFonts w:ascii="Times New Roman" w:eastAsia="Calibri" w:hAnsi="Times New Roman" w:cs="Times New Roman"/>
          <w:bCs/>
          <w:kern w:val="0"/>
          <w:lang w:val="en-GB"/>
          <w14:ligatures w14:val="none"/>
        </w:rPr>
        <w:t xml:space="preserve">specify </w:t>
      </w:r>
      <w:r w:rsidR="00153FAA">
        <w:rPr>
          <w:rFonts w:ascii="Times New Roman" w:eastAsia="Calibri" w:hAnsi="Times New Roman" w:cs="Times New Roman"/>
          <w:bCs/>
          <w:kern w:val="0"/>
          <w:lang w:val="en-GB"/>
          <w14:ligatures w14:val="none"/>
        </w:rPr>
        <w:t xml:space="preserve">the </w:t>
      </w:r>
      <w:r w:rsidR="00153FAA" w:rsidRPr="002B1521">
        <w:rPr>
          <w:rFonts w:ascii="Times New Roman" w:eastAsia="Calibri" w:hAnsi="Times New Roman" w:cs="Times New Roman"/>
          <w:bCs/>
          <w:i/>
          <w:iCs/>
          <w:kern w:val="0"/>
          <w:lang w:val="en-GB"/>
          <w14:ligatures w14:val="none"/>
        </w:rPr>
        <w:t>dies induciae</w:t>
      </w:r>
      <w:r w:rsidR="002B1521">
        <w:rPr>
          <w:rFonts w:ascii="Times New Roman" w:eastAsia="Calibri" w:hAnsi="Times New Roman" w:cs="Times New Roman"/>
          <w:bCs/>
          <w:i/>
          <w:iCs/>
          <w:kern w:val="0"/>
          <w:lang w:val="en-GB"/>
          <w14:ligatures w14:val="none"/>
        </w:rPr>
        <w:t>,</w:t>
      </w:r>
      <w:r w:rsidR="00153FAA">
        <w:rPr>
          <w:rFonts w:ascii="Times New Roman" w:eastAsia="Calibri" w:hAnsi="Times New Roman" w:cs="Times New Roman"/>
          <w:bCs/>
          <w:kern w:val="0"/>
          <w:lang w:val="en-GB"/>
          <w14:ligatures w14:val="none"/>
        </w:rPr>
        <w:t xml:space="preserve"> </w:t>
      </w:r>
      <w:r w:rsidR="002B1521">
        <w:rPr>
          <w:rFonts w:ascii="Times New Roman" w:eastAsia="Calibri" w:hAnsi="Times New Roman" w:cs="Times New Roman"/>
          <w:bCs/>
          <w:kern w:val="0"/>
          <w:lang w:val="en-GB"/>
          <w14:ligatures w14:val="none"/>
        </w:rPr>
        <w:t xml:space="preserve">which is not </w:t>
      </w:r>
      <w:r w:rsidR="00153FAA">
        <w:rPr>
          <w:rFonts w:ascii="Times New Roman" w:eastAsia="Calibri" w:hAnsi="Times New Roman" w:cs="Times New Roman"/>
          <w:bCs/>
          <w:kern w:val="0"/>
          <w:lang w:val="en-GB"/>
          <w14:ligatures w14:val="none"/>
        </w:rPr>
        <w:t>10 days p</w:t>
      </w:r>
      <w:r w:rsidR="003A7DF3">
        <w:rPr>
          <w:rFonts w:ascii="Times New Roman" w:eastAsia="Calibri" w:hAnsi="Times New Roman" w:cs="Times New Roman"/>
          <w:bCs/>
          <w:kern w:val="0"/>
          <w:lang w:val="en-GB"/>
          <w14:ligatures w14:val="none"/>
        </w:rPr>
        <w:t xml:space="preserve">rior to a determination by a judge. The court has said that if the applicant does not </w:t>
      </w:r>
      <w:r w:rsidR="002B1521">
        <w:rPr>
          <w:rFonts w:ascii="Times New Roman" w:eastAsia="Calibri" w:hAnsi="Times New Roman" w:cs="Times New Roman"/>
          <w:bCs/>
          <w:kern w:val="0"/>
          <w:lang w:val="en-GB"/>
          <w14:ligatures w14:val="none"/>
        </w:rPr>
        <w:t xml:space="preserve">do so </w:t>
      </w:r>
      <w:r w:rsidR="003A7DF3">
        <w:rPr>
          <w:rFonts w:ascii="Times New Roman" w:eastAsia="Calibri" w:hAnsi="Times New Roman" w:cs="Times New Roman"/>
          <w:bCs/>
          <w:kern w:val="0"/>
          <w:lang w:val="en-GB"/>
          <w14:ligatures w14:val="none"/>
        </w:rPr>
        <w:t>that the judge will still do so</w:t>
      </w:r>
      <w:r w:rsidR="005726FB">
        <w:rPr>
          <w:rFonts w:ascii="Times New Roman" w:eastAsia="Calibri" w:hAnsi="Times New Roman" w:cs="Times New Roman"/>
          <w:bCs/>
          <w:kern w:val="0"/>
          <w:lang w:val="en-GB"/>
          <w14:ligatures w14:val="none"/>
        </w:rPr>
        <w:t xml:space="preserve">. It is not </w:t>
      </w:r>
      <w:r w:rsidR="005726FB">
        <w:rPr>
          <w:rFonts w:ascii="Times New Roman" w:eastAsia="Calibri" w:hAnsi="Times New Roman" w:cs="Times New Roman"/>
          <w:bCs/>
          <w:kern w:val="0"/>
          <w:lang w:val="en-GB"/>
          <w14:ligatures w14:val="none"/>
        </w:rPr>
        <w:lastRenderedPageBreak/>
        <w:t>sufficiently controversial to be taken to the Supreme Court. There is no controversy on the point. The judges are unanimous in that</w:t>
      </w:r>
      <w:r w:rsidR="002B1521">
        <w:rPr>
          <w:rFonts w:ascii="Times New Roman" w:eastAsia="Calibri" w:hAnsi="Times New Roman" w:cs="Times New Roman"/>
          <w:bCs/>
          <w:kern w:val="0"/>
          <w:lang w:val="en-GB"/>
          <w14:ligatures w14:val="none"/>
        </w:rPr>
        <w:t>,</w:t>
      </w:r>
      <w:r w:rsidR="005726FB">
        <w:rPr>
          <w:rFonts w:ascii="Times New Roman" w:eastAsia="Calibri" w:hAnsi="Times New Roman" w:cs="Times New Roman"/>
          <w:bCs/>
          <w:kern w:val="0"/>
          <w:lang w:val="en-GB"/>
          <w14:ligatures w14:val="none"/>
        </w:rPr>
        <w:t xml:space="preserve"> in urgent matters</w:t>
      </w:r>
      <w:r w:rsidR="002B1521">
        <w:rPr>
          <w:rFonts w:ascii="Times New Roman" w:eastAsia="Calibri" w:hAnsi="Times New Roman" w:cs="Times New Roman"/>
          <w:bCs/>
          <w:kern w:val="0"/>
          <w:lang w:val="en-GB"/>
          <w14:ligatures w14:val="none"/>
        </w:rPr>
        <w:t>,</w:t>
      </w:r>
      <w:r w:rsidR="005726FB">
        <w:rPr>
          <w:rFonts w:ascii="Times New Roman" w:eastAsia="Calibri" w:hAnsi="Times New Roman" w:cs="Times New Roman"/>
          <w:bCs/>
          <w:kern w:val="0"/>
          <w:lang w:val="en-GB"/>
          <w14:ligatures w14:val="none"/>
        </w:rPr>
        <w:t xml:space="preserve"> if you</w:t>
      </w:r>
      <w:r w:rsidR="002B1521">
        <w:rPr>
          <w:rFonts w:ascii="Times New Roman" w:eastAsia="Calibri" w:hAnsi="Times New Roman" w:cs="Times New Roman"/>
          <w:bCs/>
          <w:kern w:val="0"/>
          <w:lang w:val="en-GB"/>
          <w14:ligatures w14:val="none"/>
        </w:rPr>
        <w:t xml:space="preserve"> specify any</w:t>
      </w:r>
      <w:r w:rsidR="005726FB">
        <w:rPr>
          <w:rFonts w:ascii="Times New Roman" w:eastAsia="Calibri" w:hAnsi="Times New Roman" w:cs="Times New Roman"/>
          <w:bCs/>
          <w:kern w:val="0"/>
          <w:lang w:val="en-GB"/>
          <w14:ligatures w14:val="none"/>
        </w:rPr>
        <w:t xml:space="preserve"> </w:t>
      </w:r>
      <w:r w:rsidR="005726FB" w:rsidRPr="002B1521">
        <w:rPr>
          <w:rFonts w:ascii="Times New Roman" w:eastAsia="Calibri" w:hAnsi="Times New Roman" w:cs="Times New Roman"/>
          <w:bCs/>
          <w:i/>
          <w:iCs/>
          <w:kern w:val="0"/>
          <w:lang w:val="en-GB"/>
          <w14:ligatures w14:val="none"/>
        </w:rPr>
        <w:t>dies induciae</w:t>
      </w:r>
      <w:r w:rsidR="002B1521">
        <w:rPr>
          <w:rFonts w:ascii="Times New Roman" w:eastAsia="Calibri" w:hAnsi="Times New Roman" w:cs="Times New Roman"/>
          <w:bCs/>
          <w:i/>
          <w:iCs/>
          <w:kern w:val="0"/>
          <w:lang w:val="en-GB"/>
          <w14:ligatures w14:val="none"/>
        </w:rPr>
        <w:t>,</w:t>
      </w:r>
      <w:r w:rsidR="005726FB">
        <w:rPr>
          <w:rFonts w:ascii="Times New Roman" w:eastAsia="Calibri" w:hAnsi="Times New Roman" w:cs="Times New Roman"/>
          <w:bCs/>
          <w:kern w:val="0"/>
          <w:lang w:val="en-GB"/>
          <w14:ligatures w14:val="none"/>
        </w:rPr>
        <w:t xml:space="preserve"> there is </w:t>
      </w:r>
      <w:r w:rsidR="002B1521">
        <w:rPr>
          <w:rFonts w:ascii="Times New Roman" w:eastAsia="Calibri" w:hAnsi="Times New Roman" w:cs="Times New Roman"/>
          <w:bCs/>
          <w:kern w:val="0"/>
          <w:lang w:val="en-GB"/>
          <w14:ligatures w14:val="none"/>
        </w:rPr>
        <w:t xml:space="preserve">no </w:t>
      </w:r>
      <w:r w:rsidR="005726FB">
        <w:rPr>
          <w:rFonts w:ascii="Times New Roman" w:eastAsia="Calibri" w:hAnsi="Times New Roman" w:cs="Times New Roman"/>
          <w:bCs/>
          <w:kern w:val="0"/>
          <w:lang w:val="en-GB"/>
          <w14:ligatures w14:val="none"/>
        </w:rPr>
        <w:t xml:space="preserve">contravention of any mandatory rules. It can be ignored. The issue needs no further opinion of the Supreme Court. </w:t>
      </w:r>
    </w:p>
    <w:p w14:paraId="74E7096D" w14:textId="2219A8FD" w:rsidR="00D606E2" w:rsidRDefault="002B1521"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21.</w:t>
      </w:r>
      <w:r>
        <w:rPr>
          <w:rFonts w:ascii="Times New Roman" w:eastAsia="Calibri" w:hAnsi="Times New Roman" w:cs="Times New Roman"/>
          <w:bCs/>
          <w:kern w:val="0"/>
          <w:lang w:val="en-GB"/>
          <w14:ligatures w14:val="none"/>
        </w:rPr>
        <w:tab/>
        <w:t xml:space="preserve">Counsel also submitted that the </w:t>
      </w:r>
      <w:r w:rsidR="003A7DF3">
        <w:rPr>
          <w:rFonts w:ascii="Times New Roman" w:eastAsia="Calibri" w:hAnsi="Times New Roman" w:cs="Times New Roman"/>
          <w:bCs/>
          <w:kern w:val="0"/>
          <w:lang w:val="en-GB"/>
          <w14:ligatures w14:val="none"/>
        </w:rPr>
        <w:t>last point says that the first respondent should have consulted its greater membership because the matter was of considerable significance to its greater membership.</w:t>
      </w:r>
      <w:r w:rsidR="005726FB">
        <w:rPr>
          <w:rFonts w:ascii="Times New Roman" w:eastAsia="Calibri" w:hAnsi="Times New Roman" w:cs="Times New Roman"/>
          <w:bCs/>
          <w:kern w:val="0"/>
          <w:lang w:val="en-GB"/>
          <w14:ligatures w14:val="none"/>
        </w:rPr>
        <w:t xml:space="preserve"> </w:t>
      </w:r>
      <w:r w:rsidR="003A7DF3">
        <w:rPr>
          <w:rFonts w:ascii="Times New Roman" w:eastAsia="Calibri" w:hAnsi="Times New Roman" w:cs="Times New Roman"/>
          <w:bCs/>
          <w:kern w:val="0"/>
          <w:lang w:val="en-GB"/>
          <w14:ligatures w14:val="none"/>
        </w:rPr>
        <w:t>After reading the said</w:t>
      </w:r>
      <w:r w:rsidR="005726FB">
        <w:rPr>
          <w:rFonts w:ascii="Times New Roman" w:eastAsia="Calibri" w:hAnsi="Times New Roman" w:cs="Times New Roman"/>
          <w:bCs/>
          <w:kern w:val="0"/>
          <w:lang w:val="en-GB"/>
          <w14:ligatures w14:val="none"/>
        </w:rPr>
        <w:t xml:space="preserve"> s 35(a)(v) of the Labour Act</w:t>
      </w:r>
      <w:r>
        <w:rPr>
          <w:rFonts w:ascii="Times New Roman" w:eastAsia="Calibri" w:hAnsi="Times New Roman" w:cs="Times New Roman"/>
          <w:bCs/>
          <w:kern w:val="0"/>
          <w:lang w:val="en-GB"/>
          <w14:ligatures w14:val="none"/>
        </w:rPr>
        <w:t>,</w:t>
      </w:r>
      <w:r w:rsidR="005726FB">
        <w:rPr>
          <w:rFonts w:ascii="Times New Roman" w:eastAsia="Calibri" w:hAnsi="Times New Roman" w:cs="Times New Roman"/>
          <w:bCs/>
          <w:kern w:val="0"/>
          <w:lang w:val="en-GB"/>
          <w14:ligatures w14:val="none"/>
        </w:rPr>
        <w:t xml:space="preserve"> </w:t>
      </w:r>
      <w:r w:rsidR="003A7DF3">
        <w:rPr>
          <w:rFonts w:ascii="Times New Roman" w:eastAsia="Calibri" w:hAnsi="Times New Roman" w:cs="Times New Roman"/>
          <w:bCs/>
          <w:kern w:val="0"/>
          <w:lang w:val="en-GB"/>
          <w14:ligatures w14:val="none"/>
        </w:rPr>
        <w:t xml:space="preserve">counsel argued that the argument by the applicant </w:t>
      </w:r>
      <w:r w:rsidR="001822A5">
        <w:rPr>
          <w:rFonts w:ascii="Times New Roman" w:eastAsia="Calibri" w:hAnsi="Times New Roman" w:cs="Times New Roman"/>
          <w:bCs/>
          <w:kern w:val="0"/>
          <w:lang w:val="en-GB"/>
          <w14:ligatures w14:val="none"/>
        </w:rPr>
        <w:t>was</w:t>
      </w:r>
      <w:r w:rsidR="003A7DF3">
        <w:rPr>
          <w:rFonts w:ascii="Times New Roman" w:eastAsia="Calibri" w:hAnsi="Times New Roman" w:cs="Times New Roman"/>
          <w:bCs/>
          <w:kern w:val="0"/>
          <w:lang w:val="en-GB"/>
          <w14:ligatures w14:val="none"/>
        </w:rPr>
        <w:t xml:space="preserve"> </w:t>
      </w:r>
      <w:r w:rsidR="005726FB">
        <w:rPr>
          <w:rFonts w:ascii="Times New Roman" w:eastAsia="Calibri" w:hAnsi="Times New Roman" w:cs="Times New Roman"/>
          <w:bCs/>
          <w:kern w:val="0"/>
          <w:lang w:val="en-GB"/>
          <w14:ligatures w14:val="none"/>
        </w:rPr>
        <w:t>a complete misrepresentation of t</w:t>
      </w:r>
      <w:r w:rsidR="003A7DF3">
        <w:rPr>
          <w:rFonts w:ascii="Times New Roman" w:eastAsia="Calibri" w:hAnsi="Times New Roman" w:cs="Times New Roman"/>
          <w:bCs/>
          <w:kern w:val="0"/>
          <w:lang w:val="en-GB"/>
          <w14:ligatures w14:val="none"/>
        </w:rPr>
        <w:t>he relevant section</w:t>
      </w:r>
      <w:r w:rsidR="005726FB">
        <w:rPr>
          <w:rFonts w:ascii="Times New Roman" w:eastAsia="Calibri" w:hAnsi="Times New Roman" w:cs="Times New Roman"/>
          <w:bCs/>
          <w:kern w:val="0"/>
          <w:lang w:val="en-GB"/>
          <w14:ligatures w14:val="none"/>
        </w:rPr>
        <w:t xml:space="preserve">. This is about the Constitution. The Constitution must provide </w:t>
      </w:r>
      <w:r w:rsidR="003A7DF3">
        <w:rPr>
          <w:rFonts w:ascii="Times New Roman" w:eastAsia="Calibri" w:hAnsi="Times New Roman" w:cs="Times New Roman"/>
          <w:bCs/>
          <w:kern w:val="0"/>
          <w:lang w:val="en-GB"/>
          <w14:ligatures w14:val="none"/>
        </w:rPr>
        <w:t xml:space="preserve">for </w:t>
      </w:r>
      <w:r w:rsidR="005726FB">
        <w:rPr>
          <w:rFonts w:ascii="Times New Roman" w:eastAsia="Calibri" w:hAnsi="Times New Roman" w:cs="Times New Roman"/>
          <w:bCs/>
          <w:kern w:val="0"/>
          <w:lang w:val="en-GB"/>
          <w14:ligatures w14:val="none"/>
        </w:rPr>
        <w:t xml:space="preserve">this. There </w:t>
      </w:r>
      <w:r w:rsidR="003A7DF3">
        <w:rPr>
          <w:rFonts w:ascii="Times New Roman" w:eastAsia="Calibri" w:hAnsi="Times New Roman" w:cs="Times New Roman"/>
          <w:bCs/>
          <w:kern w:val="0"/>
          <w:lang w:val="en-GB"/>
          <w14:ligatures w14:val="none"/>
        </w:rPr>
        <w:t xml:space="preserve">was </w:t>
      </w:r>
      <w:r w:rsidR="005726FB">
        <w:rPr>
          <w:rFonts w:ascii="Times New Roman" w:eastAsia="Calibri" w:hAnsi="Times New Roman" w:cs="Times New Roman"/>
          <w:bCs/>
          <w:kern w:val="0"/>
          <w:lang w:val="en-GB"/>
          <w14:ligatures w14:val="none"/>
        </w:rPr>
        <w:t>a</w:t>
      </w:r>
      <w:r w:rsidR="003A7DF3">
        <w:rPr>
          <w:rFonts w:ascii="Times New Roman" w:eastAsia="Calibri" w:hAnsi="Times New Roman" w:cs="Times New Roman"/>
          <w:bCs/>
          <w:kern w:val="0"/>
          <w:lang w:val="en-GB"/>
          <w14:ligatures w14:val="none"/>
        </w:rPr>
        <w:t>bsolutely</w:t>
      </w:r>
      <w:r w:rsidR="005726FB">
        <w:rPr>
          <w:rFonts w:ascii="Times New Roman" w:eastAsia="Calibri" w:hAnsi="Times New Roman" w:cs="Times New Roman"/>
          <w:bCs/>
          <w:kern w:val="0"/>
          <w:lang w:val="en-GB"/>
          <w14:ligatures w14:val="none"/>
        </w:rPr>
        <w:t xml:space="preserve"> no factual </w:t>
      </w:r>
      <w:r w:rsidR="003A7DF3">
        <w:rPr>
          <w:rFonts w:ascii="Times New Roman" w:eastAsia="Calibri" w:hAnsi="Times New Roman" w:cs="Times New Roman"/>
          <w:bCs/>
          <w:kern w:val="0"/>
          <w:lang w:val="en-GB"/>
          <w14:ligatures w14:val="none"/>
        </w:rPr>
        <w:t>background provided by either party to make the Supreme Court conclude that this is a matter of considerable significance to the members of the first respondent.</w:t>
      </w:r>
      <w:r w:rsidR="005726FB">
        <w:rPr>
          <w:rFonts w:ascii="Times New Roman" w:eastAsia="Calibri" w:hAnsi="Times New Roman" w:cs="Times New Roman"/>
          <w:bCs/>
          <w:kern w:val="0"/>
          <w:lang w:val="en-GB"/>
          <w14:ligatures w14:val="none"/>
        </w:rPr>
        <w:t xml:space="preserve"> This contradicts ground </w:t>
      </w:r>
      <w:r w:rsidR="003A7DF3">
        <w:rPr>
          <w:rFonts w:ascii="Times New Roman" w:eastAsia="Calibri" w:hAnsi="Times New Roman" w:cs="Times New Roman"/>
          <w:bCs/>
          <w:kern w:val="0"/>
          <w:lang w:val="en-GB"/>
          <w14:ligatures w14:val="none"/>
        </w:rPr>
        <w:t xml:space="preserve">number </w:t>
      </w:r>
      <w:r w:rsidR="005726FB">
        <w:rPr>
          <w:rFonts w:ascii="Times New Roman" w:eastAsia="Calibri" w:hAnsi="Times New Roman" w:cs="Times New Roman"/>
          <w:bCs/>
          <w:kern w:val="0"/>
          <w:lang w:val="en-GB"/>
          <w14:ligatures w14:val="none"/>
        </w:rPr>
        <w:t>1.</w:t>
      </w:r>
      <w:r w:rsidR="003A7DF3">
        <w:rPr>
          <w:rFonts w:ascii="Times New Roman" w:eastAsia="Calibri" w:hAnsi="Times New Roman" w:cs="Times New Roman"/>
          <w:bCs/>
          <w:kern w:val="0"/>
          <w:lang w:val="en-GB"/>
          <w14:ligatures w14:val="none"/>
        </w:rPr>
        <w:t xml:space="preserve"> Ground number 1 says you are just an ordinary union</w:t>
      </w:r>
      <w:r>
        <w:rPr>
          <w:rFonts w:ascii="Times New Roman" w:eastAsia="Calibri" w:hAnsi="Times New Roman" w:cs="Times New Roman"/>
          <w:bCs/>
          <w:kern w:val="0"/>
          <w:lang w:val="en-GB"/>
          <w14:ligatures w14:val="none"/>
        </w:rPr>
        <w:t>,</w:t>
      </w:r>
      <w:r w:rsidR="003A7DF3">
        <w:rPr>
          <w:rFonts w:ascii="Times New Roman" w:eastAsia="Calibri" w:hAnsi="Times New Roman" w:cs="Times New Roman"/>
          <w:bCs/>
          <w:kern w:val="0"/>
          <w:lang w:val="en-GB"/>
          <w14:ligatures w14:val="none"/>
        </w:rPr>
        <w:t xml:space="preserve"> not a mining union in our undertaking. You are not a RioZim employees’ trade union. You are a diamond </w:t>
      </w:r>
      <w:r>
        <w:rPr>
          <w:rFonts w:ascii="Times New Roman" w:eastAsia="Calibri" w:hAnsi="Times New Roman" w:cs="Times New Roman"/>
          <w:bCs/>
          <w:kern w:val="0"/>
          <w:lang w:val="en-GB"/>
          <w14:ligatures w14:val="none"/>
        </w:rPr>
        <w:t>workers'</w:t>
      </w:r>
      <w:r w:rsidR="003A7DF3">
        <w:rPr>
          <w:rFonts w:ascii="Times New Roman" w:eastAsia="Calibri" w:hAnsi="Times New Roman" w:cs="Times New Roman"/>
          <w:bCs/>
          <w:kern w:val="0"/>
          <w:lang w:val="en-GB"/>
          <w14:ligatures w14:val="none"/>
        </w:rPr>
        <w:t xml:space="preserve"> union</w:t>
      </w:r>
      <w:r w:rsidR="00D606E2">
        <w:rPr>
          <w:rFonts w:ascii="Times New Roman" w:eastAsia="Calibri" w:hAnsi="Times New Roman" w:cs="Times New Roman"/>
          <w:bCs/>
          <w:kern w:val="0"/>
          <w:lang w:val="en-GB"/>
          <w14:ligatures w14:val="none"/>
        </w:rPr>
        <w:t>. There is no factual basis for the point. It was not engaged in this court and cannot possibly be engaged in the Supreme Court.</w:t>
      </w:r>
      <w:r w:rsidR="005726FB">
        <w:rPr>
          <w:rFonts w:ascii="Times New Roman" w:eastAsia="Calibri" w:hAnsi="Times New Roman" w:cs="Times New Roman"/>
          <w:bCs/>
          <w:kern w:val="0"/>
          <w:lang w:val="en-GB"/>
          <w14:ligatures w14:val="none"/>
        </w:rPr>
        <w:t xml:space="preserve"> </w:t>
      </w:r>
    </w:p>
    <w:p w14:paraId="37CDF070" w14:textId="709A2658" w:rsidR="00DF641B" w:rsidRDefault="002B1521"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22.</w:t>
      </w:r>
      <w:r w:rsidR="005726FB">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ab/>
        <w:t>It was also submitted that the</w:t>
      </w:r>
      <w:r w:rsidR="005726FB">
        <w:rPr>
          <w:rFonts w:ascii="Times New Roman" w:eastAsia="Calibri" w:hAnsi="Times New Roman" w:cs="Times New Roman"/>
          <w:bCs/>
          <w:kern w:val="0"/>
          <w:lang w:val="en-GB"/>
          <w14:ligatures w14:val="none"/>
        </w:rPr>
        <w:t xml:space="preserve"> grounds are unmerited</w:t>
      </w:r>
      <w:r w:rsidR="00F909D1">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In his response to</w:t>
      </w:r>
      <w:r w:rsidR="00F909D1">
        <w:rPr>
          <w:rFonts w:ascii="Times New Roman" w:eastAsia="Calibri" w:hAnsi="Times New Roman" w:cs="Times New Roman"/>
          <w:bCs/>
          <w:kern w:val="0"/>
          <w:lang w:val="en-GB"/>
          <w14:ligatures w14:val="none"/>
        </w:rPr>
        <w:t xml:space="preserve"> the issues which were not in the grounds</w:t>
      </w:r>
      <w:r>
        <w:rPr>
          <w:rFonts w:ascii="Times New Roman" w:eastAsia="Calibri" w:hAnsi="Times New Roman" w:cs="Times New Roman"/>
          <w:bCs/>
          <w:kern w:val="0"/>
          <w:lang w:val="en-GB"/>
          <w14:ligatures w14:val="none"/>
        </w:rPr>
        <w:t>, he argued that</w:t>
      </w:r>
      <w:r w:rsidR="00F909D1">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the</w:t>
      </w:r>
      <w:r w:rsidR="00F909D1">
        <w:rPr>
          <w:rFonts w:ascii="Times New Roman" w:eastAsia="Calibri" w:hAnsi="Times New Roman" w:cs="Times New Roman"/>
          <w:bCs/>
          <w:kern w:val="0"/>
          <w:lang w:val="en-GB"/>
          <w14:ligatures w14:val="none"/>
        </w:rPr>
        <w:t xml:space="preserve"> application was against the board. It was to protect the company</w:t>
      </w:r>
      <w:r w:rsidR="0004333E">
        <w:rPr>
          <w:rFonts w:ascii="Times New Roman" w:eastAsia="Calibri" w:hAnsi="Times New Roman" w:cs="Times New Roman"/>
          <w:bCs/>
          <w:kern w:val="0"/>
          <w:lang w:val="en-GB"/>
          <w14:ligatures w14:val="none"/>
        </w:rPr>
        <w:t xml:space="preserve">. We are </w:t>
      </w:r>
      <w:r w:rsidR="00F909D1">
        <w:rPr>
          <w:rFonts w:ascii="Times New Roman" w:eastAsia="Calibri" w:hAnsi="Times New Roman" w:cs="Times New Roman"/>
          <w:bCs/>
          <w:kern w:val="0"/>
          <w:lang w:val="en-GB"/>
          <w14:ligatures w14:val="none"/>
        </w:rPr>
        <w:t>say</w:t>
      </w:r>
      <w:r w:rsidR="0004333E">
        <w:rPr>
          <w:rFonts w:ascii="Times New Roman" w:eastAsia="Calibri" w:hAnsi="Times New Roman" w:cs="Times New Roman"/>
          <w:bCs/>
          <w:kern w:val="0"/>
          <w:lang w:val="en-GB"/>
          <w14:ligatures w14:val="none"/>
        </w:rPr>
        <w:t>ing</w:t>
      </w:r>
      <w:r w:rsidR="00F909D1">
        <w:rPr>
          <w:rFonts w:ascii="Times New Roman" w:eastAsia="Calibri" w:hAnsi="Times New Roman" w:cs="Times New Roman"/>
          <w:bCs/>
          <w:kern w:val="0"/>
          <w:lang w:val="en-GB"/>
          <w14:ligatures w14:val="none"/>
        </w:rPr>
        <w:t xml:space="preserve"> stop the dissipation of </w:t>
      </w:r>
      <w:r w:rsidR="0004333E">
        <w:rPr>
          <w:rFonts w:ascii="Times New Roman" w:eastAsia="Calibri" w:hAnsi="Times New Roman" w:cs="Times New Roman"/>
          <w:bCs/>
          <w:kern w:val="0"/>
          <w:lang w:val="en-GB"/>
          <w14:ligatures w14:val="none"/>
        </w:rPr>
        <w:t xml:space="preserve">the </w:t>
      </w:r>
      <w:r w:rsidR="00F909D1">
        <w:rPr>
          <w:rFonts w:ascii="Times New Roman" w:eastAsia="Calibri" w:hAnsi="Times New Roman" w:cs="Times New Roman"/>
          <w:bCs/>
          <w:kern w:val="0"/>
          <w:lang w:val="en-GB"/>
          <w14:ligatures w14:val="none"/>
        </w:rPr>
        <w:t>assets</w:t>
      </w:r>
      <w:r>
        <w:rPr>
          <w:rFonts w:ascii="Times New Roman" w:eastAsia="Calibri" w:hAnsi="Times New Roman" w:cs="Times New Roman"/>
          <w:bCs/>
          <w:kern w:val="0"/>
          <w:lang w:val="en-GB"/>
          <w14:ligatures w14:val="none"/>
        </w:rPr>
        <w:t>,</w:t>
      </w:r>
      <w:r w:rsidR="0004333E">
        <w:rPr>
          <w:rFonts w:ascii="Times New Roman" w:eastAsia="Calibri" w:hAnsi="Times New Roman" w:cs="Times New Roman"/>
          <w:bCs/>
          <w:kern w:val="0"/>
          <w:lang w:val="en-GB"/>
          <w14:ligatures w14:val="none"/>
        </w:rPr>
        <w:t xml:space="preserve"> and that does not require leave</w:t>
      </w:r>
      <w:r w:rsidR="00F909D1">
        <w:rPr>
          <w:rFonts w:ascii="Times New Roman" w:eastAsia="Calibri" w:hAnsi="Times New Roman" w:cs="Times New Roman"/>
          <w:bCs/>
          <w:kern w:val="0"/>
          <w:lang w:val="en-GB"/>
          <w14:ligatures w14:val="none"/>
        </w:rPr>
        <w:t xml:space="preserve">. See </w:t>
      </w:r>
      <w:r w:rsidR="00F909D1" w:rsidRPr="002B1521">
        <w:rPr>
          <w:rFonts w:ascii="Times New Roman" w:eastAsia="Calibri" w:hAnsi="Times New Roman" w:cs="Times New Roman"/>
          <w:bCs/>
          <w:i/>
          <w:iCs/>
          <w:kern w:val="0"/>
          <w:lang w:val="en-GB"/>
          <w14:ligatures w14:val="none"/>
        </w:rPr>
        <w:t xml:space="preserve">Zambezi Gas </w:t>
      </w:r>
      <w:r w:rsidR="00F909D1" w:rsidRPr="00C86310">
        <w:rPr>
          <w:rFonts w:ascii="Times New Roman" w:eastAsia="Calibri" w:hAnsi="Times New Roman" w:cs="Times New Roman"/>
          <w:bCs/>
          <w:kern w:val="0"/>
          <w:lang w:val="en-GB"/>
          <w14:ligatures w14:val="none"/>
        </w:rPr>
        <w:t>v</w:t>
      </w:r>
      <w:r w:rsidR="00F909D1" w:rsidRPr="002B1521">
        <w:rPr>
          <w:rFonts w:ascii="Times New Roman" w:eastAsia="Calibri" w:hAnsi="Times New Roman" w:cs="Times New Roman"/>
          <w:bCs/>
          <w:i/>
          <w:iCs/>
          <w:kern w:val="0"/>
          <w:lang w:val="en-GB"/>
          <w14:ligatures w14:val="none"/>
        </w:rPr>
        <w:t xml:space="preserve"> N. R. Barber</w:t>
      </w:r>
      <w:r w:rsidR="0004333E" w:rsidRPr="002B1521">
        <w:rPr>
          <w:rFonts w:ascii="Times New Roman" w:eastAsia="Calibri" w:hAnsi="Times New Roman" w:cs="Times New Roman"/>
          <w:bCs/>
          <w:i/>
          <w:iCs/>
          <w:kern w:val="0"/>
          <w:lang w:val="en-GB"/>
          <w14:ligatures w14:val="none"/>
        </w:rPr>
        <w:t xml:space="preserve"> &amp; Anor</w:t>
      </w:r>
      <w:r w:rsidR="0004333E">
        <w:rPr>
          <w:rFonts w:ascii="Times New Roman" w:eastAsia="Calibri" w:hAnsi="Times New Roman" w:cs="Times New Roman"/>
          <w:bCs/>
          <w:kern w:val="0"/>
          <w:lang w:val="en-GB"/>
          <w14:ligatures w14:val="none"/>
        </w:rPr>
        <w:t xml:space="preserve"> SC 3/20</w:t>
      </w:r>
      <w:r w:rsidR="00F909D1">
        <w:rPr>
          <w:rFonts w:ascii="Times New Roman" w:eastAsia="Calibri" w:hAnsi="Times New Roman" w:cs="Times New Roman"/>
          <w:bCs/>
          <w:kern w:val="0"/>
          <w:lang w:val="en-GB"/>
          <w14:ligatures w14:val="none"/>
        </w:rPr>
        <w:t xml:space="preserve">. </w:t>
      </w:r>
      <w:r w:rsidR="0004333E">
        <w:rPr>
          <w:rFonts w:ascii="Times New Roman" w:eastAsia="Calibri" w:hAnsi="Times New Roman" w:cs="Times New Roman"/>
          <w:bCs/>
          <w:kern w:val="0"/>
          <w:lang w:val="en-GB"/>
          <w14:ligatures w14:val="none"/>
        </w:rPr>
        <w:t>The first respondent does not require leave to proceed in this case.</w:t>
      </w:r>
    </w:p>
    <w:p w14:paraId="33CC7981" w14:textId="0C6A7315" w:rsidR="00F909D1" w:rsidRDefault="002B1521"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23.</w:t>
      </w:r>
      <w:r>
        <w:rPr>
          <w:rFonts w:ascii="Times New Roman" w:eastAsia="Calibri" w:hAnsi="Times New Roman" w:cs="Times New Roman"/>
          <w:bCs/>
          <w:kern w:val="0"/>
          <w:lang w:val="en-GB"/>
          <w14:ligatures w14:val="none"/>
        </w:rPr>
        <w:tab/>
      </w:r>
      <w:r w:rsidR="00F909D1">
        <w:rPr>
          <w:rFonts w:ascii="Times New Roman" w:eastAsia="Calibri" w:hAnsi="Times New Roman" w:cs="Times New Roman"/>
          <w:bCs/>
          <w:kern w:val="0"/>
          <w:lang w:val="en-GB"/>
          <w14:ligatures w14:val="none"/>
        </w:rPr>
        <w:t xml:space="preserve">On the </w:t>
      </w:r>
      <w:r>
        <w:rPr>
          <w:rFonts w:ascii="Times New Roman" w:eastAsia="Calibri" w:hAnsi="Times New Roman" w:cs="Times New Roman"/>
          <w:bCs/>
          <w:kern w:val="0"/>
          <w:lang w:val="en-GB"/>
          <w14:ligatures w14:val="none"/>
        </w:rPr>
        <w:t>two-stage</w:t>
      </w:r>
      <w:r w:rsidR="00F909D1">
        <w:rPr>
          <w:rFonts w:ascii="Times New Roman" w:eastAsia="Calibri" w:hAnsi="Times New Roman" w:cs="Times New Roman"/>
          <w:bCs/>
          <w:kern w:val="0"/>
          <w:lang w:val="en-GB"/>
          <w14:ligatures w14:val="none"/>
        </w:rPr>
        <w:t xml:space="preserve"> approach, </w:t>
      </w:r>
      <w:r>
        <w:rPr>
          <w:rFonts w:ascii="Times New Roman" w:eastAsia="Calibri" w:hAnsi="Times New Roman" w:cs="Times New Roman"/>
          <w:bCs/>
          <w:kern w:val="0"/>
          <w:lang w:val="en-GB"/>
          <w14:ligatures w14:val="none"/>
        </w:rPr>
        <w:t xml:space="preserve">counsel argued that he agreed </w:t>
      </w:r>
      <w:r w:rsidR="00F909D1">
        <w:rPr>
          <w:rFonts w:ascii="Times New Roman" w:eastAsia="Calibri" w:hAnsi="Times New Roman" w:cs="Times New Roman"/>
          <w:bCs/>
          <w:kern w:val="0"/>
          <w:lang w:val="en-GB"/>
          <w14:ligatures w14:val="none"/>
        </w:rPr>
        <w:t>that there are</w:t>
      </w:r>
      <w:r w:rsidR="0004333E">
        <w:rPr>
          <w:rFonts w:ascii="Times New Roman" w:eastAsia="Calibri" w:hAnsi="Times New Roman" w:cs="Times New Roman"/>
          <w:bCs/>
          <w:kern w:val="0"/>
          <w:lang w:val="en-GB"/>
          <w14:ligatures w14:val="none"/>
        </w:rPr>
        <w:t xml:space="preserve"> different effects in the</w:t>
      </w:r>
      <w:r w:rsidR="00F909D1">
        <w:rPr>
          <w:rFonts w:ascii="Times New Roman" w:eastAsia="Calibri" w:hAnsi="Times New Roman" w:cs="Times New Roman"/>
          <w:bCs/>
          <w:kern w:val="0"/>
          <w:lang w:val="en-GB"/>
          <w14:ligatures w14:val="none"/>
        </w:rPr>
        <w:t xml:space="preserve"> two stages. </w:t>
      </w:r>
      <w:r>
        <w:rPr>
          <w:rFonts w:ascii="Times New Roman" w:eastAsia="Calibri" w:hAnsi="Times New Roman" w:cs="Times New Roman"/>
          <w:bCs/>
          <w:kern w:val="0"/>
          <w:lang w:val="en-GB"/>
          <w14:ligatures w14:val="none"/>
        </w:rPr>
        <w:t>He absolutely</w:t>
      </w:r>
      <w:r w:rsidR="0004333E">
        <w:rPr>
          <w:rFonts w:ascii="Times New Roman" w:eastAsia="Calibri" w:hAnsi="Times New Roman" w:cs="Times New Roman"/>
          <w:bCs/>
          <w:kern w:val="0"/>
          <w:lang w:val="en-GB"/>
          <w14:ligatures w14:val="none"/>
        </w:rPr>
        <w:t xml:space="preserve"> agree</w:t>
      </w:r>
      <w:r>
        <w:rPr>
          <w:rFonts w:ascii="Times New Roman" w:eastAsia="Calibri" w:hAnsi="Times New Roman" w:cs="Times New Roman"/>
          <w:bCs/>
          <w:kern w:val="0"/>
          <w:lang w:val="en-GB"/>
          <w14:ligatures w14:val="none"/>
        </w:rPr>
        <w:t>d</w:t>
      </w:r>
      <w:r w:rsidR="0004333E">
        <w:rPr>
          <w:rFonts w:ascii="Times New Roman" w:eastAsia="Calibri" w:hAnsi="Times New Roman" w:cs="Times New Roman"/>
          <w:bCs/>
          <w:kern w:val="0"/>
          <w:lang w:val="en-GB"/>
          <w14:ligatures w14:val="none"/>
        </w:rPr>
        <w:t xml:space="preserve"> with the judgment that in the first stage, the</w:t>
      </w:r>
      <w:r w:rsidR="00F909D1">
        <w:rPr>
          <w:rFonts w:ascii="Times New Roman" w:eastAsia="Calibri" w:hAnsi="Times New Roman" w:cs="Times New Roman"/>
          <w:bCs/>
          <w:kern w:val="0"/>
          <w:lang w:val="en-GB"/>
          <w14:ligatures w14:val="none"/>
        </w:rPr>
        <w:t xml:space="preserve"> board cannot do a disposal except in the ordinary course of business. </w:t>
      </w:r>
      <w:r w:rsidR="0004333E">
        <w:rPr>
          <w:rFonts w:ascii="Times New Roman" w:eastAsia="Calibri" w:hAnsi="Times New Roman" w:cs="Times New Roman"/>
          <w:bCs/>
          <w:kern w:val="0"/>
          <w:lang w:val="en-GB"/>
          <w14:ligatures w14:val="none"/>
        </w:rPr>
        <w:t>They can dispose in the ordinary course, they can sell the minerals, pay the employees and</w:t>
      </w:r>
      <w:r w:rsidR="002059AE">
        <w:rPr>
          <w:rFonts w:ascii="Times New Roman" w:eastAsia="Calibri" w:hAnsi="Times New Roman" w:cs="Times New Roman"/>
          <w:bCs/>
          <w:kern w:val="0"/>
          <w:lang w:val="en-GB"/>
          <w14:ligatures w14:val="none"/>
        </w:rPr>
        <w:t xml:space="preserve"> </w:t>
      </w:r>
      <w:r w:rsidR="0004333E">
        <w:rPr>
          <w:rFonts w:ascii="Times New Roman" w:eastAsia="Calibri" w:hAnsi="Times New Roman" w:cs="Times New Roman"/>
          <w:bCs/>
          <w:kern w:val="0"/>
          <w:lang w:val="en-GB"/>
          <w14:ligatures w14:val="none"/>
        </w:rPr>
        <w:t xml:space="preserve">the </w:t>
      </w:r>
      <w:r w:rsidR="001822A5">
        <w:rPr>
          <w:rFonts w:ascii="Times New Roman" w:eastAsia="Calibri" w:hAnsi="Times New Roman" w:cs="Times New Roman"/>
          <w:bCs/>
          <w:kern w:val="0"/>
          <w:lang w:val="en-GB"/>
          <w14:ligatures w14:val="none"/>
        </w:rPr>
        <w:t>day-to-day</w:t>
      </w:r>
      <w:r w:rsidR="0004333E">
        <w:rPr>
          <w:rFonts w:ascii="Times New Roman" w:eastAsia="Calibri" w:hAnsi="Times New Roman" w:cs="Times New Roman"/>
          <w:bCs/>
          <w:kern w:val="0"/>
          <w:lang w:val="en-GB"/>
          <w14:ligatures w14:val="none"/>
        </w:rPr>
        <w:t xml:space="preserve"> creditors. But a disposal as outlined in the cautionary statement cannot </w:t>
      </w:r>
      <w:r w:rsidR="002059AE">
        <w:rPr>
          <w:rFonts w:ascii="Times New Roman" w:eastAsia="Calibri" w:hAnsi="Times New Roman" w:cs="Times New Roman"/>
          <w:bCs/>
          <w:kern w:val="0"/>
          <w:lang w:val="en-GB"/>
          <w14:ligatures w14:val="none"/>
        </w:rPr>
        <w:t>be</w:t>
      </w:r>
      <w:r w:rsidR="0004333E">
        <w:rPr>
          <w:rFonts w:ascii="Times New Roman" w:eastAsia="Calibri" w:hAnsi="Times New Roman" w:cs="Times New Roman"/>
          <w:bCs/>
          <w:kern w:val="0"/>
          <w:lang w:val="en-GB"/>
          <w14:ligatures w14:val="none"/>
        </w:rPr>
        <w:t xml:space="preserve"> done during the pendency of the corporate rescue proceedings. </w:t>
      </w:r>
      <w:r w:rsidR="00F909D1">
        <w:rPr>
          <w:rFonts w:ascii="Times New Roman" w:eastAsia="Calibri" w:hAnsi="Times New Roman" w:cs="Times New Roman"/>
          <w:bCs/>
          <w:kern w:val="0"/>
          <w:lang w:val="en-GB"/>
          <w14:ligatures w14:val="none"/>
        </w:rPr>
        <w:t xml:space="preserve">They want to have their cake and eat it. They are hiding behind s 126. They are arguing not to pay because of the same </w:t>
      </w:r>
      <w:r w:rsidR="00F909D1">
        <w:rPr>
          <w:rFonts w:ascii="Times New Roman" w:eastAsia="Calibri" w:hAnsi="Times New Roman" w:cs="Times New Roman"/>
          <w:bCs/>
          <w:kern w:val="0"/>
          <w:lang w:val="en-GB"/>
          <w14:ligatures w14:val="none"/>
        </w:rPr>
        <w:lastRenderedPageBreak/>
        <w:t>protection</w:t>
      </w:r>
      <w:r w:rsidR="002059AE">
        <w:rPr>
          <w:rFonts w:ascii="Times New Roman" w:eastAsia="Calibri" w:hAnsi="Times New Roman" w:cs="Times New Roman"/>
          <w:bCs/>
          <w:kern w:val="0"/>
          <w:lang w:val="en-GB"/>
          <w14:ligatures w14:val="none"/>
        </w:rPr>
        <w:t>,</w:t>
      </w:r>
      <w:r w:rsidR="00F909D1">
        <w:rPr>
          <w:rFonts w:ascii="Times New Roman" w:eastAsia="Calibri" w:hAnsi="Times New Roman" w:cs="Times New Roman"/>
          <w:bCs/>
          <w:kern w:val="0"/>
          <w:lang w:val="en-GB"/>
          <w14:ligatures w14:val="none"/>
        </w:rPr>
        <w:t xml:space="preserve"> and they are saying they are allowed to dispose </w:t>
      </w:r>
      <w:r w:rsidR="001822A5">
        <w:rPr>
          <w:rFonts w:ascii="Times New Roman" w:eastAsia="Calibri" w:hAnsi="Times New Roman" w:cs="Times New Roman"/>
          <w:bCs/>
          <w:kern w:val="0"/>
          <w:lang w:val="en-GB"/>
          <w14:ligatures w14:val="none"/>
        </w:rPr>
        <w:t xml:space="preserve">of </w:t>
      </w:r>
      <w:r w:rsidR="00F909D1">
        <w:rPr>
          <w:rFonts w:ascii="Times New Roman" w:eastAsia="Calibri" w:hAnsi="Times New Roman" w:cs="Times New Roman"/>
          <w:bCs/>
          <w:kern w:val="0"/>
          <w:lang w:val="en-GB"/>
          <w14:ligatures w14:val="none"/>
        </w:rPr>
        <w:t>the assets. It is inconvenient when they want to do things not in the ordinary course. There are no grounds for the Supreme Court to decide.</w:t>
      </w:r>
    </w:p>
    <w:p w14:paraId="2B288641" w14:textId="792AFB34" w:rsidR="002059AE" w:rsidRDefault="002059A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24.</w:t>
      </w:r>
      <w:r>
        <w:rPr>
          <w:rFonts w:ascii="Times New Roman" w:eastAsia="Calibri" w:hAnsi="Times New Roman" w:cs="Times New Roman"/>
          <w:bCs/>
          <w:kern w:val="0"/>
          <w:lang w:val="en-GB"/>
          <w14:ligatures w14:val="none"/>
        </w:rPr>
        <w:tab/>
      </w:r>
      <w:r w:rsidR="00F909D1">
        <w:rPr>
          <w:rFonts w:ascii="Times New Roman" w:eastAsia="Calibri" w:hAnsi="Times New Roman" w:cs="Times New Roman"/>
          <w:bCs/>
          <w:kern w:val="0"/>
          <w:lang w:val="en-GB"/>
          <w14:ligatures w14:val="none"/>
        </w:rPr>
        <w:t xml:space="preserve">In reply, Mr </w:t>
      </w:r>
      <w:r w:rsidR="00F909D1" w:rsidRPr="002059AE">
        <w:rPr>
          <w:rFonts w:ascii="Times New Roman" w:eastAsia="Calibri" w:hAnsi="Times New Roman" w:cs="Times New Roman"/>
          <w:bCs/>
          <w:i/>
          <w:iCs/>
          <w:kern w:val="0"/>
          <w:lang w:val="en-GB"/>
          <w14:ligatures w14:val="none"/>
        </w:rPr>
        <w:t>Mpofu</w:t>
      </w:r>
      <w:r w:rsidR="00F909D1">
        <w:rPr>
          <w:rFonts w:ascii="Times New Roman" w:eastAsia="Calibri" w:hAnsi="Times New Roman" w:cs="Times New Roman"/>
          <w:bCs/>
          <w:kern w:val="0"/>
          <w:lang w:val="en-GB"/>
          <w14:ligatures w14:val="none"/>
        </w:rPr>
        <w:t xml:space="preserve"> submitted that the intended appeal is arguable. The court issued a provisional order</w:t>
      </w:r>
      <w:r>
        <w:rPr>
          <w:rFonts w:ascii="Times New Roman" w:eastAsia="Calibri" w:hAnsi="Times New Roman" w:cs="Times New Roman"/>
          <w:bCs/>
          <w:kern w:val="0"/>
          <w:lang w:val="en-GB"/>
          <w14:ligatures w14:val="none"/>
        </w:rPr>
        <w:t>,</w:t>
      </w:r>
      <w:r w:rsidR="00F909D1">
        <w:rPr>
          <w:rFonts w:ascii="Times New Roman" w:eastAsia="Calibri" w:hAnsi="Times New Roman" w:cs="Times New Roman"/>
          <w:bCs/>
          <w:kern w:val="0"/>
          <w:lang w:val="en-GB"/>
          <w14:ligatures w14:val="none"/>
        </w:rPr>
        <w:t xml:space="preserve"> and that is why leave </w:t>
      </w:r>
      <w:r w:rsidR="00F74D57">
        <w:rPr>
          <w:rFonts w:ascii="Times New Roman" w:eastAsia="Calibri" w:hAnsi="Times New Roman" w:cs="Times New Roman"/>
          <w:bCs/>
          <w:kern w:val="0"/>
          <w:lang w:val="en-GB"/>
          <w14:ligatures w14:val="none"/>
        </w:rPr>
        <w:t>wa</w:t>
      </w:r>
      <w:r w:rsidR="00F909D1">
        <w:rPr>
          <w:rFonts w:ascii="Times New Roman" w:eastAsia="Calibri" w:hAnsi="Times New Roman" w:cs="Times New Roman"/>
          <w:bCs/>
          <w:kern w:val="0"/>
          <w:lang w:val="en-GB"/>
          <w14:ligatures w14:val="none"/>
        </w:rPr>
        <w:t>s sought. The applicant t</w:t>
      </w:r>
      <w:r w:rsidR="00F74D57">
        <w:rPr>
          <w:rFonts w:ascii="Times New Roman" w:eastAsia="Calibri" w:hAnsi="Times New Roman" w:cs="Times New Roman"/>
          <w:bCs/>
          <w:kern w:val="0"/>
          <w:lang w:val="en-GB"/>
          <w14:ligatures w14:val="none"/>
        </w:rPr>
        <w:t>ook</w:t>
      </w:r>
      <w:r w:rsidR="00F909D1">
        <w:rPr>
          <w:rFonts w:ascii="Times New Roman" w:eastAsia="Calibri" w:hAnsi="Times New Roman" w:cs="Times New Roman"/>
          <w:bCs/>
          <w:kern w:val="0"/>
          <w:lang w:val="en-GB"/>
          <w14:ligatures w14:val="none"/>
        </w:rPr>
        <w:t xml:space="preserve"> issue with certain issues in relation to the judgment. There are issues which must be dealt </w:t>
      </w:r>
      <w:r>
        <w:rPr>
          <w:rFonts w:ascii="Times New Roman" w:eastAsia="Calibri" w:hAnsi="Times New Roman" w:cs="Times New Roman"/>
          <w:bCs/>
          <w:kern w:val="0"/>
          <w:lang w:val="en-GB"/>
          <w14:ligatures w14:val="none"/>
        </w:rPr>
        <w:t xml:space="preserve">with </w:t>
      </w:r>
      <w:r w:rsidR="00F909D1">
        <w:rPr>
          <w:rFonts w:ascii="Times New Roman" w:eastAsia="Calibri" w:hAnsi="Times New Roman" w:cs="Times New Roman"/>
          <w:bCs/>
          <w:kern w:val="0"/>
          <w:lang w:val="en-GB"/>
          <w14:ligatures w14:val="none"/>
        </w:rPr>
        <w:t xml:space="preserve">now and cannot be heard on the return day. At p 66 are the grounds of appeal. </w:t>
      </w:r>
      <w:r>
        <w:rPr>
          <w:rFonts w:ascii="Times New Roman" w:eastAsia="Calibri" w:hAnsi="Times New Roman" w:cs="Times New Roman"/>
          <w:bCs/>
          <w:kern w:val="0"/>
          <w:lang w:val="en-GB"/>
          <w14:ligatures w14:val="none"/>
        </w:rPr>
        <w:t xml:space="preserve">He argued </w:t>
      </w:r>
      <w:r w:rsidR="00C42490">
        <w:rPr>
          <w:rFonts w:ascii="Times New Roman" w:eastAsia="Calibri" w:hAnsi="Times New Roman" w:cs="Times New Roman"/>
          <w:bCs/>
          <w:kern w:val="0"/>
          <w:lang w:val="en-GB"/>
          <w14:ligatures w14:val="none"/>
        </w:rPr>
        <w:t xml:space="preserve">that </w:t>
      </w:r>
      <w:r>
        <w:rPr>
          <w:rFonts w:ascii="Times New Roman" w:eastAsia="Calibri" w:hAnsi="Times New Roman" w:cs="Times New Roman"/>
          <w:bCs/>
          <w:kern w:val="0"/>
          <w:lang w:val="en-GB"/>
          <w14:ligatures w14:val="none"/>
        </w:rPr>
        <w:t>he had</w:t>
      </w:r>
      <w:r w:rsidR="00F909D1">
        <w:rPr>
          <w:rFonts w:ascii="Times New Roman" w:eastAsia="Calibri" w:hAnsi="Times New Roman" w:cs="Times New Roman"/>
          <w:bCs/>
          <w:kern w:val="0"/>
          <w:lang w:val="en-GB"/>
          <w14:ligatures w14:val="none"/>
        </w:rPr>
        <w:t xml:space="preserve"> dealt with s 127 and that is </w:t>
      </w:r>
      <w:r>
        <w:rPr>
          <w:rFonts w:ascii="Times New Roman" w:eastAsia="Calibri" w:hAnsi="Times New Roman" w:cs="Times New Roman"/>
          <w:bCs/>
          <w:kern w:val="0"/>
          <w:lang w:val="en-GB"/>
          <w14:ligatures w14:val="none"/>
        </w:rPr>
        <w:t xml:space="preserve">also </w:t>
      </w:r>
      <w:r w:rsidR="00F909D1">
        <w:rPr>
          <w:rFonts w:ascii="Times New Roman" w:eastAsia="Calibri" w:hAnsi="Times New Roman" w:cs="Times New Roman"/>
          <w:bCs/>
          <w:kern w:val="0"/>
          <w:lang w:val="en-GB"/>
          <w14:ligatures w14:val="none"/>
        </w:rPr>
        <w:t xml:space="preserve">contained in ground number 2. </w:t>
      </w:r>
      <w:r w:rsidR="00F74D57">
        <w:rPr>
          <w:rFonts w:ascii="Times New Roman" w:eastAsia="Calibri" w:hAnsi="Times New Roman" w:cs="Times New Roman"/>
          <w:bCs/>
          <w:kern w:val="0"/>
          <w:lang w:val="en-GB"/>
          <w14:ligatures w14:val="none"/>
        </w:rPr>
        <w:t xml:space="preserve">There is </w:t>
      </w:r>
      <w:r w:rsidR="00F909D1">
        <w:rPr>
          <w:rFonts w:ascii="Times New Roman" w:eastAsia="Calibri" w:hAnsi="Times New Roman" w:cs="Times New Roman"/>
          <w:bCs/>
          <w:kern w:val="0"/>
          <w:lang w:val="en-GB"/>
          <w14:ligatures w14:val="none"/>
        </w:rPr>
        <w:t xml:space="preserve">then a charge on s 127 </w:t>
      </w:r>
      <w:r>
        <w:rPr>
          <w:rFonts w:ascii="Times New Roman" w:eastAsia="Calibri" w:hAnsi="Times New Roman" w:cs="Times New Roman"/>
          <w:bCs/>
          <w:kern w:val="0"/>
          <w:lang w:val="en-GB"/>
          <w14:ligatures w14:val="none"/>
        </w:rPr>
        <w:t xml:space="preserve">in ground number 3, </w:t>
      </w:r>
      <w:r w:rsidR="00F909D1">
        <w:rPr>
          <w:rFonts w:ascii="Times New Roman" w:eastAsia="Calibri" w:hAnsi="Times New Roman" w:cs="Times New Roman"/>
          <w:bCs/>
          <w:kern w:val="0"/>
          <w:lang w:val="en-GB"/>
          <w14:ligatures w14:val="none"/>
        </w:rPr>
        <w:t>but now dealing with the issue of the moratorium. In ground 4</w:t>
      </w:r>
      <w:r>
        <w:rPr>
          <w:rFonts w:ascii="Times New Roman" w:eastAsia="Calibri" w:hAnsi="Times New Roman" w:cs="Times New Roman"/>
          <w:bCs/>
          <w:kern w:val="0"/>
          <w:lang w:val="en-GB"/>
          <w14:ligatures w14:val="none"/>
        </w:rPr>
        <w:t>,</w:t>
      </w:r>
      <w:r w:rsidR="00F909D1">
        <w:rPr>
          <w:rFonts w:ascii="Times New Roman" w:eastAsia="Calibri" w:hAnsi="Times New Roman" w:cs="Times New Roman"/>
          <w:bCs/>
          <w:kern w:val="0"/>
          <w:lang w:val="en-GB"/>
          <w14:ligatures w14:val="none"/>
        </w:rPr>
        <w:t xml:space="preserve"> the argument is that </w:t>
      </w:r>
      <w:r w:rsidR="00F74D57">
        <w:rPr>
          <w:rFonts w:ascii="Times New Roman" w:eastAsia="Calibri" w:hAnsi="Times New Roman" w:cs="Times New Roman"/>
          <w:bCs/>
          <w:kern w:val="0"/>
          <w:lang w:val="en-GB"/>
          <w14:ligatures w14:val="none"/>
        </w:rPr>
        <w:t>the court</w:t>
      </w:r>
      <w:r w:rsidR="00F909D1">
        <w:rPr>
          <w:rFonts w:ascii="Times New Roman" w:eastAsia="Calibri" w:hAnsi="Times New Roman" w:cs="Times New Roman"/>
          <w:bCs/>
          <w:kern w:val="0"/>
          <w:lang w:val="en-GB"/>
          <w14:ligatures w14:val="none"/>
        </w:rPr>
        <w:t xml:space="preserve"> cannot stop the board. Ground number 6 was dealt with. </w:t>
      </w:r>
      <w:r>
        <w:rPr>
          <w:rFonts w:ascii="Times New Roman" w:eastAsia="Calibri" w:hAnsi="Times New Roman" w:cs="Times New Roman"/>
          <w:bCs/>
          <w:kern w:val="0"/>
          <w:lang w:val="en-GB"/>
          <w14:ligatures w14:val="none"/>
        </w:rPr>
        <w:t xml:space="preserve">Counsel argued that he </w:t>
      </w:r>
      <w:r w:rsidR="00F909D1">
        <w:rPr>
          <w:rFonts w:ascii="Times New Roman" w:eastAsia="Calibri" w:hAnsi="Times New Roman" w:cs="Times New Roman"/>
          <w:bCs/>
          <w:kern w:val="0"/>
          <w:lang w:val="en-GB"/>
          <w14:ligatures w14:val="none"/>
        </w:rPr>
        <w:t>reject</w:t>
      </w:r>
      <w:r>
        <w:rPr>
          <w:rFonts w:ascii="Times New Roman" w:eastAsia="Calibri" w:hAnsi="Times New Roman" w:cs="Times New Roman"/>
          <w:bCs/>
          <w:kern w:val="0"/>
          <w:lang w:val="en-GB"/>
          <w14:ligatures w14:val="none"/>
        </w:rPr>
        <w:t>ed</w:t>
      </w:r>
      <w:r w:rsidR="00F909D1">
        <w:rPr>
          <w:rFonts w:ascii="Times New Roman" w:eastAsia="Calibri" w:hAnsi="Times New Roman" w:cs="Times New Roman"/>
          <w:bCs/>
          <w:kern w:val="0"/>
          <w:lang w:val="en-GB"/>
          <w14:ligatures w14:val="none"/>
        </w:rPr>
        <w:t xml:space="preserve"> the charge that </w:t>
      </w:r>
      <w:r>
        <w:rPr>
          <w:rFonts w:ascii="Times New Roman" w:eastAsia="Calibri" w:hAnsi="Times New Roman" w:cs="Times New Roman"/>
          <w:bCs/>
          <w:kern w:val="0"/>
          <w:lang w:val="en-GB"/>
          <w14:ligatures w14:val="none"/>
        </w:rPr>
        <w:t>he had</w:t>
      </w:r>
      <w:r w:rsidR="00F909D1">
        <w:rPr>
          <w:rFonts w:ascii="Times New Roman" w:eastAsia="Calibri" w:hAnsi="Times New Roman" w:cs="Times New Roman"/>
          <w:bCs/>
          <w:kern w:val="0"/>
          <w:lang w:val="en-GB"/>
          <w14:ligatures w14:val="none"/>
        </w:rPr>
        <w:t xml:space="preserve"> argued</w:t>
      </w:r>
      <w:r>
        <w:rPr>
          <w:rFonts w:ascii="Times New Roman" w:eastAsia="Calibri" w:hAnsi="Times New Roman" w:cs="Times New Roman"/>
          <w:bCs/>
          <w:kern w:val="0"/>
          <w:lang w:val="en-GB"/>
          <w14:ligatures w14:val="none"/>
        </w:rPr>
        <w:t xml:space="preserve"> his</w:t>
      </w:r>
      <w:r w:rsidR="00F909D1">
        <w:rPr>
          <w:rFonts w:ascii="Times New Roman" w:eastAsia="Calibri" w:hAnsi="Times New Roman" w:cs="Times New Roman"/>
          <w:bCs/>
          <w:kern w:val="0"/>
          <w:lang w:val="en-GB"/>
          <w14:ligatures w14:val="none"/>
        </w:rPr>
        <w:t xml:space="preserve"> own </w:t>
      </w:r>
      <w:r>
        <w:rPr>
          <w:rFonts w:ascii="Times New Roman" w:eastAsia="Calibri" w:hAnsi="Times New Roman" w:cs="Times New Roman"/>
          <w:bCs/>
          <w:kern w:val="0"/>
          <w:lang w:val="en-GB"/>
          <w14:ligatures w14:val="none"/>
        </w:rPr>
        <w:t xml:space="preserve">separate </w:t>
      </w:r>
      <w:r w:rsidR="00F909D1">
        <w:rPr>
          <w:rFonts w:ascii="Times New Roman" w:eastAsia="Calibri" w:hAnsi="Times New Roman" w:cs="Times New Roman"/>
          <w:bCs/>
          <w:kern w:val="0"/>
          <w:lang w:val="en-GB"/>
          <w14:ligatures w14:val="none"/>
        </w:rPr>
        <w:t xml:space="preserve">application. The rules of the Supreme Court </w:t>
      </w:r>
      <w:r>
        <w:rPr>
          <w:rFonts w:ascii="Times New Roman" w:eastAsia="Calibri" w:hAnsi="Times New Roman" w:cs="Times New Roman"/>
          <w:bCs/>
          <w:kern w:val="0"/>
          <w:lang w:val="en-GB"/>
          <w14:ligatures w14:val="none"/>
        </w:rPr>
        <w:t>allow</w:t>
      </w:r>
      <w:r w:rsidR="00F909D1">
        <w:rPr>
          <w:rFonts w:ascii="Times New Roman" w:eastAsia="Calibri" w:hAnsi="Times New Roman" w:cs="Times New Roman"/>
          <w:bCs/>
          <w:kern w:val="0"/>
          <w:lang w:val="en-GB"/>
          <w14:ligatures w14:val="none"/>
        </w:rPr>
        <w:t xml:space="preserve"> the appellant to amend its grounds and </w:t>
      </w:r>
      <w:r w:rsidR="00F74D57">
        <w:rPr>
          <w:rFonts w:ascii="Times New Roman" w:eastAsia="Calibri" w:hAnsi="Times New Roman" w:cs="Times New Roman"/>
          <w:bCs/>
          <w:kern w:val="0"/>
          <w:lang w:val="en-GB"/>
          <w14:ligatures w14:val="none"/>
        </w:rPr>
        <w:t xml:space="preserve">they </w:t>
      </w:r>
      <w:r w:rsidR="00F909D1">
        <w:rPr>
          <w:rFonts w:ascii="Times New Roman" w:eastAsia="Calibri" w:hAnsi="Times New Roman" w:cs="Times New Roman"/>
          <w:bCs/>
          <w:kern w:val="0"/>
          <w:lang w:val="en-GB"/>
          <w14:ligatures w14:val="none"/>
        </w:rPr>
        <w:t xml:space="preserve">can raise new points of law. </w:t>
      </w:r>
      <w:r w:rsidR="00167583">
        <w:rPr>
          <w:rFonts w:ascii="Times New Roman" w:eastAsia="Calibri" w:hAnsi="Times New Roman" w:cs="Times New Roman"/>
          <w:bCs/>
          <w:kern w:val="0"/>
          <w:lang w:val="en-GB"/>
          <w14:ligatures w14:val="none"/>
        </w:rPr>
        <w:t xml:space="preserve">Amending is a matter of form. </w:t>
      </w:r>
    </w:p>
    <w:p w14:paraId="3CCA3EC1" w14:textId="77777777" w:rsidR="002059AE" w:rsidRDefault="002059A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25.</w:t>
      </w:r>
      <w:r>
        <w:rPr>
          <w:rFonts w:ascii="Times New Roman" w:eastAsia="Calibri" w:hAnsi="Times New Roman" w:cs="Times New Roman"/>
          <w:bCs/>
          <w:kern w:val="0"/>
          <w:lang w:val="en-GB"/>
          <w14:ligatures w14:val="none"/>
        </w:rPr>
        <w:tab/>
        <w:t>He further argued that the</w:t>
      </w:r>
      <w:r w:rsidR="00167583">
        <w:rPr>
          <w:rFonts w:ascii="Times New Roman" w:eastAsia="Calibri" w:hAnsi="Times New Roman" w:cs="Times New Roman"/>
          <w:bCs/>
          <w:kern w:val="0"/>
          <w:lang w:val="en-GB"/>
          <w14:ligatures w14:val="none"/>
        </w:rPr>
        <w:t xml:space="preserve"> applicant is not blowing hot and cold. In terms of s 126</w:t>
      </w:r>
      <w:r>
        <w:rPr>
          <w:rFonts w:ascii="Times New Roman" w:eastAsia="Calibri" w:hAnsi="Times New Roman" w:cs="Times New Roman"/>
          <w:bCs/>
          <w:kern w:val="0"/>
          <w:lang w:val="en-GB"/>
          <w14:ligatures w14:val="none"/>
        </w:rPr>
        <w:t>,</w:t>
      </w:r>
      <w:r w:rsidR="00167583">
        <w:rPr>
          <w:rFonts w:ascii="Times New Roman" w:eastAsia="Calibri" w:hAnsi="Times New Roman" w:cs="Times New Roman"/>
          <w:bCs/>
          <w:kern w:val="0"/>
          <w:lang w:val="en-GB"/>
          <w14:ligatures w14:val="none"/>
        </w:rPr>
        <w:t xml:space="preserve"> the applicant says I have the </w:t>
      </w:r>
      <w:r>
        <w:rPr>
          <w:rFonts w:ascii="Times New Roman" w:eastAsia="Calibri" w:hAnsi="Times New Roman" w:cs="Times New Roman"/>
          <w:bCs/>
          <w:kern w:val="0"/>
          <w:lang w:val="en-GB"/>
          <w14:ligatures w14:val="none"/>
        </w:rPr>
        <w:t>moratorium</w:t>
      </w:r>
      <w:r w:rsidR="00167583">
        <w:rPr>
          <w:rFonts w:ascii="Times New Roman" w:eastAsia="Calibri" w:hAnsi="Times New Roman" w:cs="Times New Roman"/>
          <w:bCs/>
          <w:kern w:val="0"/>
          <w:lang w:val="en-GB"/>
          <w14:ligatures w14:val="none"/>
        </w:rPr>
        <w:t>. The mo</w:t>
      </w:r>
      <w:r>
        <w:rPr>
          <w:rFonts w:ascii="Times New Roman" w:eastAsia="Calibri" w:hAnsi="Times New Roman" w:cs="Times New Roman"/>
          <w:bCs/>
          <w:kern w:val="0"/>
          <w:lang w:val="en-GB"/>
          <w14:ligatures w14:val="none"/>
        </w:rPr>
        <w:t>rato</w:t>
      </w:r>
      <w:r w:rsidR="00167583">
        <w:rPr>
          <w:rFonts w:ascii="Times New Roman" w:eastAsia="Calibri" w:hAnsi="Times New Roman" w:cs="Times New Roman"/>
          <w:bCs/>
          <w:kern w:val="0"/>
          <w:lang w:val="en-GB"/>
          <w14:ligatures w14:val="none"/>
        </w:rPr>
        <w:t xml:space="preserve">rium is taken in </w:t>
      </w:r>
      <w:r>
        <w:rPr>
          <w:rFonts w:ascii="Times New Roman" w:eastAsia="Calibri" w:hAnsi="Times New Roman" w:cs="Times New Roman"/>
          <w:bCs/>
          <w:kern w:val="0"/>
          <w:lang w:val="en-GB"/>
          <w14:ligatures w14:val="none"/>
        </w:rPr>
        <w:t>its</w:t>
      </w:r>
      <w:r w:rsidR="00167583">
        <w:rPr>
          <w:rFonts w:ascii="Times New Roman" w:eastAsia="Calibri" w:hAnsi="Times New Roman" w:cs="Times New Roman"/>
          <w:bCs/>
          <w:kern w:val="0"/>
          <w:lang w:val="en-GB"/>
          <w14:ligatures w14:val="none"/>
        </w:rPr>
        <w:t xml:space="preserve"> favour. The board is allowed to take decisions. It has not been disputed that the disposal of </w:t>
      </w:r>
      <w:r>
        <w:rPr>
          <w:rFonts w:ascii="Times New Roman" w:eastAsia="Calibri" w:hAnsi="Times New Roman" w:cs="Times New Roman"/>
          <w:bCs/>
          <w:kern w:val="0"/>
          <w:lang w:val="en-GB"/>
          <w14:ligatures w14:val="none"/>
        </w:rPr>
        <w:t>assets</w:t>
      </w:r>
      <w:r w:rsidR="00167583">
        <w:rPr>
          <w:rFonts w:ascii="Times New Roman" w:eastAsia="Calibri" w:hAnsi="Times New Roman" w:cs="Times New Roman"/>
          <w:bCs/>
          <w:kern w:val="0"/>
          <w:lang w:val="en-GB"/>
          <w14:ligatures w14:val="none"/>
        </w:rPr>
        <w:t xml:space="preserve"> is a decision that can be made by the board. It does not matter that there is a writ. </w:t>
      </w:r>
      <w:r>
        <w:rPr>
          <w:rFonts w:ascii="Times New Roman" w:eastAsia="Calibri" w:hAnsi="Times New Roman" w:cs="Times New Roman"/>
          <w:bCs/>
          <w:kern w:val="0"/>
          <w:lang w:val="en-GB"/>
          <w14:ligatures w14:val="none"/>
        </w:rPr>
        <w:t xml:space="preserve">The </w:t>
      </w:r>
      <w:r w:rsidR="00167583">
        <w:rPr>
          <w:rFonts w:ascii="Times New Roman" w:eastAsia="Calibri" w:hAnsi="Times New Roman" w:cs="Times New Roman"/>
          <w:bCs/>
          <w:kern w:val="0"/>
          <w:lang w:val="en-GB"/>
          <w14:ligatures w14:val="none"/>
        </w:rPr>
        <w:t xml:space="preserve">Applicant is </w:t>
      </w:r>
      <w:r>
        <w:rPr>
          <w:rFonts w:ascii="Times New Roman" w:eastAsia="Calibri" w:hAnsi="Times New Roman" w:cs="Times New Roman"/>
          <w:bCs/>
          <w:kern w:val="0"/>
          <w:lang w:val="en-GB"/>
          <w14:ligatures w14:val="none"/>
        </w:rPr>
        <w:t>entitled</w:t>
      </w:r>
      <w:r w:rsidR="00167583">
        <w:rPr>
          <w:rFonts w:ascii="Times New Roman" w:eastAsia="Calibri" w:hAnsi="Times New Roman" w:cs="Times New Roman"/>
          <w:bCs/>
          <w:kern w:val="0"/>
          <w:lang w:val="en-GB"/>
          <w14:ligatures w14:val="none"/>
        </w:rPr>
        <w:t xml:space="preserve"> to dispose of its assets. That is a side issue. What we are dealing with is whether a board has the power to make decisions after the application has been filed</w:t>
      </w:r>
      <w:r>
        <w:rPr>
          <w:rFonts w:ascii="Times New Roman" w:eastAsia="Calibri" w:hAnsi="Times New Roman" w:cs="Times New Roman"/>
          <w:bCs/>
          <w:kern w:val="0"/>
          <w:lang w:val="en-GB"/>
          <w14:ligatures w14:val="none"/>
        </w:rPr>
        <w:t>,</w:t>
      </w:r>
      <w:r w:rsidR="00167583">
        <w:rPr>
          <w:rFonts w:ascii="Times New Roman" w:eastAsia="Calibri" w:hAnsi="Times New Roman" w:cs="Times New Roman"/>
          <w:bCs/>
          <w:kern w:val="0"/>
          <w:lang w:val="en-GB"/>
          <w14:ligatures w14:val="none"/>
        </w:rPr>
        <w:t xml:space="preserve"> but no order </w:t>
      </w:r>
      <w:r>
        <w:rPr>
          <w:rFonts w:ascii="Times New Roman" w:eastAsia="Calibri" w:hAnsi="Times New Roman" w:cs="Times New Roman"/>
          <w:bCs/>
          <w:kern w:val="0"/>
          <w:lang w:val="en-GB"/>
          <w14:ligatures w14:val="none"/>
        </w:rPr>
        <w:t xml:space="preserve">has been </w:t>
      </w:r>
      <w:r w:rsidR="00167583">
        <w:rPr>
          <w:rFonts w:ascii="Times New Roman" w:eastAsia="Calibri" w:hAnsi="Times New Roman" w:cs="Times New Roman"/>
          <w:bCs/>
          <w:kern w:val="0"/>
          <w:lang w:val="en-GB"/>
          <w14:ligatures w14:val="none"/>
        </w:rPr>
        <w:t xml:space="preserve">granted. The board is alive. </w:t>
      </w:r>
    </w:p>
    <w:p w14:paraId="2EFB8105" w14:textId="7410EBDE" w:rsidR="00773571" w:rsidRDefault="002059AE"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26.</w:t>
      </w:r>
      <w:r>
        <w:rPr>
          <w:rFonts w:ascii="Times New Roman" w:eastAsia="Calibri" w:hAnsi="Times New Roman" w:cs="Times New Roman"/>
          <w:bCs/>
          <w:kern w:val="0"/>
          <w:lang w:val="en-GB"/>
          <w14:ligatures w14:val="none"/>
        </w:rPr>
        <w:tab/>
      </w:r>
      <w:r w:rsidR="00773571">
        <w:rPr>
          <w:rFonts w:ascii="Times New Roman" w:eastAsia="Calibri" w:hAnsi="Times New Roman" w:cs="Times New Roman"/>
          <w:bCs/>
          <w:kern w:val="0"/>
          <w:lang w:val="en-GB"/>
          <w14:ligatures w14:val="none"/>
        </w:rPr>
        <w:t xml:space="preserve">Counsel also argued that Mr </w:t>
      </w:r>
      <w:r w:rsidR="00773571" w:rsidRPr="00773571">
        <w:rPr>
          <w:rFonts w:ascii="Times New Roman" w:eastAsia="Calibri" w:hAnsi="Times New Roman" w:cs="Times New Roman"/>
          <w:bCs/>
          <w:i/>
          <w:iCs/>
          <w:kern w:val="0"/>
          <w:lang w:val="en-GB"/>
          <w14:ligatures w14:val="none"/>
        </w:rPr>
        <w:t>Mapuranga</w:t>
      </w:r>
      <w:r w:rsidR="00773571">
        <w:rPr>
          <w:rFonts w:ascii="Times New Roman" w:eastAsia="Calibri" w:hAnsi="Times New Roman" w:cs="Times New Roman"/>
          <w:bCs/>
          <w:kern w:val="0"/>
          <w:lang w:val="en-GB"/>
          <w14:ligatures w14:val="none"/>
        </w:rPr>
        <w:t xml:space="preserve"> had submitted that</w:t>
      </w:r>
      <w:r>
        <w:rPr>
          <w:rFonts w:ascii="Times New Roman" w:eastAsia="Calibri" w:hAnsi="Times New Roman" w:cs="Times New Roman"/>
          <w:bCs/>
          <w:kern w:val="0"/>
          <w:lang w:val="en-GB"/>
          <w14:ligatures w14:val="none"/>
        </w:rPr>
        <w:t xml:space="preserve"> </w:t>
      </w:r>
      <w:r w:rsidR="00773571">
        <w:rPr>
          <w:rFonts w:ascii="Times New Roman" w:eastAsia="Calibri" w:hAnsi="Times New Roman" w:cs="Times New Roman"/>
          <w:bCs/>
          <w:kern w:val="0"/>
          <w:lang w:val="en-GB"/>
          <w14:ligatures w14:val="none"/>
        </w:rPr>
        <w:t>they</w:t>
      </w:r>
      <w:r w:rsidR="00167583">
        <w:rPr>
          <w:rFonts w:ascii="Times New Roman" w:eastAsia="Calibri" w:hAnsi="Times New Roman" w:cs="Times New Roman"/>
          <w:bCs/>
          <w:kern w:val="0"/>
          <w:lang w:val="en-GB"/>
          <w14:ligatures w14:val="none"/>
        </w:rPr>
        <w:t xml:space="preserve"> do not require any leave</w:t>
      </w:r>
      <w:r w:rsidR="00773571">
        <w:rPr>
          <w:rFonts w:ascii="Times New Roman" w:eastAsia="Calibri" w:hAnsi="Times New Roman" w:cs="Times New Roman"/>
          <w:bCs/>
          <w:kern w:val="0"/>
          <w:lang w:val="en-GB"/>
          <w14:ligatures w14:val="none"/>
        </w:rPr>
        <w:t>, but s</w:t>
      </w:r>
      <w:r w:rsidR="00167583">
        <w:rPr>
          <w:rFonts w:ascii="Times New Roman" w:eastAsia="Calibri" w:hAnsi="Times New Roman" w:cs="Times New Roman"/>
          <w:bCs/>
          <w:kern w:val="0"/>
          <w:lang w:val="en-GB"/>
          <w14:ligatures w14:val="none"/>
        </w:rPr>
        <w:t xml:space="preserve"> 126 is too wide and sweeping. If an application for corporate rescue is started</w:t>
      </w:r>
      <w:r w:rsidR="00773571">
        <w:rPr>
          <w:rFonts w:ascii="Times New Roman" w:eastAsia="Calibri" w:hAnsi="Times New Roman" w:cs="Times New Roman"/>
          <w:bCs/>
          <w:kern w:val="0"/>
          <w:lang w:val="en-GB"/>
          <w14:ligatures w14:val="none"/>
        </w:rPr>
        <w:t>,</w:t>
      </w:r>
      <w:r w:rsidR="00167583">
        <w:rPr>
          <w:rFonts w:ascii="Times New Roman" w:eastAsia="Calibri" w:hAnsi="Times New Roman" w:cs="Times New Roman"/>
          <w:bCs/>
          <w:kern w:val="0"/>
          <w:lang w:val="en-GB"/>
          <w14:ligatures w14:val="none"/>
        </w:rPr>
        <w:t xml:space="preserve"> leave ought to have been sought. </w:t>
      </w:r>
      <w:r w:rsidR="00773571">
        <w:rPr>
          <w:rFonts w:ascii="Times New Roman" w:eastAsia="Calibri" w:hAnsi="Times New Roman" w:cs="Times New Roman"/>
          <w:bCs/>
          <w:kern w:val="0"/>
          <w:lang w:val="en-GB"/>
          <w14:ligatures w14:val="none"/>
        </w:rPr>
        <w:t>He further argued that counsel for the respondent</w:t>
      </w:r>
      <w:r w:rsidR="00167583">
        <w:rPr>
          <w:rFonts w:ascii="Times New Roman" w:eastAsia="Calibri" w:hAnsi="Times New Roman" w:cs="Times New Roman"/>
          <w:bCs/>
          <w:kern w:val="0"/>
          <w:lang w:val="en-GB"/>
          <w14:ligatures w14:val="none"/>
        </w:rPr>
        <w:t xml:space="preserve"> said the application is against the board. It is incompetent to bring an application against the board. The respondent is the company. They sa</w:t>
      </w:r>
      <w:r w:rsidR="00F74D57">
        <w:rPr>
          <w:rFonts w:ascii="Times New Roman" w:eastAsia="Calibri" w:hAnsi="Times New Roman" w:cs="Times New Roman"/>
          <w:bCs/>
          <w:kern w:val="0"/>
          <w:lang w:val="en-GB"/>
          <w14:ligatures w14:val="none"/>
        </w:rPr>
        <w:t xml:space="preserve">id </w:t>
      </w:r>
      <w:r w:rsidR="00167583">
        <w:rPr>
          <w:rFonts w:ascii="Times New Roman" w:eastAsia="Calibri" w:hAnsi="Times New Roman" w:cs="Times New Roman"/>
          <w:bCs/>
          <w:kern w:val="0"/>
          <w:lang w:val="en-GB"/>
          <w14:ligatures w14:val="none"/>
        </w:rPr>
        <w:t xml:space="preserve">it is an application for the benefit of the company. Section 126 is clear. The company thinks that it is in its interests to dispose </w:t>
      </w:r>
      <w:r w:rsidR="00F74D57">
        <w:rPr>
          <w:rFonts w:ascii="Times New Roman" w:eastAsia="Calibri" w:hAnsi="Times New Roman" w:cs="Times New Roman"/>
          <w:bCs/>
          <w:kern w:val="0"/>
          <w:lang w:val="en-GB"/>
          <w14:ligatures w14:val="none"/>
        </w:rPr>
        <w:t xml:space="preserve">of </w:t>
      </w:r>
      <w:r w:rsidR="00167583">
        <w:rPr>
          <w:rFonts w:ascii="Times New Roman" w:eastAsia="Calibri" w:hAnsi="Times New Roman" w:cs="Times New Roman"/>
          <w:bCs/>
          <w:kern w:val="0"/>
          <w:lang w:val="en-GB"/>
          <w14:ligatures w14:val="none"/>
        </w:rPr>
        <w:t>the assets.</w:t>
      </w:r>
    </w:p>
    <w:p w14:paraId="257C8503" w14:textId="26EC1A4C" w:rsidR="0070650C" w:rsidRDefault="00773571"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lastRenderedPageBreak/>
        <w:t>27.</w:t>
      </w:r>
      <w:r>
        <w:rPr>
          <w:rFonts w:ascii="Times New Roman" w:eastAsia="Calibri" w:hAnsi="Times New Roman" w:cs="Times New Roman"/>
          <w:bCs/>
          <w:kern w:val="0"/>
          <w:lang w:val="en-GB"/>
          <w14:ligatures w14:val="none"/>
        </w:rPr>
        <w:tab/>
        <w:t>It was further argued that</w:t>
      </w:r>
      <w:r w:rsidR="00167583">
        <w:rPr>
          <w:rFonts w:ascii="Times New Roman" w:eastAsia="Calibri" w:hAnsi="Times New Roman" w:cs="Times New Roman"/>
          <w:bCs/>
          <w:kern w:val="0"/>
          <w:lang w:val="en-GB"/>
          <w14:ligatures w14:val="none"/>
        </w:rPr>
        <w:t xml:space="preserve"> </w:t>
      </w:r>
      <w:r>
        <w:rPr>
          <w:rFonts w:ascii="Times New Roman" w:eastAsia="Calibri" w:hAnsi="Times New Roman" w:cs="Times New Roman"/>
          <w:bCs/>
          <w:kern w:val="0"/>
          <w:lang w:val="en-GB"/>
          <w14:ligatures w14:val="none"/>
        </w:rPr>
        <w:t>counsel for the first respondent</w:t>
      </w:r>
      <w:r w:rsidR="00167583">
        <w:rPr>
          <w:rFonts w:ascii="Times New Roman" w:eastAsia="Calibri" w:hAnsi="Times New Roman" w:cs="Times New Roman"/>
          <w:bCs/>
          <w:kern w:val="0"/>
          <w:lang w:val="en-GB"/>
          <w14:ligatures w14:val="none"/>
        </w:rPr>
        <w:t xml:space="preserve"> accept</w:t>
      </w:r>
      <w:r>
        <w:rPr>
          <w:rFonts w:ascii="Times New Roman" w:eastAsia="Calibri" w:hAnsi="Times New Roman" w:cs="Times New Roman"/>
          <w:bCs/>
          <w:kern w:val="0"/>
          <w:lang w:val="en-GB"/>
          <w14:ligatures w14:val="none"/>
        </w:rPr>
        <w:t>ed</w:t>
      </w:r>
      <w:r w:rsidR="00167583">
        <w:rPr>
          <w:rFonts w:ascii="Times New Roman" w:eastAsia="Calibri" w:hAnsi="Times New Roman" w:cs="Times New Roman"/>
          <w:bCs/>
          <w:kern w:val="0"/>
          <w:lang w:val="en-GB"/>
          <w14:ligatures w14:val="none"/>
        </w:rPr>
        <w:t xml:space="preserve"> that there are two regimes. It is the consequences of that acceptance that there are prospects of success. The judgment does not deal with that issue. Our contention is that s 127 is only </w:t>
      </w:r>
      <w:r>
        <w:rPr>
          <w:rFonts w:ascii="Times New Roman" w:eastAsia="Calibri" w:hAnsi="Times New Roman" w:cs="Times New Roman"/>
          <w:bCs/>
          <w:kern w:val="0"/>
          <w:lang w:val="en-GB"/>
          <w14:ligatures w14:val="none"/>
        </w:rPr>
        <w:t>triggered</w:t>
      </w:r>
      <w:r w:rsidR="00167583">
        <w:rPr>
          <w:rFonts w:ascii="Times New Roman" w:eastAsia="Calibri" w:hAnsi="Times New Roman" w:cs="Times New Roman"/>
          <w:bCs/>
          <w:kern w:val="0"/>
          <w:lang w:val="en-GB"/>
          <w14:ligatures w14:val="none"/>
        </w:rPr>
        <w:t xml:space="preserve"> when there is a court order. It is taken in the second stage. Section 127 </w:t>
      </w:r>
      <w:r w:rsidR="00F74D57">
        <w:rPr>
          <w:rFonts w:ascii="Times New Roman" w:eastAsia="Calibri" w:hAnsi="Times New Roman" w:cs="Times New Roman"/>
          <w:bCs/>
          <w:kern w:val="0"/>
          <w:lang w:val="en-GB"/>
          <w14:ligatures w14:val="none"/>
        </w:rPr>
        <w:t>was</w:t>
      </w:r>
      <w:r w:rsidR="00167583">
        <w:rPr>
          <w:rFonts w:ascii="Times New Roman" w:eastAsia="Calibri" w:hAnsi="Times New Roman" w:cs="Times New Roman"/>
          <w:bCs/>
          <w:kern w:val="0"/>
          <w:lang w:val="en-GB"/>
          <w14:ligatures w14:val="none"/>
        </w:rPr>
        <w:t xml:space="preserve"> not dealt with in </w:t>
      </w:r>
      <w:proofErr w:type="spellStart"/>
      <w:r w:rsidR="00167583" w:rsidRPr="00773571">
        <w:rPr>
          <w:rFonts w:ascii="Times New Roman" w:eastAsia="Calibri" w:hAnsi="Times New Roman" w:cs="Times New Roman"/>
          <w:bCs/>
          <w:i/>
          <w:iCs/>
          <w:kern w:val="0"/>
          <w:lang w:val="en-GB"/>
          <w14:ligatures w14:val="none"/>
        </w:rPr>
        <w:t>Metallon</w:t>
      </w:r>
      <w:proofErr w:type="spellEnd"/>
      <w:r w:rsidR="00167583">
        <w:rPr>
          <w:rFonts w:ascii="Times New Roman" w:eastAsia="Calibri" w:hAnsi="Times New Roman" w:cs="Times New Roman"/>
          <w:bCs/>
          <w:kern w:val="0"/>
          <w:lang w:val="en-GB"/>
          <w14:ligatures w14:val="none"/>
        </w:rPr>
        <w:t xml:space="preserve">. What we find in </w:t>
      </w:r>
      <w:proofErr w:type="spellStart"/>
      <w:r w:rsidR="00167583" w:rsidRPr="00773571">
        <w:rPr>
          <w:rFonts w:ascii="Times New Roman" w:eastAsia="Calibri" w:hAnsi="Times New Roman" w:cs="Times New Roman"/>
          <w:bCs/>
          <w:i/>
          <w:iCs/>
          <w:kern w:val="0"/>
          <w:lang w:val="en-GB"/>
          <w14:ligatures w14:val="none"/>
        </w:rPr>
        <w:t>Metallon</w:t>
      </w:r>
      <w:proofErr w:type="spellEnd"/>
      <w:r w:rsidR="00167583">
        <w:rPr>
          <w:rFonts w:ascii="Times New Roman" w:eastAsia="Calibri" w:hAnsi="Times New Roman" w:cs="Times New Roman"/>
          <w:bCs/>
          <w:kern w:val="0"/>
          <w:lang w:val="en-GB"/>
          <w14:ligatures w14:val="none"/>
        </w:rPr>
        <w:t xml:space="preserve"> is a sweeping statement of the law. The first respondent said its application was an extension </w:t>
      </w:r>
      <w:r w:rsidR="00F221AC">
        <w:rPr>
          <w:rFonts w:ascii="Times New Roman" w:eastAsia="Calibri" w:hAnsi="Times New Roman" w:cs="Times New Roman"/>
          <w:bCs/>
          <w:kern w:val="0"/>
          <w:lang w:val="en-GB"/>
          <w14:ligatures w14:val="none"/>
        </w:rPr>
        <w:t xml:space="preserve">of the application for corporate rescue. If </w:t>
      </w:r>
      <w:r>
        <w:rPr>
          <w:rFonts w:ascii="Times New Roman" w:eastAsia="Calibri" w:hAnsi="Times New Roman" w:cs="Times New Roman"/>
          <w:bCs/>
          <w:kern w:val="0"/>
          <w:lang w:val="en-GB"/>
          <w14:ligatures w14:val="none"/>
        </w:rPr>
        <w:t>it</w:t>
      </w:r>
      <w:r w:rsidR="00F221AC">
        <w:rPr>
          <w:rFonts w:ascii="Times New Roman" w:eastAsia="Calibri" w:hAnsi="Times New Roman" w:cs="Times New Roman"/>
          <w:bCs/>
          <w:kern w:val="0"/>
          <w:lang w:val="en-GB"/>
          <w14:ligatures w14:val="none"/>
        </w:rPr>
        <w:t xml:space="preserve"> says so, then it must show that it served the application by standard notice. There </w:t>
      </w:r>
      <w:r w:rsidR="00F74D57">
        <w:rPr>
          <w:rFonts w:ascii="Times New Roman" w:eastAsia="Calibri" w:hAnsi="Times New Roman" w:cs="Times New Roman"/>
          <w:bCs/>
          <w:kern w:val="0"/>
          <w:lang w:val="en-GB"/>
          <w14:ligatures w14:val="none"/>
        </w:rPr>
        <w:t>was</w:t>
      </w:r>
      <w:r w:rsidR="00F221AC">
        <w:rPr>
          <w:rFonts w:ascii="Times New Roman" w:eastAsia="Calibri" w:hAnsi="Times New Roman" w:cs="Times New Roman"/>
          <w:bCs/>
          <w:kern w:val="0"/>
          <w:lang w:val="en-GB"/>
          <w14:ligatures w14:val="none"/>
        </w:rPr>
        <w:t xml:space="preserve"> a concession regarding the standard notice. </w:t>
      </w:r>
      <w:proofErr w:type="spellStart"/>
      <w:r w:rsidR="00F221AC" w:rsidRPr="0070650C">
        <w:rPr>
          <w:rFonts w:ascii="Times New Roman" w:eastAsia="Calibri" w:hAnsi="Times New Roman" w:cs="Times New Roman"/>
          <w:bCs/>
          <w:i/>
          <w:iCs/>
          <w:kern w:val="0"/>
          <w:lang w:val="en-GB"/>
          <w14:ligatures w14:val="none"/>
        </w:rPr>
        <w:t>Metallon</w:t>
      </w:r>
      <w:proofErr w:type="spellEnd"/>
      <w:r w:rsidR="00F221AC">
        <w:rPr>
          <w:rFonts w:ascii="Times New Roman" w:eastAsia="Calibri" w:hAnsi="Times New Roman" w:cs="Times New Roman"/>
          <w:bCs/>
          <w:kern w:val="0"/>
          <w:lang w:val="en-GB"/>
          <w14:ligatures w14:val="none"/>
        </w:rPr>
        <w:t xml:space="preserve"> and </w:t>
      </w:r>
      <w:r w:rsidR="0070650C" w:rsidRPr="00927574">
        <w:rPr>
          <w:rFonts w:ascii="Times New Roman" w:eastAsia="Calibri" w:hAnsi="Times New Roman" w:cs="Times New Roman"/>
          <w:i/>
          <w:iCs/>
          <w:kern w:val="0"/>
          <w:lang w:val="en-GB"/>
          <w14:ligatures w14:val="none"/>
        </w:rPr>
        <w:t xml:space="preserve">Redwing Mining Company (Pvt) Ltd </w:t>
      </w:r>
      <w:r w:rsidR="0070650C" w:rsidRPr="00C86310">
        <w:rPr>
          <w:rFonts w:ascii="Times New Roman" w:eastAsia="Calibri" w:hAnsi="Times New Roman" w:cs="Times New Roman"/>
          <w:kern w:val="0"/>
          <w:lang w:val="en-GB"/>
          <w14:ligatures w14:val="none"/>
        </w:rPr>
        <w:t>v</w:t>
      </w:r>
      <w:r w:rsidR="0070650C" w:rsidRPr="00927574">
        <w:rPr>
          <w:rFonts w:ascii="Times New Roman" w:eastAsia="Calibri" w:hAnsi="Times New Roman" w:cs="Times New Roman"/>
          <w:i/>
          <w:iCs/>
          <w:kern w:val="0"/>
          <w:lang w:val="en-GB"/>
          <w14:ligatures w14:val="none"/>
        </w:rPr>
        <w:t xml:space="preserve"> Associated Mine Workers Union of Zimbabwe &amp; Ors</w:t>
      </w:r>
      <w:r w:rsidR="0070650C">
        <w:rPr>
          <w:rFonts w:ascii="Times New Roman" w:eastAsia="Calibri" w:hAnsi="Times New Roman" w:cs="Times New Roman"/>
          <w:kern w:val="0"/>
          <w:lang w:val="en-GB"/>
          <w14:ligatures w14:val="none"/>
        </w:rPr>
        <w:t xml:space="preserve"> SC 96/22</w:t>
      </w:r>
      <w:r w:rsidR="00F221AC">
        <w:rPr>
          <w:rFonts w:ascii="Times New Roman" w:eastAsia="Calibri" w:hAnsi="Times New Roman" w:cs="Times New Roman"/>
          <w:bCs/>
          <w:kern w:val="0"/>
          <w:lang w:val="en-GB"/>
          <w14:ligatures w14:val="none"/>
        </w:rPr>
        <w:t xml:space="preserve"> </w:t>
      </w:r>
      <w:r w:rsidR="0070650C">
        <w:rPr>
          <w:rFonts w:ascii="Times New Roman" w:eastAsia="Calibri" w:hAnsi="Times New Roman" w:cs="Times New Roman"/>
          <w:bCs/>
          <w:kern w:val="0"/>
          <w:lang w:val="en-GB"/>
          <w14:ligatures w14:val="none"/>
        </w:rPr>
        <w:t>settled</w:t>
      </w:r>
      <w:r w:rsidR="00F221AC">
        <w:rPr>
          <w:rFonts w:ascii="Times New Roman" w:eastAsia="Calibri" w:hAnsi="Times New Roman" w:cs="Times New Roman"/>
          <w:bCs/>
          <w:kern w:val="0"/>
          <w:lang w:val="en-GB"/>
          <w14:ligatures w14:val="none"/>
        </w:rPr>
        <w:t xml:space="preserve"> the law on non-compliance with that requirement. </w:t>
      </w:r>
    </w:p>
    <w:p w14:paraId="3166D9BE" w14:textId="21D4ABF4" w:rsidR="00F909D1" w:rsidRDefault="0070650C" w:rsidP="00E265ED">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28.</w:t>
      </w:r>
      <w:r>
        <w:rPr>
          <w:rFonts w:ascii="Times New Roman" w:eastAsia="Calibri" w:hAnsi="Times New Roman" w:cs="Times New Roman"/>
          <w:bCs/>
          <w:kern w:val="0"/>
          <w:lang w:val="en-GB"/>
          <w14:ligatures w14:val="none"/>
        </w:rPr>
        <w:tab/>
      </w:r>
      <w:r w:rsidR="00F221AC">
        <w:rPr>
          <w:rFonts w:ascii="Times New Roman" w:eastAsia="Calibri" w:hAnsi="Times New Roman" w:cs="Times New Roman"/>
          <w:bCs/>
          <w:kern w:val="0"/>
          <w:lang w:val="en-GB"/>
          <w14:ligatures w14:val="none"/>
        </w:rPr>
        <w:t xml:space="preserve">On the </w:t>
      </w:r>
      <w:r w:rsidR="00F221AC" w:rsidRPr="0070650C">
        <w:rPr>
          <w:rFonts w:ascii="Times New Roman" w:eastAsia="Calibri" w:hAnsi="Times New Roman" w:cs="Times New Roman"/>
          <w:bCs/>
          <w:i/>
          <w:iCs/>
          <w:kern w:val="0"/>
          <w:lang w:val="en-GB"/>
          <w14:ligatures w14:val="none"/>
        </w:rPr>
        <w:t>dies induciae</w:t>
      </w:r>
      <w:r>
        <w:rPr>
          <w:rFonts w:ascii="Times New Roman" w:eastAsia="Calibri" w:hAnsi="Times New Roman" w:cs="Times New Roman"/>
          <w:bCs/>
          <w:kern w:val="0"/>
          <w:lang w:val="en-GB"/>
          <w14:ligatures w14:val="none"/>
        </w:rPr>
        <w:t xml:space="preserve">, Mr </w:t>
      </w:r>
      <w:r w:rsidRPr="0070650C">
        <w:rPr>
          <w:rFonts w:ascii="Times New Roman" w:eastAsia="Calibri" w:hAnsi="Times New Roman" w:cs="Times New Roman"/>
          <w:bCs/>
          <w:i/>
          <w:iCs/>
          <w:kern w:val="0"/>
          <w:lang w:val="en-GB"/>
          <w14:ligatures w14:val="none"/>
        </w:rPr>
        <w:t>Mpofu</w:t>
      </w:r>
      <w:r>
        <w:rPr>
          <w:rFonts w:ascii="Times New Roman" w:eastAsia="Calibri" w:hAnsi="Times New Roman" w:cs="Times New Roman"/>
          <w:bCs/>
          <w:kern w:val="0"/>
          <w:lang w:val="en-GB"/>
          <w14:ligatures w14:val="none"/>
        </w:rPr>
        <w:t xml:space="preserve"> argued that</w:t>
      </w:r>
      <w:r w:rsidR="00F221AC">
        <w:rPr>
          <w:rFonts w:ascii="Times New Roman" w:eastAsia="Calibri" w:hAnsi="Times New Roman" w:cs="Times New Roman"/>
          <w:bCs/>
          <w:kern w:val="0"/>
          <w:lang w:val="en-GB"/>
          <w14:ligatures w14:val="none"/>
        </w:rPr>
        <w:t xml:space="preserve"> counsel</w:t>
      </w:r>
      <w:r>
        <w:rPr>
          <w:rFonts w:ascii="Times New Roman" w:eastAsia="Calibri" w:hAnsi="Times New Roman" w:cs="Times New Roman"/>
          <w:bCs/>
          <w:kern w:val="0"/>
          <w:lang w:val="en-GB"/>
          <w14:ligatures w14:val="none"/>
        </w:rPr>
        <w:t xml:space="preserve"> for the first respondent</w:t>
      </w:r>
      <w:r w:rsidR="00F221AC">
        <w:rPr>
          <w:rFonts w:ascii="Times New Roman" w:eastAsia="Calibri" w:hAnsi="Times New Roman" w:cs="Times New Roman"/>
          <w:bCs/>
          <w:kern w:val="0"/>
          <w:lang w:val="en-GB"/>
          <w14:ligatures w14:val="none"/>
        </w:rPr>
        <w:t xml:space="preserve"> did not cite one case. There is a judgment which deals with that in </w:t>
      </w:r>
      <w:r w:rsidR="00F221AC" w:rsidRPr="0070650C">
        <w:rPr>
          <w:rFonts w:ascii="Times New Roman" w:eastAsia="Calibri" w:hAnsi="Times New Roman" w:cs="Times New Roman"/>
          <w:bCs/>
          <w:i/>
          <w:iCs/>
          <w:kern w:val="0"/>
          <w:lang w:val="en-GB"/>
          <w14:ligatures w14:val="none"/>
        </w:rPr>
        <w:t>Vislink</w:t>
      </w:r>
      <w:r w:rsidR="00F221AC">
        <w:rPr>
          <w:rFonts w:ascii="Times New Roman" w:eastAsia="Calibri" w:hAnsi="Times New Roman" w:cs="Times New Roman"/>
          <w:bCs/>
          <w:kern w:val="0"/>
          <w:lang w:val="en-GB"/>
          <w14:ligatures w14:val="none"/>
        </w:rPr>
        <w:t xml:space="preserve">. </w:t>
      </w:r>
      <w:r w:rsidR="00C86310" w:rsidRPr="00C86310">
        <w:rPr>
          <w:rFonts w:ascii="Times New Roman" w:eastAsia="Calibri" w:hAnsi="Times New Roman" w:cs="Times New Roman"/>
          <w:bCs/>
          <w:smallCaps/>
          <w:kern w:val="0"/>
          <w:lang w:val="en-GB"/>
          <w14:ligatures w14:val="none"/>
        </w:rPr>
        <w:t>Deme</w:t>
      </w:r>
      <w:r>
        <w:rPr>
          <w:rFonts w:ascii="Times New Roman" w:eastAsia="Calibri" w:hAnsi="Times New Roman" w:cs="Times New Roman"/>
          <w:bCs/>
          <w:kern w:val="0"/>
          <w:lang w:val="en-GB"/>
          <w14:ligatures w14:val="none"/>
        </w:rPr>
        <w:t xml:space="preserve"> </w:t>
      </w:r>
      <w:r w:rsidR="00F221AC">
        <w:rPr>
          <w:rFonts w:ascii="Times New Roman" w:eastAsia="Calibri" w:hAnsi="Times New Roman" w:cs="Times New Roman"/>
          <w:bCs/>
          <w:kern w:val="0"/>
          <w:lang w:val="en-GB"/>
          <w14:ligatures w14:val="none"/>
        </w:rPr>
        <w:t xml:space="preserve">J’s view is that it is fatally defective. There is no doubt that these are different opinions. </w:t>
      </w:r>
      <w:proofErr w:type="spellStart"/>
      <w:r w:rsidR="00F221AC" w:rsidRPr="0070650C">
        <w:rPr>
          <w:rFonts w:ascii="Times New Roman" w:eastAsia="Calibri" w:hAnsi="Times New Roman" w:cs="Times New Roman"/>
          <w:bCs/>
          <w:i/>
          <w:iCs/>
          <w:kern w:val="0"/>
          <w:lang w:val="en-GB"/>
          <w14:ligatures w14:val="none"/>
        </w:rPr>
        <w:t>Chikafu</w:t>
      </w:r>
      <w:proofErr w:type="spellEnd"/>
      <w:r w:rsidR="00F221AC" w:rsidRPr="0070650C">
        <w:rPr>
          <w:rFonts w:ascii="Times New Roman" w:eastAsia="Calibri" w:hAnsi="Times New Roman" w:cs="Times New Roman"/>
          <w:bCs/>
          <w:i/>
          <w:iCs/>
          <w:kern w:val="0"/>
          <w:lang w:val="en-GB"/>
          <w14:ligatures w14:val="none"/>
        </w:rPr>
        <w:t xml:space="preserve"> </w:t>
      </w:r>
      <w:r w:rsidR="00F221AC">
        <w:rPr>
          <w:rFonts w:ascii="Times New Roman" w:eastAsia="Calibri" w:hAnsi="Times New Roman" w:cs="Times New Roman"/>
          <w:bCs/>
          <w:kern w:val="0"/>
          <w:lang w:val="en-GB"/>
          <w14:ligatures w14:val="none"/>
        </w:rPr>
        <w:t>is clear that once that happens</w:t>
      </w:r>
      <w:r>
        <w:rPr>
          <w:rFonts w:ascii="Times New Roman" w:eastAsia="Calibri" w:hAnsi="Times New Roman" w:cs="Times New Roman"/>
          <w:bCs/>
          <w:kern w:val="0"/>
          <w:lang w:val="en-GB"/>
          <w14:ligatures w14:val="none"/>
        </w:rPr>
        <w:t>,</w:t>
      </w:r>
      <w:r w:rsidR="00F221AC">
        <w:rPr>
          <w:rFonts w:ascii="Times New Roman" w:eastAsia="Calibri" w:hAnsi="Times New Roman" w:cs="Times New Roman"/>
          <w:bCs/>
          <w:kern w:val="0"/>
          <w:lang w:val="en-GB"/>
          <w14:ligatures w14:val="none"/>
        </w:rPr>
        <w:t xml:space="preserve"> either party has prospects of success. The question </w:t>
      </w:r>
      <w:r>
        <w:rPr>
          <w:rFonts w:ascii="Times New Roman" w:eastAsia="Calibri" w:hAnsi="Times New Roman" w:cs="Times New Roman"/>
          <w:bCs/>
          <w:kern w:val="0"/>
          <w:lang w:val="en-GB"/>
          <w14:ligatures w14:val="none"/>
        </w:rPr>
        <w:t>of</w:t>
      </w:r>
      <w:r w:rsidR="00F221AC">
        <w:rPr>
          <w:rFonts w:ascii="Times New Roman" w:eastAsia="Calibri" w:hAnsi="Times New Roman" w:cs="Times New Roman"/>
          <w:bCs/>
          <w:kern w:val="0"/>
          <w:lang w:val="en-GB"/>
          <w14:ligatures w14:val="none"/>
        </w:rPr>
        <w:t xml:space="preserve"> which approach must be correct must now be decided by the Supreme Court. The appeal has merits and it </w:t>
      </w:r>
      <w:r>
        <w:rPr>
          <w:rFonts w:ascii="Times New Roman" w:eastAsia="Calibri" w:hAnsi="Times New Roman" w:cs="Times New Roman"/>
          <w:bCs/>
          <w:kern w:val="0"/>
          <w:lang w:val="en-GB"/>
          <w14:ligatures w14:val="none"/>
        </w:rPr>
        <w:t>ought</w:t>
      </w:r>
      <w:r w:rsidR="00F221AC">
        <w:rPr>
          <w:rFonts w:ascii="Times New Roman" w:eastAsia="Calibri" w:hAnsi="Times New Roman" w:cs="Times New Roman"/>
          <w:bCs/>
          <w:kern w:val="0"/>
          <w:lang w:val="en-GB"/>
          <w14:ligatures w14:val="none"/>
        </w:rPr>
        <w:t xml:space="preserve"> to be granted.</w:t>
      </w:r>
    </w:p>
    <w:p w14:paraId="7362F143" w14:textId="77777777" w:rsidR="00F221AC" w:rsidRPr="0070650C" w:rsidRDefault="00F221AC" w:rsidP="00F221AC">
      <w:pPr>
        <w:spacing w:after="120" w:line="360" w:lineRule="auto"/>
        <w:ind w:left="720" w:hanging="720"/>
        <w:jc w:val="both"/>
        <w:rPr>
          <w:rFonts w:ascii="Times New Roman" w:eastAsia="Calibri" w:hAnsi="Times New Roman" w:cs="Times New Roman"/>
          <w:b/>
          <w:kern w:val="0"/>
          <w:u w:val="single"/>
          <w:lang w:val="en-GB"/>
          <w14:ligatures w14:val="none"/>
        </w:rPr>
      </w:pPr>
      <w:r w:rsidRPr="0070650C">
        <w:rPr>
          <w:rFonts w:ascii="Times New Roman" w:eastAsia="Calibri" w:hAnsi="Times New Roman" w:cs="Times New Roman"/>
          <w:b/>
          <w:kern w:val="0"/>
          <w:u w:val="single"/>
          <w:lang w:val="en-GB"/>
          <w14:ligatures w14:val="none"/>
        </w:rPr>
        <w:t>THE LAW</w:t>
      </w:r>
    </w:p>
    <w:p w14:paraId="4D31B3F0" w14:textId="16234C1C" w:rsidR="00F221AC" w:rsidRDefault="0070650C" w:rsidP="0070650C">
      <w:pPr>
        <w:spacing w:after="120" w:line="360" w:lineRule="auto"/>
        <w:ind w:left="720" w:hanging="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29.</w:t>
      </w:r>
      <w:r>
        <w:rPr>
          <w:rFonts w:ascii="Times New Roman" w:eastAsia="Calibri" w:hAnsi="Times New Roman" w:cs="Times New Roman"/>
          <w:bCs/>
          <w:kern w:val="0"/>
          <w:lang w:val="en-GB"/>
          <w14:ligatures w14:val="none"/>
        </w:rPr>
        <w:tab/>
      </w:r>
      <w:r w:rsidR="00F35678">
        <w:rPr>
          <w:rFonts w:ascii="Times New Roman" w:eastAsia="Calibri" w:hAnsi="Times New Roman" w:cs="Times New Roman"/>
          <w:bCs/>
          <w:kern w:val="0"/>
          <w:lang w:val="en-GB"/>
          <w14:ligatures w14:val="none"/>
        </w:rPr>
        <w:t xml:space="preserve">The applicable statute law </w:t>
      </w:r>
      <w:r w:rsidR="009F5FDF">
        <w:rPr>
          <w:rFonts w:ascii="Times New Roman" w:eastAsia="Calibri" w:hAnsi="Times New Roman" w:cs="Times New Roman"/>
          <w:bCs/>
          <w:kern w:val="0"/>
          <w:lang w:val="en-GB"/>
          <w14:ligatures w14:val="none"/>
        </w:rPr>
        <w:t xml:space="preserve">requires </w:t>
      </w:r>
      <w:r w:rsidR="00F35678">
        <w:rPr>
          <w:rFonts w:ascii="Times New Roman" w:eastAsia="Calibri" w:hAnsi="Times New Roman" w:cs="Times New Roman"/>
          <w:bCs/>
          <w:kern w:val="0"/>
          <w:lang w:val="en-GB"/>
          <w14:ligatures w14:val="none"/>
        </w:rPr>
        <w:t xml:space="preserve">that leave to appeal </w:t>
      </w:r>
      <w:r w:rsidR="00F74D57">
        <w:rPr>
          <w:rFonts w:ascii="Times New Roman" w:eastAsia="Calibri" w:hAnsi="Times New Roman" w:cs="Times New Roman"/>
          <w:bCs/>
          <w:kern w:val="0"/>
          <w:lang w:val="en-GB"/>
          <w14:ligatures w14:val="none"/>
        </w:rPr>
        <w:t xml:space="preserve">against </w:t>
      </w:r>
      <w:r w:rsidR="00F35678">
        <w:rPr>
          <w:rFonts w:ascii="Times New Roman" w:eastAsia="Calibri" w:hAnsi="Times New Roman" w:cs="Times New Roman"/>
          <w:bCs/>
          <w:kern w:val="0"/>
          <w:lang w:val="en-GB"/>
          <w14:ligatures w14:val="none"/>
        </w:rPr>
        <w:t xml:space="preserve">the interlocutory judgment in question </w:t>
      </w:r>
      <w:r w:rsidR="009F5FDF">
        <w:rPr>
          <w:rFonts w:ascii="Times New Roman" w:eastAsia="Calibri" w:hAnsi="Times New Roman" w:cs="Times New Roman"/>
          <w:bCs/>
          <w:kern w:val="0"/>
          <w:lang w:val="en-GB"/>
          <w14:ligatures w14:val="none"/>
        </w:rPr>
        <w:t>must be sought</w:t>
      </w:r>
      <w:r w:rsidR="00F35678">
        <w:rPr>
          <w:rFonts w:ascii="Times New Roman" w:eastAsia="Calibri" w:hAnsi="Times New Roman" w:cs="Times New Roman"/>
          <w:bCs/>
          <w:kern w:val="0"/>
          <w:lang w:val="en-GB"/>
          <w14:ligatures w14:val="none"/>
        </w:rPr>
        <w:t>. Thus</w:t>
      </w:r>
      <w:r w:rsidR="009F5FDF">
        <w:rPr>
          <w:rFonts w:ascii="Times New Roman" w:eastAsia="Calibri" w:hAnsi="Times New Roman" w:cs="Times New Roman"/>
          <w:bCs/>
          <w:kern w:val="0"/>
          <w:lang w:val="en-GB"/>
          <w14:ligatures w14:val="none"/>
        </w:rPr>
        <w:t>,</w:t>
      </w:r>
      <w:r w:rsidR="00F35678">
        <w:rPr>
          <w:rFonts w:ascii="Times New Roman" w:eastAsia="Calibri" w:hAnsi="Times New Roman" w:cs="Times New Roman"/>
          <w:bCs/>
          <w:kern w:val="0"/>
          <w:lang w:val="en-GB"/>
          <w14:ligatures w14:val="none"/>
        </w:rPr>
        <w:t xml:space="preserve"> in</w:t>
      </w:r>
      <w:r w:rsidR="0011173F">
        <w:rPr>
          <w:rFonts w:ascii="Times New Roman" w:eastAsia="Calibri" w:hAnsi="Times New Roman" w:cs="Times New Roman"/>
          <w:bCs/>
          <w:kern w:val="0"/>
          <w:lang w:val="en-GB"/>
          <w14:ligatures w14:val="none"/>
        </w:rPr>
        <w:t xml:space="preserve"> terms of s 43(2)(d) of the High Court Act</w:t>
      </w:r>
      <w:r w:rsidR="009F5FDF">
        <w:rPr>
          <w:rFonts w:ascii="Times New Roman" w:eastAsia="Calibri" w:hAnsi="Times New Roman" w:cs="Times New Roman"/>
          <w:bCs/>
          <w:kern w:val="0"/>
          <w:lang w:val="en-GB"/>
          <w14:ligatures w14:val="none"/>
        </w:rPr>
        <w:t>,</w:t>
      </w:r>
      <w:r w:rsidR="0011173F">
        <w:rPr>
          <w:rFonts w:ascii="Times New Roman" w:eastAsia="Calibri" w:hAnsi="Times New Roman" w:cs="Times New Roman"/>
          <w:bCs/>
          <w:kern w:val="0"/>
          <w:lang w:val="en-GB"/>
          <w14:ligatures w14:val="none"/>
        </w:rPr>
        <w:t xml:space="preserve"> an appeal shall only lie to the Supreme Court from an interlocutory judgment or order with the leave of the judge </w:t>
      </w:r>
      <w:r w:rsidR="00F35678">
        <w:rPr>
          <w:rFonts w:ascii="Times New Roman" w:eastAsia="Calibri" w:hAnsi="Times New Roman" w:cs="Times New Roman"/>
          <w:bCs/>
          <w:kern w:val="0"/>
          <w:lang w:val="en-GB"/>
          <w14:ligatures w14:val="none"/>
        </w:rPr>
        <w:t>who handed down that judgment or order</w:t>
      </w:r>
      <w:r w:rsidR="009F5FDF">
        <w:rPr>
          <w:rFonts w:ascii="Times New Roman" w:eastAsia="Calibri" w:hAnsi="Times New Roman" w:cs="Times New Roman"/>
          <w:bCs/>
          <w:kern w:val="0"/>
          <w:lang w:val="en-GB"/>
          <w14:ligatures w14:val="none"/>
        </w:rPr>
        <w:t>,</w:t>
      </w:r>
      <w:r w:rsidR="00F35678">
        <w:rPr>
          <w:rFonts w:ascii="Times New Roman" w:eastAsia="Calibri" w:hAnsi="Times New Roman" w:cs="Times New Roman"/>
          <w:bCs/>
          <w:kern w:val="0"/>
          <w:lang w:val="en-GB"/>
          <w14:ligatures w14:val="none"/>
        </w:rPr>
        <w:t xml:space="preserve"> except in the specified cases. The said provisions read as follows:</w:t>
      </w:r>
    </w:p>
    <w:p w14:paraId="6EB53249" w14:textId="2725F403" w:rsidR="00F35678" w:rsidRPr="00C86310" w:rsidRDefault="009F5FDF" w:rsidP="009F5FDF">
      <w:pPr>
        <w:spacing w:after="0" w:line="240" w:lineRule="auto"/>
        <w:ind w:left="720" w:firstLine="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w:t>
      </w:r>
      <w:r w:rsidR="00F35678" w:rsidRPr="00C86310">
        <w:rPr>
          <w:rFonts w:ascii="Times New Roman" w:eastAsia="Calibri" w:hAnsi="Times New Roman" w:cs="Times New Roman"/>
          <w:b/>
          <w:kern w:val="0"/>
          <w:sz w:val="22"/>
          <w:szCs w:val="22"/>
          <w14:ligatures w14:val="none"/>
        </w:rPr>
        <w:t xml:space="preserve">43 </w:t>
      </w:r>
      <w:r w:rsidRPr="00C86310">
        <w:rPr>
          <w:rFonts w:ascii="Times New Roman" w:eastAsia="Calibri" w:hAnsi="Times New Roman" w:cs="Times New Roman"/>
          <w:b/>
          <w:kern w:val="0"/>
          <w:sz w:val="22"/>
          <w:szCs w:val="22"/>
          <w14:ligatures w14:val="none"/>
        </w:rPr>
        <w:tab/>
      </w:r>
      <w:r w:rsidR="00F35678" w:rsidRPr="00C86310">
        <w:rPr>
          <w:rFonts w:ascii="Times New Roman" w:eastAsia="Calibri" w:hAnsi="Times New Roman" w:cs="Times New Roman"/>
          <w:b/>
          <w:kern w:val="0"/>
          <w:sz w:val="22"/>
          <w:szCs w:val="22"/>
          <w14:ligatures w14:val="none"/>
        </w:rPr>
        <w:t>Right of appeal from High Court in civil cases</w:t>
      </w:r>
      <w:r w:rsidR="00F35678" w:rsidRPr="00C86310">
        <w:rPr>
          <w:rFonts w:ascii="Times New Roman" w:eastAsia="Calibri" w:hAnsi="Times New Roman" w:cs="Times New Roman"/>
          <w:bCs/>
          <w:kern w:val="0"/>
          <w:sz w:val="22"/>
          <w:szCs w:val="22"/>
          <w14:ligatures w14:val="none"/>
        </w:rPr>
        <w:t xml:space="preserve"> </w:t>
      </w:r>
    </w:p>
    <w:p w14:paraId="463E0513" w14:textId="54558D8E" w:rsidR="009F5FDF" w:rsidRPr="00C86310" w:rsidRDefault="00F35678" w:rsidP="009F5FDF">
      <w:pPr>
        <w:spacing w:after="0" w:line="240" w:lineRule="auto"/>
        <w:ind w:left="720" w:firstLine="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(2)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No appeal shall lie</w:t>
      </w:r>
      <w:r w:rsidR="009F5FDF" w:rsidRPr="00C86310">
        <w:rPr>
          <w:rFonts w:ascii="Times New Roman" w:eastAsia="Calibri" w:hAnsi="Times New Roman" w:cs="Times New Roman"/>
          <w:bCs/>
          <w:kern w:val="0"/>
          <w:sz w:val="22"/>
          <w:szCs w:val="22"/>
          <w14:ligatures w14:val="none"/>
        </w:rPr>
        <w:t xml:space="preserve"> </w:t>
      </w:r>
      <w:r w:rsidRPr="00C86310">
        <w:rPr>
          <w:rFonts w:ascii="Times New Roman" w:eastAsia="Calibri" w:hAnsi="Times New Roman" w:cs="Times New Roman"/>
          <w:bCs/>
          <w:kern w:val="0"/>
          <w:sz w:val="22"/>
          <w:szCs w:val="22"/>
          <w14:ligatures w14:val="none"/>
        </w:rPr>
        <w:t xml:space="preserve">— </w:t>
      </w:r>
    </w:p>
    <w:p w14:paraId="6D348427" w14:textId="77777777" w:rsidR="009F5FDF" w:rsidRPr="00C86310" w:rsidRDefault="00F35678" w:rsidP="009F5FDF">
      <w:pPr>
        <w:spacing w:after="0" w:line="240" w:lineRule="auto"/>
        <w:ind w:left="720" w:firstLine="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(a)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w:t>
      </w:r>
    </w:p>
    <w:p w14:paraId="5A7190BA" w14:textId="77777777" w:rsidR="009F5FDF" w:rsidRPr="00C86310" w:rsidRDefault="00F35678" w:rsidP="009F5FDF">
      <w:pPr>
        <w:spacing w:after="0" w:line="240" w:lineRule="auto"/>
        <w:ind w:left="720" w:firstLine="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(b)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 xml:space="preserve">… </w:t>
      </w:r>
    </w:p>
    <w:p w14:paraId="3FB46EA7" w14:textId="77777777" w:rsidR="009F5FDF" w:rsidRPr="00C86310" w:rsidRDefault="00F35678" w:rsidP="009F5FDF">
      <w:pPr>
        <w:spacing w:after="0" w:line="240" w:lineRule="auto"/>
        <w:ind w:left="720" w:firstLine="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(c)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w:t>
      </w:r>
    </w:p>
    <w:p w14:paraId="34572505" w14:textId="77777777" w:rsidR="009F5FDF" w:rsidRPr="00C86310" w:rsidRDefault="00F35678" w:rsidP="009F5FDF">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(d) </w:t>
      </w:r>
      <w:r w:rsidRPr="00C86310">
        <w:rPr>
          <w:rFonts w:ascii="Times New Roman" w:eastAsia="Calibri" w:hAnsi="Times New Roman" w:cs="Times New Roman"/>
          <w:bCs/>
          <w:kern w:val="0"/>
          <w:sz w:val="22"/>
          <w:szCs w:val="22"/>
          <w14:ligatures w14:val="none"/>
        </w:rPr>
        <w:tab/>
        <w:t>from an interlocutory order or interlocutory judgment made or given by a judge of the High Court, without the leave of that judge or, if that has been refused, without the leave of a judge of the Supreme Court, except in the following cases</w:t>
      </w:r>
      <w:r w:rsidR="009F5FDF" w:rsidRPr="00C86310">
        <w:rPr>
          <w:rFonts w:ascii="Times New Roman" w:eastAsia="Calibri" w:hAnsi="Times New Roman" w:cs="Times New Roman"/>
          <w:bCs/>
          <w:kern w:val="0"/>
          <w:sz w:val="22"/>
          <w:szCs w:val="22"/>
          <w14:ligatures w14:val="none"/>
        </w:rPr>
        <w:t xml:space="preserve"> </w:t>
      </w:r>
      <w:r w:rsidRPr="00C86310">
        <w:rPr>
          <w:rFonts w:ascii="Times New Roman" w:eastAsia="Calibri" w:hAnsi="Times New Roman" w:cs="Times New Roman"/>
          <w:bCs/>
          <w:kern w:val="0"/>
          <w:sz w:val="22"/>
          <w:szCs w:val="22"/>
          <w14:ligatures w14:val="none"/>
        </w:rPr>
        <w:t xml:space="preserve">— </w:t>
      </w:r>
    </w:p>
    <w:p w14:paraId="4FEE981C" w14:textId="77777777" w:rsidR="009F5FDF" w:rsidRPr="00C86310" w:rsidRDefault="00F35678" w:rsidP="009F5FDF">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lastRenderedPageBreak/>
        <w:t xml:space="preserve">(i)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 xml:space="preserve">where the liberty of the subject or the custody of minors is concerned; </w:t>
      </w:r>
    </w:p>
    <w:p w14:paraId="28D4D1CB" w14:textId="77777777" w:rsidR="009F5FDF" w:rsidRPr="00C86310" w:rsidRDefault="00F35678" w:rsidP="009F5FDF">
      <w:pPr>
        <w:spacing w:after="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(ii)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 xml:space="preserve">where an interdict is granted or refused; </w:t>
      </w:r>
    </w:p>
    <w:p w14:paraId="36AA6E2A" w14:textId="07812879" w:rsidR="00F35678" w:rsidRPr="00C86310" w:rsidRDefault="00F35678" w:rsidP="009F5FDF">
      <w:pPr>
        <w:spacing w:after="120" w:line="240" w:lineRule="auto"/>
        <w:ind w:left="2160" w:hanging="720"/>
        <w:jc w:val="both"/>
        <w:rPr>
          <w:rFonts w:ascii="Times New Roman" w:eastAsia="Calibri" w:hAnsi="Times New Roman" w:cs="Times New Roman"/>
          <w:bCs/>
          <w:kern w:val="0"/>
          <w:sz w:val="22"/>
          <w:szCs w:val="22"/>
          <w14:ligatures w14:val="none"/>
        </w:rPr>
      </w:pPr>
      <w:r w:rsidRPr="00C86310">
        <w:rPr>
          <w:rFonts w:ascii="Times New Roman" w:eastAsia="Calibri" w:hAnsi="Times New Roman" w:cs="Times New Roman"/>
          <w:bCs/>
          <w:kern w:val="0"/>
          <w:sz w:val="22"/>
          <w:szCs w:val="22"/>
          <w14:ligatures w14:val="none"/>
        </w:rPr>
        <w:t xml:space="preserve">(iii) </w:t>
      </w:r>
      <w:r w:rsidR="009F5FDF" w:rsidRPr="00C86310">
        <w:rPr>
          <w:rFonts w:ascii="Times New Roman" w:eastAsia="Calibri" w:hAnsi="Times New Roman" w:cs="Times New Roman"/>
          <w:bCs/>
          <w:kern w:val="0"/>
          <w:sz w:val="22"/>
          <w:szCs w:val="22"/>
          <w14:ligatures w14:val="none"/>
        </w:rPr>
        <w:tab/>
      </w:r>
      <w:r w:rsidRPr="00C86310">
        <w:rPr>
          <w:rFonts w:ascii="Times New Roman" w:eastAsia="Calibri" w:hAnsi="Times New Roman" w:cs="Times New Roman"/>
          <w:bCs/>
          <w:kern w:val="0"/>
          <w:sz w:val="22"/>
          <w:szCs w:val="22"/>
          <w14:ligatures w14:val="none"/>
        </w:rPr>
        <w:t>in the case of an order on a special case stated under any law relating to arbitration.”</w:t>
      </w:r>
    </w:p>
    <w:p w14:paraId="43600123" w14:textId="49279A7E" w:rsidR="00F35678" w:rsidRPr="00F35678" w:rsidRDefault="009F5FDF" w:rsidP="009F5FDF">
      <w:pPr>
        <w:spacing w:after="120"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30.</w:t>
      </w:r>
      <w:r>
        <w:rPr>
          <w:rFonts w:ascii="Times New Roman" w:eastAsia="Calibri" w:hAnsi="Times New Roman" w:cs="Times New Roman"/>
          <w:kern w:val="0"/>
          <w14:ligatures w14:val="none"/>
        </w:rPr>
        <w:tab/>
      </w:r>
      <w:r w:rsidR="00F35678">
        <w:rPr>
          <w:rFonts w:ascii="Times New Roman" w:eastAsia="Calibri" w:hAnsi="Times New Roman" w:cs="Times New Roman"/>
          <w:kern w:val="0"/>
          <w14:ligatures w14:val="none"/>
        </w:rPr>
        <w:t xml:space="preserve">It </w:t>
      </w:r>
      <w:r>
        <w:rPr>
          <w:rFonts w:ascii="Times New Roman" w:eastAsia="Calibri" w:hAnsi="Times New Roman" w:cs="Times New Roman"/>
          <w:kern w:val="0"/>
          <w14:ligatures w14:val="none"/>
        </w:rPr>
        <w:t xml:space="preserve">is </w:t>
      </w:r>
      <w:r w:rsidR="00F35678">
        <w:rPr>
          <w:rFonts w:ascii="Times New Roman" w:eastAsia="Calibri" w:hAnsi="Times New Roman" w:cs="Times New Roman"/>
          <w:kern w:val="0"/>
          <w14:ligatures w14:val="none"/>
        </w:rPr>
        <w:t xml:space="preserve">settled </w:t>
      </w:r>
      <w:r w:rsidR="00F35678" w:rsidRPr="00F35678">
        <w:rPr>
          <w:rFonts w:ascii="Times New Roman" w:eastAsia="Calibri" w:hAnsi="Times New Roman" w:cs="Times New Roman"/>
          <w:kern w:val="0"/>
          <w14:ligatures w14:val="none"/>
        </w:rPr>
        <w:t>law that</w:t>
      </w:r>
      <w:r>
        <w:rPr>
          <w:rFonts w:ascii="Times New Roman" w:eastAsia="Calibri" w:hAnsi="Times New Roman" w:cs="Times New Roman"/>
          <w:kern w:val="0"/>
          <w14:ligatures w14:val="none"/>
        </w:rPr>
        <w:t>,</w:t>
      </w:r>
      <w:r w:rsidR="00F35678" w:rsidRPr="00F3567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in</w:t>
      </w:r>
      <w:r w:rsidR="00F35678" w:rsidRPr="00F35678">
        <w:rPr>
          <w:rFonts w:ascii="Times New Roman" w:eastAsia="Calibri" w:hAnsi="Times New Roman" w:cs="Times New Roman"/>
          <w:kern w:val="0"/>
          <w14:ligatures w14:val="none"/>
        </w:rPr>
        <w:t xml:space="preserve"> an application for leave to appeal to the Supreme Court in general, the overriding factor is the prospects of success on appeal.  In </w:t>
      </w:r>
      <w:proofErr w:type="spellStart"/>
      <w:r w:rsidR="00F35678" w:rsidRPr="00F35678">
        <w:rPr>
          <w:rFonts w:ascii="Times New Roman" w:eastAsia="Calibri" w:hAnsi="Times New Roman" w:cs="Times New Roman"/>
          <w:i/>
          <w:kern w:val="0"/>
          <w14:ligatures w14:val="none"/>
        </w:rPr>
        <w:t>Chikurunhe</w:t>
      </w:r>
      <w:proofErr w:type="spellEnd"/>
      <w:r w:rsidR="00F35678" w:rsidRPr="00F35678">
        <w:rPr>
          <w:rFonts w:ascii="Times New Roman" w:eastAsia="Calibri" w:hAnsi="Times New Roman" w:cs="Times New Roman"/>
          <w:kern w:val="0"/>
          <w14:ligatures w14:val="none"/>
        </w:rPr>
        <w:t xml:space="preserve"> v </w:t>
      </w:r>
      <w:r w:rsidR="00F35678" w:rsidRPr="00F35678">
        <w:rPr>
          <w:rFonts w:ascii="Times New Roman" w:eastAsia="Calibri" w:hAnsi="Times New Roman" w:cs="Times New Roman"/>
          <w:i/>
          <w:kern w:val="0"/>
          <w14:ligatures w14:val="none"/>
        </w:rPr>
        <w:t>Zimbabwe Financial Holdings</w:t>
      </w:r>
      <w:r w:rsidR="00F35678" w:rsidRPr="00F35678">
        <w:rPr>
          <w:rFonts w:ascii="Times New Roman" w:eastAsia="Calibri" w:hAnsi="Times New Roman" w:cs="Times New Roman"/>
          <w:kern w:val="0"/>
          <w14:ligatures w14:val="none"/>
        </w:rPr>
        <w:t xml:space="preserve"> SC 10</w:t>
      </w:r>
      <w:r>
        <w:rPr>
          <w:rFonts w:ascii="Times New Roman" w:eastAsia="Calibri" w:hAnsi="Times New Roman" w:cs="Times New Roman"/>
          <w:kern w:val="0"/>
          <w14:ligatures w14:val="none"/>
        </w:rPr>
        <w:t>-</w:t>
      </w:r>
      <w:r w:rsidR="00F35678" w:rsidRPr="00F35678">
        <w:rPr>
          <w:rFonts w:ascii="Times New Roman" w:eastAsia="Calibri" w:hAnsi="Times New Roman" w:cs="Times New Roman"/>
          <w:kern w:val="0"/>
          <w14:ligatures w14:val="none"/>
        </w:rPr>
        <w:t xml:space="preserve">18, the </w:t>
      </w:r>
      <w:r w:rsidR="002D2383">
        <w:rPr>
          <w:rFonts w:ascii="Times New Roman" w:eastAsia="Calibri" w:hAnsi="Times New Roman" w:cs="Times New Roman"/>
          <w:kern w:val="0"/>
          <w14:ligatures w14:val="none"/>
        </w:rPr>
        <w:t>Supreme C</w:t>
      </w:r>
      <w:r w:rsidR="00F35678" w:rsidRPr="00F35678">
        <w:rPr>
          <w:rFonts w:ascii="Times New Roman" w:eastAsia="Calibri" w:hAnsi="Times New Roman" w:cs="Times New Roman"/>
          <w:kern w:val="0"/>
          <w14:ligatures w14:val="none"/>
        </w:rPr>
        <w:t xml:space="preserve">ourt </w:t>
      </w:r>
      <w:proofErr w:type="spellStart"/>
      <w:r w:rsidR="002D2383">
        <w:rPr>
          <w:rFonts w:ascii="Times New Roman" w:eastAsia="Calibri" w:hAnsi="Times New Roman" w:cs="Times New Roman"/>
          <w:kern w:val="0"/>
          <w14:ligatures w14:val="none"/>
        </w:rPr>
        <w:t>emphasised</w:t>
      </w:r>
      <w:proofErr w:type="spellEnd"/>
      <w:r w:rsidR="00F35678" w:rsidRPr="00F35678">
        <w:rPr>
          <w:rFonts w:ascii="Times New Roman" w:eastAsia="Calibri" w:hAnsi="Times New Roman" w:cs="Times New Roman"/>
          <w:kern w:val="0"/>
          <w14:ligatures w14:val="none"/>
        </w:rPr>
        <w:t xml:space="preserve"> that: </w:t>
      </w:r>
    </w:p>
    <w:p w14:paraId="55187242" w14:textId="19E8811D" w:rsidR="00F35678" w:rsidRPr="004F34FC" w:rsidRDefault="00F35678" w:rsidP="009F5FDF">
      <w:pPr>
        <w:spacing w:after="120" w:line="240" w:lineRule="auto"/>
        <w:ind w:left="1440"/>
        <w:jc w:val="both"/>
        <w:rPr>
          <w:rFonts w:ascii="Times New Roman" w:eastAsia="Calibri" w:hAnsi="Times New Roman" w:cs="Times New Roman"/>
          <w:kern w:val="0"/>
          <w:sz w:val="22"/>
          <w:szCs w:val="22"/>
          <w14:ligatures w14:val="none"/>
        </w:rPr>
      </w:pPr>
      <w:r w:rsidRPr="004F34FC">
        <w:rPr>
          <w:rFonts w:ascii="Times New Roman" w:eastAsia="Calibri" w:hAnsi="Times New Roman" w:cs="Times New Roman"/>
          <w:kern w:val="0"/>
          <w:sz w:val="22"/>
          <w:szCs w:val="22"/>
          <w14:ligatures w14:val="none"/>
        </w:rPr>
        <w:t xml:space="preserve">“The party seeking leave to </w:t>
      </w:r>
      <w:r w:rsidR="00CD1F9D">
        <w:rPr>
          <w:rFonts w:ascii="Times New Roman" w:eastAsia="Calibri" w:hAnsi="Times New Roman" w:cs="Times New Roman"/>
          <w:kern w:val="0"/>
          <w:sz w:val="22"/>
          <w:szCs w:val="22"/>
          <w14:ligatures w14:val="none"/>
        </w:rPr>
        <w:t xml:space="preserve">appeal </w:t>
      </w:r>
      <w:r w:rsidRPr="004F34FC">
        <w:rPr>
          <w:rFonts w:ascii="Times New Roman" w:eastAsia="Calibri" w:hAnsi="Times New Roman" w:cs="Times New Roman"/>
          <w:kern w:val="0"/>
          <w:sz w:val="22"/>
          <w:szCs w:val="22"/>
          <w14:ligatures w14:val="none"/>
        </w:rPr>
        <w:t xml:space="preserve">must show </w:t>
      </w:r>
      <w:r w:rsidRPr="004F34FC">
        <w:rPr>
          <w:rFonts w:ascii="Times New Roman" w:eastAsia="Calibri" w:hAnsi="Times New Roman" w:cs="Times New Roman"/>
          <w:i/>
          <w:kern w:val="0"/>
          <w:sz w:val="22"/>
          <w:szCs w:val="22"/>
          <w14:ligatures w14:val="none"/>
        </w:rPr>
        <w:t>inter alia</w:t>
      </w:r>
      <w:r w:rsidRPr="004F34FC">
        <w:rPr>
          <w:rFonts w:ascii="Times New Roman" w:eastAsia="Calibri" w:hAnsi="Times New Roman" w:cs="Times New Roman"/>
          <w:kern w:val="0"/>
          <w:sz w:val="22"/>
          <w:szCs w:val="22"/>
          <w14:ligatures w14:val="none"/>
        </w:rPr>
        <w:t xml:space="preserve"> that he has prospects of success on appeal.  In other words, leave is not granted simply because a party has sought such leave.”</w:t>
      </w:r>
    </w:p>
    <w:p w14:paraId="75DC7414" w14:textId="3381ACBE" w:rsidR="00FB28DE" w:rsidRDefault="00F35678" w:rsidP="009F5FDF">
      <w:pPr>
        <w:spacing w:line="360" w:lineRule="auto"/>
        <w:ind w:left="720"/>
        <w:jc w:val="both"/>
        <w:rPr>
          <w:rFonts w:ascii="Times New Roman" w:eastAsia="Calibri" w:hAnsi="Times New Roman" w:cs="Times New Roman"/>
          <w:kern w:val="0"/>
          <w14:ligatures w14:val="none"/>
        </w:rPr>
      </w:pPr>
      <w:r w:rsidRPr="00F35678">
        <w:rPr>
          <w:rFonts w:ascii="Times New Roman" w:eastAsia="Calibri" w:hAnsi="Times New Roman" w:cs="Times New Roman"/>
          <w:kern w:val="0"/>
          <w14:ligatures w14:val="none"/>
        </w:rPr>
        <w:t>The test</w:t>
      </w:r>
      <w:r w:rsidR="002D2383">
        <w:rPr>
          <w:rFonts w:ascii="Times New Roman" w:eastAsia="Calibri" w:hAnsi="Times New Roman" w:cs="Times New Roman"/>
          <w:kern w:val="0"/>
          <w14:ligatures w14:val="none"/>
        </w:rPr>
        <w:t xml:space="preserve"> </w:t>
      </w:r>
      <w:r w:rsidR="009F5FDF">
        <w:rPr>
          <w:rFonts w:ascii="Times New Roman" w:eastAsia="Calibri" w:hAnsi="Times New Roman" w:cs="Times New Roman"/>
          <w:kern w:val="0"/>
          <w14:ligatures w14:val="none"/>
        </w:rPr>
        <w:t xml:space="preserve">that </w:t>
      </w:r>
      <w:r w:rsidR="002D2383">
        <w:rPr>
          <w:rFonts w:ascii="Times New Roman" w:eastAsia="Calibri" w:hAnsi="Times New Roman" w:cs="Times New Roman"/>
          <w:kern w:val="0"/>
          <w14:ligatures w14:val="none"/>
        </w:rPr>
        <w:t xml:space="preserve">has </w:t>
      </w:r>
      <w:r w:rsidRPr="00F35678">
        <w:rPr>
          <w:rFonts w:ascii="Times New Roman" w:eastAsia="Calibri" w:hAnsi="Times New Roman" w:cs="Times New Roman"/>
          <w:kern w:val="0"/>
          <w14:ligatures w14:val="none"/>
        </w:rPr>
        <w:t>to be applied</w:t>
      </w:r>
      <w:r w:rsidR="002D2383">
        <w:rPr>
          <w:rFonts w:ascii="Times New Roman" w:eastAsia="Calibri" w:hAnsi="Times New Roman" w:cs="Times New Roman"/>
          <w:kern w:val="0"/>
          <w14:ligatures w14:val="none"/>
        </w:rPr>
        <w:t>, therefore,</w:t>
      </w:r>
      <w:r w:rsidRPr="00F35678">
        <w:rPr>
          <w:rFonts w:ascii="Times New Roman" w:eastAsia="Calibri" w:hAnsi="Times New Roman" w:cs="Times New Roman"/>
          <w:kern w:val="0"/>
          <w14:ligatures w14:val="none"/>
        </w:rPr>
        <w:t xml:space="preserve"> in considering an application for leave to appeal is whether the applicant has prospects of success</w:t>
      </w:r>
      <w:r w:rsidR="002D2383">
        <w:rPr>
          <w:rFonts w:ascii="Times New Roman" w:eastAsia="Calibri" w:hAnsi="Times New Roman" w:cs="Times New Roman"/>
          <w:kern w:val="0"/>
          <w14:ligatures w14:val="none"/>
        </w:rPr>
        <w:t xml:space="preserve"> on appeal</w:t>
      </w:r>
      <w:r w:rsidRPr="00F35678">
        <w:rPr>
          <w:rFonts w:ascii="Times New Roman" w:eastAsia="Calibri" w:hAnsi="Times New Roman" w:cs="Times New Roman"/>
          <w:kern w:val="0"/>
          <w14:ligatures w14:val="none"/>
        </w:rPr>
        <w:t xml:space="preserve">. The leave to appeal must be granted if the applicant has such prospects of success. See </w:t>
      </w:r>
      <w:r w:rsidRPr="00F35678">
        <w:rPr>
          <w:rFonts w:ascii="Times New Roman" w:eastAsia="Calibri" w:hAnsi="Times New Roman" w:cs="Times New Roman"/>
          <w:i/>
          <w:kern w:val="0"/>
          <w14:ligatures w14:val="none"/>
        </w:rPr>
        <w:t>S</w:t>
      </w:r>
      <w:r w:rsidRPr="00F35678">
        <w:rPr>
          <w:rFonts w:ascii="Times New Roman" w:eastAsia="Calibri" w:hAnsi="Times New Roman" w:cs="Times New Roman"/>
          <w:kern w:val="0"/>
          <w14:ligatures w14:val="none"/>
        </w:rPr>
        <w:t xml:space="preserve"> v </w:t>
      </w:r>
      <w:r w:rsidRPr="00F35678">
        <w:rPr>
          <w:rFonts w:ascii="Times New Roman" w:eastAsia="Calibri" w:hAnsi="Times New Roman" w:cs="Times New Roman"/>
          <w:i/>
          <w:kern w:val="0"/>
          <w14:ligatures w14:val="none"/>
        </w:rPr>
        <w:t xml:space="preserve">Mutasa </w:t>
      </w:r>
      <w:r w:rsidRPr="00F35678">
        <w:rPr>
          <w:rFonts w:ascii="Times New Roman" w:eastAsia="Calibri" w:hAnsi="Times New Roman" w:cs="Times New Roman"/>
          <w:kern w:val="0"/>
          <w14:ligatures w14:val="none"/>
        </w:rPr>
        <w:t>1988</w:t>
      </w:r>
      <w:r w:rsidR="009F5FDF">
        <w:rPr>
          <w:rFonts w:ascii="Times New Roman" w:eastAsia="Calibri" w:hAnsi="Times New Roman" w:cs="Times New Roman"/>
          <w:kern w:val="0"/>
          <w14:ligatures w14:val="none"/>
        </w:rPr>
        <w:t xml:space="preserve"> </w:t>
      </w:r>
      <w:r w:rsidRPr="00F35678">
        <w:rPr>
          <w:rFonts w:ascii="Times New Roman" w:eastAsia="Calibri" w:hAnsi="Times New Roman" w:cs="Times New Roman"/>
          <w:kern w:val="0"/>
          <w14:ligatures w14:val="none"/>
        </w:rPr>
        <w:t>(2) ZLR 4</w:t>
      </w:r>
      <w:r w:rsidR="009F5FDF">
        <w:rPr>
          <w:rFonts w:ascii="Times New Roman" w:eastAsia="Calibri" w:hAnsi="Times New Roman" w:cs="Times New Roman"/>
          <w:kern w:val="0"/>
          <w14:ligatures w14:val="none"/>
        </w:rPr>
        <w:t xml:space="preserve"> </w:t>
      </w:r>
      <w:r w:rsidRPr="00F35678">
        <w:rPr>
          <w:rFonts w:ascii="Times New Roman" w:eastAsia="Calibri" w:hAnsi="Times New Roman" w:cs="Times New Roman"/>
          <w:kern w:val="0"/>
          <w14:ligatures w14:val="none"/>
        </w:rPr>
        <w:t xml:space="preserve">(S). What constitutes reasonable prospects of success </w:t>
      </w:r>
      <w:r w:rsidR="009F5FDF">
        <w:rPr>
          <w:rFonts w:ascii="Times New Roman" w:eastAsia="Calibri" w:hAnsi="Times New Roman" w:cs="Times New Roman"/>
          <w:kern w:val="0"/>
          <w14:ligatures w14:val="none"/>
        </w:rPr>
        <w:t>was further explained in</w:t>
      </w:r>
      <w:r w:rsidR="002D2383">
        <w:rPr>
          <w:rFonts w:ascii="Times New Roman" w:eastAsia="Calibri" w:hAnsi="Times New Roman" w:cs="Times New Roman"/>
          <w:kern w:val="0"/>
          <w14:ligatures w14:val="none"/>
        </w:rPr>
        <w:t xml:space="preserve"> </w:t>
      </w:r>
      <w:bookmarkStart w:id="2" w:name="_Hlk208162894"/>
      <w:r w:rsidR="002D2383" w:rsidRPr="009F5FDF">
        <w:rPr>
          <w:rFonts w:ascii="Times New Roman" w:eastAsia="Calibri" w:hAnsi="Times New Roman" w:cs="Times New Roman"/>
          <w:i/>
          <w:iCs/>
          <w:kern w:val="0"/>
          <w14:ligatures w14:val="none"/>
        </w:rPr>
        <w:t xml:space="preserve">Zimbabwe Consolidated Diamond Company </w:t>
      </w:r>
      <w:bookmarkEnd w:id="2"/>
      <w:r w:rsidR="002D2383" w:rsidRPr="009F5FDF">
        <w:rPr>
          <w:rFonts w:ascii="Times New Roman" w:eastAsia="Calibri" w:hAnsi="Times New Roman" w:cs="Times New Roman"/>
          <w:i/>
          <w:iCs/>
          <w:kern w:val="0"/>
          <w14:ligatures w14:val="none"/>
        </w:rPr>
        <w:t xml:space="preserve">(Pvt) Ltd </w:t>
      </w:r>
      <w:r w:rsidR="002D2383" w:rsidRPr="004F34FC">
        <w:rPr>
          <w:rFonts w:ascii="Times New Roman" w:eastAsia="Calibri" w:hAnsi="Times New Roman" w:cs="Times New Roman"/>
          <w:kern w:val="0"/>
          <w14:ligatures w14:val="none"/>
        </w:rPr>
        <w:t>v</w:t>
      </w:r>
      <w:r w:rsidR="002D2383" w:rsidRPr="009F5FDF">
        <w:rPr>
          <w:rFonts w:ascii="Times New Roman" w:eastAsia="Calibri" w:hAnsi="Times New Roman" w:cs="Times New Roman"/>
          <w:i/>
          <w:iCs/>
          <w:kern w:val="0"/>
          <w14:ligatures w14:val="none"/>
        </w:rPr>
        <w:t xml:space="preserve"> </w:t>
      </w:r>
      <w:proofErr w:type="spellStart"/>
      <w:r w:rsidR="002D2383" w:rsidRPr="009F5FDF">
        <w:rPr>
          <w:rFonts w:ascii="Times New Roman" w:eastAsia="Calibri" w:hAnsi="Times New Roman" w:cs="Times New Roman"/>
          <w:i/>
          <w:iCs/>
          <w:kern w:val="0"/>
          <w14:ligatures w14:val="none"/>
        </w:rPr>
        <w:t>Adelcraft</w:t>
      </w:r>
      <w:proofErr w:type="spellEnd"/>
      <w:r w:rsidR="002D2383" w:rsidRPr="009F5FDF">
        <w:rPr>
          <w:rFonts w:ascii="Times New Roman" w:eastAsia="Calibri" w:hAnsi="Times New Roman" w:cs="Times New Roman"/>
          <w:i/>
          <w:iCs/>
          <w:kern w:val="0"/>
          <w14:ligatures w14:val="none"/>
        </w:rPr>
        <w:t xml:space="preserve"> Investments (Pvt) Ltd</w:t>
      </w:r>
      <w:r w:rsidR="002D2383">
        <w:rPr>
          <w:rFonts w:ascii="Times New Roman" w:eastAsia="Calibri" w:hAnsi="Times New Roman" w:cs="Times New Roman"/>
          <w:kern w:val="0"/>
          <w14:ligatures w14:val="none"/>
        </w:rPr>
        <w:t xml:space="preserve"> CCZ 2-24 at pp 11-12</w:t>
      </w:r>
      <w:r w:rsidR="009F5FDF">
        <w:rPr>
          <w:rFonts w:ascii="Times New Roman" w:eastAsia="Calibri" w:hAnsi="Times New Roman" w:cs="Times New Roman"/>
          <w:kern w:val="0"/>
          <w14:ligatures w14:val="none"/>
        </w:rPr>
        <w:t>,</w:t>
      </w:r>
      <w:r w:rsidR="002D2383">
        <w:rPr>
          <w:rFonts w:ascii="Times New Roman" w:eastAsia="Calibri" w:hAnsi="Times New Roman" w:cs="Times New Roman"/>
          <w:kern w:val="0"/>
          <w14:ligatures w14:val="none"/>
        </w:rPr>
        <w:t xml:space="preserve"> </w:t>
      </w:r>
      <w:r w:rsidR="009F5FDF">
        <w:rPr>
          <w:rFonts w:ascii="Times New Roman" w:eastAsia="Calibri" w:hAnsi="Times New Roman" w:cs="Times New Roman"/>
          <w:kern w:val="0"/>
          <w14:ligatures w14:val="none"/>
        </w:rPr>
        <w:t xml:space="preserve">where </w:t>
      </w:r>
      <w:r w:rsidR="002D2383">
        <w:rPr>
          <w:rFonts w:ascii="Times New Roman" w:eastAsia="Calibri" w:hAnsi="Times New Roman" w:cs="Times New Roman"/>
          <w:kern w:val="0"/>
          <w14:ligatures w14:val="none"/>
        </w:rPr>
        <w:t xml:space="preserve">PATEL JCC restated the law aptly as follows: </w:t>
      </w:r>
    </w:p>
    <w:p w14:paraId="451D37E4" w14:textId="77777777" w:rsidR="009F5FDF" w:rsidRPr="004F34FC" w:rsidRDefault="00FB28DE" w:rsidP="009F5FDF">
      <w:pPr>
        <w:spacing w:after="120" w:line="240" w:lineRule="auto"/>
        <w:ind w:left="1440"/>
        <w:jc w:val="both"/>
        <w:rPr>
          <w:rFonts w:ascii="Times New Roman" w:eastAsia="Calibri" w:hAnsi="Times New Roman" w:cs="Times New Roman"/>
          <w:kern w:val="0"/>
          <w:sz w:val="22"/>
          <w:szCs w:val="22"/>
          <w14:ligatures w14:val="none"/>
        </w:rPr>
      </w:pPr>
      <w:r w:rsidRPr="004F34FC">
        <w:rPr>
          <w:rFonts w:ascii="Times New Roman" w:eastAsia="Calibri" w:hAnsi="Times New Roman" w:cs="Times New Roman"/>
          <w:kern w:val="0"/>
          <w:sz w:val="22"/>
          <w:szCs w:val="22"/>
          <w14:ligatures w14:val="none"/>
        </w:rPr>
        <w:t xml:space="preserve">“The test for reasonable prospects of success postulates an objective and dispassionate decision, based on the facts and the applicable law, as to whether or not the applicant has an arguable case in the intended application should direct access be granted. The prospects of success must not be remote but must have a realistic chance of succeeding. In this respect, a mere possibility of success will not suffice. There must be a sound rational basis for the conclusion that there are prospects of success in the main matter. In short, this Court must be </w:t>
      </w:r>
      <w:bookmarkStart w:id="3" w:name="_Hlk208139084"/>
      <w:r w:rsidRPr="004F34FC">
        <w:rPr>
          <w:rFonts w:ascii="Times New Roman" w:eastAsia="Calibri" w:hAnsi="Times New Roman" w:cs="Times New Roman"/>
          <w:kern w:val="0"/>
          <w:sz w:val="22"/>
          <w:szCs w:val="22"/>
          <w14:ligatures w14:val="none"/>
        </w:rPr>
        <w:t>satisfied that the applicant has an arguable </w:t>
      </w:r>
      <w:r w:rsidRPr="004F34FC">
        <w:rPr>
          <w:rFonts w:ascii="Times New Roman" w:eastAsia="Calibri" w:hAnsi="Times New Roman" w:cs="Times New Roman"/>
          <w:i/>
          <w:iCs/>
          <w:kern w:val="0"/>
          <w:sz w:val="22"/>
          <w:szCs w:val="22"/>
          <w14:ligatures w14:val="none"/>
        </w:rPr>
        <w:t>prima facie</w:t>
      </w:r>
      <w:r w:rsidRPr="004F34FC">
        <w:rPr>
          <w:rFonts w:ascii="Times New Roman" w:eastAsia="Calibri" w:hAnsi="Times New Roman" w:cs="Times New Roman"/>
          <w:kern w:val="0"/>
          <w:sz w:val="22"/>
          <w:szCs w:val="22"/>
          <w14:ligatures w14:val="none"/>
        </w:rPr>
        <w:t xml:space="preserve"> case and not a mere possibility of success. </w:t>
      </w:r>
      <w:bookmarkEnd w:id="3"/>
      <w:r w:rsidRPr="004F34FC">
        <w:rPr>
          <w:rFonts w:ascii="Times New Roman" w:eastAsia="Calibri" w:hAnsi="Times New Roman" w:cs="Times New Roman"/>
          <w:kern w:val="0"/>
          <w:sz w:val="22"/>
          <w:szCs w:val="22"/>
          <w14:ligatures w14:val="none"/>
        </w:rPr>
        <w:t>See </w:t>
      </w:r>
      <w:r w:rsidRPr="004F34FC">
        <w:rPr>
          <w:rFonts w:ascii="Times New Roman" w:eastAsia="Calibri" w:hAnsi="Times New Roman" w:cs="Times New Roman"/>
          <w:i/>
          <w:iCs/>
          <w:kern w:val="0"/>
          <w:sz w:val="22"/>
          <w:szCs w:val="22"/>
          <w14:ligatures w14:val="none"/>
        </w:rPr>
        <w:t>Essop</w:t>
      </w:r>
      <w:r w:rsidRPr="004F34FC">
        <w:rPr>
          <w:rFonts w:ascii="Times New Roman" w:eastAsia="Calibri" w:hAnsi="Times New Roman" w:cs="Times New Roman"/>
          <w:kern w:val="0"/>
          <w:sz w:val="22"/>
          <w:szCs w:val="22"/>
          <w14:ligatures w14:val="none"/>
        </w:rPr>
        <w:t> v </w:t>
      </w:r>
      <w:r w:rsidRPr="004F34FC">
        <w:rPr>
          <w:rFonts w:ascii="Times New Roman" w:eastAsia="Calibri" w:hAnsi="Times New Roman" w:cs="Times New Roman"/>
          <w:i/>
          <w:iCs/>
          <w:kern w:val="0"/>
          <w:sz w:val="22"/>
          <w:szCs w:val="22"/>
          <w14:ligatures w14:val="none"/>
        </w:rPr>
        <w:t>S</w:t>
      </w:r>
      <w:r w:rsidRPr="004F34FC">
        <w:rPr>
          <w:rFonts w:ascii="Times New Roman" w:eastAsia="Calibri" w:hAnsi="Times New Roman" w:cs="Times New Roman"/>
          <w:kern w:val="0"/>
          <w:sz w:val="22"/>
          <w:szCs w:val="22"/>
          <w14:ligatures w14:val="none"/>
        </w:rPr>
        <w:t> 2016 [ZASCA] 114; </w:t>
      </w:r>
      <w:r w:rsidRPr="004F34FC">
        <w:rPr>
          <w:rFonts w:ascii="Times New Roman" w:eastAsia="Calibri" w:hAnsi="Times New Roman" w:cs="Times New Roman"/>
          <w:i/>
          <w:iCs/>
          <w:kern w:val="0"/>
          <w:sz w:val="22"/>
          <w:szCs w:val="22"/>
          <w14:ligatures w14:val="none"/>
        </w:rPr>
        <w:t>S</w:t>
      </w:r>
      <w:r w:rsidRPr="004F34FC">
        <w:rPr>
          <w:rFonts w:ascii="Times New Roman" w:eastAsia="Calibri" w:hAnsi="Times New Roman" w:cs="Times New Roman"/>
          <w:kern w:val="0"/>
          <w:sz w:val="22"/>
          <w:szCs w:val="22"/>
          <w14:ligatures w14:val="none"/>
        </w:rPr>
        <w:t> v </w:t>
      </w:r>
      <w:r w:rsidRPr="004F34FC">
        <w:rPr>
          <w:rFonts w:ascii="Times New Roman" w:eastAsia="Calibri" w:hAnsi="Times New Roman" w:cs="Times New Roman"/>
          <w:i/>
          <w:iCs/>
          <w:kern w:val="0"/>
          <w:sz w:val="22"/>
          <w:szCs w:val="22"/>
          <w14:ligatures w14:val="none"/>
        </w:rPr>
        <w:t>Dinha</w:t>
      </w:r>
      <w:r w:rsidRPr="004F34FC">
        <w:rPr>
          <w:rFonts w:ascii="Times New Roman" w:eastAsia="Calibri" w:hAnsi="Times New Roman" w:cs="Times New Roman"/>
          <w:kern w:val="0"/>
          <w:sz w:val="22"/>
          <w:szCs w:val="22"/>
          <w14:ligatures w14:val="none"/>
        </w:rPr>
        <w:t> CCZ 11-20, at p 6.</w:t>
      </w:r>
    </w:p>
    <w:p w14:paraId="350488FF" w14:textId="66437646" w:rsidR="00FB28DE" w:rsidRDefault="00FB28DE" w:rsidP="009F5FDF">
      <w:pPr>
        <w:spacing w:after="120" w:line="240" w:lineRule="auto"/>
        <w:ind w:left="1440"/>
        <w:jc w:val="both"/>
        <w:rPr>
          <w:rFonts w:ascii="Times New Roman" w:eastAsia="Calibri" w:hAnsi="Times New Roman" w:cs="Times New Roman"/>
          <w:kern w:val="0"/>
          <w:sz w:val="22"/>
          <w:szCs w:val="22"/>
          <w14:ligatures w14:val="none"/>
        </w:rPr>
      </w:pPr>
      <w:r w:rsidRPr="004F34FC">
        <w:rPr>
          <w:rFonts w:ascii="Times New Roman" w:eastAsia="Calibri" w:hAnsi="Times New Roman" w:cs="Times New Roman"/>
          <w:kern w:val="0"/>
          <w:sz w:val="22"/>
          <w:szCs w:val="22"/>
          <w14:ligatures w14:val="none"/>
        </w:rPr>
        <w:t>Subsequent decisions of this Court in cases involving the grant of leave to appeal propound the application of a more rigorous test in evaluating the prospects of success on appeal. In any such case, the applicant must demonstrate reasonable prospects that this Court is likely to reverse the findings of the lower court or materially alter the judgment </w:t>
      </w:r>
      <w:r w:rsidRPr="004F34FC">
        <w:rPr>
          <w:rFonts w:ascii="Times New Roman" w:eastAsia="Calibri" w:hAnsi="Times New Roman" w:cs="Times New Roman"/>
          <w:i/>
          <w:iCs/>
          <w:kern w:val="0"/>
          <w:sz w:val="22"/>
          <w:szCs w:val="22"/>
          <w14:ligatures w14:val="none"/>
        </w:rPr>
        <w:t>a quo</w:t>
      </w:r>
      <w:r w:rsidRPr="004F34FC">
        <w:rPr>
          <w:rFonts w:ascii="Times New Roman" w:eastAsia="Calibri" w:hAnsi="Times New Roman" w:cs="Times New Roman"/>
          <w:kern w:val="0"/>
          <w:sz w:val="22"/>
          <w:szCs w:val="22"/>
          <w14:ligatures w14:val="none"/>
        </w:rPr>
        <w:t> if leave to appeal is granted. See </w:t>
      </w:r>
      <w:r w:rsidRPr="004F34FC">
        <w:rPr>
          <w:rFonts w:ascii="Times New Roman" w:eastAsia="Calibri" w:hAnsi="Times New Roman" w:cs="Times New Roman"/>
          <w:i/>
          <w:iCs/>
          <w:kern w:val="0"/>
          <w:sz w:val="22"/>
          <w:szCs w:val="22"/>
          <w14:ligatures w14:val="none"/>
        </w:rPr>
        <w:t>Cold Chain (Pvt) Ltd t/a Sea Harvest</w:t>
      </w:r>
      <w:r w:rsidRPr="004F34FC">
        <w:rPr>
          <w:rFonts w:ascii="Times New Roman" w:eastAsia="Calibri" w:hAnsi="Times New Roman" w:cs="Times New Roman"/>
          <w:kern w:val="0"/>
          <w:sz w:val="22"/>
          <w:szCs w:val="22"/>
          <w14:ligatures w14:val="none"/>
        </w:rPr>
        <w:t> v </w:t>
      </w:r>
      <w:r w:rsidRPr="004F34FC">
        <w:rPr>
          <w:rFonts w:ascii="Times New Roman" w:eastAsia="Calibri" w:hAnsi="Times New Roman" w:cs="Times New Roman"/>
          <w:i/>
          <w:iCs/>
          <w:kern w:val="0"/>
          <w:sz w:val="22"/>
          <w:szCs w:val="22"/>
          <w14:ligatures w14:val="none"/>
        </w:rPr>
        <w:t>Makoni</w:t>
      </w:r>
      <w:r w:rsidRPr="004F34FC">
        <w:rPr>
          <w:rFonts w:ascii="Times New Roman" w:eastAsia="Calibri" w:hAnsi="Times New Roman" w:cs="Times New Roman"/>
          <w:kern w:val="0"/>
          <w:sz w:val="22"/>
          <w:szCs w:val="22"/>
          <w14:ligatures w14:val="none"/>
        </w:rPr>
        <w:t> 2017 (1) ZLR 14 (CC), at 15G-16E; </w:t>
      </w:r>
      <w:r w:rsidRPr="004F34FC">
        <w:rPr>
          <w:rFonts w:ascii="Times New Roman" w:eastAsia="Calibri" w:hAnsi="Times New Roman" w:cs="Times New Roman"/>
          <w:i/>
          <w:iCs/>
          <w:kern w:val="0"/>
          <w:sz w:val="22"/>
          <w:szCs w:val="22"/>
          <w14:ligatures w14:val="none"/>
        </w:rPr>
        <w:t>Chombo</w:t>
      </w:r>
      <w:r w:rsidRPr="004F34FC">
        <w:rPr>
          <w:rFonts w:ascii="Times New Roman" w:eastAsia="Calibri" w:hAnsi="Times New Roman" w:cs="Times New Roman"/>
          <w:kern w:val="0"/>
          <w:sz w:val="22"/>
          <w:szCs w:val="22"/>
          <w14:ligatures w14:val="none"/>
        </w:rPr>
        <w:t> v </w:t>
      </w:r>
      <w:r w:rsidRPr="004F34FC">
        <w:rPr>
          <w:rFonts w:ascii="Times New Roman" w:eastAsia="Calibri" w:hAnsi="Times New Roman" w:cs="Times New Roman"/>
          <w:i/>
          <w:iCs/>
          <w:kern w:val="0"/>
          <w:sz w:val="22"/>
          <w:szCs w:val="22"/>
          <w14:ligatures w14:val="none"/>
        </w:rPr>
        <w:t>National Prosecuting Authority &amp; Anor</w:t>
      </w:r>
      <w:r w:rsidRPr="004F34FC">
        <w:rPr>
          <w:rFonts w:ascii="Times New Roman" w:eastAsia="Calibri" w:hAnsi="Times New Roman" w:cs="Times New Roman"/>
          <w:kern w:val="0"/>
          <w:sz w:val="22"/>
          <w:szCs w:val="22"/>
          <w14:ligatures w14:val="none"/>
        </w:rPr>
        <w:t> CCZ 8-22, at pp 7-8.”</w:t>
      </w:r>
    </w:p>
    <w:p w14:paraId="4C5F38ED" w14:textId="77777777" w:rsidR="004F34FC" w:rsidRPr="004F34FC" w:rsidRDefault="004F34FC" w:rsidP="009F5FDF">
      <w:pPr>
        <w:spacing w:after="120" w:line="240" w:lineRule="auto"/>
        <w:ind w:left="1440"/>
        <w:jc w:val="both"/>
        <w:rPr>
          <w:rFonts w:ascii="Times New Roman" w:eastAsia="Calibri" w:hAnsi="Times New Roman" w:cs="Times New Roman"/>
          <w:kern w:val="0"/>
          <w:sz w:val="22"/>
          <w:szCs w:val="22"/>
          <w14:ligatures w14:val="none"/>
        </w:rPr>
      </w:pPr>
    </w:p>
    <w:p w14:paraId="08045A2A" w14:textId="2D777A5B" w:rsidR="00214990" w:rsidRPr="00214990" w:rsidRDefault="00FB28DE" w:rsidP="00FB28DE">
      <w:pPr>
        <w:spacing w:line="360" w:lineRule="auto"/>
        <w:ind w:left="720" w:hanging="720"/>
        <w:jc w:val="both"/>
        <w:rPr>
          <w:rFonts w:ascii="Times New Roman" w:eastAsia="Calibri" w:hAnsi="Times New Roman" w:cs="Times New Roman"/>
          <w:kern w:val="0"/>
          <w14:ligatures w14:val="none"/>
        </w:rPr>
      </w:pPr>
      <w:r>
        <w:rPr>
          <w:rFonts w:ascii="Times New Roman" w:eastAsia="Calibri" w:hAnsi="Times New Roman" w:cs="Times New Roman"/>
          <w:b/>
          <w:kern w:val="0"/>
          <w:u w:val="single"/>
          <w:lang w:val="en-GB"/>
          <w14:ligatures w14:val="none"/>
        </w:rPr>
        <w:t xml:space="preserve">APPLICATION OF </w:t>
      </w:r>
      <w:r w:rsidR="00214990" w:rsidRPr="00214990">
        <w:rPr>
          <w:rFonts w:ascii="Times New Roman" w:eastAsia="Calibri" w:hAnsi="Times New Roman" w:cs="Times New Roman"/>
          <w:b/>
          <w:kern w:val="0"/>
          <w:u w:val="single"/>
          <w:lang w:val="en-GB"/>
          <w14:ligatures w14:val="none"/>
        </w:rPr>
        <w:t xml:space="preserve">THE LAW </w:t>
      </w:r>
    </w:p>
    <w:p w14:paraId="129B8322" w14:textId="5BA482DC" w:rsidR="004655D9" w:rsidRPr="009F5FDF" w:rsidRDefault="009F5FDF" w:rsidP="00FB28DE">
      <w:pPr>
        <w:spacing w:after="120" w:line="360" w:lineRule="auto"/>
        <w:ind w:left="720" w:hanging="720"/>
        <w:jc w:val="both"/>
        <w:rPr>
          <w:rFonts w:ascii="Times New Roman" w:eastAsia="Calibri" w:hAnsi="Times New Roman" w:cs="Times New Roman"/>
          <w:b/>
          <w:kern w:val="0"/>
          <w:u w:val="single"/>
          <w:lang w:val="en-GB"/>
          <w14:ligatures w14:val="none"/>
        </w:rPr>
      </w:pPr>
      <w:r w:rsidRPr="009F5FDF">
        <w:rPr>
          <w:rFonts w:ascii="Times New Roman" w:eastAsia="Calibri" w:hAnsi="Times New Roman" w:cs="Times New Roman"/>
          <w:b/>
          <w:kern w:val="0"/>
          <w:u w:val="single"/>
          <w:lang w:val="en-GB"/>
          <w14:ligatures w14:val="none"/>
        </w:rPr>
        <w:t xml:space="preserve">THE </w:t>
      </w:r>
      <w:r w:rsidR="004655D9" w:rsidRPr="009F5FDF">
        <w:rPr>
          <w:rFonts w:ascii="Times New Roman" w:eastAsia="Calibri" w:hAnsi="Times New Roman" w:cs="Times New Roman"/>
          <w:b/>
          <w:kern w:val="0"/>
          <w:u w:val="single"/>
          <w:lang w:val="en-GB"/>
          <w14:ligatures w14:val="none"/>
        </w:rPr>
        <w:t xml:space="preserve">PRELIMINARY </w:t>
      </w:r>
      <w:r w:rsidR="005F40AF">
        <w:rPr>
          <w:rFonts w:ascii="Times New Roman" w:eastAsia="Calibri" w:hAnsi="Times New Roman" w:cs="Times New Roman"/>
          <w:b/>
          <w:kern w:val="0"/>
          <w:u w:val="single"/>
          <w:lang w:val="en-GB"/>
          <w14:ligatures w14:val="none"/>
        </w:rPr>
        <w:t>QUESTION</w:t>
      </w:r>
    </w:p>
    <w:p w14:paraId="0478B5EE" w14:textId="77777777" w:rsidR="005F40AF" w:rsidRDefault="009F5FDF" w:rsidP="00385F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lang w:val="en-GB"/>
          <w14:ligatures w14:val="none"/>
        </w:rPr>
        <w:lastRenderedPageBreak/>
        <w:t>31.</w:t>
      </w:r>
      <w:r>
        <w:rPr>
          <w:rFonts w:ascii="Times New Roman" w:eastAsia="Calibri" w:hAnsi="Times New Roman" w:cs="Times New Roman"/>
          <w:bCs/>
          <w:kern w:val="0"/>
          <w:lang w:val="en-GB"/>
          <w14:ligatures w14:val="none"/>
        </w:rPr>
        <w:tab/>
      </w:r>
      <w:r w:rsidR="004655D9">
        <w:rPr>
          <w:rFonts w:ascii="Times New Roman" w:eastAsia="Calibri" w:hAnsi="Times New Roman" w:cs="Times New Roman"/>
          <w:bCs/>
          <w:kern w:val="0"/>
          <w:lang w:val="en-GB"/>
          <w14:ligatures w14:val="none"/>
        </w:rPr>
        <w:t xml:space="preserve">The first issue that arises is whether the new ground of appeal </w:t>
      </w:r>
      <w:r>
        <w:rPr>
          <w:rFonts w:ascii="Times New Roman" w:eastAsia="Calibri" w:hAnsi="Times New Roman" w:cs="Times New Roman"/>
          <w:bCs/>
          <w:kern w:val="0"/>
          <w:lang w:val="en-GB"/>
          <w14:ligatures w14:val="none"/>
        </w:rPr>
        <w:t xml:space="preserve">in which the applicant </w:t>
      </w:r>
      <w:r w:rsidR="00385FDE">
        <w:rPr>
          <w:rFonts w:ascii="Times New Roman" w:eastAsia="Calibri" w:hAnsi="Times New Roman" w:cs="Times New Roman"/>
          <w:bCs/>
          <w:kern w:val="0"/>
          <w:lang w:val="en-GB"/>
          <w14:ligatures w14:val="none"/>
        </w:rPr>
        <w:t>raises</w:t>
      </w:r>
      <w:r w:rsidR="004655D9">
        <w:rPr>
          <w:rFonts w:ascii="Times New Roman" w:eastAsia="Calibri" w:hAnsi="Times New Roman" w:cs="Times New Roman"/>
          <w:bCs/>
          <w:kern w:val="0"/>
          <w:lang w:val="en-GB"/>
          <w14:ligatures w14:val="none"/>
        </w:rPr>
        <w:t xml:space="preserve"> a point of law that the urgent application was invalid because leave of the court was not sought </w:t>
      </w:r>
      <w:r w:rsidR="00385FDE">
        <w:rPr>
          <w:rFonts w:ascii="Times New Roman" w:eastAsia="Calibri" w:hAnsi="Times New Roman" w:cs="Times New Roman"/>
          <w:bCs/>
          <w:kern w:val="0"/>
          <w:lang w:val="en-GB"/>
          <w14:ligatures w14:val="none"/>
        </w:rPr>
        <w:t>in terms of s 126(1) of the Act</w:t>
      </w:r>
      <w:r w:rsidR="005F40AF">
        <w:rPr>
          <w:rFonts w:ascii="Times New Roman" w:eastAsia="Calibri" w:hAnsi="Times New Roman" w:cs="Times New Roman"/>
          <w:bCs/>
          <w:kern w:val="0"/>
          <w:lang w:val="en-GB"/>
          <w14:ligatures w14:val="none"/>
        </w:rPr>
        <w:t xml:space="preserve"> is properly before me</w:t>
      </w:r>
      <w:r w:rsidR="00385FDE">
        <w:rPr>
          <w:rFonts w:ascii="Times New Roman" w:eastAsia="Calibri" w:hAnsi="Times New Roman" w:cs="Times New Roman"/>
          <w:bCs/>
          <w:kern w:val="0"/>
          <w:lang w:val="en-GB"/>
          <w14:ligatures w14:val="none"/>
        </w:rPr>
        <w:t xml:space="preserve">. </w:t>
      </w:r>
      <w:r w:rsidR="005F40AF">
        <w:rPr>
          <w:rFonts w:ascii="Times New Roman" w:eastAsia="Calibri" w:hAnsi="Times New Roman" w:cs="Times New Roman"/>
          <w:bCs/>
          <w:kern w:val="0"/>
          <w14:ligatures w14:val="none"/>
        </w:rPr>
        <w:t>Applying</w:t>
      </w:r>
      <w:r w:rsidR="00FB28DE">
        <w:rPr>
          <w:rFonts w:ascii="Times New Roman" w:eastAsia="Calibri" w:hAnsi="Times New Roman" w:cs="Times New Roman"/>
          <w:bCs/>
          <w:kern w:val="0"/>
          <w14:ligatures w14:val="none"/>
        </w:rPr>
        <w:t xml:space="preserve"> the </w:t>
      </w:r>
      <w:r w:rsidR="00385FDE">
        <w:rPr>
          <w:rFonts w:ascii="Times New Roman" w:eastAsia="Calibri" w:hAnsi="Times New Roman" w:cs="Times New Roman"/>
          <w:bCs/>
          <w:kern w:val="0"/>
          <w14:ligatures w14:val="none"/>
        </w:rPr>
        <w:t>principles</w:t>
      </w:r>
      <w:r w:rsidR="00FB28DE">
        <w:rPr>
          <w:rFonts w:ascii="Times New Roman" w:eastAsia="Calibri" w:hAnsi="Times New Roman" w:cs="Times New Roman"/>
          <w:bCs/>
          <w:kern w:val="0"/>
          <w14:ligatures w14:val="none"/>
        </w:rPr>
        <w:t xml:space="preserve"> above, I am enjoined to</w:t>
      </w:r>
      <w:r w:rsidR="00FB28DE" w:rsidRPr="00FB28DE">
        <w:rPr>
          <w:rFonts w:ascii="Times New Roman" w:eastAsia="Calibri" w:hAnsi="Times New Roman" w:cs="Times New Roman"/>
          <w:bCs/>
          <w:kern w:val="0"/>
          <w14:ligatures w14:val="none"/>
        </w:rPr>
        <w:t xml:space="preserve"> consider whether the intended appeal is reasonably arguable or </w:t>
      </w:r>
      <w:r w:rsidR="00FB28DE">
        <w:rPr>
          <w:rFonts w:ascii="Times New Roman" w:eastAsia="Calibri" w:hAnsi="Times New Roman" w:cs="Times New Roman"/>
          <w:bCs/>
          <w:kern w:val="0"/>
          <w14:ligatures w14:val="none"/>
        </w:rPr>
        <w:t>is</w:t>
      </w:r>
      <w:r w:rsidR="00FB28DE" w:rsidRPr="00FB28DE">
        <w:rPr>
          <w:rFonts w:ascii="Times New Roman" w:eastAsia="Calibri" w:hAnsi="Times New Roman" w:cs="Times New Roman"/>
          <w:bCs/>
          <w:kern w:val="0"/>
          <w14:ligatures w14:val="none"/>
        </w:rPr>
        <w:t xml:space="preserve"> manifestly </w:t>
      </w:r>
      <w:r w:rsidR="009F4E01">
        <w:rPr>
          <w:rFonts w:ascii="Times New Roman" w:eastAsia="Calibri" w:hAnsi="Times New Roman" w:cs="Times New Roman"/>
          <w:bCs/>
          <w:kern w:val="0"/>
          <w14:ligatures w14:val="none"/>
        </w:rPr>
        <w:t xml:space="preserve">a </w:t>
      </w:r>
      <w:r w:rsidR="00FB28DE" w:rsidRPr="00FB28DE">
        <w:rPr>
          <w:rFonts w:ascii="Times New Roman" w:eastAsia="Calibri" w:hAnsi="Times New Roman" w:cs="Times New Roman"/>
          <w:bCs/>
          <w:kern w:val="0"/>
          <w14:ligatures w14:val="none"/>
        </w:rPr>
        <w:t xml:space="preserve">doomed </w:t>
      </w:r>
      <w:r w:rsidR="009F4E01">
        <w:rPr>
          <w:rFonts w:ascii="Times New Roman" w:eastAsia="Calibri" w:hAnsi="Times New Roman" w:cs="Times New Roman"/>
          <w:bCs/>
          <w:kern w:val="0"/>
          <w14:ligatures w14:val="none"/>
        </w:rPr>
        <w:t>failure</w:t>
      </w:r>
      <w:r w:rsidR="00FB28DE" w:rsidRPr="00FB28DE">
        <w:rPr>
          <w:rFonts w:ascii="Times New Roman" w:eastAsia="Calibri" w:hAnsi="Times New Roman" w:cs="Times New Roman"/>
          <w:bCs/>
          <w:kern w:val="0"/>
          <w14:ligatures w14:val="none"/>
        </w:rPr>
        <w:t xml:space="preserve">. </w:t>
      </w:r>
      <w:r w:rsidR="00FB28DE">
        <w:rPr>
          <w:rFonts w:ascii="Times New Roman" w:eastAsia="Calibri" w:hAnsi="Times New Roman" w:cs="Times New Roman"/>
          <w:bCs/>
          <w:kern w:val="0"/>
          <w14:ligatures w14:val="none"/>
        </w:rPr>
        <w:t>I</w:t>
      </w:r>
      <w:r w:rsidR="00385FDE">
        <w:rPr>
          <w:rFonts w:ascii="Times New Roman" w:eastAsia="Calibri" w:hAnsi="Times New Roman" w:cs="Times New Roman"/>
          <w:bCs/>
          <w:kern w:val="0"/>
          <w14:ligatures w14:val="none"/>
        </w:rPr>
        <w:t>n</w:t>
      </w:r>
      <w:r w:rsidR="00FB28DE">
        <w:rPr>
          <w:rFonts w:ascii="Times New Roman" w:eastAsia="Calibri" w:hAnsi="Times New Roman" w:cs="Times New Roman"/>
          <w:bCs/>
          <w:kern w:val="0"/>
          <w14:ligatures w14:val="none"/>
        </w:rPr>
        <w:t xml:space="preserve"> doing so</w:t>
      </w:r>
      <w:r w:rsidR="005F40AF">
        <w:rPr>
          <w:rFonts w:ascii="Times New Roman" w:eastAsia="Calibri" w:hAnsi="Times New Roman" w:cs="Times New Roman"/>
          <w:bCs/>
          <w:kern w:val="0"/>
          <w14:ligatures w14:val="none"/>
        </w:rPr>
        <w:t>,</w:t>
      </w:r>
      <w:r w:rsidR="00FB28DE">
        <w:rPr>
          <w:rFonts w:ascii="Times New Roman" w:eastAsia="Calibri" w:hAnsi="Times New Roman" w:cs="Times New Roman"/>
          <w:bCs/>
          <w:kern w:val="0"/>
          <w14:ligatures w14:val="none"/>
        </w:rPr>
        <w:t xml:space="preserve"> </w:t>
      </w:r>
      <w:r w:rsidR="005F40AF">
        <w:rPr>
          <w:rFonts w:ascii="Times New Roman" w:eastAsia="Calibri" w:hAnsi="Times New Roman" w:cs="Times New Roman"/>
          <w:bCs/>
          <w:kern w:val="0"/>
          <w14:ligatures w14:val="none"/>
        </w:rPr>
        <w:t xml:space="preserve">the question is whether or not I am </w:t>
      </w:r>
      <w:r w:rsidR="00FB28DE">
        <w:rPr>
          <w:rFonts w:ascii="Times New Roman" w:eastAsia="Calibri" w:hAnsi="Times New Roman" w:cs="Times New Roman"/>
          <w:bCs/>
          <w:kern w:val="0"/>
          <w14:ligatures w14:val="none"/>
        </w:rPr>
        <w:t>restricted to the grounds of appeal placed before me</w:t>
      </w:r>
      <w:r w:rsidR="005F40AF">
        <w:rPr>
          <w:rFonts w:ascii="Times New Roman" w:eastAsia="Calibri" w:hAnsi="Times New Roman" w:cs="Times New Roman"/>
          <w:bCs/>
          <w:kern w:val="0"/>
          <w14:ligatures w14:val="none"/>
        </w:rPr>
        <w:t xml:space="preserve"> in the draft notice of appeal</w:t>
      </w:r>
      <w:r w:rsidR="00FB28DE">
        <w:rPr>
          <w:rFonts w:ascii="Times New Roman" w:eastAsia="Calibri" w:hAnsi="Times New Roman" w:cs="Times New Roman"/>
          <w:bCs/>
          <w:kern w:val="0"/>
          <w14:ligatures w14:val="none"/>
        </w:rPr>
        <w:t xml:space="preserve">. In </w:t>
      </w:r>
      <w:r w:rsidR="00FB28DE" w:rsidRPr="005F40AF">
        <w:rPr>
          <w:rFonts w:ascii="Times New Roman" w:eastAsia="Calibri" w:hAnsi="Times New Roman" w:cs="Times New Roman"/>
          <w:bCs/>
          <w:i/>
          <w:iCs/>
          <w:kern w:val="0"/>
          <w14:ligatures w14:val="none"/>
        </w:rPr>
        <w:t>casu</w:t>
      </w:r>
      <w:r w:rsidR="00FB28DE">
        <w:rPr>
          <w:rFonts w:ascii="Times New Roman" w:eastAsia="Calibri" w:hAnsi="Times New Roman" w:cs="Times New Roman"/>
          <w:bCs/>
          <w:kern w:val="0"/>
          <w14:ligatures w14:val="none"/>
        </w:rPr>
        <w:t xml:space="preserve">, Mr </w:t>
      </w:r>
      <w:r w:rsidR="00FB28DE" w:rsidRPr="005F40AF">
        <w:rPr>
          <w:rFonts w:ascii="Times New Roman" w:eastAsia="Calibri" w:hAnsi="Times New Roman" w:cs="Times New Roman"/>
          <w:bCs/>
          <w:i/>
          <w:iCs/>
          <w:kern w:val="0"/>
          <w14:ligatures w14:val="none"/>
        </w:rPr>
        <w:t>Mpofu</w:t>
      </w:r>
      <w:r w:rsidR="00FB28DE">
        <w:rPr>
          <w:rFonts w:ascii="Times New Roman" w:eastAsia="Calibri" w:hAnsi="Times New Roman" w:cs="Times New Roman"/>
          <w:bCs/>
          <w:kern w:val="0"/>
          <w14:ligatures w14:val="none"/>
        </w:rPr>
        <w:t xml:space="preserve"> raised a new ground of appeal</w:t>
      </w:r>
      <w:r w:rsidR="005F40AF">
        <w:rPr>
          <w:rFonts w:ascii="Times New Roman" w:eastAsia="Calibri" w:hAnsi="Times New Roman" w:cs="Times New Roman"/>
          <w:bCs/>
          <w:kern w:val="0"/>
          <w14:ligatures w14:val="none"/>
        </w:rPr>
        <w:t>,</w:t>
      </w:r>
      <w:r w:rsidR="00FB28DE">
        <w:rPr>
          <w:rFonts w:ascii="Times New Roman" w:eastAsia="Calibri" w:hAnsi="Times New Roman" w:cs="Times New Roman"/>
          <w:bCs/>
          <w:kern w:val="0"/>
          <w14:ligatures w14:val="none"/>
        </w:rPr>
        <w:t xml:space="preserve"> which he submitted would be taken on appeal. The new ground was not </w:t>
      </w:r>
      <w:r w:rsidR="005F40AF">
        <w:rPr>
          <w:rFonts w:ascii="Times New Roman" w:eastAsia="Calibri" w:hAnsi="Times New Roman" w:cs="Times New Roman"/>
          <w:bCs/>
          <w:kern w:val="0"/>
          <w14:ligatures w14:val="none"/>
        </w:rPr>
        <w:t>stated</w:t>
      </w:r>
      <w:r w:rsidR="00FB28DE">
        <w:rPr>
          <w:rFonts w:ascii="Times New Roman" w:eastAsia="Calibri" w:hAnsi="Times New Roman" w:cs="Times New Roman"/>
          <w:bCs/>
          <w:kern w:val="0"/>
          <w14:ligatures w14:val="none"/>
        </w:rPr>
        <w:t xml:space="preserve"> in the draft notice of appeal at p 66 of the record. He argued </w:t>
      </w:r>
      <w:r w:rsidR="005F40AF">
        <w:rPr>
          <w:rFonts w:ascii="Times New Roman" w:eastAsia="Calibri" w:hAnsi="Times New Roman" w:cs="Times New Roman"/>
          <w:bCs/>
          <w:kern w:val="0"/>
          <w14:ligatures w14:val="none"/>
        </w:rPr>
        <w:t xml:space="preserve">that </w:t>
      </w:r>
      <w:r w:rsidR="00FB28DE">
        <w:rPr>
          <w:rFonts w:ascii="Times New Roman" w:eastAsia="Calibri" w:hAnsi="Times New Roman" w:cs="Times New Roman"/>
          <w:bCs/>
          <w:kern w:val="0"/>
          <w14:ligatures w14:val="none"/>
        </w:rPr>
        <w:t xml:space="preserve">it is a point of law which can be raised at </w:t>
      </w:r>
      <w:proofErr w:type="spellStart"/>
      <w:r w:rsidR="00FB28DE">
        <w:rPr>
          <w:rFonts w:ascii="Times New Roman" w:eastAsia="Calibri" w:hAnsi="Times New Roman" w:cs="Times New Roman"/>
          <w:bCs/>
          <w:kern w:val="0"/>
          <w14:ligatures w14:val="none"/>
        </w:rPr>
        <w:t>anytime</w:t>
      </w:r>
      <w:proofErr w:type="spellEnd"/>
      <w:r w:rsidR="005F40AF">
        <w:rPr>
          <w:rFonts w:ascii="Times New Roman" w:eastAsia="Calibri" w:hAnsi="Times New Roman" w:cs="Times New Roman"/>
          <w:bCs/>
          <w:kern w:val="0"/>
          <w14:ligatures w14:val="none"/>
        </w:rPr>
        <w:t>,</w:t>
      </w:r>
      <w:r w:rsidR="00FB28DE">
        <w:rPr>
          <w:rFonts w:ascii="Times New Roman" w:eastAsia="Calibri" w:hAnsi="Times New Roman" w:cs="Times New Roman"/>
          <w:bCs/>
          <w:kern w:val="0"/>
          <w14:ligatures w14:val="none"/>
        </w:rPr>
        <w:t xml:space="preserve"> even for the first time on appeal. The point of law was that the urgent chamber application was not preceded by the leave of the court as required by s 126(1) of the Act and </w:t>
      </w:r>
      <w:r w:rsidR="00385FDE">
        <w:rPr>
          <w:rFonts w:ascii="Times New Roman" w:eastAsia="Calibri" w:hAnsi="Times New Roman" w:cs="Times New Roman"/>
          <w:bCs/>
          <w:kern w:val="0"/>
          <w14:ligatures w14:val="none"/>
        </w:rPr>
        <w:t xml:space="preserve">was </w:t>
      </w:r>
      <w:r w:rsidR="00FB28DE">
        <w:rPr>
          <w:rFonts w:ascii="Times New Roman" w:eastAsia="Calibri" w:hAnsi="Times New Roman" w:cs="Times New Roman"/>
          <w:bCs/>
          <w:kern w:val="0"/>
          <w14:ligatures w14:val="none"/>
        </w:rPr>
        <w:t xml:space="preserve">consequently invalid. </w:t>
      </w:r>
    </w:p>
    <w:p w14:paraId="579BB76C" w14:textId="35CDDCCC" w:rsidR="00385FDE" w:rsidRPr="00385FDE" w:rsidRDefault="005F40AF" w:rsidP="00385FDE">
      <w:pPr>
        <w:spacing w:after="120" w:line="360" w:lineRule="auto"/>
        <w:ind w:left="720" w:hanging="720"/>
        <w:jc w:val="both"/>
        <w:rPr>
          <w:rFonts w:ascii="Times New Roman" w:eastAsia="Calibri" w:hAnsi="Times New Roman" w:cs="Times New Roman"/>
          <w:bCs/>
          <w:kern w:val="0"/>
          <w:lang w:val="en-ZW"/>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r>
      <w:r w:rsidR="00A52A5A">
        <w:rPr>
          <w:rFonts w:ascii="Times New Roman" w:eastAsia="Calibri" w:hAnsi="Times New Roman" w:cs="Times New Roman"/>
          <w:bCs/>
          <w:kern w:val="0"/>
          <w14:ligatures w14:val="none"/>
        </w:rPr>
        <w:t xml:space="preserve">Mr </w:t>
      </w:r>
      <w:r w:rsidR="00A52A5A" w:rsidRPr="005F40AF">
        <w:rPr>
          <w:rFonts w:ascii="Times New Roman" w:eastAsia="Calibri" w:hAnsi="Times New Roman" w:cs="Times New Roman"/>
          <w:bCs/>
          <w:i/>
          <w:iCs/>
          <w:kern w:val="0"/>
          <w14:ligatures w14:val="none"/>
        </w:rPr>
        <w:t>Mapuranga</w:t>
      </w:r>
      <w:r w:rsidR="00A52A5A">
        <w:rPr>
          <w:rFonts w:ascii="Times New Roman" w:eastAsia="Calibri" w:hAnsi="Times New Roman" w:cs="Times New Roman"/>
          <w:bCs/>
          <w:kern w:val="0"/>
          <w14:ligatures w14:val="none"/>
        </w:rPr>
        <w:t xml:space="preserve"> argued that the applicant can only argue the grounds of appeal it had placed before the court</w:t>
      </w:r>
      <w:r>
        <w:rPr>
          <w:rFonts w:ascii="Times New Roman" w:eastAsia="Calibri" w:hAnsi="Times New Roman" w:cs="Times New Roman"/>
          <w:bCs/>
          <w:kern w:val="0"/>
          <w14:ligatures w14:val="none"/>
        </w:rPr>
        <w:t>,</w:t>
      </w:r>
      <w:r w:rsidR="00A52A5A">
        <w:rPr>
          <w:rFonts w:ascii="Times New Roman" w:eastAsia="Calibri" w:hAnsi="Times New Roman" w:cs="Times New Roman"/>
          <w:bCs/>
          <w:kern w:val="0"/>
          <w14:ligatures w14:val="none"/>
        </w:rPr>
        <w:t xml:space="preserve"> and without seeking an amendment thereof</w:t>
      </w:r>
      <w:r>
        <w:rPr>
          <w:rFonts w:ascii="Times New Roman" w:eastAsia="Calibri" w:hAnsi="Times New Roman" w:cs="Times New Roman"/>
          <w:bCs/>
          <w:kern w:val="0"/>
          <w14:ligatures w14:val="none"/>
        </w:rPr>
        <w:t>,</w:t>
      </w:r>
      <w:r w:rsidR="00A52A5A">
        <w:rPr>
          <w:rFonts w:ascii="Times New Roman" w:eastAsia="Calibri" w:hAnsi="Times New Roman" w:cs="Times New Roman"/>
          <w:bCs/>
          <w:kern w:val="0"/>
          <w14:ligatures w14:val="none"/>
        </w:rPr>
        <w:t xml:space="preserve"> to expand its grounds</w:t>
      </w:r>
      <w:r>
        <w:rPr>
          <w:rFonts w:ascii="Times New Roman" w:eastAsia="Calibri" w:hAnsi="Times New Roman" w:cs="Times New Roman"/>
          <w:bCs/>
          <w:kern w:val="0"/>
          <w14:ligatures w14:val="none"/>
        </w:rPr>
        <w:t>,</w:t>
      </w:r>
      <w:r w:rsidR="00A52A5A">
        <w:rPr>
          <w:rFonts w:ascii="Times New Roman" w:eastAsia="Calibri" w:hAnsi="Times New Roman" w:cs="Times New Roman"/>
          <w:bCs/>
          <w:kern w:val="0"/>
          <w14:ligatures w14:val="none"/>
        </w:rPr>
        <w:t xml:space="preserve"> leave to appeal cannot be granted for such grounds not before the court in the notice of appeal. I entirely agree with Mr </w:t>
      </w:r>
      <w:r w:rsidR="00A52A5A" w:rsidRPr="005F40AF">
        <w:rPr>
          <w:rFonts w:ascii="Times New Roman" w:eastAsia="Calibri" w:hAnsi="Times New Roman" w:cs="Times New Roman"/>
          <w:bCs/>
          <w:i/>
          <w:iCs/>
          <w:kern w:val="0"/>
          <w14:ligatures w14:val="none"/>
        </w:rPr>
        <w:t>Mapuranga</w:t>
      </w:r>
      <w:r w:rsidR="00A52A5A">
        <w:rPr>
          <w:rFonts w:ascii="Times New Roman" w:eastAsia="Calibri" w:hAnsi="Times New Roman" w:cs="Times New Roman"/>
          <w:bCs/>
          <w:kern w:val="0"/>
          <w14:ligatures w14:val="none"/>
        </w:rPr>
        <w:t xml:space="preserve">. A ground of appeal not pleaded in the draft notice of appeal </w:t>
      </w:r>
      <w:r>
        <w:rPr>
          <w:rFonts w:ascii="Times New Roman" w:eastAsia="Calibri" w:hAnsi="Times New Roman" w:cs="Times New Roman"/>
          <w:bCs/>
          <w:kern w:val="0"/>
          <w14:ligatures w14:val="none"/>
        </w:rPr>
        <w:t xml:space="preserve">and </w:t>
      </w:r>
      <w:r w:rsidR="00A52A5A">
        <w:rPr>
          <w:rFonts w:ascii="Times New Roman" w:eastAsia="Calibri" w:hAnsi="Times New Roman" w:cs="Times New Roman"/>
          <w:bCs/>
          <w:kern w:val="0"/>
          <w14:ligatures w14:val="none"/>
        </w:rPr>
        <w:t xml:space="preserve">the application </w:t>
      </w:r>
      <w:r>
        <w:rPr>
          <w:rFonts w:ascii="Times New Roman" w:eastAsia="Calibri" w:hAnsi="Times New Roman" w:cs="Times New Roman"/>
          <w:bCs/>
          <w:kern w:val="0"/>
          <w14:ligatures w14:val="none"/>
        </w:rPr>
        <w:t xml:space="preserve">before me, </w:t>
      </w:r>
      <w:r w:rsidR="00A52A5A">
        <w:rPr>
          <w:rFonts w:ascii="Times New Roman" w:eastAsia="Calibri" w:hAnsi="Times New Roman" w:cs="Times New Roman"/>
          <w:bCs/>
          <w:kern w:val="0"/>
          <w14:ligatures w14:val="none"/>
        </w:rPr>
        <w:t xml:space="preserve">or </w:t>
      </w:r>
      <w:r>
        <w:rPr>
          <w:rFonts w:ascii="Times New Roman" w:eastAsia="Calibri" w:hAnsi="Times New Roman" w:cs="Times New Roman"/>
          <w:bCs/>
          <w:kern w:val="0"/>
          <w14:ligatures w14:val="none"/>
        </w:rPr>
        <w:t xml:space="preserve">duly </w:t>
      </w:r>
      <w:r w:rsidR="00A52A5A">
        <w:rPr>
          <w:rFonts w:ascii="Times New Roman" w:eastAsia="Calibri" w:hAnsi="Times New Roman" w:cs="Times New Roman"/>
          <w:bCs/>
          <w:kern w:val="0"/>
          <w14:ligatures w14:val="none"/>
        </w:rPr>
        <w:t xml:space="preserve">incorporated </w:t>
      </w:r>
      <w:r>
        <w:rPr>
          <w:rFonts w:ascii="Times New Roman" w:eastAsia="Calibri" w:hAnsi="Times New Roman" w:cs="Times New Roman"/>
          <w:bCs/>
          <w:kern w:val="0"/>
          <w14:ligatures w14:val="none"/>
        </w:rPr>
        <w:t xml:space="preserve">thereto </w:t>
      </w:r>
      <w:r w:rsidR="00A52A5A">
        <w:rPr>
          <w:rFonts w:ascii="Times New Roman" w:eastAsia="Calibri" w:hAnsi="Times New Roman" w:cs="Times New Roman"/>
          <w:bCs/>
          <w:kern w:val="0"/>
          <w14:ligatures w14:val="none"/>
        </w:rPr>
        <w:t>following leave to amend such draft notice of appeal before</w:t>
      </w:r>
      <w:r w:rsidR="00385FDE">
        <w:rPr>
          <w:rFonts w:ascii="Times New Roman" w:eastAsia="Calibri" w:hAnsi="Times New Roman" w:cs="Times New Roman"/>
          <w:bCs/>
          <w:kern w:val="0"/>
          <w14:ligatures w14:val="none"/>
        </w:rPr>
        <w:t xml:space="preserve"> this court</w:t>
      </w:r>
      <w:r>
        <w:rPr>
          <w:rFonts w:ascii="Times New Roman" w:eastAsia="Calibri" w:hAnsi="Times New Roman" w:cs="Times New Roman"/>
          <w:bCs/>
          <w:kern w:val="0"/>
          <w14:ligatures w14:val="none"/>
        </w:rPr>
        <w:t>,</w:t>
      </w:r>
      <w:r w:rsidR="00A52A5A">
        <w:rPr>
          <w:rFonts w:ascii="Times New Roman" w:eastAsia="Calibri" w:hAnsi="Times New Roman" w:cs="Times New Roman"/>
          <w:bCs/>
          <w:kern w:val="0"/>
          <w14:ligatures w14:val="none"/>
        </w:rPr>
        <w:t xml:space="preserve"> cannot be properly before me. </w:t>
      </w:r>
      <w:r w:rsidR="00385FDE">
        <w:rPr>
          <w:rFonts w:ascii="Times New Roman" w:eastAsia="Calibri" w:hAnsi="Times New Roman" w:cs="Times New Roman"/>
          <w:bCs/>
          <w:kern w:val="0"/>
          <w14:ligatures w14:val="none"/>
        </w:rPr>
        <w:t>It is trite that</w:t>
      </w:r>
      <w:r w:rsidR="00A52A5A">
        <w:rPr>
          <w:rFonts w:ascii="Times New Roman" w:eastAsia="Calibri" w:hAnsi="Times New Roman" w:cs="Times New Roman"/>
          <w:bCs/>
          <w:kern w:val="0"/>
          <w14:ligatures w14:val="none"/>
        </w:rPr>
        <w:t xml:space="preserve"> a court can only determine issues placed before it </w:t>
      </w:r>
      <w:r w:rsidR="00385FDE">
        <w:rPr>
          <w:rFonts w:ascii="Times New Roman" w:eastAsia="Calibri" w:hAnsi="Times New Roman" w:cs="Times New Roman"/>
          <w:bCs/>
          <w:kern w:val="0"/>
          <w14:ligatures w14:val="none"/>
        </w:rPr>
        <w:t>through</w:t>
      </w:r>
      <w:r w:rsidR="00A52A5A">
        <w:rPr>
          <w:rFonts w:ascii="Times New Roman" w:eastAsia="Calibri" w:hAnsi="Times New Roman" w:cs="Times New Roman"/>
          <w:bCs/>
          <w:kern w:val="0"/>
          <w14:ligatures w14:val="none"/>
        </w:rPr>
        <w:t xml:space="preserve"> pleadings. To do otherwise would be </w:t>
      </w:r>
      <w:r>
        <w:rPr>
          <w:rFonts w:ascii="Times New Roman" w:eastAsia="Calibri" w:hAnsi="Times New Roman" w:cs="Times New Roman"/>
          <w:bCs/>
          <w:kern w:val="0"/>
          <w14:ligatures w14:val="none"/>
        </w:rPr>
        <w:t xml:space="preserve">to </w:t>
      </w:r>
      <w:r w:rsidR="00A52A5A">
        <w:rPr>
          <w:rFonts w:ascii="Times New Roman" w:eastAsia="Calibri" w:hAnsi="Times New Roman" w:cs="Times New Roman"/>
          <w:bCs/>
          <w:kern w:val="0"/>
          <w14:ligatures w14:val="none"/>
        </w:rPr>
        <w:t>exceed its mandate o</w:t>
      </w:r>
      <w:r w:rsidR="00385FDE">
        <w:rPr>
          <w:rFonts w:ascii="Times New Roman" w:eastAsia="Calibri" w:hAnsi="Times New Roman" w:cs="Times New Roman"/>
          <w:bCs/>
          <w:kern w:val="0"/>
          <w14:ligatures w14:val="none"/>
        </w:rPr>
        <w:t xml:space="preserve">r </w:t>
      </w:r>
      <w:r w:rsidR="00A52A5A">
        <w:rPr>
          <w:rFonts w:ascii="Times New Roman" w:eastAsia="Calibri" w:hAnsi="Times New Roman" w:cs="Times New Roman"/>
          <w:bCs/>
          <w:kern w:val="0"/>
          <w14:ligatures w14:val="none"/>
        </w:rPr>
        <w:t xml:space="preserve">to go on a frolic of its own. See </w:t>
      </w:r>
      <w:r w:rsidR="00A52A5A" w:rsidRPr="005F40AF">
        <w:rPr>
          <w:rFonts w:ascii="Times New Roman" w:eastAsia="Calibri" w:hAnsi="Times New Roman" w:cs="Times New Roman"/>
          <w:bCs/>
          <w:i/>
          <w:iCs/>
          <w:kern w:val="0"/>
          <w14:ligatures w14:val="none"/>
        </w:rPr>
        <w:t xml:space="preserve">Nzara </w:t>
      </w:r>
      <w:r w:rsidRPr="005F40AF">
        <w:rPr>
          <w:rFonts w:ascii="Times New Roman" w:eastAsia="Calibri" w:hAnsi="Times New Roman" w:cs="Times New Roman"/>
          <w:bCs/>
          <w:i/>
          <w:iCs/>
          <w:kern w:val="0"/>
          <w14:ligatures w14:val="none"/>
        </w:rPr>
        <w:t xml:space="preserve">&amp; Ors </w:t>
      </w:r>
      <w:r w:rsidR="00A52A5A" w:rsidRPr="004F34FC">
        <w:rPr>
          <w:rFonts w:ascii="Times New Roman" w:eastAsia="Calibri" w:hAnsi="Times New Roman" w:cs="Times New Roman"/>
          <w:bCs/>
          <w:kern w:val="0"/>
          <w14:ligatures w14:val="none"/>
        </w:rPr>
        <w:t>v</w:t>
      </w:r>
      <w:r w:rsidR="00A52A5A" w:rsidRPr="005F40AF">
        <w:rPr>
          <w:rFonts w:ascii="Times New Roman" w:eastAsia="Calibri" w:hAnsi="Times New Roman" w:cs="Times New Roman"/>
          <w:bCs/>
          <w:i/>
          <w:iCs/>
          <w:kern w:val="0"/>
          <w14:ligatures w14:val="none"/>
        </w:rPr>
        <w:t xml:space="preserve"> Kashumba</w:t>
      </w:r>
      <w:r w:rsidRPr="005F40AF">
        <w:rPr>
          <w:rFonts w:ascii="Times New Roman" w:eastAsia="Calibri" w:hAnsi="Times New Roman" w:cs="Times New Roman"/>
          <w:bCs/>
          <w:i/>
          <w:iCs/>
          <w:kern w:val="0"/>
          <w14:ligatures w14:val="none"/>
        </w:rPr>
        <w:t xml:space="preserve"> &amp; Ors </w:t>
      </w:r>
      <w:r>
        <w:rPr>
          <w:rFonts w:ascii="Times New Roman" w:eastAsia="Calibri" w:hAnsi="Times New Roman" w:cs="Times New Roman"/>
          <w:bCs/>
          <w:kern w:val="0"/>
          <w14:ligatures w14:val="none"/>
        </w:rPr>
        <w:t>SC 18-18 at p 11</w:t>
      </w:r>
      <w:r>
        <w:rPr>
          <w:rFonts w:ascii="Times New Roman" w:eastAsia="Calibri" w:hAnsi="Times New Roman" w:cs="Times New Roman"/>
          <w:bCs/>
          <w:kern w:val="0"/>
          <w:lang w:val="en-ZW"/>
          <w14:ligatures w14:val="none"/>
        </w:rPr>
        <w:t xml:space="preserve"> </w:t>
      </w:r>
      <w:r w:rsidR="0097116D">
        <w:rPr>
          <w:rFonts w:ascii="Times New Roman" w:eastAsia="Calibri" w:hAnsi="Times New Roman" w:cs="Times New Roman"/>
          <w:bCs/>
          <w:kern w:val="0"/>
          <w:lang w:val="en-ZW"/>
          <w14:ligatures w14:val="none"/>
        </w:rPr>
        <w:t xml:space="preserve">where </w:t>
      </w:r>
      <w:r w:rsidR="004F34FC" w:rsidRPr="004F34FC">
        <w:rPr>
          <w:rFonts w:ascii="Times New Roman" w:eastAsia="Calibri" w:hAnsi="Times New Roman" w:cs="Times New Roman"/>
          <w:bCs/>
          <w:smallCaps/>
          <w:kern w:val="0"/>
          <w:lang w:val="en-ZW"/>
          <w14:ligatures w14:val="none"/>
        </w:rPr>
        <w:t>Uchena</w:t>
      </w:r>
      <w:r w:rsidR="0097116D">
        <w:rPr>
          <w:rFonts w:ascii="Times New Roman" w:eastAsia="Calibri" w:hAnsi="Times New Roman" w:cs="Times New Roman"/>
          <w:bCs/>
          <w:kern w:val="0"/>
          <w:lang w:val="en-ZW"/>
          <w14:ligatures w14:val="none"/>
        </w:rPr>
        <w:t xml:space="preserve"> JA </w:t>
      </w:r>
      <w:r>
        <w:rPr>
          <w:rFonts w:ascii="Times New Roman" w:eastAsia="Calibri" w:hAnsi="Times New Roman" w:cs="Times New Roman"/>
          <w:bCs/>
          <w:kern w:val="0"/>
          <w:lang w:val="en-ZW"/>
          <w14:ligatures w14:val="none"/>
        </w:rPr>
        <w:t>said</w:t>
      </w:r>
      <w:r w:rsidR="00385FDE" w:rsidRPr="00385FDE">
        <w:rPr>
          <w:rFonts w:ascii="Times New Roman" w:eastAsia="Calibri" w:hAnsi="Times New Roman" w:cs="Times New Roman"/>
          <w:bCs/>
          <w:kern w:val="0"/>
          <w:lang w:val="en-ZW"/>
          <w14:ligatures w14:val="none"/>
        </w:rPr>
        <w:t>:</w:t>
      </w:r>
    </w:p>
    <w:p w14:paraId="0BD88700" w14:textId="77777777" w:rsidR="00385FDE" w:rsidRPr="004F34FC" w:rsidRDefault="00385FDE" w:rsidP="005F40AF">
      <w:pPr>
        <w:spacing w:after="120" w:line="240" w:lineRule="auto"/>
        <w:ind w:left="1440"/>
        <w:jc w:val="both"/>
        <w:rPr>
          <w:rFonts w:ascii="Times New Roman" w:eastAsia="Calibri" w:hAnsi="Times New Roman" w:cs="Times New Roman"/>
          <w:bCs/>
          <w:kern w:val="0"/>
          <w:sz w:val="22"/>
          <w:szCs w:val="22"/>
          <w:lang w:val="en-ZW"/>
          <w14:ligatures w14:val="none"/>
        </w:rPr>
      </w:pPr>
      <w:r w:rsidRPr="004F34FC">
        <w:rPr>
          <w:rFonts w:ascii="Times New Roman" w:eastAsia="Calibri" w:hAnsi="Times New Roman" w:cs="Times New Roman"/>
          <w:bCs/>
          <w:kern w:val="0"/>
          <w:sz w:val="22"/>
          <w:szCs w:val="22"/>
          <w:lang w:val="en-ZW"/>
          <w14:ligatures w14:val="none"/>
        </w:rPr>
        <w:t>“There is no doubt that the court </w:t>
      </w:r>
      <w:r w:rsidRPr="004F34FC">
        <w:rPr>
          <w:rFonts w:ascii="Times New Roman" w:eastAsia="Calibri" w:hAnsi="Times New Roman" w:cs="Times New Roman"/>
          <w:bCs/>
          <w:i/>
          <w:iCs/>
          <w:kern w:val="0"/>
          <w:sz w:val="22"/>
          <w:szCs w:val="22"/>
          <w:lang w:val="en-ZW"/>
          <w14:ligatures w14:val="none"/>
        </w:rPr>
        <w:t>a quo </w:t>
      </w:r>
      <w:r w:rsidRPr="004F34FC">
        <w:rPr>
          <w:rFonts w:ascii="Times New Roman" w:eastAsia="Calibri" w:hAnsi="Times New Roman" w:cs="Times New Roman"/>
          <w:bCs/>
          <w:kern w:val="0"/>
          <w:sz w:val="22"/>
          <w:szCs w:val="22"/>
          <w:lang w:val="en-ZW"/>
          <w14:ligatures w14:val="none"/>
        </w:rPr>
        <w:t>exceeded its mandate which was to determine the issues placed before it by the parties through pleadings and proved by the evidence led.</w:t>
      </w:r>
    </w:p>
    <w:p w14:paraId="0CBFB989" w14:textId="77777777" w:rsidR="00385FDE" w:rsidRPr="004F34FC" w:rsidRDefault="00385FDE" w:rsidP="005F40AF">
      <w:pPr>
        <w:spacing w:after="120" w:line="240" w:lineRule="auto"/>
        <w:ind w:left="1440"/>
        <w:jc w:val="both"/>
        <w:rPr>
          <w:rFonts w:ascii="Times New Roman" w:eastAsia="Calibri" w:hAnsi="Times New Roman" w:cs="Times New Roman"/>
          <w:bCs/>
          <w:kern w:val="0"/>
          <w:sz w:val="22"/>
          <w:szCs w:val="22"/>
          <w:lang w:val="en-ZW"/>
          <w14:ligatures w14:val="none"/>
        </w:rPr>
      </w:pPr>
      <w:r w:rsidRPr="004F34FC">
        <w:rPr>
          <w:rFonts w:ascii="Times New Roman" w:eastAsia="Calibri" w:hAnsi="Times New Roman" w:cs="Times New Roman"/>
          <w:bCs/>
          <w:kern w:val="0"/>
          <w:sz w:val="22"/>
          <w:szCs w:val="22"/>
          <w:lang w:val="en-ZW"/>
          <w14:ligatures w14:val="none"/>
        </w:rPr>
        <w:t>The function of a court is to determine disputes placed before it by the parties. It cannot go on a frolic of its own.”</w:t>
      </w:r>
    </w:p>
    <w:p w14:paraId="0DEC6B2E" w14:textId="466B70BB" w:rsidR="00FB28DE" w:rsidRPr="00385FDE" w:rsidRDefault="00385FDE" w:rsidP="005F40AF">
      <w:pPr>
        <w:spacing w:after="120" w:line="360" w:lineRule="auto"/>
        <w:ind w:left="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14:ligatures w14:val="none"/>
        </w:rPr>
        <w:t>Further,</w:t>
      </w:r>
      <w:r w:rsidR="00A52A5A">
        <w:rPr>
          <w:rFonts w:ascii="Times New Roman" w:eastAsia="Calibri" w:hAnsi="Times New Roman" w:cs="Times New Roman"/>
          <w:bCs/>
          <w:kern w:val="0"/>
          <w14:ligatures w14:val="none"/>
        </w:rPr>
        <w:t xml:space="preserve"> specifically, in relation to an application of this nature, the peremptory provisions of the </w:t>
      </w:r>
      <w:r w:rsidR="00A52A5A" w:rsidRPr="005F40AF">
        <w:rPr>
          <w:rFonts w:ascii="Times New Roman" w:eastAsia="Calibri" w:hAnsi="Times New Roman" w:cs="Times New Roman"/>
          <w:bCs/>
          <w:i/>
          <w:iCs/>
          <w:kern w:val="0"/>
          <w14:ligatures w14:val="none"/>
        </w:rPr>
        <w:t>proviso</w:t>
      </w:r>
      <w:r w:rsidR="00A52A5A">
        <w:rPr>
          <w:rFonts w:ascii="Times New Roman" w:eastAsia="Calibri" w:hAnsi="Times New Roman" w:cs="Times New Roman"/>
          <w:bCs/>
          <w:kern w:val="0"/>
          <w14:ligatures w14:val="none"/>
        </w:rPr>
        <w:t xml:space="preserve"> to r 94(</w:t>
      </w:r>
      <w:r w:rsidR="005F40AF">
        <w:rPr>
          <w:rFonts w:ascii="Times New Roman" w:eastAsia="Calibri" w:hAnsi="Times New Roman" w:cs="Times New Roman"/>
          <w:bCs/>
          <w:kern w:val="0"/>
          <w14:ligatures w14:val="none"/>
        </w:rPr>
        <w:t>2</w:t>
      </w:r>
      <w:r w:rsidR="00A52A5A">
        <w:rPr>
          <w:rFonts w:ascii="Times New Roman" w:eastAsia="Calibri" w:hAnsi="Times New Roman" w:cs="Times New Roman"/>
          <w:bCs/>
          <w:kern w:val="0"/>
          <w14:ligatures w14:val="none"/>
        </w:rPr>
        <w:t>) are very clear that:</w:t>
      </w:r>
    </w:p>
    <w:p w14:paraId="2CCB4599" w14:textId="77777777" w:rsidR="005F40AF" w:rsidRPr="004F34FC" w:rsidRDefault="005F40AF" w:rsidP="005F40AF">
      <w:pPr>
        <w:spacing w:after="120" w:line="240" w:lineRule="auto"/>
        <w:ind w:left="2160" w:hanging="720"/>
        <w:jc w:val="both"/>
        <w:rPr>
          <w:rFonts w:ascii="Times New Roman" w:eastAsia="Calibri" w:hAnsi="Times New Roman" w:cs="Times New Roman"/>
          <w:bCs/>
          <w:kern w:val="0"/>
          <w:sz w:val="22"/>
          <w:szCs w:val="22"/>
          <w14:ligatures w14:val="none"/>
        </w:rPr>
      </w:pPr>
      <w:r w:rsidRPr="004F34FC">
        <w:rPr>
          <w:rFonts w:ascii="Times New Roman" w:eastAsia="Calibri" w:hAnsi="Times New Roman" w:cs="Times New Roman"/>
          <w:bCs/>
          <w:kern w:val="0"/>
          <w:sz w:val="22"/>
          <w:szCs w:val="22"/>
          <w14:ligatures w14:val="none"/>
        </w:rPr>
        <w:t>“</w:t>
      </w:r>
      <w:r w:rsidR="00A52A5A" w:rsidRPr="004F34FC">
        <w:rPr>
          <w:rFonts w:ascii="Times New Roman" w:eastAsia="Calibri" w:hAnsi="Times New Roman" w:cs="Times New Roman"/>
          <w:bCs/>
          <w:kern w:val="0"/>
          <w:sz w:val="22"/>
          <w:szCs w:val="22"/>
          <w14:ligatures w14:val="none"/>
        </w:rPr>
        <w:t xml:space="preserve">(2) </w:t>
      </w:r>
      <w:r w:rsidRPr="004F34FC">
        <w:rPr>
          <w:rFonts w:ascii="Times New Roman" w:eastAsia="Calibri" w:hAnsi="Times New Roman" w:cs="Times New Roman"/>
          <w:bCs/>
          <w:kern w:val="0"/>
          <w:sz w:val="22"/>
          <w:szCs w:val="22"/>
          <w14:ligatures w14:val="none"/>
        </w:rPr>
        <w:tab/>
      </w:r>
      <w:r w:rsidR="00A52A5A" w:rsidRPr="004F34FC">
        <w:rPr>
          <w:rFonts w:ascii="Times New Roman" w:eastAsia="Calibri" w:hAnsi="Times New Roman" w:cs="Times New Roman"/>
          <w:bCs/>
          <w:kern w:val="0"/>
          <w:sz w:val="22"/>
          <w:szCs w:val="22"/>
          <w14:ligatures w14:val="none"/>
        </w:rPr>
        <w:t xml:space="preserve">Where application has not been made in terms of subrule (1), an application in writing may be filed with the registrar within twelve days of the date of the sentence: </w:t>
      </w:r>
    </w:p>
    <w:p w14:paraId="220BB0A5" w14:textId="69A95090" w:rsidR="00A52A5A" w:rsidRPr="004F34FC" w:rsidRDefault="00A52A5A" w:rsidP="005F40AF">
      <w:pPr>
        <w:spacing w:after="120" w:line="240" w:lineRule="auto"/>
        <w:ind w:left="2160"/>
        <w:jc w:val="both"/>
        <w:rPr>
          <w:rFonts w:ascii="Times New Roman" w:eastAsia="Calibri" w:hAnsi="Times New Roman" w:cs="Times New Roman"/>
          <w:bCs/>
          <w:kern w:val="0"/>
          <w:sz w:val="22"/>
          <w:szCs w:val="22"/>
          <w14:ligatures w14:val="none"/>
        </w:rPr>
      </w:pPr>
      <w:r w:rsidRPr="004F34FC">
        <w:rPr>
          <w:rFonts w:ascii="Times New Roman" w:eastAsia="Calibri" w:hAnsi="Times New Roman" w:cs="Times New Roman"/>
          <w:bCs/>
          <w:kern w:val="0"/>
          <w:sz w:val="22"/>
          <w:szCs w:val="22"/>
          <w14:ligatures w14:val="none"/>
        </w:rPr>
        <w:lastRenderedPageBreak/>
        <w:t xml:space="preserve">Provided that </w:t>
      </w:r>
      <w:r w:rsidRPr="004F34FC">
        <w:rPr>
          <w:rFonts w:ascii="Times New Roman" w:eastAsia="Calibri" w:hAnsi="Times New Roman" w:cs="Times New Roman"/>
          <w:bCs/>
          <w:kern w:val="0"/>
          <w:sz w:val="22"/>
          <w:szCs w:val="22"/>
          <w:u w:val="single"/>
          <w14:ligatures w14:val="none"/>
        </w:rPr>
        <w:t>such application shall state</w:t>
      </w:r>
      <w:r w:rsidRPr="004F34FC">
        <w:rPr>
          <w:rFonts w:ascii="Times New Roman" w:eastAsia="Calibri" w:hAnsi="Times New Roman" w:cs="Times New Roman"/>
          <w:bCs/>
          <w:kern w:val="0"/>
          <w:sz w:val="22"/>
          <w:szCs w:val="22"/>
          <w14:ligatures w14:val="none"/>
        </w:rPr>
        <w:t xml:space="preserve"> the reason why application was not made in terms of subrule (1), </w:t>
      </w:r>
      <w:r w:rsidRPr="004F34FC">
        <w:rPr>
          <w:rFonts w:ascii="Times New Roman" w:eastAsia="Calibri" w:hAnsi="Times New Roman" w:cs="Times New Roman"/>
          <w:bCs/>
          <w:kern w:val="0"/>
          <w:sz w:val="22"/>
          <w:szCs w:val="22"/>
          <w:u w:val="single"/>
          <w14:ligatures w14:val="none"/>
        </w:rPr>
        <w:t>the proposed grounds of appeal and the grounds upon which it is contended that leave to appeal should be granted.</w:t>
      </w:r>
      <w:r w:rsidR="005F40AF" w:rsidRPr="004F34FC">
        <w:rPr>
          <w:rFonts w:ascii="Times New Roman" w:eastAsia="Calibri" w:hAnsi="Times New Roman" w:cs="Times New Roman"/>
          <w:bCs/>
          <w:kern w:val="0"/>
          <w:sz w:val="22"/>
          <w:szCs w:val="22"/>
          <w14:ligatures w14:val="none"/>
        </w:rPr>
        <w:t>” (emphasis added)</w:t>
      </w:r>
    </w:p>
    <w:p w14:paraId="6DEFDDBD" w14:textId="3A905283" w:rsidR="00723F5B" w:rsidRDefault="00A52A5A" w:rsidP="005F40AF">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w:t>
      </w:r>
      <w:r w:rsidR="005F40AF">
        <w:rPr>
          <w:rFonts w:ascii="Times New Roman" w:eastAsia="Calibri" w:hAnsi="Times New Roman" w:cs="Times New Roman"/>
          <w:bCs/>
          <w:kern w:val="0"/>
          <w14:ligatures w14:val="none"/>
        </w:rPr>
        <w:t>is means that the</w:t>
      </w:r>
      <w:r>
        <w:rPr>
          <w:rFonts w:ascii="Times New Roman" w:eastAsia="Calibri" w:hAnsi="Times New Roman" w:cs="Times New Roman"/>
          <w:bCs/>
          <w:kern w:val="0"/>
          <w14:ligatures w14:val="none"/>
        </w:rPr>
        <w:t xml:space="preserve"> proposed grounds of appeal must be stated in the application. The</w:t>
      </w:r>
      <w:r w:rsidR="00723F5B">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ground of appeal relating to the </w:t>
      </w:r>
      <w:r w:rsidR="00F74D57">
        <w:rPr>
          <w:rFonts w:ascii="Times New Roman" w:eastAsia="Calibri" w:hAnsi="Times New Roman" w:cs="Times New Roman"/>
          <w:bCs/>
          <w:kern w:val="0"/>
          <w14:ligatures w14:val="none"/>
        </w:rPr>
        <w:t xml:space="preserve">failure to obtain </w:t>
      </w:r>
      <w:r>
        <w:rPr>
          <w:rFonts w:ascii="Times New Roman" w:eastAsia="Calibri" w:hAnsi="Times New Roman" w:cs="Times New Roman"/>
          <w:bCs/>
          <w:kern w:val="0"/>
          <w14:ligatures w14:val="none"/>
        </w:rPr>
        <w:t xml:space="preserve">leave to file the urgent chamber application was not stated in the application. The applicant’s failure to comply with the mandatory provisions of statute or the rules made that ground fatally defective and not properly before me. </w:t>
      </w:r>
    </w:p>
    <w:p w14:paraId="1F42154A" w14:textId="14A19E53" w:rsidR="00723F5B" w:rsidRDefault="00723F5B" w:rsidP="00723F5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33.</w:t>
      </w:r>
      <w:r>
        <w:rPr>
          <w:rFonts w:ascii="Times New Roman" w:eastAsia="Calibri" w:hAnsi="Times New Roman" w:cs="Times New Roman"/>
          <w:bCs/>
          <w:kern w:val="0"/>
          <w14:ligatures w14:val="none"/>
        </w:rPr>
        <w:tab/>
        <w:t xml:space="preserve">Additionally, </w:t>
      </w:r>
      <w:r w:rsidR="00CD3965">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 xml:space="preserve">mandatory </w:t>
      </w:r>
      <w:r w:rsidR="00CD3965">
        <w:rPr>
          <w:rFonts w:ascii="Times New Roman" w:eastAsia="Calibri" w:hAnsi="Times New Roman" w:cs="Times New Roman"/>
          <w:bCs/>
          <w:kern w:val="0"/>
          <w14:ligatures w14:val="none"/>
        </w:rPr>
        <w:t>pr</w:t>
      </w:r>
      <w:r>
        <w:rPr>
          <w:rFonts w:ascii="Times New Roman" w:eastAsia="Calibri" w:hAnsi="Times New Roman" w:cs="Times New Roman"/>
          <w:bCs/>
          <w:kern w:val="0"/>
          <w14:ligatures w14:val="none"/>
        </w:rPr>
        <w:t>o</w:t>
      </w:r>
      <w:r w:rsidR="00CD3965">
        <w:rPr>
          <w:rFonts w:ascii="Times New Roman" w:eastAsia="Calibri" w:hAnsi="Times New Roman" w:cs="Times New Roman"/>
          <w:bCs/>
          <w:kern w:val="0"/>
          <w14:ligatures w14:val="none"/>
        </w:rPr>
        <w:t xml:space="preserve">visions of r 51(2) of the Supreme Court Rules, 2025 </w:t>
      </w:r>
      <w:r>
        <w:rPr>
          <w:rFonts w:ascii="Times New Roman" w:eastAsia="Calibri" w:hAnsi="Times New Roman" w:cs="Times New Roman"/>
          <w:bCs/>
          <w:kern w:val="0"/>
          <w14:ligatures w14:val="none"/>
        </w:rPr>
        <w:t>are</w:t>
      </w:r>
      <w:r w:rsidR="00CD3965">
        <w:rPr>
          <w:rFonts w:ascii="Times New Roman" w:eastAsia="Calibri" w:hAnsi="Times New Roman" w:cs="Times New Roman"/>
          <w:bCs/>
          <w:kern w:val="0"/>
          <w14:ligatures w14:val="none"/>
        </w:rPr>
        <w:t xml:space="preserve"> also clear that the appellant “shall not without leave of the court urge or be heard in support of any ground of appeal not set out when the appeal is entered.” The </w:t>
      </w:r>
      <w:r>
        <w:rPr>
          <w:rFonts w:ascii="Times New Roman" w:eastAsia="Calibri" w:hAnsi="Times New Roman" w:cs="Times New Roman"/>
          <w:bCs/>
          <w:kern w:val="0"/>
          <w14:ligatures w14:val="none"/>
        </w:rPr>
        <w:t xml:space="preserve">law is that the </w:t>
      </w:r>
      <w:r w:rsidR="00CD3965">
        <w:rPr>
          <w:rFonts w:ascii="Times New Roman" w:eastAsia="Calibri" w:hAnsi="Times New Roman" w:cs="Times New Roman"/>
          <w:bCs/>
          <w:kern w:val="0"/>
          <w14:ligatures w14:val="none"/>
        </w:rPr>
        <w:t xml:space="preserve">appellant will be confined to the grounds as outlined in the draft notice of appeal if leave is to be granted. It means </w:t>
      </w:r>
      <w:r w:rsidR="00385FDE">
        <w:rPr>
          <w:rFonts w:ascii="Times New Roman" w:eastAsia="Calibri" w:hAnsi="Times New Roman" w:cs="Times New Roman"/>
          <w:bCs/>
          <w:kern w:val="0"/>
          <w14:ligatures w14:val="none"/>
        </w:rPr>
        <w:t xml:space="preserve">that </w:t>
      </w:r>
      <w:r w:rsidR="00CD3965">
        <w:rPr>
          <w:rFonts w:ascii="Times New Roman" w:eastAsia="Calibri" w:hAnsi="Times New Roman" w:cs="Times New Roman"/>
          <w:bCs/>
          <w:kern w:val="0"/>
          <w14:ligatures w14:val="none"/>
        </w:rPr>
        <w:t xml:space="preserve">unless </w:t>
      </w:r>
      <w:r>
        <w:rPr>
          <w:rFonts w:ascii="Times New Roman" w:eastAsia="Calibri" w:hAnsi="Times New Roman" w:cs="Times New Roman"/>
          <w:bCs/>
          <w:kern w:val="0"/>
          <w14:ligatures w14:val="none"/>
        </w:rPr>
        <w:t xml:space="preserve">and until </w:t>
      </w:r>
      <w:r w:rsidR="00CD3965">
        <w:rPr>
          <w:rFonts w:ascii="Times New Roman" w:eastAsia="Calibri" w:hAnsi="Times New Roman" w:cs="Times New Roman"/>
          <w:bCs/>
          <w:kern w:val="0"/>
          <w14:ligatures w14:val="none"/>
        </w:rPr>
        <w:t xml:space="preserve">the application for leave </w:t>
      </w:r>
      <w:r w:rsidR="00385FDE">
        <w:rPr>
          <w:rFonts w:ascii="Times New Roman" w:eastAsia="Calibri" w:hAnsi="Times New Roman" w:cs="Times New Roman"/>
          <w:bCs/>
          <w:kern w:val="0"/>
          <w14:ligatures w14:val="none"/>
        </w:rPr>
        <w:t xml:space="preserve">to amend the notice of appeal </w:t>
      </w:r>
      <w:r w:rsidR="00CD3965">
        <w:rPr>
          <w:rFonts w:ascii="Times New Roman" w:eastAsia="Calibri" w:hAnsi="Times New Roman" w:cs="Times New Roman"/>
          <w:bCs/>
          <w:kern w:val="0"/>
          <w14:ligatures w14:val="none"/>
        </w:rPr>
        <w:t>is made and granted</w:t>
      </w:r>
      <w:r>
        <w:rPr>
          <w:rFonts w:ascii="Times New Roman" w:eastAsia="Calibri" w:hAnsi="Times New Roman" w:cs="Times New Roman"/>
          <w:bCs/>
          <w:kern w:val="0"/>
          <w14:ligatures w14:val="none"/>
        </w:rPr>
        <w:t xml:space="preserve"> by the superior court,</w:t>
      </w:r>
      <w:r w:rsidR="00CD3965">
        <w:rPr>
          <w:rFonts w:ascii="Times New Roman" w:eastAsia="Calibri" w:hAnsi="Times New Roman" w:cs="Times New Roman"/>
          <w:bCs/>
          <w:kern w:val="0"/>
          <w14:ligatures w14:val="none"/>
        </w:rPr>
        <w:t xml:space="preserve"> the ground relating to the point of law that there was no leave of the court before the application was filed cannot be argued by the appellant </w:t>
      </w:r>
      <w:r w:rsidR="00385FDE">
        <w:rPr>
          <w:rFonts w:ascii="Times New Roman" w:eastAsia="Calibri" w:hAnsi="Times New Roman" w:cs="Times New Roman"/>
          <w:bCs/>
          <w:kern w:val="0"/>
          <w14:ligatures w14:val="none"/>
        </w:rPr>
        <w:t>on appeal</w:t>
      </w:r>
      <w:r w:rsidR="00C43D90">
        <w:rPr>
          <w:rFonts w:ascii="Times New Roman" w:eastAsia="Calibri" w:hAnsi="Times New Roman" w:cs="Times New Roman"/>
          <w:bCs/>
          <w:kern w:val="0"/>
          <w14:ligatures w14:val="none"/>
        </w:rPr>
        <w:t xml:space="preserve"> save that the </w:t>
      </w:r>
      <w:r w:rsidR="00155074">
        <w:rPr>
          <w:rFonts w:ascii="Times New Roman" w:eastAsia="Calibri" w:hAnsi="Times New Roman" w:cs="Times New Roman"/>
          <w:bCs/>
          <w:kern w:val="0"/>
          <w14:ligatures w14:val="none"/>
        </w:rPr>
        <w:t>Supreme Court</w:t>
      </w:r>
      <w:r w:rsidR="00CD3965">
        <w:rPr>
          <w:rFonts w:ascii="Times New Roman" w:eastAsia="Calibri" w:hAnsi="Times New Roman" w:cs="Times New Roman"/>
          <w:bCs/>
          <w:kern w:val="0"/>
          <w14:ligatures w14:val="none"/>
        </w:rPr>
        <w:t xml:space="preserve"> itself </w:t>
      </w:r>
      <w:r w:rsidR="0067480B">
        <w:rPr>
          <w:rFonts w:ascii="Times New Roman" w:eastAsia="Calibri" w:hAnsi="Times New Roman" w:cs="Times New Roman"/>
          <w:bCs/>
          <w:kern w:val="0"/>
          <w14:ligatures w14:val="none"/>
        </w:rPr>
        <w:t xml:space="preserve">is not </w:t>
      </w:r>
      <w:r>
        <w:rPr>
          <w:rFonts w:ascii="Times New Roman" w:eastAsia="Calibri" w:hAnsi="Times New Roman" w:cs="Times New Roman"/>
          <w:bCs/>
          <w:kern w:val="0"/>
          <w14:ligatures w14:val="none"/>
        </w:rPr>
        <w:t>confined</w:t>
      </w:r>
      <w:r w:rsidR="0067480B">
        <w:rPr>
          <w:rFonts w:ascii="Times New Roman" w:eastAsia="Calibri" w:hAnsi="Times New Roman" w:cs="Times New Roman"/>
          <w:bCs/>
          <w:kern w:val="0"/>
          <w14:ligatures w14:val="none"/>
        </w:rPr>
        <w:t xml:space="preserve"> to determining the matter on the grounds of appeal stated in the notice of appeal. This legal position </w:t>
      </w:r>
      <w:r>
        <w:rPr>
          <w:rFonts w:ascii="Times New Roman" w:eastAsia="Calibri" w:hAnsi="Times New Roman" w:cs="Times New Roman"/>
          <w:bCs/>
          <w:kern w:val="0"/>
          <w14:ligatures w14:val="none"/>
        </w:rPr>
        <w:t>applies</w:t>
      </w:r>
      <w:r w:rsidR="0067480B">
        <w:rPr>
          <w:rFonts w:ascii="Times New Roman" w:eastAsia="Calibri" w:hAnsi="Times New Roman" w:cs="Times New Roman"/>
          <w:bCs/>
          <w:kern w:val="0"/>
          <w14:ligatures w14:val="none"/>
        </w:rPr>
        <w:t xml:space="preserve"> whether or not the ground raises a point of law. The appellant is not at large to raise any new ground on appeal</w:t>
      </w:r>
      <w:r>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as </w:t>
      </w:r>
      <w:r>
        <w:rPr>
          <w:rFonts w:ascii="Times New Roman" w:eastAsia="Calibri" w:hAnsi="Times New Roman" w:cs="Times New Roman"/>
          <w:bCs/>
          <w:kern w:val="0"/>
          <w14:ligatures w14:val="none"/>
        </w:rPr>
        <w:t xml:space="preserve">is the case with </w:t>
      </w:r>
      <w:r w:rsidR="0067480B">
        <w:rPr>
          <w:rFonts w:ascii="Times New Roman" w:eastAsia="Calibri" w:hAnsi="Times New Roman" w:cs="Times New Roman"/>
          <w:bCs/>
          <w:kern w:val="0"/>
          <w14:ligatures w14:val="none"/>
        </w:rPr>
        <w:t xml:space="preserve">the respondent. The leave of the </w:t>
      </w:r>
      <w:r w:rsidR="00155074">
        <w:rPr>
          <w:rFonts w:ascii="Times New Roman" w:eastAsia="Calibri" w:hAnsi="Times New Roman" w:cs="Times New Roman"/>
          <w:bCs/>
          <w:kern w:val="0"/>
          <w14:ligatures w14:val="none"/>
        </w:rPr>
        <w:t>Supreme C</w:t>
      </w:r>
      <w:r w:rsidR="0067480B">
        <w:rPr>
          <w:rFonts w:ascii="Times New Roman" w:eastAsia="Calibri" w:hAnsi="Times New Roman" w:cs="Times New Roman"/>
          <w:bCs/>
          <w:kern w:val="0"/>
          <w14:ligatures w14:val="none"/>
        </w:rPr>
        <w:t xml:space="preserve">ourt </w:t>
      </w:r>
      <w:r w:rsidR="00155074">
        <w:rPr>
          <w:rFonts w:ascii="Times New Roman" w:eastAsia="Calibri" w:hAnsi="Times New Roman" w:cs="Times New Roman"/>
          <w:bCs/>
          <w:kern w:val="0"/>
          <w14:ligatures w14:val="none"/>
        </w:rPr>
        <w:t>to amend the grounds must be sought and granted before any new ground can be argued on appeal</w:t>
      </w:r>
      <w:r w:rsidR="0067480B">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ground, by extension, cannot also be argued and considered before</w:t>
      </w:r>
      <w:r w:rsidR="00155074">
        <w:rPr>
          <w:rFonts w:ascii="Times New Roman" w:eastAsia="Calibri" w:hAnsi="Times New Roman" w:cs="Times New Roman"/>
          <w:bCs/>
          <w:kern w:val="0"/>
          <w14:ligatures w14:val="none"/>
        </w:rPr>
        <w:t xml:space="preserve"> me</w:t>
      </w:r>
      <w:r w:rsidR="0067480B">
        <w:rPr>
          <w:rFonts w:ascii="Times New Roman" w:eastAsia="Calibri" w:hAnsi="Times New Roman" w:cs="Times New Roman"/>
          <w:bCs/>
          <w:kern w:val="0"/>
          <w14:ligatures w14:val="none"/>
        </w:rPr>
        <w:t xml:space="preserve">. </w:t>
      </w:r>
    </w:p>
    <w:p w14:paraId="303BEC6A" w14:textId="3B231321" w:rsidR="00723F5B" w:rsidRDefault="00723F5B" w:rsidP="00723F5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34.</w:t>
      </w:r>
      <w:r>
        <w:rPr>
          <w:rFonts w:ascii="Times New Roman" w:eastAsia="Calibri" w:hAnsi="Times New Roman" w:cs="Times New Roman"/>
          <w:bCs/>
          <w:kern w:val="0"/>
          <w14:ligatures w14:val="none"/>
        </w:rPr>
        <w:tab/>
      </w:r>
      <w:r w:rsidR="0067480B">
        <w:rPr>
          <w:rFonts w:ascii="Times New Roman" w:eastAsia="Calibri" w:hAnsi="Times New Roman" w:cs="Times New Roman"/>
          <w:bCs/>
          <w:kern w:val="0"/>
          <w14:ligatures w14:val="none"/>
        </w:rPr>
        <w:t>The applicant did not seek to amend or expand its grounds of appeal stated in the draft notice of appeal. The court can only</w:t>
      </w:r>
      <w:r>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by virtue of the </w:t>
      </w:r>
      <w:r w:rsidR="0067480B" w:rsidRPr="00723F5B">
        <w:rPr>
          <w:rFonts w:ascii="Times New Roman" w:eastAsia="Calibri" w:hAnsi="Times New Roman" w:cs="Times New Roman"/>
          <w:bCs/>
          <w:i/>
          <w:iCs/>
          <w:kern w:val="0"/>
          <w14:ligatures w14:val="none"/>
        </w:rPr>
        <w:t>proviso</w:t>
      </w:r>
      <w:r w:rsidR="0067480B">
        <w:rPr>
          <w:rFonts w:ascii="Times New Roman" w:eastAsia="Calibri" w:hAnsi="Times New Roman" w:cs="Times New Roman"/>
          <w:bCs/>
          <w:kern w:val="0"/>
          <w14:ligatures w14:val="none"/>
        </w:rPr>
        <w:t xml:space="preserve"> to r 94(2)</w:t>
      </w:r>
      <w:r>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consider the prospects of success of the appeal based on the grounds of appeal stated in the application</w:t>
      </w:r>
      <w:r w:rsidR="00C43D90">
        <w:rPr>
          <w:rFonts w:ascii="Times New Roman" w:eastAsia="Calibri" w:hAnsi="Times New Roman" w:cs="Times New Roman"/>
          <w:bCs/>
          <w:kern w:val="0"/>
          <w14:ligatures w14:val="none"/>
        </w:rPr>
        <w:t>. I cannot speculate that</w:t>
      </w:r>
      <w:r w:rsidR="0067480B">
        <w:rPr>
          <w:rFonts w:ascii="Times New Roman" w:eastAsia="Calibri" w:hAnsi="Times New Roman" w:cs="Times New Roman"/>
          <w:bCs/>
          <w:kern w:val="0"/>
          <w14:ligatures w14:val="none"/>
        </w:rPr>
        <w:t xml:space="preserve"> the applicant </w:t>
      </w:r>
      <w:r w:rsidR="00C43D90">
        <w:rPr>
          <w:rFonts w:ascii="Times New Roman" w:eastAsia="Calibri" w:hAnsi="Times New Roman" w:cs="Times New Roman"/>
          <w:bCs/>
          <w:kern w:val="0"/>
          <w14:ligatures w14:val="none"/>
        </w:rPr>
        <w:t>will,</w:t>
      </w:r>
      <w:r w:rsidR="0067480B">
        <w:rPr>
          <w:rFonts w:ascii="Times New Roman" w:eastAsia="Calibri" w:hAnsi="Times New Roman" w:cs="Times New Roman"/>
          <w:bCs/>
          <w:kern w:val="0"/>
          <w14:ligatures w14:val="none"/>
        </w:rPr>
        <w:t xml:space="preserve"> in the future</w:t>
      </w:r>
      <w:r w:rsidR="00C43D90">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and before the Supreme Court</w:t>
      </w:r>
      <w:r w:rsidR="00C43D90">
        <w:rPr>
          <w:rFonts w:ascii="Times New Roman" w:eastAsia="Calibri" w:hAnsi="Times New Roman" w:cs="Times New Roman"/>
          <w:bCs/>
          <w:kern w:val="0"/>
          <w14:ligatures w14:val="none"/>
        </w:rPr>
        <w:t>, be granted leave to amend its notice of appeal to raise a new ground</w:t>
      </w:r>
      <w:r w:rsidR="0067480B">
        <w:rPr>
          <w:rFonts w:ascii="Times New Roman" w:eastAsia="Calibri" w:hAnsi="Times New Roman" w:cs="Times New Roman"/>
          <w:bCs/>
          <w:kern w:val="0"/>
          <w14:ligatures w14:val="none"/>
        </w:rPr>
        <w:t xml:space="preserve">. The leave to appeal is granted on those grounds stated and substantiated before me. In an </w:t>
      </w:r>
      <w:r w:rsidR="0067480B">
        <w:rPr>
          <w:rFonts w:ascii="Times New Roman" w:eastAsia="Calibri" w:hAnsi="Times New Roman" w:cs="Times New Roman"/>
          <w:bCs/>
          <w:kern w:val="0"/>
          <w14:ligatures w14:val="none"/>
        </w:rPr>
        <w:lastRenderedPageBreak/>
        <w:t>application of this nature</w:t>
      </w:r>
      <w:r>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the </w:t>
      </w:r>
      <w:r>
        <w:rPr>
          <w:rFonts w:ascii="Times New Roman" w:eastAsia="Calibri" w:hAnsi="Times New Roman" w:cs="Times New Roman"/>
          <w:bCs/>
          <w:kern w:val="0"/>
          <w14:ligatures w14:val="none"/>
        </w:rPr>
        <w:t>court may,</w:t>
      </w:r>
      <w:r w:rsidR="0067480B">
        <w:rPr>
          <w:rFonts w:ascii="Times New Roman" w:eastAsia="Calibri" w:hAnsi="Times New Roman" w:cs="Times New Roman"/>
          <w:bCs/>
          <w:kern w:val="0"/>
          <w14:ligatures w14:val="none"/>
        </w:rPr>
        <w:t xml:space="preserve"> in appropriate circumstances</w:t>
      </w:r>
      <w:r>
        <w:rPr>
          <w:rFonts w:ascii="Times New Roman" w:eastAsia="Calibri" w:hAnsi="Times New Roman" w:cs="Times New Roman"/>
          <w:bCs/>
          <w:kern w:val="0"/>
          <w14:ligatures w14:val="none"/>
        </w:rPr>
        <w:t>,</w:t>
      </w:r>
      <w:r w:rsidR="0067480B">
        <w:rPr>
          <w:rFonts w:ascii="Times New Roman" w:eastAsia="Calibri" w:hAnsi="Times New Roman" w:cs="Times New Roman"/>
          <w:bCs/>
          <w:kern w:val="0"/>
          <w14:ligatures w14:val="none"/>
        </w:rPr>
        <w:t xml:space="preserve"> even </w:t>
      </w:r>
      <w:r>
        <w:rPr>
          <w:rFonts w:ascii="Times New Roman" w:eastAsia="Calibri" w:hAnsi="Times New Roman" w:cs="Times New Roman"/>
          <w:bCs/>
          <w:kern w:val="0"/>
          <w14:ligatures w14:val="none"/>
        </w:rPr>
        <w:t>decide</w:t>
      </w:r>
      <w:r w:rsidR="0067480B">
        <w:rPr>
          <w:rFonts w:ascii="Times New Roman" w:eastAsia="Calibri" w:hAnsi="Times New Roman" w:cs="Times New Roman"/>
          <w:bCs/>
          <w:kern w:val="0"/>
          <w14:ligatures w14:val="none"/>
        </w:rPr>
        <w:t xml:space="preserve"> to grant leave only in respect of one or more of the proposed grounds of appeal. </w:t>
      </w:r>
    </w:p>
    <w:p w14:paraId="68BBA697" w14:textId="4CE70DF7" w:rsidR="00D2657E" w:rsidRDefault="00723F5B" w:rsidP="00723F5B">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35.</w:t>
      </w:r>
      <w:r>
        <w:rPr>
          <w:rFonts w:ascii="Times New Roman" w:eastAsia="Calibri" w:hAnsi="Times New Roman" w:cs="Times New Roman"/>
          <w:bCs/>
          <w:kern w:val="0"/>
          <w14:ligatures w14:val="none"/>
        </w:rPr>
        <w:tab/>
      </w:r>
      <w:r w:rsidR="00036120">
        <w:rPr>
          <w:rFonts w:ascii="Times New Roman" w:eastAsia="Calibri" w:hAnsi="Times New Roman" w:cs="Times New Roman"/>
          <w:bCs/>
          <w:kern w:val="0"/>
          <w14:ligatures w14:val="none"/>
        </w:rPr>
        <w:t xml:space="preserve">In any case, </w:t>
      </w:r>
      <w:r>
        <w:rPr>
          <w:rFonts w:ascii="Times New Roman" w:eastAsia="Calibri" w:hAnsi="Times New Roman" w:cs="Times New Roman"/>
          <w:bCs/>
          <w:kern w:val="0"/>
          <w14:ligatures w14:val="none"/>
        </w:rPr>
        <w:t xml:space="preserve">it is trite that </w:t>
      </w:r>
      <w:r w:rsidR="00036120">
        <w:rPr>
          <w:rFonts w:ascii="Times New Roman" w:eastAsia="Calibri" w:hAnsi="Times New Roman" w:cs="Times New Roman"/>
          <w:bCs/>
          <w:kern w:val="0"/>
          <w14:ligatures w14:val="none"/>
        </w:rPr>
        <w:t xml:space="preserve">an application stands or falls </w:t>
      </w:r>
      <w:r>
        <w:rPr>
          <w:rFonts w:ascii="Times New Roman" w:eastAsia="Calibri" w:hAnsi="Times New Roman" w:cs="Times New Roman"/>
          <w:bCs/>
          <w:kern w:val="0"/>
          <w14:ligatures w14:val="none"/>
        </w:rPr>
        <w:t>on</w:t>
      </w:r>
      <w:r w:rsidR="00036120">
        <w:rPr>
          <w:rFonts w:ascii="Times New Roman" w:eastAsia="Calibri" w:hAnsi="Times New Roman" w:cs="Times New Roman"/>
          <w:bCs/>
          <w:kern w:val="0"/>
          <w14:ligatures w14:val="none"/>
        </w:rPr>
        <w:t xml:space="preserve"> its founding affidavit. In other words, it is settled that an application is disposed of on the founding affidavit. See </w:t>
      </w:r>
      <w:r w:rsidR="00036120" w:rsidRPr="00723F5B">
        <w:rPr>
          <w:rFonts w:ascii="Times New Roman" w:eastAsia="Calibri" w:hAnsi="Times New Roman" w:cs="Times New Roman"/>
          <w:bCs/>
          <w:i/>
          <w:iCs/>
          <w:kern w:val="0"/>
          <w14:ligatures w14:val="none"/>
        </w:rPr>
        <w:t xml:space="preserve">Ahmed </w:t>
      </w:r>
      <w:r w:rsidR="00036120" w:rsidRPr="004F34FC">
        <w:rPr>
          <w:rFonts w:ascii="Times New Roman" w:eastAsia="Calibri" w:hAnsi="Times New Roman" w:cs="Times New Roman"/>
          <w:bCs/>
          <w:kern w:val="0"/>
          <w14:ligatures w14:val="none"/>
        </w:rPr>
        <w:t>v</w:t>
      </w:r>
      <w:r w:rsidR="00036120" w:rsidRPr="00723F5B">
        <w:rPr>
          <w:rFonts w:ascii="Times New Roman" w:eastAsia="Calibri" w:hAnsi="Times New Roman" w:cs="Times New Roman"/>
          <w:bCs/>
          <w:i/>
          <w:iCs/>
          <w:kern w:val="0"/>
          <w14:ligatures w14:val="none"/>
        </w:rPr>
        <w:t xml:space="preserve"> Docking</w:t>
      </w:r>
      <w:r w:rsidRPr="00723F5B">
        <w:rPr>
          <w:rFonts w:ascii="Times New Roman" w:eastAsia="Calibri" w:hAnsi="Times New Roman" w:cs="Times New Roman"/>
          <w:bCs/>
          <w:i/>
          <w:iCs/>
          <w:kern w:val="0"/>
          <w14:ligatures w14:val="none"/>
        </w:rPr>
        <w:t xml:space="preserve"> Station Safaris Private t/a CC Sales </w:t>
      </w:r>
      <w:r>
        <w:rPr>
          <w:rFonts w:ascii="Times New Roman" w:eastAsia="Calibri" w:hAnsi="Times New Roman" w:cs="Times New Roman"/>
          <w:bCs/>
          <w:kern w:val="0"/>
          <w14:ligatures w14:val="none"/>
        </w:rPr>
        <w:t>SC 70-18 at p 3</w:t>
      </w:r>
      <w:r w:rsidR="00036120">
        <w:rPr>
          <w:rFonts w:ascii="Times New Roman" w:eastAsia="Calibri" w:hAnsi="Times New Roman" w:cs="Times New Roman"/>
          <w:bCs/>
          <w:kern w:val="0"/>
          <w14:ligatures w14:val="none"/>
        </w:rPr>
        <w:t xml:space="preserve">. </w:t>
      </w:r>
      <w:r w:rsidR="00400465">
        <w:rPr>
          <w:rFonts w:ascii="Times New Roman" w:eastAsia="Calibri" w:hAnsi="Times New Roman" w:cs="Times New Roman"/>
          <w:bCs/>
          <w:kern w:val="0"/>
          <w14:ligatures w14:val="none"/>
        </w:rPr>
        <w:t>In p</w:t>
      </w:r>
      <w:r w:rsidR="00036120">
        <w:rPr>
          <w:rFonts w:ascii="Times New Roman" w:eastAsia="Calibri" w:hAnsi="Times New Roman" w:cs="Times New Roman"/>
          <w:bCs/>
          <w:kern w:val="0"/>
          <w14:ligatures w14:val="none"/>
        </w:rPr>
        <w:t>ara 15 of the founding affidavit</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w:t>
      </w:r>
      <w:r w:rsidR="00400465">
        <w:rPr>
          <w:rFonts w:ascii="Times New Roman" w:eastAsia="Calibri" w:hAnsi="Times New Roman" w:cs="Times New Roman"/>
          <w:bCs/>
          <w:kern w:val="0"/>
          <w14:ligatures w14:val="none"/>
        </w:rPr>
        <w:t xml:space="preserve">the applicant </w:t>
      </w:r>
      <w:r w:rsidR="00036120">
        <w:rPr>
          <w:rFonts w:ascii="Times New Roman" w:eastAsia="Calibri" w:hAnsi="Times New Roman" w:cs="Times New Roman"/>
          <w:bCs/>
          <w:kern w:val="0"/>
          <w14:ligatures w14:val="none"/>
        </w:rPr>
        <w:t>averred that it intends to raise only 7 grounds of appeal</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and those </w:t>
      </w:r>
      <w:r w:rsidR="00400465">
        <w:rPr>
          <w:rFonts w:ascii="Times New Roman" w:eastAsia="Calibri" w:hAnsi="Times New Roman" w:cs="Times New Roman"/>
          <w:bCs/>
          <w:kern w:val="0"/>
          <w14:ligatures w14:val="none"/>
        </w:rPr>
        <w:t xml:space="preserve">grounds </w:t>
      </w:r>
      <w:r w:rsidR="00036120">
        <w:rPr>
          <w:rFonts w:ascii="Times New Roman" w:eastAsia="Calibri" w:hAnsi="Times New Roman" w:cs="Times New Roman"/>
          <w:bCs/>
          <w:kern w:val="0"/>
          <w14:ligatures w14:val="none"/>
        </w:rPr>
        <w:t>are as per the draft notice attached</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marked annexure </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C</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and</w:t>
      </w:r>
      <w:r w:rsidR="00400465">
        <w:rPr>
          <w:rFonts w:ascii="Times New Roman" w:eastAsia="Calibri" w:hAnsi="Times New Roman" w:cs="Times New Roman"/>
          <w:bCs/>
          <w:kern w:val="0"/>
          <w14:ligatures w14:val="none"/>
        </w:rPr>
        <w:t xml:space="preserve"> the same is</w:t>
      </w:r>
      <w:r w:rsidR="00036120">
        <w:rPr>
          <w:rFonts w:ascii="Times New Roman" w:eastAsia="Calibri" w:hAnsi="Times New Roman" w:cs="Times New Roman"/>
          <w:bCs/>
          <w:kern w:val="0"/>
          <w14:ligatures w14:val="none"/>
        </w:rPr>
        <w:t xml:space="preserve"> at p 66 of the record. </w:t>
      </w:r>
      <w:r w:rsidR="00D2657E">
        <w:rPr>
          <w:rFonts w:ascii="Times New Roman" w:eastAsia="Calibri" w:hAnsi="Times New Roman" w:cs="Times New Roman"/>
          <w:bCs/>
          <w:kern w:val="0"/>
          <w14:ligatures w14:val="none"/>
        </w:rPr>
        <w:t xml:space="preserve">I agree with Mr </w:t>
      </w:r>
      <w:r w:rsidR="00D2657E" w:rsidRPr="00400465">
        <w:rPr>
          <w:rFonts w:ascii="Times New Roman" w:eastAsia="Calibri" w:hAnsi="Times New Roman" w:cs="Times New Roman"/>
          <w:bCs/>
          <w:i/>
          <w:iCs/>
          <w:kern w:val="0"/>
          <w14:ligatures w14:val="none"/>
        </w:rPr>
        <w:t>Map</w:t>
      </w:r>
      <w:r w:rsidR="000704DD">
        <w:rPr>
          <w:rFonts w:ascii="Times New Roman" w:eastAsia="Calibri" w:hAnsi="Times New Roman" w:cs="Times New Roman"/>
          <w:bCs/>
          <w:i/>
          <w:iCs/>
          <w:kern w:val="0"/>
          <w14:ligatures w14:val="none"/>
        </w:rPr>
        <w:t>u</w:t>
      </w:r>
      <w:r w:rsidR="00D2657E" w:rsidRPr="00400465">
        <w:rPr>
          <w:rFonts w:ascii="Times New Roman" w:eastAsia="Calibri" w:hAnsi="Times New Roman" w:cs="Times New Roman"/>
          <w:bCs/>
          <w:i/>
          <w:iCs/>
          <w:kern w:val="0"/>
          <w14:ligatures w14:val="none"/>
        </w:rPr>
        <w:t>ranga</w:t>
      </w:r>
      <w:r w:rsidR="00D2657E">
        <w:rPr>
          <w:rFonts w:ascii="Times New Roman" w:eastAsia="Calibri" w:hAnsi="Times New Roman" w:cs="Times New Roman"/>
          <w:bCs/>
          <w:kern w:val="0"/>
          <w14:ligatures w14:val="none"/>
        </w:rPr>
        <w:t xml:space="preserve"> on this part that Mr </w:t>
      </w:r>
      <w:r w:rsidR="00D2657E" w:rsidRPr="00400465">
        <w:rPr>
          <w:rFonts w:ascii="Times New Roman" w:eastAsia="Calibri" w:hAnsi="Times New Roman" w:cs="Times New Roman"/>
          <w:bCs/>
          <w:i/>
          <w:iCs/>
          <w:kern w:val="0"/>
          <w14:ligatures w14:val="none"/>
        </w:rPr>
        <w:t>Mpofu</w:t>
      </w:r>
      <w:r w:rsidR="00D2657E">
        <w:rPr>
          <w:rFonts w:ascii="Times New Roman" w:eastAsia="Calibri" w:hAnsi="Times New Roman" w:cs="Times New Roman"/>
          <w:bCs/>
          <w:kern w:val="0"/>
          <w14:ligatures w14:val="none"/>
        </w:rPr>
        <w:t xml:space="preserve"> was not arguing the application before me. </w:t>
      </w:r>
      <w:r w:rsidR="0067480B">
        <w:rPr>
          <w:rFonts w:ascii="Times New Roman" w:eastAsia="Calibri" w:hAnsi="Times New Roman" w:cs="Times New Roman"/>
          <w:bCs/>
          <w:kern w:val="0"/>
          <w14:ligatures w14:val="none"/>
        </w:rPr>
        <w:t>The new ground of appeal raised concerning</w:t>
      </w:r>
      <w:r w:rsidR="00D2657E">
        <w:rPr>
          <w:rFonts w:ascii="Times New Roman" w:eastAsia="Calibri" w:hAnsi="Times New Roman" w:cs="Times New Roman"/>
          <w:bCs/>
          <w:kern w:val="0"/>
          <w14:ligatures w14:val="none"/>
        </w:rPr>
        <w:t xml:space="preserve"> a point of law on</w:t>
      </w:r>
      <w:r w:rsidR="00155074">
        <w:rPr>
          <w:rFonts w:ascii="Times New Roman" w:eastAsia="Calibri" w:hAnsi="Times New Roman" w:cs="Times New Roman"/>
          <w:bCs/>
          <w:kern w:val="0"/>
          <w14:ligatures w14:val="none"/>
        </w:rPr>
        <w:t xml:space="preserve"> failure to obtain</w:t>
      </w:r>
      <w:r w:rsidR="0067480B">
        <w:rPr>
          <w:rFonts w:ascii="Times New Roman" w:eastAsia="Calibri" w:hAnsi="Times New Roman" w:cs="Times New Roman"/>
          <w:bCs/>
          <w:kern w:val="0"/>
          <w14:ligatures w14:val="none"/>
        </w:rPr>
        <w:t xml:space="preserve"> leave of the court to apply was not </w:t>
      </w:r>
      <w:r w:rsidR="00D2657E">
        <w:rPr>
          <w:rFonts w:ascii="Times New Roman" w:eastAsia="Calibri" w:hAnsi="Times New Roman" w:cs="Times New Roman"/>
          <w:bCs/>
          <w:kern w:val="0"/>
          <w14:ligatures w14:val="none"/>
        </w:rPr>
        <w:t>raised</w:t>
      </w:r>
      <w:r w:rsidR="00155074">
        <w:rPr>
          <w:rFonts w:ascii="Times New Roman" w:eastAsia="Calibri" w:hAnsi="Times New Roman" w:cs="Times New Roman"/>
          <w:bCs/>
          <w:kern w:val="0"/>
          <w14:ligatures w14:val="none"/>
        </w:rPr>
        <w:t xml:space="preserve"> in the application before me</w:t>
      </w:r>
      <w:r w:rsidR="00D2657E">
        <w:rPr>
          <w:rFonts w:ascii="Times New Roman" w:eastAsia="Calibri" w:hAnsi="Times New Roman" w:cs="Times New Roman"/>
          <w:bCs/>
          <w:kern w:val="0"/>
          <w14:ligatures w14:val="none"/>
        </w:rPr>
        <w:t xml:space="preserve">. It </w:t>
      </w:r>
      <w:r w:rsidR="008C3DE4">
        <w:rPr>
          <w:rFonts w:ascii="Times New Roman" w:eastAsia="Calibri" w:hAnsi="Times New Roman" w:cs="Times New Roman"/>
          <w:bCs/>
          <w:kern w:val="0"/>
          <w14:ligatures w14:val="none"/>
        </w:rPr>
        <w:t>i</w:t>
      </w:r>
      <w:r w:rsidR="00D2657E">
        <w:rPr>
          <w:rFonts w:ascii="Times New Roman" w:eastAsia="Calibri" w:hAnsi="Times New Roman" w:cs="Times New Roman"/>
          <w:bCs/>
          <w:kern w:val="0"/>
          <w14:ligatures w14:val="none"/>
        </w:rPr>
        <w:t xml:space="preserve">s not </w:t>
      </w:r>
      <w:r w:rsidR="0067480B">
        <w:rPr>
          <w:rFonts w:ascii="Times New Roman" w:eastAsia="Calibri" w:hAnsi="Times New Roman" w:cs="Times New Roman"/>
          <w:bCs/>
          <w:kern w:val="0"/>
          <w14:ligatures w14:val="none"/>
        </w:rPr>
        <w:t>properly before the court</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and it</w:t>
      </w:r>
      <w:r w:rsidR="00400465">
        <w:rPr>
          <w:rFonts w:ascii="Times New Roman" w:eastAsia="Calibri" w:hAnsi="Times New Roman" w:cs="Times New Roman"/>
          <w:bCs/>
          <w:kern w:val="0"/>
          <w14:ligatures w14:val="none"/>
        </w:rPr>
        <w:t>,</w:t>
      </w:r>
      <w:r w:rsidR="00036120">
        <w:rPr>
          <w:rFonts w:ascii="Times New Roman" w:eastAsia="Calibri" w:hAnsi="Times New Roman" w:cs="Times New Roman"/>
          <w:bCs/>
          <w:kern w:val="0"/>
          <w14:ligatures w14:val="none"/>
        </w:rPr>
        <w:t xml:space="preserve"> therefore, does not raise a</w:t>
      </w:r>
      <w:r w:rsidR="00400465">
        <w:rPr>
          <w:rFonts w:ascii="Times New Roman" w:eastAsia="Calibri" w:hAnsi="Times New Roman" w:cs="Times New Roman"/>
          <w:bCs/>
          <w:kern w:val="0"/>
          <w14:ligatures w14:val="none"/>
        </w:rPr>
        <w:t xml:space="preserve"> valid</w:t>
      </w:r>
      <w:r w:rsidR="00036120">
        <w:rPr>
          <w:rFonts w:ascii="Times New Roman" w:eastAsia="Calibri" w:hAnsi="Times New Roman" w:cs="Times New Roman"/>
          <w:bCs/>
          <w:kern w:val="0"/>
          <w14:ligatures w14:val="none"/>
        </w:rPr>
        <w:t xml:space="preserve"> issue for me to consider in this application. </w:t>
      </w:r>
    </w:p>
    <w:p w14:paraId="1B011253" w14:textId="1120A506" w:rsidR="00D2657E" w:rsidRDefault="00400465"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ab/>
      </w:r>
      <w:r w:rsidR="00D2657E">
        <w:rPr>
          <w:rFonts w:ascii="Times New Roman" w:eastAsia="Calibri" w:hAnsi="Times New Roman" w:cs="Times New Roman"/>
          <w:bCs/>
          <w:kern w:val="0"/>
          <w14:ligatures w14:val="none"/>
        </w:rPr>
        <w:t xml:space="preserve">While Mr </w:t>
      </w:r>
      <w:r w:rsidR="00D2657E" w:rsidRPr="00400465">
        <w:rPr>
          <w:rFonts w:ascii="Times New Roman" w:eastAsia="Calibri" w:hAnsi="Times New Roman" w:cs="Times New Roman"/>
          <w:bCs/>
          <w:i/>
          <w:iCs/>
          <w:kern w:val="0"/>
          <w14:ligatures w14:val="none"/>
        </w:rPr>
        <w:t>Mapuranga</w:t>
      </w:r>
      <w:r w:rsidR="00D2657E">
        <w:rPr>
          <w:rFonts w:ascii="Times New Roman" w:eastAsia="Calibri" w:hAnsi="Times New Roman" w:cs="Times New Roman"/>
          <w:bCs/>
          <w:kern w:val="0"/>
          <w14:ligatures w14:val="none"/>
        </w:rPr>
        <w:t xml:space="preserve"> argued that the issue of the two</w:t>
      </w:r>
      <w:r>
        <w:rPr>
          <w:rFonts w:ascii="Times New Roman" w:eastAsia="Calibri" w:hAnsi="Times New Roman" w:cs="Times New Roman"/>
          <w:bCs/>
          <w:kern w:val="0"/>
          <w14:ligatures w14:val="none"/>
        </w:rPr>
        <w:t>-</w:t>
      </w:r>
      <w:r w:rsidR="00D2657E">
        <w:rPr>
          <w:rFonts w:ascii="Times New Roman" w:eastAsia="Calibri" w:hAnsi="Times New Roman" w:cs="Times New Roman"/>
          <w:bCs/>
          <w:kern w:val="0"/>
          <w14:ligatures w14:val="none"/>
        </w:rPr>
        <w:t xml:space="preserve">stage </w:t>
      </w:r>
      <w:r w:rsidR="008C3DE4">
        <w:rPr>
          <w:rFonts w:ascii="Times New Roman" w:eastAsia="Calibri" w:hAnsi="Times New Roman" w:cs="Times New Roman"/>
          <w:bCs/>
          <w:kern w:val="0"/>
          <w14:ligatures w14:val="none"/>
        </w:rPr>
        <w:t>approach</w:t>
      </w:r>
      <w:r>
        <w:rPr>
          <w:rFonts w:ascii="Times New Roman" w:eastAsia="Calibri" w:hAnsi="Times New Roman" w:cs="Times New Roman"/>
          <w:bCs/>
          <w:kern w:val="0"/>
          <w14:ligatures w14:val="none"/>
        </w:rPr>
        <w:t xml:space="preserve">, </w:t>
      </w:r>
      <w:r w:rsidR="00D2657E">
        <w:rPr>
          <w:rFonts w:ascii="Times New Roman" w:eastAsia="Calibri" w:hAnsi="Times New Roman" w:cs="Times New Roman"/>
          <w:bCs/>
          <w:kern w:val="0"/>
          <w14:ligatures w14:val="none"/>
        </w:rPr>
        <w:t>w</w:t>
      </w:r>
      <w:r>
        <w:rPr>
          <w:rFonts w:ascii="Times New Roman" w:eastAsia="Calibri" w:hAnsi="Times New Roman" w:cs="Times New Roman"/>
          <w:bCs/>
          <w:kern w:val="0"/>
          <w14:ligatures w14:val="none"/>
        </w:rPr>
        <w:t>hich relates to the</w:t>
      </w:r>
      <w:r w:rsidR="00D2657E">
        <w:rPr>
          <w:rFonts w:ascii="Times New Roman" w:eastAsia="Calibri" w:hAnsi="Times New Roman" w:cs="Times New Roman"/>
          <w:bCs/>
          <w:kern w:val="0"/>
          <w14:ligatures w14:val="none"/>
        </w:rPr>
        <w:t xml:space="preserve"> different legal regimes and consequences </w:t>
      </w:r>
      <w:r>
        <w:rPr>
          <w:rFonts w:ascii="Times New Roman" w:eastAsia="Calibri" w:hAnsi="Times New Roman" w:cs="Times New Roman"/>
          <w:bCs/>
          <w:kern w:val="0"/>
          <w14:ligatures w14:val="none"/>
        </w:rPr>
        <w:t xml:space="preserve">applicable </w:t>
      </w:r>
      <w:r w:rsidR="00D2657E">
        <w:rPr>
          <w:rFonts w:ascii="Times New Roman" w:eastAsia="Calibri" w:hAnsi="Times New Roman" w:cs="Times New Roman"/>
          <w:bCs/>
          <w:kern w:val="0"/>
          <w14:ligatures w14:val="none"/>
        </w:rPr>
        <w:t>under corporate rescue proceedings</w:t>
      </w:r>
      <w:r>
        <w:rPr>
          <w:rFonts w:ascii="Times New Roman" w:eastAsia="Calibri" w:hAnsi="Times New Roman" w:cs="Times New Roman"/>
          <w:bCs/>
          <w:kern w:val="0"/>
          <w14:ligatures w14:val="none"/>
        </w:rPr>
        <w:t>,</w:t>
      </w:r>
      <w:r w:rsidR="00D2657E">
        <w:rPr>
          <w:rFonts w:ascii="Times New Roman" w:eastAsia="Calibri" w:hAnsi="Times New Roman" w:cs="Times New Roman"/>
          <w:bCs/>
          <w:kern w:val="0"/>
          <w14:ligatures w14:val="none"/>
        </w:rPr>
        <w:t xml:space="preserve"> was also not covered by the grounds of appeal in the draft notice, I am of the view that the </w:t>
      </w:r>
      <w:r w:rsidR="008C3DE4">
        <w:rPr>
          <w:rFonts w:ascii="Times New Roman" w:eastAsia="Calibri" w:hAnsi="Times New Roman" w:cs="Times New Roman"/>
          <w:bCs/>
          <w:kern w:val="0"/>
          <w14:ligatures w14:val="none"/>
        </w:rPr>
        <w:t xml:space="preserve">issue </w:t>
      </w:r>
      <w:r w:rsidR="00D2657E">
        <w:rPr>
          <w:rFonts w:ascii="Times New Roman" w:eastAsia="Calibri" w:hAnsi="Times New Roman" w:cs="Times New Roman"/>
          <w:bCs/>
          <w:kern w:val="0"/>
          <w14:ligatures w14:val="none"/>
        </w:rPr>
        <w:t>would arise in respect of grounds number 2 and 3. The issue would not require that the grounds of appeal be expanded or amended. The arguments</w:t>
      </w:r>
      <w:r>
        <w:rPr>
          <w:rFonts w:ascii="Times New Roman" w:eastAsia="Calibri" w:hAnsi="Times New Roman" w:cs="Times New Roman"/>
          <w:bCs/>
          <w:kern w:val="0"/>
          <w14:ligatures w14:val="none"/>
        </w:rPr>
        <w:t xml:space="preserve"> on the correct legal regime applicable</w:t>
      </w:r>
      <w:r w:rsidR="00D2657E">
        <w:rPr>
          <w:rFonts w:ascii="Times New Roman" w:eastAsia="Calibri" w:hAnsi="Times New Roman" w:cs="Times New Roman"/>
          <w:bCs/>
          <w:kern w:val="0"/>
          <w14:ligatures w14:val="none"/>
        </w:rPr>
        <w:t xml:space="preserve"> can still arise in respect of the consideration of the appeal on the grounds </w:t>
      </w:r>
      <w:r w:rsidR="00C43D90">
        <w:rPr>
          <w:rFonts w:ascii="Times New Roman" w:eastAsia="Calibri" w:hAnsi="Times New Roman" w:cs="Times New Roman"/>
          <w:bCs/>
          <w:kern w:val="0"/>
          <w14:ligatures w14:val="none"/>
        </w:rPr>
        <w:t xml:space="preserve">number 2 and 3 </w:t>
      </w:r>
      <w:r w:rsidR="00D2657E">
        <w:rPr>
          <w:rFonts w:ascii="Times New Roman" w:eastAsia="Calibri" w:hAnsi="Times New Roman" w:cs="Times New Roman"/>
          <w:bCs/>
          <w:kern w:val="0"/>
          <w14:ligatures w14:val="none"/>
        </w:rPr>
        <w:t xml:space="preserve">already before me. </w:t>
      </w:r>
    </w:p>
    <w:p w14:paraId="690B0E6F" w14:textId="43CC60F5" w:rsidR="004655D9" w:rsidRDefault="00400465"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37.</w:t>
      </w:r>
      <w:r>
        <w:rPr>
          <w:rFonts w:ascii="Times New Roman" w:eastAsia="Calibri" w:hAnsi="Times New Roman" w:cs="Times New Roman"/>
          <w:bCs/>
          <w:kern w:val="0"/>
          <w14:ligatures w14:val="none"/>
        </w:rPr>
        <w:tab/>
      </w:r>
      <w:r w:rsidR="00830C7E">
        <w:rPr>
          <w:rFonts w:ascii="Times New Roman" w:eastAsia="Calibri" w:hAnsi="Times New Roman" w:cs="Times New Roman"/>
          <w:bCs/>
          <w:kern w:val="0"/>
          <w14:ligatures w14:val="none"/>
        </w:rPr>
        <w:t xml:space="preserve">Before I deal with the grounds of appeal, I must state that the mere fact that the applicant has the other </w:t>
      </w:r>
      <w:r w:rsidR="004F708D">
        <w:rPr>
          <w:rFonts w:ascii="Times New Roman" w:eastAsia="Calibri" w:hAnsi="Times New Roman" w:cs="Times New Roman"/>
          <w:bCs/>
          <w:kern w:val="0"/>
          <w14:ligatures w14:val="none"/>
        </w:rPr>
        <w:t>relief</w:t>
      </w:r>
      <w:r w:rsidR="00830C7E">
        <w:rPr>
          <w:rFonts w:ascii="Times New Roman" w:eastAsia="Calibri" w:hAnsi="Times New Roman" w:cs="Times New Roman"/>
          <w:bCs/>
          <w:kern w:val="0"/>
          <w14:ligatures w14:val="none"/>
        </w:rPr>
        <w:t xml:space="preserve"> arising from the confirmation proceedings of the provisional order </w:t>
      </w:r>
      <w:r w:rsidR="00C43D90">
        <w:rPr>
          <w:rFonts w:ascii="Times New Roman" w:eastAsia="Calibri" w:hAnsi="Times New Roman" w:cs="Times New Roman"/>
          <w:bCs/>
          <w:kern w:val="0"/>
          <w14:ligatures w14:val="none"/>
        </w:rPr>
        <w:t>or</w:t>
      </w:r>
      <w:r w:rsidR="00830C7E">
        <w:rPr>
          <w:rFonts w:ascii="Times New Roman" w:eastAsia="Calibri" w:hAnsi="Times New Roman" w:cs="Times New Roman"/>
          <w:bCs/>
          <w:kern w:val="0"/>
          <w14:ligatures w14:val="none"/>
        </w:rPr>
        <w:t xml:space="preserve"> </w:t>
      </w:r>
      <w:r w:rsidR="004F708D">
        <w:rPr>
          <w:rFonts w:ascii="Times New Roman" w:eastAsia="Calibri" w:hAnsi="Times New Roman" w:cs="Times New Roman"/>
          <w:bCs/>
          <w:kern w:val="0"/>
          <w14:ligatures w14:val="none"/>
        </w:rPr>
        <w:t xml:space="preserve">that </w:t>
      </w:r>
      <w:r w:rsidR="00830C7E">
        <w:rPr>
          <w:rFonts w:ascii="Times New Roman" w:eastAsia="Calibri" w:hAnsi="Times New Roman" w:cs="Times New Roman"/>
          <w:bCs/>
          <w:kern w:val="0"/>
          <w14:ligatures w14:val="none"/>
        </w:rPr>
        <w:t xml:space="preserve">the determination of the main application for corporate rescue </w:t>
      </w:r>
      <w:r w:rsidR="004F708D">
        <w:rPr>
          <w:rFonts w:ascii="Times New Roman" w:eastAsia="Calibri" w:hAnsi="Times New Roman" w:cs="Times New Roman"/>
          <w:bCs/>
          <w:kern w:val="0"/>
          <w14:ligatures w14:val="none"/>
        </w:rPr>
        <w:t xml:space="preserve">will render the order of no significance </w:t>
      </w:r>
      <w:r w:rsidR="00C43D90">
        <w:rPr>
          <w:rFonts w:ascii="Times New Roman" w:eastAsia="Calibri" w:hAnsi="Times New Roman" w:cs="Times New Roman"/>
          <w:bCs/>
          <w:kern w:val="0"/>
          <w14:ligatures w14:val="none"/>
        </w:rPr>
        <w:t>is</w:t>
      </w:r>
      <w:r w:rsidR="00830C7E">
        <w:rPr>
          <w:rFonts w:ascii="Times New Roman" w:eastAsia="Calibri" w:hAnsi="Times New Roman" w:cs="Times New Roman"/>
          <w:bCs/>
          <w:kern w:val="0"/>
          <w14:ligatures w14:val="none"/>
        </w:rPr>
        <w:t xml:space="preserve"> not </w:t>
      </w:r>
      <w:r w:rsidR="00C43D90">
        <w:rPr>
          <w:rFonts w:ascii="Times New Roman" w:eastAsia="Calibri" w:hAnsi="Times New Roman" w:cs="Times New Roman"/>
          <w:bCs/>
          <w:kern w:val="0"/>
          <w14:ligatures w14:val="none"/>
        </w:rPr>
        <w:t xml:space="preserve">a </w:t>
      </w:r>
      <w:r w:rsidR="00830C7E">
        <w:rPr>
          <w:rFonts w:ascii="Times New Roman" w:eastAsia="Calibri" w:hAnsi="Times New Roman" w:cs="Times New Roman"/>
          <w:bCs/>
          <w:kern w:val="0"/>
          <w14:ligatures w14:val="none"/>
        </w:rPr>
        <w:t xml:space="preserve">valid </w:t>
      </w:r>
      <w:r w:rsidR="00C43D90">
        <w:rPr>
          <w:rFonts w:ascii="Times New Roman" w:eastAsia="Calibri" w:hAnsi="Times New Roman" w:cs="Times New Roman"/>
          <w:bCs/>
          <w:kern w:val="0"/>
          <w14:ligatures w14:val="none"/>
        </w:rPr>
        <w:t>ground</w:t>
      </w:r>
      <w:r w:rsidR="00830C7E">
        <w:rPr>
          <w:rFonts w:ascii="Times New Roman" w:eastAsia="Calibri" w:hAnsi="Times New Roman" w:cs="Times New Roman"/>
          <w:bCs/>
          <w:kern w:val="0"/>
          <w14:ligatures w14:val="none"/>
        </w:rPr>
        <w:t xml:space="preserve"> or </w:t>
      </w:r>
      <w:r w:rsidR="00C43D90">
        <w:rPr>
          <w:rFonts w:ascii="Times New Roman" w:eastAsia="Calibri" w:hAnsi="Times New Roman" w:cs="Times New Roman"/>
          <w:bCs/>
          <w:kern w:val="0"/>
          <w14:ligatures w14:val="none"/>
        </w:rPr>
        <w:t>reason</w:t>
      </w:r>
      <w:r w:rsidR="00830C7E">
        <w:rPr>
          <w:rFonts w:ascii="Times New Roman" w:eastAsia="Calibri" w:hAnsi="Times New Roman" w:cs="Times New Roman"/>
          <w:bCs/>
          <w:kern w:val="0"/>
          <w14:ligatures w14:val="none"/>
        </w:rPr>
        <w:t xml:space="preserve"> for the court to refuse leave. Mr </w:t>
      </w:r>
      <w:r w:rsidR="00830C7E" w:rsidRPr="00400465">
        <w:rPr>
          <w:rFonts w:ascii="Times New Roman" w:eastAsia="Calibri" w:hAnsi="Times New Roman" w:cs="Times New Roman"/>
          <w:bCs/>
          <w:i/>
          <w:iCs/>
          <w:kern w:val="0"/>
          <w14:ligatures w14:val="none"/>
        </w:rPr>
        <w:t>Mapuranga</w:t>
      </w:r>
      <w:r w:rsidR="00830C7E">
        <w:rPr>
          <w:rFonts w:ascii="Times New Roman" w:eastAsia="Calibri" w:hAnsi="Times New Roman" w:cs="Times New Roman"/>
          <w:bCs/>
          <w:kern w:val="0"/>
          <w14:ligatures w14:val="none"/>
        </w:rPr>
        <w:t xml:space="preserve"> argued that there was no good reason to approach the Supreme Court since the applicant </w:t>
      </w:r>
      <w:r>
        <w:rPr>
          <w:rFonts w:ascii="Times New Roman" w:eastAsia="Calibri" w:hAnsi="Times New Roman" w:cs="Times New Roman"/>
          <w:bCs/>
          <w:kern w:val="0"/>
          <w14:ligatures w14:val="none"/>
        </w:rPr>
        <w:t>had</w:t>
      </w:r>
      <w:r w:rsidR="00830C7E">
        <w:rPr>
          <w:rFonts w:ascii="Times New Roman" w:eastAsia="Calibri" w:hAnsi="Times New Roman" w:cs="Times New Roman"/>
          <w:bCs/>
          <w:kern w:val="0"/>
          <w14:ligatures w14:val="none"/>
        </w:rPr>
        <w:t xml:space="preserve"> opposed the confirmation and should anticipate the return date</w:t>
      </w:r>
      <w:r>
        <w:rPr>
          <w:rFonts w:ascii="Times New Roman" w:eastAsia="Calibri" w:hAnsi="Times New Roman" w:cs="Times New Roman"/>
          <w:bCs/>
          <w:kern w:val="0"/>
          <w14:ligatures w14:val="none"/>
        </w:rPr>
        <w:t>,</w:t>
      </w:r>
      <w:r w:rsidR="00830C7E">
        <w:rPr>
          <w:rFonts w:ascii="Times New Roman" w:eastAsia="Calibri" w:hAnsi="Times New Roman" w:cs="Times New Roman"/>
          <w:bCs/>
          <w:kern w:val="0"/>
          <w14:ligatures w14:val="none"/>
        </w:rPr>
        <w:t xml:space="preserve"> or </w:t>
      </w:r>
      <w:r>
        <w:rPr>
          <w:rFonts w:ascii="Times New Roman" w:eastAsia="Calibri" w:hAnsi="Times New Roman" w:cs="Times New Roman"/>
          <w:bCs/>
          <w:kern w:val="0"/>
          <w14:ligatures w14:val="none"/>
        </w:rPr>
        <w:t>would</w:t>
      </w:r>
      <w:r w:rsidR="00830C7E">
        <w:rPr>
          <w:rFonts w:ascii="Times New Roman" w:eastAsia="Calibri" w:hAnsi="Times New Roman" w:cs="Times New Roman"/>
          <w:bCs/>
          <w:kern w:val="0"/>
          <w14:ligatures w14:val="none"/>
        </w:rPr>
        <w:t xml:space="preserve"> still be heard in the application for corporate rescue. As the above principles of law </w:t>
      </w:r>
      <w:r>
        <w:rPr>
          <w:rFonts w:ascii="Times New Roman" w:eastAsia="Calibri" w:hAnsi="Times New Roman" w:cs="Times New Roman"/>
          <w:bCs/>
          <w:kern w:val="0"/>
          <w14:ligatures w14:val="none"/>
        </w:rPr>
        <w:t>clearly show,</w:t>
      </w:r>
      <w:r w:rsidR="00830C7E">
        <w:rPr>
          <w:rFonts w:ascii="Times New Roman" w:eastAsia="Calibri" w:hAnsi="Times New Roman" w:cs="Times New Roman"/>
          <w:bCs/>
          <w:kern w:val="0"/>
          <w14:ligatures w14:val="none"/>
        </w:rPr>
        <w:t xml:space="preserve"> the test </w:t>
      </w:r>
      <w:r>
        <w:rPr>
          <w:rFonts w:ascii="Times New Roman" w:eastAsia="Calibri" w:hAnsi="Times New Roman" w:cs="Times New Roman"/>
          <w:bCs/>
          <w:kern w:val="0"/>
          <w14:ligatures w14:val="none"/>
        </w:rPr>
        <w:t>is</w:t>
      </w:r>
      <w:r w:rsidR="00830C7E">
        <w:rPr>
          <w:rFonts w:ascii="Times New Roman" w:eastAsia="Calibri" w:hAnsi="Times New Roman" w:cs="Times New Roman"/>
          <w:bCs/>
          <w:kern w:val="0"/>
          <w14:ligatures w14:val="none"/>
        </w:rPr>
        <w:t xml:space="preserve"> simply whether or not there are prospects of success on appeal. Whether there are any other remedies available to the applicant is not the issue. </w:t>
      </w:r>
      <w:r w:rsidR="00830C7E">
        <w:rPr>
          <w:rFonts w:ascii="Times New Roman" w:eastAsia="Calibri" w:hAnsi="Times New Roman" w:cs="Times New Roman"/>
          <w:bCs/>
          <w:kern w:val="0"/>
          <w14:ligatures w14:val="none"/>
        </w:rPr>
        <w:lastRenderedPageBreak/>
        <w:t>To that extent</w:t>
      </w:r>
      <w:r>
        <w:rPr>
          <w:rFonts w:ascii="Times New Roman" w:eastAsia="Calibri" w:hAnsi="Times New Roman" w:cs="Times New Roman"/>
          <w:bCs/>
          <w:kern w:val="0"/>
          <w14:ligatures w14:val="none"/>
        </w:rPr>
        <w:t>,</w:t>
      </w:r>
      <w:r w:rsidR="00830C7E">
        <w:rPr>
          <w:rFonts w:ascii="Times New Roman" w:eastAsia="Calibri" w:hAnsi="Times New Roman" w:cs="Times New Roman"/>
          <w:bCs/>
          <w:kern w:val="0"/>
          <w14:ligatures w14:val="none"/>
        </w:rPr>
        <w:t xml:space="preserve"> the applicant </w:t>
      </w:r>
      <w:r>
        <w:rPr>
          <w:rFonts w:ascii="Times New Roman" w:eastAsia="Calibri" w:hAnsi="Times New Roman" w:cs="Times New Roman"/>
          <w:bCs/>
          <w:kern w:val="0"/>
          <w14:ligatures w14:val="none"/>
        </w:rPr>
        <w:t>ought</w:t>
      </w:r>
      <w:r w:rsidR="00830C7E">
        <w:rPr>
          <w:rFonts w:ascii="Times New Roman" w:eastAsia="Calibri" w:hAnsi="Times New Roman" w:cs="Times New Roman"/>
          <w:bCs/>
          <w:kern w:val="0"/>
          <w14:ligatures w14:val="none"/>
        </w:rPr>
        <w:t xml:space="preserve"> to be heard in </w:t>
      </w:r>
      <w:r w:rsidR="004F708D">
        <w:rPr>
          <w:rFonts w:ascii="Times New Roman" w:eastAsia="Calibri" w:hAnsi="Times New Roman" w:cs="Times New Roman"/>
          <w:bCs/>
          <w:kern w:val="0"/>
          <w14:ligatures w14:val="none"/>
        </w:rPr>
        <w:t xml:space="preserve">its </w:t>
      </w:r>
      <w:r w:rsidR="00830C7E">
        <w:rPr>
          <w:rFonts w:ascii="Times New Roman" w:eastAsia="Calibri" w:hAnsi="Times New Roman" w:cs="Times New Roman"/>
          <w:bCs/>
          <w:kern w:val="0"/>
          <w14:ligatures w14:val="none"/>
        </w:rPr>
        <w:t xml:space="preserve">application on the </w:t>
      </w:r>
      <w:r w:rsidR="004F708D">
        <w:rPr>
          <w:rFonts w:ascii="Times New Roman" w:eastAsia="Calibri" w:hAnsi="Times New Roman" w:cs="Times New Roman"/>
          <w:bCs/>
          <w:kern w:val="0"/>
          <w14:ligatures w14:val="none"/>
        </w:rPr>
        <w:t>intended</w:t>
      </w:r>
      <w:r w:rsidR="00830C7E">
        <w:rPr>
          <w:rFonts w:ascii="Times New Roman" w:eastAsia="Calibri" w:hAnsi="Times New Roman" w:cs="Times New Roman"/>
          <w:bCs/>
          <w:kern w:val="0"/>
          <w14:ligatures w14:val="none"/>
        </w:rPr>
        <w:t xml:space="preserve"> appeal. That it has other remedies is irrelevant </w:t>
      </w:r>
      <w:r>
        <w:rPr>
          <w:rFonts w:ascii="Times New Roman" w:eastAsia="Calibri" w:hAnsi="Times New Roman" w:cs="Times New Roman"/>
          <w:bCs/>
          <w:kern w:val="0"/>
          <w14:ligatures w14:val="none"/>
        </w:rPr>
        <w:t>to</w:t>
      </w:r>
      <w:r w:rsidR="00830C7E">
        <w:rPr>
          <w:rFonts w:ascii="Times New Roman" w:eastAsia="Calibri" w:hAnsi="Times New Roman" w:cs="Times New Roman"/>
          <w:bCs/>
          <w:kern w:val="0"/>
          <w14:ligatures w14:val="none"/>
        </w:rPr>
        <w:t xml:space="preserve"> the issue of leave. It may be a consideration on the issue of the </w:t>
      </w:r>
      <w:r>
        <w:rPr>
          <w:rFonts w:ascii="Times New Roman" w:eastAsia="Calibri" w:hAnsi="Times New Roman" w:cs="Times New Roman"/>
          <w:bCs/>
          <w:kern w:val="0"/>
          <w14:ligatures w14:val="none"/>
        </w:rPr>
        <w:t>appropriate</w:t>
      </w:r>
      <w:r w:rsidR="00830C7E">
        <w:rPr>
          <w:rFonts w:ascii="Times New Roman" w:eastAsia="Calibri" w:hAnsi="Times New Roman" w:cs="Times New Roman"/>
          <w:bCs/>
          <w:kern w:val="0"/>
          <w14:ligatures w14:val="none"/>
        </w:rPr>
        <w:t xml:space="preserve"> order for costs.</w:t>
      </w:r>
    </w:p>
    <w:p w14:paraId="50548E0B" w14:textId="6DD9DB6E" w:rsidR="00D46661" w:rsidRPr="00400465" w:rsidRDefault="00D46661" w:rsidP="00FB28DE">
      <w:pPr>
        <w:spacing w:after="120" w:line="360" w:lineRule="auto"/>
        <w:ind w:left="720" w:hanging="720"/>
        <w:jc w:val="both"/>
        <w:rPr>
          <w:rFonts w:ascii="Times New Roman" w:eastAsia="Calibri" w:hAnsi="Times New Roman" w:cs="Times New Roman"/>
          <w:b/>
          <w:kern w:val="0"/>
          <w:u w:val="single"/>
          <w14:ligatures w14:val="none"/>
        </w:rPr>
      </w:pPr>
      <w:r w:rsidRPr="00400465">
        <w:rPr>
          <w:rFonts w:ascii="Times New Roman" w:eastAsia="Calibri" w:hAnsi="Times New Roman" w:cs="Times New Roman"/>
          <w:b/>
          <w:kern w:val="0"/>
          <w:u w:val="single"/>
          <w14:ligatures w14:val="none"/>
        </w:rPr>
        <w:t>WHETHER OR NOT THE</w:t>
      </w:r>
      <w:r w:rsidR="00F01DA8">
        <w:rPr>
          <w:rFonts w:ascii="Times New Roman" w:eastAsia="Calibri" w:hAnsi="Times New Roman" w:cs="Times New Roman"/>
          <w:b/>
          <w:kern w:val="0"/>
          <w:u w:val="single"/>
          <w14:ligatures w14:val="none"/>
        </w:rPr>
        <w:t xml:space="preserve">RE ARE </w:t>
      </w:r>
      <w:r w:rsidRPr="00400465">
        <w:rPr>
          <w:rFonts w:ascii="Times New Roman" w:eastAsia="Calibri" w:hAnsi="Times New Roman" w:cs="Times New Roman"/>
          <w:b/>
          <w:kern w:val="0"/>
          <w:u w:val="single"/>
          <w14:ligatures w14:val="none"/>
        </w:rPr>
        <w:t>PROSPECTS OF SUCCESS</w:t>
      </w:r>
      <w:r w:rsidR="00F01DA8">
        <w:rPr>
          <w:rFonts w:ascii="Times New Roman" w:eastAsia="Calibri" w:hAnsi="Times New Roman" w:cs="Times New Roman"/>
          <w:b/>
          <w:kern w:val="0"/>
          <w:u w:val="single"/>
          <w14:ligatures w14:val="none"/>
        </w:rPr>
        <w:t xml:space="preserve"> ON APPEAL</w:t>
      </w:r>
    </w:p>
    <w:p w14:paraId="34489033" w14:textId="573D5253" w:rsidR="00D46661" w:rsidRDefault="00400465"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38.</w:t>
      </w:r>
      <w:r>
        <w:rPr>
          <w:rFonts w:ascii="Times New Roman" w:eastAsia="Calibri" w:hAnsi="Times New Roman" w:cs="Times New Roman"/>
          <w:bCs/>
          <w:kern w:val="0"/>
          <w14:ligatures w14:val="none"/>
        </w:rPr>
        <w:tab/>
      </w:r>
      <w:r w:rsidR="00D46661">
        <w:rPr>
          <w:rFonts w:ascii="Times New Roman" w:eastAsia="Calibri" w:hAnsi="Times New Roman" w:cs="Times New Roman"/>
          <w:bCs/>
          <w:kern w:val="0"/>
          <w14:ligatures w14:val="none"/>
        </w:rPr>
        <w:t>I now turn to deal with the grounds of appeal as presented in the application before me. As I said</w:t>
      </w:r>
      <w:r>
        <w:rPr>
          <w:rFonts w:ascii="Times New Roman" w:eastAsia="Calibri" w:hAnsi="Times New Roman" w:cs="Times New Roman"/>
          <w:bCs/>
          <w:kern w:val="0"/>
          <w14:ligatures w14:val="none"/>
        </w:rPr>
        <w:t xml:space="preserve"> above,</w:t>
      </w:r>
      <w:r w:rsidR="00D46661">
        <w:rPr>
          <w:rFonts w:ascii="Times New Roman" w:eastAsia="Calibri" w:hAnsi="Times New Roman" w:cs="Times New Roman"/>
          <w:bCs/>
          <w:kern w:val="0"/>
          <w14:ligatures w14:val="none"/>
        </w:rPr>
        <w:t xml:space="preserve"> I am </w:t>
      </w:r>
      <w:r>
        <w:rPr>
          <w:rFonts w:ascii="Times New Roman" w:eastAsia="Calibri" w:hAnsi="Times New Roman" w:cs="Times New Roman"/>
          <w:bCs/>
          <w:kern w:val="0"/>
          <w14:ligatures w14:val="none"/>
        </w:rPr>
        <w:t>required</w:t>
      </w:r>
      <w:r w:rsidR="00D46661">
        <w:rPr>
          <w:rFonts w:ascii="Times New Roman" w:eastAsia="Calibri" w:hAnsi="Times New Roman" w:cs="Times New Roman"/>
          <w:bCs/>
          <w:kern w:val="0"/>
          <w14:ligatures w14:val="none"/>
        </w:rPr>
        <w:t xml:space="preserve"> by the law </w:t>
      </w:r>
      <w:r>
        <w:rPr>
          <w:rFonts w:ascii="Times New Roman" w:eastAsia="Calibri" w:hAnsi="Times New Roman" w:cs="Times New Roman"/>
          <w:bCs/>
          <w:kern w:val="0"/>
          <w14:ligatures w14:val="none"/>
        </w:rPr>
        <w:t xml:space="preserve">in </w:t>
      </w:r>
      <w:r w:rsidR="00D46661">
        <w:rPr>
          <w:rFonts w:ascii="Times New Roman" w:eastAsia="Calibri" w:hAnsi="Times New Roman" w:cs="Times New Roman"/>
          <w:bCs/>
          <w:kern w:val="0"/>
          <w14:ligatures w14:val="none"/>
        </w:rPr>
        <w:t>determining</w:t>
      </w:r>
      <w:r>
        <w:rPr>
          <w:rFonts w:ascii="Times New Roman" w:eastAsia="Calibri" w:hAnsi="Times New Roman" w:cs="Times New Roman"/>
          <w:bCs/>
          <w:kern w:val="0"/>
          <w14:ligatures w14:val="none"/>
        </w:rPr>
        <w:t xml:space="preserve"> this application</w:t>
      </w:r>
      <w:r w:rsidR="00D46661">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to consider </w:t>
      </w:r>
      <w:r w:rsidR="00D46661">
        <w:rPr>
          <w:rFonts w:ascii="Times New Roman" w:eastAsia="Calibri" w:hAnsi="Times New Roman" w:cs="Times New Roman"/>
          <w:bCs/>
          <w:kern w:val="0"/>
          <w14:ligatures w14:val="none"/>
        </w:rPr>
        <w:t>whether or not t</w:t>
      </w:r>
      <w:r>
        <w:rPr>
          <w:rFonts w:ascii="Times New Roman" w:eastAsia="Calibri" w:hAnsi="Times New Roman" w:cs="Times New Roman"/>
          <w:bCs/>
          <w:kern w:val="0"/>
          <w14:ligatures w14:val="none"/>
        </w:rPr>
        <w:t>here are any prospects of success on appeal</w:t>
      </w:r>
      <w:r w:rsidR="00D46661">
        <w:rPr>
          <w:rFonts w:ascii="Times New Roman" w:eastAsia="Calibri" w:hAnsi="Times New Roman" w:cs="Times New Roman"/>
          <w:bCs/>
          <w:kern w:val="0"/>
          <w14:ligatures w14:val="none"/>
        </w:rPr>
        <w:t>. What constitutes prospects of success is as</w:t>
      </w:r>
      <w:r w:rsidR="00E758B9">
        <w:rPr>
          <w:rFonts w:ascii="Times New Roman" w:eastAsia="Calibri" w:hAnsi="Times New Roman" w:cs="Times New Roman"/>
          <w:bCs/>
          <w:kern w:val="0"/>
          <w14:ligatures w14:val="none"/>
        </w:rPr>
        <w:t xml:space="preserve"> enunciated</w:t>
      </w:r>
      <w:r w:rsidR="00D46661">
        <w:rPr>
          <w:rFonts w:ascii="Times New Roman" w:eastAsia="Calibri" w:hAnsi="Times New Roman" w:cs="Times New Roman"/>
          <w:bCs/>
          <w:kern w:val="0"/>
          <w14:ligatures w14:val="none"/>
        </w:rPr>
        <w:t xml:space="preserve"> in </w:t>
      </w:r>
      <w:r w:rsidR="0097116D" w:rsidRPr="0097116D">
        <w:rPr>
          <w:rFonts w:ascii="Times New Roman" w:eastAsia="Calibri" w:hAnsi="Times New Roman" w:cs="Times New Roman"/>
          <w:bCs/>
          <w:i/>
          <w:iCs/>
          <w:kern w:val="0"/>
          <w14:ligatures w14:val="none"/>
        </w:rPr>
        <w:t xml:space="preserve">Zimbabwe Consolidated Diamond Company </w:t>
      </w:r>
      <w:r w:rsidR="0097116D">
        <w:rPr>
          <w:rFonts w:ascii="Times New Roman" w:eastAsia="Calibri" w:hAnsi="Times New Roman" w:cs="Times New Roman"/>
          <w:bCs/>
          <w:kern w:val="0"/>
          <w14:ligatures w14:val="none"/>
        </w:rPr>
        <w:t>(</w:t>
      </w:r>
      <w:r w:rsidR="00D46661" w:rsidRPr="0097116D">
        <w:rPr>
          <w:rFonts w:ascii="Times New Roman" w:eastAsia="Calibri" w:hAnsi="Times New Roman" w:cs="Times New Roman"/>
          <w:bCs/>
          <w:i/>
          <w:iCs/>
          <w:kern w:val="0"/>
          <w14:ligatures w14:val="none"/>
        </w:rPr>
        <w:t>supra</w:t>
      </w:r>
      <w:r w:rsidR="0097116D">
        <w:rPr>
          <w:rFonts w:ascii="Times New Roman" w:eastAsia="Calibri" w:hAnsi="Times New Roman" w:cs="Times New Roman"/>
          <w:bCs/>
          <w:kern w:val="0"/>
          <w14:ligatures w14:val="none"/>
        </w:rPr>
        <w:t xml:space="preserve">) </w:t>
      </w:r>
      <w:r w:rsidR="00D46661">
        <w:rPr>
          <w:rFonts w:ascii="Times New Roman" w:eastAsia="Calibri" w:hAnsi="Times New Roman" w:cs="Times New Roman"/>
          <w:bCs/>
          <w:kern w:val="0"/>
          <w14:ligatures w14:val="none"/>
        </w:rPr>
        <w:t>that the court</w:t>
      </w:r>
      <w:r w:rsidR="0097116D">
        <w:rPr>
          <w:rFonts w:ascii="Times New Roman" w:eastAsia="Calibri" w:hAnsi="Times New Roman" w:cs="Times New Roman"/>
          <w:bCs/>
          <w:kern w:val="0"/>
          <w14:ligatures w14:val="none"/>
        </w:rPr>
        <w:t xml:space="preserve"> must</w:t>
      </w:r>
      <w:r w:rsidR="00D46661">
        <w:rPr>
          <w:rFonts w:ascii="Times New Roman" w:eastAsia="Calibri" w:hAnsi="Times New Roman" w:cs="Times New Roman"/>
          <w:bCs/>
          <w:kern w:val="0"/>
          <w14:ligatures w14:val="none"/>
        </w:rPr>
        <w:t xml:space="preserve"> be </w:t>
      </w:r>
      <w:r w:rsidR="00D46661" w:rsidRPr="00FB28DE">
        <w:rPr>
          <w:rFonts w:ascii="Times New Roman" w:eastAsia="Calibri" w:hAnsi="Times New Roman" w:cs="Times New Roman"/>
          <w:bCs/>
          <w:kern w:val="0"/>
          <w14:ligatures w14:val="none"/>
        </w:rPr>
        <w:t>satisfied that the applicant has an arguable </w:t>
      </w:r>
      <w:r w:rsidR="00D46661" w:rsidRPr="00FB28DE">
        <w:rPr>
          <w:rFonts w:ascii="Times New Roman" w:eastAsia="Calibri" w:hAnsi="Times New Roman" w:cs="Times New Roman"/>
          <w:bCs/>
          <w:i/>
          <w:iCs/>
          <w:kern w:val="0"/>
          <w14:ligatures w14:val="none"/>
        </w:rPr>
        <w:t>prima facie</w:t>
      </w:r>
      <w:r w:rsidR="00D46661" w:rsidRPr="00FB28DE">
        <w:rPr>
          <w:rFonts w:ascii="Times New Roman" w:eastAsia="Calibri" w:hAnsi="Times New Roman" w:cs="Times New Roman"/>
          <w:bCs/>
          <w:kern w:val="0"/>
          <w14:ligatures w14:val="none"/>
        </w:rPr>
        <w:t xml:space="preserve"> case and not a mere possibility of success. </w:t>
      </w:r>
      <w:r w:rsidR="00D46661">
        <w:rPr>
          <w:rFonts w:ascii="Times New Roman" w:eastAsia="Calibri" w:hAnsi="Times New Roman" w:cs="Times New Roman"/>
          <w:bCs/>
          <w:kern w:val="0"/>
          <w14:ligatures w14:val="none"/>
        </w:rPr>
        <w:t xml:space="preserve"> There must be a rational basis to find that the application is </w:t>
      </w:r>
      <w:r w:rsidR="0097116D">
        <w:rPr>
          <w:rFonts w:ascii="Times New Roman" w:eastAsia="Calibri" w:hAnsi="Times New Roman" w:cs="Times New Roman"/>
          <w:bCs/>
          <w:kern w:val="0"/>
          <w14:ligatures w14:val="none"/>
        </w:rPr>
        <w:t>reasonably</w:t>
      </w:r>
      <w:r w:rsidR="00D46661">
        <w:rPr>
          <w:rFonts w:ascii="Times New Roman" w:eastAsia="Calibri" w:hAnsi="Times New Roman" w:cs="Times New Roman"/>
          <w:bCs/>
          <w:kern w:val="0"/>
          <w14:ligatures w14:val="none"/>
        </w:rPr>
        <w:t xml:space="preserve"> arguable and not hopeless.</w:t>
      </w:r>
    </w:p>
    <w:p w14:paraId="779D4A67" w14:textId="77777777" w:rsidR="00385FDE" w:rsidRPr="0097116D" w:rsidRDefault="004655D9" w:rsidP="00FB28DE">
      <w:pPr>
        <w:spacing w:after="120" w:line="360" w:lineRule="auto"/>
        <w:ind w:left="720" w:hanging="720"/>
        <w:jc w:val="both"/>
        <w:rPr>
          <w:rFonts w:ascii="Times New Roman" w:eastAsia="Calibri" w:hAnsi="Times New Roman" w:cs="Times New Roman"/>
          <w:b/>
          <w:kern w:val="0"/>
          <w:u w:val="single"/>
          <w14:ligatures w14:val="none"/>
        </w:rPr>
      </w:pPr>
      <w:r w:rsidRPr="0097116D">
        <w:rPr>
          <w:rFonts w:ascii="Times New Roman" w:eastAsia="Calibri" w:hAnsi="Times New Roman" w:cs="Times New Roman"/>
          <w:b/>
          <w:kern w:val="0"/>
          <w:u w:val="single"/>
          <w14:ligatures w14:val="none"/>
        </w:rPr>
        <w:t>GROUND NUMBER 1</w:t>
      </w:r>
      <w:r w:rsidR="00D2657E" w:rsidRPr="0097116D">
        <w:rPr>
          <w:rFonts w:ascii="Times New Roman" w:eastAsia="Calibri" w:hAnsi="Times New Roman" w:cs="Times New Roman"/>
          <w:b/>
          <w:kern w:val="0"/>
          <w:u w:val="single"/>
          <w14:ligatures w14:val="none"/>
        </w:rPr>
        <w:t xml:space="preserve"> </w:t>
      </w:r>
    </w:p>
    <w:p w14:paraId="121DDCF4" w14:textId="706D3728" w:rsidR="0097116D" w:rsidRDefault="0097116D"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39.</w:t>
      </w:r>
      <w:r>
        <w:rPr>
          <w:rFonts w:ascii="Times New Roman" w:eastAsia="Calibri" w:hAnsi="Times New Roman" w:cs="Times New Roman"/>
          <w:bCs/>
          <w:kern w:val="0"/>
          <w14:ligatures w14:val="none"/>
        </w:rPr>
        <w:tab/>
      </w:r>
      <w:r w:rsidR="00385FDE">
        <w:rPr>
          <w:rFonts w:ascii="Times New Roman" w:eastAsia="Calibri" w:hAnsi="Times New Roman" w:cs="Times New Roman"/>
          <w:bCs/>
          <w:kern w:val="0"/>
          <w14:ligatures w14:val="none"/>
        </w:rPr>
        <w:t>In this ground, the applicant argued that the first respondent lack</w:t>
      </w:r>
      <w:r w:rsidR="00925460">
        <w:rPr>
          <w:rFonts w:ascii="Times New Roman" w:eastAsia="Calibri" w:hAnsi="Times New Roman" w:cs="Times New Roman"/>
          <w:bCs/>
          <w:kern w:val="0"/>
          <w14:ligatures w14:val="none"/>
        </w:rPr>
        <w:t>ed</w:t>
      </w:r>
      <w:r w:rsidR="00385FDE">
        <w:rPr>
          <w:rFonts w:ascii="Times New Roman" w:eastAsia="Calibri" w:hAnsi="Times New Roman" w:cs="Times New Roman"/>
          <w:bCs/>
          <w:kern w:val="0"/>
          <w14:ligatures w14:val="none"/>
        </w:rPr>
        <w:t xml:space="preserve"> </w:t>
      </w:r>
      <w:r w:rsidR="00385FDE" w:rsidRPr="0097116D">
        <w:rPr>
          <w:rFonts w:ascii="Times New Roman" w:eastAsia="Calibri" w:hAnsi="Times New Roman" w:cs="Times New Roman"/>
          <w:bCs/>
          <w:i/>
          <w:iCs/>
          <w:kern w:val="0"/>
          <w14:ligatures w14:val="none"/>
        </w:rPr>
        <w:t>locus standi</w:t>
      </w:r>
      <w:r w:rsidR="00385FDE">
        <w:rPr>
          <w:rFonts w:ascii="Times New Roman" w:eastAsia="Calibri" w:hAnsi="Times New Roman" w:cs="Times New Roman"/>
          <w:bCs/>
          <w:kern w:val="0"/>
          <w14:ligatures w14:val="none"/>
        </w:rPr>
        <w:t xml:space="preserve"> to inst</w:t>
      </w:r>
      <w:r>
        <w:rPr>
          <w:rFonts w:ascii="Times New Roman" w:eastAsia="Calibri" w:hAnsi="Times New Roman" w:cs="Times New Roman"/>
          <w:bCs/>
          <w:kern w:val="0"/>
          <w14:ligatures w14:val="none"/>
        </w:rPr>
        <w:t>itu</w:t>
      </w:r>
      <w:r w:rsidR="00385FDE">
        <w:rPr>
          <w:rFonts w:ascii="Times New Roman" w:eastAsia="Calibri" w:hAnsi="Times New Roman" w:cs="Times New Roman"/>
          <w:bCs/>
          <w:kern w:val="0"/>
          <w14:ligatures w14:val="none"/>
        </w:rPr>
        <w:t xml:space="preserve">te the urgent chamber application </w:t>
      </w:r>
      <w:r w:rsidR="00830C7E">
        <w:rPr>
          <w:rFonts w:ascii="Times New Roman" w:eastAsia="Calibri" w:hAnsi="Times New Roman" w:cs="Times New Roman"/>
          <w:bCs/>
          <w:kern w:val="0"/>
          <w14:ligatures w14:val="none"/>
        </w:rPr>
        <w:t>as it is not a trade union which is registered to specifically represent the employees of the appellant</w:t>
      </w:r>
      <w:r>
        <w:rPr>
          <w:rFonts w:ascii="Times New Roman" w:eastAsia="Calibri" w:hAnsi="Times New Roman" w:cs="Times New Roman"/>
          <w:bCs/>
          <w:kern w:val="0"/>
          <w14:ligatures w14:val="none"/>
        </w:rPr>
        <w:t>,</w:t>
      </w:r>
      <w:r w:rsidR="00830C7E">
        <w:rPr>
          <w:rFonts w:ascii="Times New Roman" w:eastAsia="Calibri" w:hAnsi="Times New Roman" w:cs="Times New Roman"/>
          <w:bCs/>
          <w:kern w:val="0"/>
          <w14:ligatures w14:val="none"/>
        </w:rPr>
        <w:t xml:space="preserve"> as opposed to representing employees in the entire mining </w:t>
      </w:r>
      <w:r>
        <w:rPr>
          <w:rFonts w:ascii="Times New Roman" w:eastAsia="Calibri" w:hAnsi="Times New Roman" w:cs="Times New Roman"/>
          <w:bCs/>
          <w:kern w:val="0"/>
          <w14:ligatures w14:val="none"/>
        </w:rPr>
        <w:t>industry</w:t>
      </w:r>
      <w:r w:rsidR="00830C7E">
        <w:rPr>
          <w:rFonts w:ascii="Times New Roman" w:eastAsia="Calibri" w:hAnsi="Times New Roman" w:cs="Times New Roman"/>
          <w:bCs/>
          <w:kern w:val="0"/>
          <w14:ligatures w14:val="none"/>
        </w:rPr>
        <w:t xml:space="preserve">. Mr </w:t>
      </w:r>
      <w:r w:rsidR="00830C7E" w:rsidRPr="0097116D">
        <w:rPr>
          <w:rFonts w:ascii="Times New Roman" w:eastAsia="Calibri" w:hAnsi="Times New Roman" w:cs="Times New Roman"/>
          <w:bCs/>
          <w:i/>
          <w:iCs/>
          <w:kern w:val="0"/>
          <w14:ligatures w14:val="none"/>
        </w:rPr>
        <w:t>Mpofu</w:t>
      </w:r>
      <w:r>
        <w:rPr>
          <w:rFonts w:ascii="Times New Roman" w:eastAsia="Calibri" w:hAnsi="Times New Roman" w:cs="Times New Roman"/>
          <w:bCs/>
          <w:i/>
          <w:iCs/>
          <w:kern w:val="0"/>
          <w14:ligatures w14:val="none"/>
        </w:rPr>
        <w:t>,</w:t>
      </w:r>
      <w:r w:rsidR="00830C7E" w:rsidRPr="0097116D">
        <w:rPr>
          <w:rFonts w:ascii="Times New Roman" w:eastAsia="Calibri" w:hAnsi="Times New Roman" w:cs="Times New Roman"/>
          <w:bCs/>
          <w:i/>
          <w:iCs/>
          <w:kern w:val="0"/>
          <w14:ligatures w14:val="none"/>
        </w:rPr>
        <w:t xml:space="preserve"> </w:t>
      </w:r>
      <w:r w:rsidR="00830C7E">
        <w:rPr>
          <w:rFonts w:ascii="Times New Roman" w:eastAsia="Calibri" w:hAnsi="Times New Roman" w:cs="Times New Roman"/>
          <w:bCs/>
          <w:kern w:val="0"/>
          <w14:ligatures w14:val="none"/>
        </w:rPr>
        <w:t>on this issue</w:t>
      </w:r>
      <w:r>
        <w:rPr>
          <w:rFonts w:ascii="Times New Roman" w:eastAsia="Calibri" w:hAnsi="Times New Roman" w:cs="Times New Roman"/>
          <w:bCs/>
          <w:kern w:val="0"/>
          <w14:ligatures w14:val="none"/>
        </w:rPr>
        <w:t>, chose to abide by</w:t>
      </w:r>
      <w:r w:rsidR="00830C7E">
        <w:rPr>
          <w:rFonts w:ascii="Times New Roman" w:eastAsia="Calibri" w:hAnsi="Times New Roman" w:cs="Times New Roman"/>
          <w:bCs/>
          <w:kern w:val="0"/>
          <w14:ligatures w14:val="none"/>
        </w:rPr>
        <w:t xml:space="preserve"> the position already taken in the application. The argument </w:t>
      </w:r>
      <w:r w:rsidR="00D46661">
        <w:rPr>
          <w:rFonts w:ascii="Times New Roman" w:eastAsia="Calibri" w:hAnsi="Times New Roman" w:cs="Times New Roman"/>
          <w:bCs/>
          <w:kern w:val="0"/>
          <w14:ligatures w14:val="none"/>
        </w:rPr>
        <w:t xml:space="preserve">in the applicant’s opposing affidavit, as the first </w:t>
      </w:r>
      <w:r>
        <w:rPr>
          <w:rFonts w:ascii="Times New Roman" w:eastAsia="Calibri" w:hAnsi="Times New Roman" w:cs="Times New Roman"/>
          <w:bCs/>
          <w:kern w:val="0"/>
          <w14:ligatures w14:val="none"/>
        </w:rPr>
        <w:t>respondent</w:t>
      </w:r>
      <w:r w:rsidR="00D46661">
        <w:rPr>
          <w:rFonts w:ascii="Times New Roman" w:eastAsia="Calibri" w:hAnsi="Times New Roman" w:cs="Times New Roman"/>
          <w:bCs/>
          <w:kern w:val="0"/>
          <w14:ligatures w14:val="none"/>
        </w:rPr>
        <w:t xml:space="preserve"> in the urgent chamber application</w:t>
      </w:r>
      <w:r>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 xml:space="preserve"> captured from para(s) 23</w:t>
      </w:r>
      <w:r>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28</w:t>
      </w:r>
      <w:r>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 xml:space="preserve"> is different from the position taken in ground number 1. In the proceedings before me</w:t>
      </w:r>
      <w:r>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 xml:space="preserve"> the </w:t>
      </w:r>
      <w:r>
        <w:rPr>
          <w:rFonts w:ascii="Times New Roman" w:eastAsia="Calibri" w:hAnsi="Times New Roman" w:cs="Times New Roman"/>
          <w:bCs/>
          <w:kern w:val="0"/>
          <w14:ligatures w14:val="none"/>
        </w:rPr>
        <w:t>challenge</w:t>
      </w:r>
      <w:r w:rsidR="00D46661">
        <w:rPr>
          <w:rFonts w:ascii="Times New Roman" w:eastAsia="Calibri" w:hAnsi="Times New Roman" w:cs="Times New Roman"/>
          <w:bCs/>
          <w:kern w:val="0"/>
          <w14:ligatures w14:val="none"/>
        </w:rPr>
        <w:t xml:space="preserve"> to </w:t>
      </w:r>
      <w:r w:rsidR="00D46661" w:rsidRPr="0097116D">
        <w:rPr>
          <w:rFonts w:ascii="Times New Roman" w:eastAsia="Calibri" w:hAnsi="Times New Roman" w:cs="Times New Roman"/>
          <w:bCs/>
          <w:i/>
          <w:iCs/>
          <w:kern w:val="0"/>
          <w14:ligatures w14:val="none"/>
        </w:rPr>
        <w:t>locus standi</w:t>
      </w:r>
      <w:r w:rsidR="00D46661">
        <w:rPr>
          <w:rFonts w:ascii="Times New Roman" w:eastAsia="Calibri" w:hAnsi="Times New Roman" w:cs="Times New Roman"/>
          <w:bCs/>
          <w:kern w:val="0"/>
          <w14:ligatures w14:val="none"/>
        </w:rPr>
        <w:t xml:space="preserve"> was </w:t>
      </w:r>
      <w:r>
        <w:rPr>
          <w:rFonts w:ascii="Times New Roman" w:eastAsia="Calibri" w:hAnsi="Times New Roman" w:cs="Times New Roman"/>
          <w:bCs/>
          <w:kern w:val="0"/>
          <w14:ligatures w14:val="none"/>
        </w:rPr>
        <w:t xml:space="preserve">on the basis </w:t>
      </w:r>
      <w:r w:rsidR="00D46661">
        <w:rPr>
          <w:rFonts w:ascii="Times New Roman" w:eastAsia="Calibri" w:hAnsi="Times New Roman" w:cs="Times New Roman"/>
          <w:bCs/>
          <w:kern w:val="0"/>
          <w14:ligatures w14:val="none"/>
        </w:rPr>
        <w:t xml:space="preserve">that the first respondent </w:t>
      </w:r>
      <w:r w:rsidR="00925460">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is not a registered trade union representing employees of the company</w:t>
      </w:r>
      <w:r w:rsidR="00925460">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 xml:space="preserve"> but a trade union registered to represent employees in the Diamond, Mining and Allied </w:t>
      </w:r>
      <w:r>
        <w:rPr>
          <w:rFonts w:ascii="Times New Roman" w:eastAsia="Calibri" w:hAnsi="Times New Roman" w:cs="Times New Roman"/>
          <w:bCs/>
          <w:kern w:val="0"/>
          <w14:ligatures w14:val="none"/>
        </w:rPr>
        <w:t>Industries</w:t>
      </w:r>
      <w:r w:rsidR="00D46661">
        <w:rPr>
          <w:rFonts w:ascii="Times New Roman" w:eastAsia="Calibri" w:hAnsi="Times New Roman" w:cs="Times New Roman"/>
          <w:bCs/>
          <w:kern w:val="0"/>
          <w14:ligatures w14:val="none"/>
        </w:rPr>
        <w:t xml:space="preserve">. But the ground now </w:t>
      </w:r>
      <w:r>
        <w:rPr>
          <w:rFonts w:ascii="Times New Roman" w:eastAsia="Calibri" w:hAnsi="Times New Roman" w:cs="Times New Roman"/>
          <w:bCs/>
          <w:kern w:val="0"/>
          <w14:ligatures w14:val="none"/>
        </w:rPr>
        <w:t>relates</w:t>
      </w:r>
      <w:r w:rsidR="00D46661">
        <w:rPr>
          <w:rFonts w:ascii="Times New Roman" w:eastAsia="Calibri" w:hAnsi="Times New Roman" w:cs="Times New Roman"/>
          <w:bCs/>
          <w:kern w:val="0"/>
          <w14:ligatures w14:val="none"/>
        </w:rPr>
        <w:t xml:space="preserve"> to that the first respondent </w:t>
      </w:r>
      <w:r w:rsidR="00925460">
        <w:rPr>
          <w:rFonts w:ascii="Times New Roman" w:eastAsia="Calibri" w:hAnsi="Times New Roman" w:cs="Times New Roman"/>
          <w:bCs/>
          <w:kern w:val="0"/>
          <w14:ligatures w14:val="none"/>
        </w:rPr>
        <w:t>“</w:t>
      </w:r>
      <w:r w:rsidR="00D46661">
        <w:rPr>
          <w:rFonts w:ascii="Times New Roman" w:eastAsia="Calibri" w:hAnsi="Times New Roman" w:cs="Times New Roman"/>
          <w:bCs/>
          <w:kern w:val="0"/>
          <w14:ligatures w14:val="none"/>
        </w:rPr>
        <w:t>is not registered to specifically represent employees of</w:t>
      </w:r>
      <w:r w:rsidR="00D2657E">
        <w:rPr>
          <w:rFonts w:ascii="Times New Roman" w:eastAsia="Calibri" w:hAnsi="Times New Roman" w:cs="Times New Roman"/>
          <w:bCs/>
          <w:kern w:val="0"/>
          <w14:ligatures w14:val="none"/>
        </w:rPr>
        <w:t xml:space="preserve"> </w:t>
      </w:r>
      <w:r w:rsidR="00D46661">
        <w:rPr>
          <w:rFonts w:ascii="Times New Roman" w:eastAsia="Calibri" w:hAnsi="Times New Roman" w:cs="Times New Roman"/>
          <w:bCs/>
          <w:kern w:val="0"/>
          <w14:ligatures w14:val="none"/>
        </w:rPr>
        <w:t>the appellant</w:t>
      </w:r>
      <w:r w:rsidR="00925460">
        <w:rPr>
          <w:rFonts w:ascii="Times New Roman" w:eastAsia="Calibri" w:hAnsi="Times New Roman" w:cs="Times New Roman"/>
          <w:bCs/>
          <w:kern w:val="0"/>
          <w14:ligatures w14:val="none"/>
        </w:rPr>
        <w:t xml:space="preserve">” </w:t>
      </w:r>
      <w:r w:rsidR="00D46661">
        <w:rPr>
          <w:rFonts w:ascii="Times New Roman" w:eastAsia="Calibri" w:hAnsi="Times New Roman" w:cs="Times New Roman"/>
          <w:bCs/>
          <w:kern w:val="0"/>
          <w14:ligatures w14:val="none"/>
        </w:rPr>
        <w:t xml:space="preserve">as opposed to the entire industry. </w:t>
      </w:r>
    </w:p>
    <w:p w14:paraId="2F5C0F18" w14:textId="60FE550B" w:rsidR="00611029" w:rsidRDefault="0097116D"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40.</w:t>
      </w:r>
      <w:r>
        <w:rPr>
          <w:rFonts w:ascii="Times New Roman" w:eastAsia="Calibri" w:hAnsi="Times New Roman" w:cs="Times New Roman"/>
          <w:bCs/>
          <w:kern w:val="0"/>
          <w14:ligatures w14:val="none"/>
        </w:rPr>
        <w:tab/>
      </w:r>
      <w:r w:rsidR="00D46661">
        <w:rPr>
          <w:rFonts w:ascii="Times New Roman" w:eastAsia="Calibri" w:hAnsi="Times New Roman" w:cs="Times New Roman"/>
          <w:bCs/>
          <w:kern w:val="0"/>
          <w14:ligatures w14:val="none"/>
        </w:rPr>
        <w:t xml:space="preserve">The argument </w:t>
      </w:r>
      <w:r w:rsidR="00611029">
        <w:rPr>
          <w:rFonts w:ascii="Times New Roman" w:eastAsia="Calibri" w:hAnsi="Times New Roman" w:cs="Times New Roman"/>
          <w:bCs/>
          <w:kern w:val="0"/>
          <w14:ligatures w14:val="none"/>
        </w:rPr>
        <w:t>is taken in the context of s 121</w:t>
      </w:r>
      <w:r>
        <w:rPr>
          <w:rFonts w:ascii="Times New Roman" w:eastAsia="Calibri" w:hAnsi="Times New Roman" w:cs="Times New Roman"/>
          <w:bCs/>
          <w:kern w:val="0"/>
          <w14:ligatures w14:val="none"/>
        </w:rPr>
        <w:t>(1)(a),</w:t>
      </w:r>
      <w:r w:rsidR="00611029">
        <w:rPr>
          <w:rFonts w:ascii="Times New Roman" w:eastAsia="Calibri" w:hAnsi="Times New Roman" w:cs="Times New Roman"/>
          <w:bCs/>
          <w:kern w:val="0"/>
          <w14:ligatures w14:val="none"/>
        </w:rPr>
        <w:t xml:space="preserve"> which defines an </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affected person</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 xml:space="preserve"> who</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 xml:space="preserve"> in terms of s 124(1)</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 xml:space="preserve"> may apply for the placement of the company under corporate rescue. The Act specifically relate to </w:t>
      </w:r>
      <w:r w:rsidR="00E758B9">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a</w:t>
      </w:r>
      <w:r w:rsidR="00E758B9">
        <w:rPr>
          <w:rFonts w:ascii="Times New Roman" w:eastAsia="Calibri" w:hAnsi="Times New Roman" w:cs="Times New Roman"/>
          <w:bCs/>
          <w:kern w:val="0"/>
          <w14:ligatures w14:val="none"/>
        </w:rPr>
        <w:t xml:space="preserve">ny registered trade union representing employees of the company” as an </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affected person</w:t>
      </w:r>
      <w:r>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 xml:space="preserve"> having the </w:t>
      </w:r>
      <w:r w:rsidR="00611029" w:rsidRPr="0097116D">
        <w:rPr>
          <w:rFonts w:ascii="Times New Roman" w:eastAsia="Calibri" w:hAnsi="Times New Roman" w:cs="Times New Roman"/>
          <w:bCs/>
          <w:i/>
          <w:iCs/>
          <w:kern w:val="0"/>
          <w14:ligatures w14:val="none"/>
        </w:rPr>
        <w:t>locus standi</w:t>
      </w:r>
      <w:r w:rsidR="00611029">
        <w:rPr>
          <w:rFonts w:ascii="Times New Roman" w:eastAsia="Calibri" w:hAnsi="Times New Roman" w:cs="Times New Roman"/>
          <w:bCs/>
          <w:kern w:val="0"/>
          <w14:ligatures w14:val="none"/>
        </w:rPr>
        <w:t xml:space="preserve"> to apply for corporate </w:t>
      </w:r>
      <w:r w:rsidR="00611029">
        <w:rPr>
          <w:rFonts w:ascii="Times New Roman" w:eastAsia="Calibri" w:hAnsi="Times New Roman" w:cs="Times New Roman"/>
          <w:bCs/>
          <w:kern w:val="0"/>
          <w14:ligatures w14:val="none"/>
        </w:rPr>
        <w:lastRenderedPageBreak/>
        <w:t>rescue. The application before me was clearly not an application for the placement of the company under corporate rescue in terms of s 124(1).</w:t>
      </w:r>
      <w:r>
        <w:rPr>
          <w:rFonts w:ascii="Times New Roman" w:eastAsia="Calibri" w:hAnsi="Times New Roman" w:cs="Times New Roman"/>
          <w:bCs/>
          <w:kern w:val="0"/>
          <w14:ligatures w14:val="none"/>
        </w:rPr>
        <w:t xml:space="preserve"> The statement in the founding affidavit that it was a continuation of the main application does not detract from the substance of the averments therein that it was a different and separate application from that under s 124(1).</w:t>
      </w:r>
      <w:r w:rsidR="00611029">
        <w:rPr>
          <w:rFonts w:ascii="Times New Roman" w:eastAsia="Calibri" w:hAnsi="Times New Roman" w:cs="Times New Roman"/>
          <w:bCs/>
          <w:kern w:val="0"/>
          <w14:ligatures w14:val="none"/>
        </w:rPr>
        <w:t xml:space="preserve"> The </w:t>
      </w:r>
      <w:r w:rsidR="00611029" w:rsidRPr="0097116D">
        <w:rPr>
          <w:rFonts w:ascii="Times New Roman" w:eastAsia="Calibri" w:hAnsi="Times New Roman" w:cs="Times New Roman"/>
          <w:bCs/>
          <w:i/>
          <w:iCs/>
          <w:kern w:val="0"/>
          <w14:ligatures w14:val="none"/>
        </w:rPr>
        <w:t>locus standi</w:t>
      </w:r>
      <w:r w:rsidR="00611029">
        <w:rPr>
          <w:rFonts w:ascii="Times New Roman" w:eastAsia="Calibri" w:hAnsi="Times New Roman" w:cs="Times New Roman"/>
          <w:bCs/>
          <w:kern w:val="0"/>
          <w14:ligatures w14:val="none"/>
        </w:rPr>
        <w:t xml:space="preserve"> in terms of that provision cannot surely apply in relation to the application for an interdict</w:t>
      </w:r>
      <w:r>
        <w:rPr>
          <w:rFonts w:ascii="Times New Roman" w:eastAsia="Calibri" w:hAnsi="Times New Roman" w:cs="Times New Roman"/>
          <w:bCs/>
          <w:kern w:val="0"/>
          <w14:ligatures w14:val="none"/>
        </w:rPr>
        <w:t xml:space="preserve"> which was before me</w:t>
      </w:r>
      <w:r w:rsidR="00611029">
        <w:rPr>
          <w:rFonts w:ascii="Times New Roman" w:eastAsia="Calibri" w:hAnsi="Times New Roman" w:cs="Times New Roman"/>
          <w:bCs/>
          <w:kern w:val="0"/>
          <w14:ligatures w14:val="none"/>
        </w:rPr>
        <w:t xml:space="preserve">. It would be the </w:t>
      </w:r>
      <w:r>
        <w:rPr>
          <w:rFonts w:ascii="Times New Roman" w:eastAsia="Calibri" w:hAnsi="Times New Roman" w:cs="Times New Roman"/>
          <w:bCs/>
          <w:kern w:val="0"/>
          <w14:ligatures w14:val="none"/>
        </w:rPr>
        <w:t xml:space="preserve">common law principle of </w:t>
      </w:r>
      <w:r w:rsidR="00611029" w:rsidRPr="0097116D">
        <w:rPr>
          <w:rFonts w:ascii="Times New Roman" w:eastAsia="Calibri" w:hAnsi="Times New Roman" w:cs="Times New Roman"/>
          <w:bCs/>
          <w:i/>
          <w:iCs/>
          <w:kern w:val="0"/>
          <w14:ligatures w14:val="none"/>
        </w:rPr>
        <w:t xml:space="preserve">locus standi </w:t>
      </w:r>
      <w:r w:rsidR="00611029">
        <w:rPr>
          <w:rFonts w:ascii="Times New Roman" w:eastAsia="Calibri" w:hAnsi="Times New Roman" w:cs="Times New Roman"/>
          <w:bCs/>
          <w:kern w:val="0"/>
          <w14:ligatures w14:val="none"/>
        </w:rPr>
        <w:t>in respect of any proceedings before the court</w:t>
      </w:r>
      <w:r w:rsidR="00C33D49">
        <w:rPr>
          <w:rFonts w:ascii="Times New Roman" w:eastAsia="Calibri" w:hAnsi="Times New Roman" w:cs="Times New Roman"/>
          <w:bCs/>
          <w:kern w:val="0"/>
          <w14:ligatures w14:val="none"/>
        </w:rPr>
        <w:t xml:space="preserve"> </w:t>
      </w:r>
      <w:r w:rsidR="00E758B9">
        <w:rPr>
          <w:rFonts w:ascii="Times New Roman" w:eastAsia="Calibri" w:hAnsi="Times New Roman" w:cs="Times New Roman"/>
          <w:bCs/>
          <w:kern w:val="0"/>
          <w14:ligatures w14:val="none"/>
        </w:rPr>
        <w:t xml:space="preserve">that was </w:t>
      </w:r>
      <w:r w:rsidR="00C33D49">
        <w:rPr>
          <w:rFonts w:ascii="Times New Roman" w:eastAsia="Calibri" w:hAnsi="Times New Roman" w:cs="Times New Roman"/>
          <w:bCs/>
          <w:kern w:val="0"/>
          <w14:ligatures w14:val="none"/>
        </w:rPr>
        <w:t>applicable</w:t>
      </w:r>
      <w:r w:rsidR="00611029">
        <w:rPr>
          <w:rFonts w:ascii="Times New Roman" w:eastAsia="Calibri" w:hAnsi="Times New Roman" w:cs="Times New Roman"/>
          <w:bCs/>
          <w:kern w:val="0"/>
          <w14:ligatures w14:val="none"/>
        </w:rPr>
        <w:t>. Clearly</w:t>
      </w:r>
      <w:r w:rsidR="00C33D49">
        <w:rPr>
          <w:rFonts w:ascii="Times New Roman" w:eastAsia="Calibri" w:hAnsi="Times New Roman" w:cs="Times New Roman"/>
          <w:bCs/>
          <w:kern w:val="0"/>
          <w14:ligatures w14:val="none"/>
        </w:rPr>
        <w:t>,</w:t>
      </w:r>
      <w:r w:rsidR="00611029">
        <w:rPr>
          <w:rFonts w:ascii="Times New Roman" w:eastAsia="Calibri" w:hAnsi="Times New Roman" w:cs="Times New Roman"/>
          <w:bCs/>
          <w:kern w:val="0"/>
          <w14:ligatures w14:val="none"/>
        </w:rPr>
        <w:t xml:space="preserve"> the applicant had such </w:t>
      </w:r>
      <w:r w:rsidR="00611029" w:rsidRPr="00C33D49">
        <w:rPr>
          <w:rFonts w:ascii="Times New Roman" w:eastAsia="Calibri" w:hAnsi="Times New Roman" w:cs="Times New Roman"/>
          <w:bCs/>
          <w:i/>
          <w:iCs/>
          <w:kern w:val="0"/>
          <w14:ligatures w14:val="none"/>
        </w:rPr>
        <w:t>locus standi</w:t>
      </w:r>
      <w:r w:rsidR="00611029">
        <w:rPr>
          <w:rFonts w:ascii="Times New Roman" w:eastAsia="Calibri" w:hAnsi="Times New Roman" w:cs="Times New Roman"/>
          <w:bCs/>
          <w:kern w:val="0"/>
          <w14:ligatures w14:val="none"/>
        </w:rPr>
        <w:t xml:space="preserve">. The point </w:t>
      </w:r>
      <w:r w:rsidR="00611029" w:rsidRPr="00C33D49">
        <w:rPr>
          <w:rFonts w:ascii="Times New Roman" w:eastAsia="Calibri" w:hAnsi="Times New Roman" w:cs="Times New Roman"/>
          <w:bCs/>
          <w:i/>
          <w:iCs/>
          <w:kern w:val="0"/>
          <w14:ligatures w14:val="none"/>
        </w:rPr>
        <w:t>in limine</w:t>
      </w:r>
      <w:r w:rsidR="00611029">
        <w:rPr>
          <w:rFonts w:ascii="Times New Roman" w:eastAsia="Calibri" w:hAnsi="Times New Roman" w:cs="Times New Roman"/>
          <w:bCs/>
          <w:kern w:val="0"/>
          <w14:ligatures w14:val="none"/>
        </w:rPr>
        <w:t xml:space="preserve"> was not seriously </w:t>
      </w:r>
      <w:r w:rsidR="00C33D49">
        <w:rPr>
          <w:rFonts w:ascii="Times New Roman" w:eastAsia="Calibri" w:hAnsi="Times New Roman" w:cs="Times New Roman"/>
          <w:bCs/>
          <w:kern w:val="0"/>
          <w14:ligatures w14:val="none"/>
        </w:rPr>
        <w:t>taken,</w:t>
      </w:r>
      <w:r w:rsidR="00611029">
        <w:rPr>
          <w:rFonts w:ascii="Times New Roman" w:eastAsia="Calibri" w:hAnsi="Times New Roman" w:cs="Times New Roman"/>
          <w:bCs/>
          <w:kern w:val="0"/>
          <w14:ligatures w14:val="none"/>
        </w:rPr>
        <w:t xml:space="preserve"> and it is completely </w:t>
      </w:r>
      <w:r w:rsidR="00E758B9">
        <w:rPr>
          <w:rFonts w:ascii="Times New Roman" w:eastAsia="Calibri" w:hAnsi="Times New Roman" w:cs="Times New Roman"/>
          <w:bCs/>
          <w:kern w:val="0"/>
          <w14:ligatures w14:val="none"/>
        </w:rPr>
        <w:t>hopeless</w:t>
      </w:r>
      <w:r w:rsidR="00611029">
        <w:rPr>
          <w:rFonts w:ascii="Times New Roman" w:eastAsia="Calibri" w:hAnsi="Times New Roman" w:cs="Times New Roman"/>
          <w:bCs/>
          <w:kern w:val="0"/>
          <w14:ligatures w14:val="none"/>
        </w:rPr>
        <w:t>.</w:t>
      </w:r>
    </w:p>
    <w:p w14:paraId="2B5EFE5A" w14:textId="440D9E3C" w:rsidR="00611029" w:rsidRPr="00C33D49" w:rsidRDefault="00611029" w:rsidP="00FB28DE">
      <w:pPr>
        <w:spacing w:after="120" w:line="360" w:lineRule="auto"/>
        <w:ind w:left="720" w:hanging="720"/>
        <w:jc w:val="both"/>
        <w:rPr>
          <w:rFonts w:ascii="Times New Roman" w:eastAsia="Calibri" w:hAnsi="Times New Roman" w:cs="Times New Roman"/>
          <w:b/>
          <w:kern w:val="0"/>
          <w:u w:val="single"/>
          <w14:ligatures w14:val="none"/>
        </w:rPr>
      </w:pPr>
      <w:r w:rsidRPr="00C33D49">
        <w:rPr>
          <w:rFonts w:ascii="Times New Roman" w:eastAsia="Calibri" w:hAnsi="Times New Roman" w:cs="Times New Roman"/>
          <w:b/>
          <w:kern w:val="0"/>
          <w:u w:val="single"/>
          <w14:ligatures w14:val="none"/>
        </w:rPr>
        <w:t>GROUND</w:t>
      </w:r>
      <w:r w:rsidR="00C33D49">
        <w:rPr>
          <w:rFonts w:ascii="Times New Roman" w:eastAsia="Calibri" w:hAnsi="Times New Roman" w:cs="Times New Roman"/>
          <w:b/>
          <w:kern w:val="0"/>
          <w:u w:val="single"/>
          <w14:ligatures w14:val="none"/>
        </w:rPr>
        <w:t>S</w:t>
      </w:r>
      <w:r w:rsidRPr="00C33D49">
        <w:rPr>
          <w:rFonts w:ascii="Times New Roman" w:eastAsia="Calibri" w:hAnsi="Times New Roman" w:cs="Times New Roman"/>
          <w:b/>
          <w:kern w:val="0"/>
          <w:u w:val="single"/>
          <w14:ligatures w14:val="none"/>
        </w:rPr>
        <w:t xml:space="preserve"> NUMBER 2 AND 3</w:t>
      </w:r>
    </w:p>
    <w:p w14:paraId="7AD51A1B" w14:textId="4C3F9967" w:rsidR="00FC36FE" w:rsidRDefault="00C33D49" w:rsidP="00FB28D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41.</w:t>
      </w:r>
      <w:r>
        <w:rPr>
          <w:rFonts w:ascii="Times New Roman" w:eastAsia="Calibri" w:hAnsi="Times New Roman" w:cs="Times New Roman"/>
          <w:bCs/>
          <w:kern w:val="0"/>
          <w14:ligatures w14:val="none"/>
        </w:rPr>
        <w:tab/>
      </w:r>
      <w:r w:rsidR="00611029">
        <w:rPr>
          <w:rFonts w:ascii="Times New Roman" w:eastAsia="Calibri" w:hAnsi="Times New Roman" w:cs="Times New Roman"/>
          <w:bCs/>
          <w:kern w:val="0"/>
          <w14:ligatures w14:val="none"/>
        </w:rPr>
        <w:t xml:space="preserve">The issue arising from both grounds is that s 127(1) is not effective upon the filing of the application but when the order for corporate rescue and </w:t>
      </w:r>
      <w:r>
        <w:rPr>
          <w:rFonts w:ascii="Times New Roman" w:eastAsia="Calibri" w:hAnsi="Times New Roman" w:cs="Times New Roman"/>
          <w:bCs/>
          <w:kern w:val="0"/>
          <w14:ligatures w14:val="none"/>
        </w:rPr>
        <w:t xml:space="preserve">the </w:t>
      </w:r>
      <w:r w:rsidR="00611029">
        <w:rPr>
          <w:rFonts w:ascii="Times New Roman" w:eastAsia="Calibri" w:hAnsi="Times New Roman" w:cs="Times New Roman"/>
          <w:bCs/>
          <w:kern w:val="0"/>
          <w14:ligatures w14:val="none"/>
        </w:rPr>
        <w:t>appointment of a CRP is made in terms of s 124(4)(a)</w:t>
      </w:r>
      <w:r>
        <w:rPr>
          <w:rFonts w:ascii="Times New Roman" w:eastAsia="Calibri" w:hAnsi="Times New Roman" w:cs="Times New Roman"/>
          <w:bCs/>
          <w:kern w:val="0"/>
          <w14:ligatures w14:val="none"/>
        </w:rPr>
        <w:t xml:space="preserve"> as read with subsection (5)</w:t>
      </w:r>
      <w:r w:rsidR="00611029">
        <w:rPr>
          <w:rFonts w:ascii="Times New Roman" w:eastAsia="Calibri" w:hAnsi="Times New Roman" w:cs="Times New Roman"/>
          <w:bCs/>
          <w:kern w:val="0"/>
          <w14:ligatures w14:val="none"/>
        </w:rPr>
        <w:t xml:space="preserve">. Mr </w:t>
      </w:r>
      <w:r w:rsidR="00611029" w:rsidRPr="00C33D49">
        <w:rPr>
          <w:rFonts w:ascii="Times New Roman" w:eastAsia="Calibri" w:hAnsi="Times New Roman" w:cs="Times New Roman"/>
          <w:bCs/>
          <w:i/>
          <w:iCs/>
          <w:kern w:val="0"/>
          <w14:ligatures w14:val="none"/>
        </w:rPr>
        <w:t>Mpofu</w:t>
      </w:r>
      <w:r w:rsidR="00611029">
        <w:rPr>
          <w:rFonts w:ascii="Times New Roman" w:eastAsia="Calibri" w:hAnsi="Times New Roman" w:cs="Times New Roman"/>
          <w:bCs/>
          <w:kern w:val="0"/>
          <w14:ligatures w14:val="none"/>
        </w:rPr>
        <w:t xml:space="preserve"> argued </w:t>
      </w:r>
      <w:r>
        <w:rPr>
          <w:rFonts w:ascii="Times New Roman" w:eastAsia="Calibri" w:hAnsi="Times New Roman" w:cs="Times New Roman"/>
          <w:bCs/>
          <w:kern w:val="0"/>
          <w14:ligatures w14:val="none"/>
        </w:rPr>
        <w:t xml:space="preserve">for </w:t>
      </w:r>
      <w:r w:rsidR="00611029">
        <w:rPr>
          <w:rFonts w:ascii="Times New Roman" w:eastAsia="Calibri" w:hAnsi="Times New Roman" w:cs="Times New Roman"/>
          <w:bCs/>
          <w:kern w:val="0"/>
          <w14:ligatures w14:val="none"/>
        </w:rPr>
        <w:t>what he</w:t>
      </w:r>
      <w:r w:rsidR="00FC36FE">
        <w:rPr>
          <w:rFonts w:ascii="Times New Roman" w:eastAsia="Calibri" w:hAnsi="Times New Roman" w:cs="Times New Roman"/>
          <w:bCs/>
          <w:kern w:val="0"/>
          <w14:ligatures w14:val="none"/>
        </w:rPr>
        <w:t xml:space="preserve"> called the </w:t>
      </w:r>
      <w:r>
        <w:rPr>
          <w:rFonts w:ascii="Times New Roman" w:eastAsia="Calibri" w:hAnsi="Times New Roman" w:cs="Times New Roman"/>
          <w:bCs/>
          <w:kern w:val="0"/>
          <w14:ligatures w14:val="none"/>
        </w:rPr>
        <w:t>two-stage</w:t>
      </w:r>
      <w:r w:rsidR="00FC36FE">
        <w:rPr>
          <w:rFonts w:ascii="Times New Roman" w:eastAsia="Calibri" w:hAnsi="Times New Roman" w:cs="Times New Roman"/>
          <w:bCs/>
          <w:kern w:val="0"/>
          <w14:ligatures w14:val="none"/>
        </w:rPr>
        <w:t xml:space="preserve"> approach</w:t>
      </w:r>
      <w:r>
        <w:rPr>
          <w:rFonts w:ascii="Times New Roman" w:eastAsia="Calibri" w:hAnsi="Times New Roman" w:cs="Times New Roman"/>
          <w:bCs/>
          <w:kern w:val="0"/>
          <w14:ligatures w14:val="none"/>
        </w:rPr>
        <w:t>,</w:t>
      </w:r>
      <w:r w:rsidR="00FC36FE">
        <w:rPr>
          <w:rFonts w:ascii="Times New Roman" w:eastAsia="Calibri" w:hAnsi="Times New Roman" w:cs="Times New Roman"/>
          <w:bCs/>
          <w:kern w:val="0"/>
          <w14:ligatures w14:val="none"/>
        </w:rPr>
        <w:t xml:space="preserve"> or </w:t>
      </w:r>
      <w:r>
        <w:rPr>
          <w:rFonts w:ascii="Times New Roman" w:eastAsia="Calibri" w:hAnsi="Times New Roman" w:cs="Times New Roman"/>
          <w:bCs/>
          <w:kern w:val="0"/>
          <w14:ligatures w14:val="none"/>
        </w:rPr>
        <w:t xml:space="preserve">that there are </w:t>
      </w:r>
      <w:r w:rsidR="00FC36FE">
        <w:rPr>
          <w:rFonts w:ascii="Times New Roman" w:eastAsia="Calibri" w:hAnsi="Times New Roman" w:cs="Times New Roman"/>
          <w:bCs/>
          <w:kern w:val="0"/>
          <w14:ligatures w14:val="none"/>
        </w:rPr>
        <w:t xml:space="preserve">two periods governed by two different legal regimes and which have different consequences. He argued </w:t>
      </w:r>
      <w:r>
        <w:rPr>
          <w:rFonts w:ascii="Times New Roman" w:eastAsia="Calibri" w:hAnsi="Times New Roman" w:cs="Times New Roman"/>
          <w:bCs/>
          <w:kern w:val="0"/>
          <w14:ligatures w14:val="none"/>
        </w:rPr>
        <w:t xml:space="preserve">that </w:t>
      </w:r>
      <w:r w:rsidR="00FC36FE">
        <w:rPr>
          <w:rFonts w:ascii="Times New Roman" w:eastAsia="Calibri" w:hAnsi="Times New Roman" w:cs="Times New Roman"/>
          <w:bCs/>
          <w:kern w:val="0"/>
          <w14:ligatures w14:val="none"/>
        </w:rPr>
        <w:t>the first stage or period</w:t>
      </w:r>
      <w:r w:rsidR="00611029">
        <w:rPr>
          <w:rFonts w:ascii="Times New Roman" w:eastAsia="Calibri" w:hAnsi="Times New Roman" w:cs="Times New Roman"/>
          <w:bCs/>
          <w:kern w:val="0"/>
          <w14:ligatures w14:val="none"/>
        </w:rPr>
        <w:t xml:space="preserve"> </w:t>
      </w:r>
      <w:r w:rsidR="00FC36FE">
        <w:rPr>
          <w:rFonts w:ascii="Times New Roman" w:eastAsia="Calibri" w:hAnsi="Times New Roman" w:cs="Times New Roman"/>
          <w:bCs/>
          <w:kern w:val="0"/>
          <w14:ligatures w14:val="none"/>
        </w:rPr>
        <w:t>is the one which commences upon the mere filing of the application for corporate rescue and the second upon the granting of the application. He argued that s 127(1) is triggered by the order placing the company under corporate rescue and that before that</w:t>
      </w:r>
      <w:r>
        <w:rPr>
          <w:rFonts w:ascii="Times New Roman" w:eastAsia="Calibri" w:hAnsi="Times New Roman" w:cs="Times New Roman"/>
          <w:bCs/>
          <w:kern w:val="0"/>
          <w14:ligatures w14:val="none"/>
        </w:rPr>
        <w:t>,</w:t>
      </w:r>
      <w:r w:rsidR="00FC36FE">
        <w:rPr>
          <w:rFonts w:ascii="Times New Roman" w:eastAsia="Calibri" w:hAnsi="Times New Roman" w:cs="Times New Roman"/>
          <w:bCs/>
          <w:kern w:val="0"/>
          <w14:ligatures w14:val="none"/>
        </w:rPr>
        <w:t xml:space="preserve"> the board is in charge and </w:t>
      </w:r>
      <w:r>
        <w:rPr>
          <w:rFonts w:ascii="Times New Roman" w:eastAsia="Calibri" w:hAnsi="Times New Roman" w:cs="Times New Roman"/>
          <w:bCs/>
          <w:kern w:val="0"/>
          <w14:ligatures w14:val="none"/>
        </w:rPr>
        <w:t>there is no</w:t>
      </w:r>
      <w:r w:rsidR="00FC36F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bar</w:t>
      </w:r>
      <w:r w:rsidR="00FC36FE">
        <w:rPr>
          <w:rFonts w:ascii="Times New Roman" w:eastAsia="Calibri" w:hAnsi="Times New Roman" w:cs="Times New Roman"/>
          <w:bCs/>
          <w:kern w:val="0"/>
          <w14:ligatures w14:val="none"/>
        </w:rPr>
        <w:t xml:space="preserve"> from</w:t>
      </w:r>
      <w:r>
        <w:rPr>
          <w:rFonts w:ascii="Times New Roman" w:eastAsia="Calibri" w:hAnsi="Times New Roman" w:cs="Times New Roman"/>
          <w:bCs/>
          <w:kern w:val="0"/>
          <w14:ligatures w14:val="none"/>
        </w:rPr>
        <w:t xml:space="preserve"> the board</w:t>
      </w:r>
      <w:r w:rsidR="00FC36FE">
        <w:rPr>
          <w:rFonts w:ascii="Times New Roman" w:eastAsia="Calibri" w:hAnsi="Times New Roman" w:cs="Times New Roman"/>
          <w:bCs/>
          <w:kern w:val="0"/>
          <w14:ligatures w14:val="none"/>
        </w:rPr>
        <w:t xml:space="preserve"> proceeding </w:t>
      </w:r>
      <w:r>
        <w:rPr>
          <w:rFonts w:ascii="Times New Roman" w:eastAsia="Calibri" w:hAnsi="Times New Roman" w:cs="Times New Roman"/>
          <w:bCs/>
          <w:kern w:val="0"/>
          <w14:ligatures w14:val="none"/>
        </w:rPr>
        <w:t>with</w:t>
      </w:r>
      <w:r w:rsidR="00FC36FE">
        <w:rPr>
          <w:rFonts w:ascii="Times New Roman" w:eastAsia="Calibri" w:hAnsi="Times New Roman" w:cs="Times New Roman"/>
          <w:bCs/>
          <w:kern w:val="0"/>
          <w14:ligatures w14:val="none"/>
        </w:rPr>
        <w:t xml:space="preserve"> the transactions in question. Mr </w:t>
      </w:r>
      <w:r w:rsidR="00FC36FE" w:rsidRPr="00C33D49">
        <w:rPr>
          <w:rFonts w:ascii="Times New Roman" w:eastAsia="Calibri" w:hAnsi="Times New Roman" w:cs="Times New Roman"/>
          <w:bCs/>
          <w:i/>
          <w:iCs/>
          <w:kern w:val="0"/>
          <w14:ligatures w14:val="none"/>
        </w:rPr>
        <w:t>Mapuranga</w:t>
      </w:r>
      <w:r w:rsidR="00FC36FE">
        <w:rPr>
          <w:rFonts w:ascii="Times New Roman" w:eastAsia="Calibri" w:hAnsi="Times New Roman" w:cs="Times New Roman"/>
          <w:bCs/>
          <w:kern w:val="0"/>
          <w14:ligatures w14:val="none"/>
        </w:rPr>
        <w:t xml:space="preserve"> agreed that there are two stages in </w:t>
      </w:r>
      <w:r>
        <w:rPr>
          <w:rFonts w:ascii="Times New Roman" w:eastAsia="Calibri" w:hAnsi="Times New Roman" w:cs="Times New Roman"/>
          <w:bCs/>
          <w:kern w:val="0"/>
          <w14:ligatures w14:val="none"/>
        </w:rPr>
        <w:t>corporate</w:t>
      </w:r>
      <w:r w:rsidR="00FC36FE">
        <w:rPr>
          <w:rFonts w:ascii="Times New Roman" w:eastAsia="Calibri" w:hAnsi="Times New Roman" w:cs="Times New Roman"/>
          <w:bCs/>
          <w:kern w:val="0"/>
          <w14:ligatures w14:val="none"/>
        </w:rPr>
        <w:t xml:space="preserve"> rescue but argue</w:t>
      </w:r>
      <w:r>
        <w:rPr>
          <w:rFonts w:ascii="Times New Roman" w:eastAsia="Calibri" w:hAnsi="Times New Roman" w:cs="Times New Roman"/>
          <w:bCs/>
          <w:kern w:val="0"/>
          <w14:ligatures w14:val="none"/>
        </w:rPr>
        <w:t xml:space="preserve">d </w:t>
      </w:r>
      <w:r w:rsidR="00FC36FE">
        <w:rPr>
          <w:rFonts w:ascii="Times New Roman" w:eastAsia="Calibri" w:hAnsi="Times New Roman" w:cs="Times New Roman"/>
          <w:bCs/>
          <w:kern w:val="0"/>
          <w14:ligatures w14:val="none"/>
        </w:rPr>
        <w:t xml:space="preserve">that the law is clear </w:t>
      </w:r>
      <w:r>
        <w:rPr>
          <w:rFonts w:ascii="Times New Roman" w:eastAsia="Calibri" w:hAnsi="Times New Roman" w:cs="Times New Roman"/>
          <w:bCs/>
          <w:kern w:val="0"/>
          <w14:ligatures w14:val="none"/>
        </w:rPr>
        <w:t xml:space="preserve">that </w:t>
      </w:r>
      <w:r w:rsidR="00FC36FE">
        <w:rPr>
          <w:rFonts w:ascii="Times New Roman" w:eastAsia="Calibri" w:hAnsi="Times New Roman" w:cs="Times New Roman"/>
          <w:bCs/>
          <w:kern w:val="0"/>
          <w14:ligatures w14:val="none"/>
        </w:rPr>
        <w:t>s 127(1) is applicable immediately upon the commencement of corporate rescue proceedings</w:t>
      </w:r>
      <w:r>
        <w:rPr>
          <w:rFonts w:ascii="Times New Roman" w:eastAsia="Calibri" w:hAnsi="Times New Roman" w:cs="Times New Roman"/>
          <w:bCs/>
          <w:kern w:val="0"/>
          <w14:ligatures w14:val="none"/>
        </w:rPr>
        <w:t xml:space="preserve"> arising from the mere filing of the application,</w:t>
      </w:r>
      <w:r w:rsidR="00FC36FE">
        <w:rPr>
          <w:rFonts w:ascii="Times New Roman" w:eastAsia="Calibri" w:hAnsi="Times New Roman" w:cs="Times New Roman"/>
          <w:bCs/>
          <w:kern w:val="0"/>
          <w14:ligatures w14:val="none"/>
        </w:rPr>
        <w:t xml:space="preserve"> and </w:t>
      </w:r>
      <w:r>
        <w:rPr>
          <w:rFonts w:ascii="Times New Roman" w:eastAsia="Calibri" w:hAnsi="Times New Roman" w:cs="Times New Roman"/>
          <w:bCs/>
          <w:kern w:val="0"/>
          <w14:ligatures w14:val="none"/>
        </w:rPr>
        <w:t xml:space="preserve">that </w:t>
      </w:r>
      <w:r w:rsidR="00FC36FE">
        <w:rPr>
          <w:rFonts w:ascii="Times New Roman" w:eastAsia="Calibri" w:hAnsi="Times New Roman" w:cs="Times New Roman"/>
          <w:bCs/>
          <w:kern w:val="0"/>
          <w14:ligatures w14:val="none"/>
        </w:rPr>
        <w:t xml:space="preserve">this was </w:t>
      </w:r>
      <w:r>
        <w:rPr>
          <w:rFonts w:ascii="Times New Roman" w:eastAsia="Calibri" w:hAnsi="Times New Roman" w:cs="Times New Roman"/>
          <w:bCs/>
          <w:kern w:val="0"/>
          <w14:ligatures w14:val="none"/>
        </w:rPr>
        <w:t>also supported</w:t>
      </w:r>
      <w:r w:rsidR="00FC36FE">
        <w:rPr>
          <w:rFonts w:ascii="Times New Roman" w:eastAsia="Calibri" w:hAnsi="Times New Roman" w:cs="Times New Roman"/>
          <w:bCs/>
          <w:kern w:val="0"/>
          <w14:ligatures w14:val="none"/>
        </w:rPr>
        <w:t xml:space="preserve"> in </w:t>
      </w:r>
      <w:r>
        <w:rPr>
          <w:rFonts w:ascii="Times New Roman" w:eastAsia="Calibri" w:hAnsi="Times New Roman" w:cs="Times New Roman"/>
          <w:bCs/>
          <w:kern w:val="0"/>
          <w14:ligatures w14:val="none"/>
        </w:rPr>
        <w:t xml:space="preserve">the </w:t>
      </w:r>
      <w:proofErr w:type="spellStart"/>
      <w:r w:rsidR="00FC36FE" w:rsidRPr="00C33D49">
        <w:rPr>
          <w:rFonts w:ascii="Times New Roman" w:eastAsia="Calibri" w:hAnsi="Times New Roman" w:cs="Times New Roman"/>
          <w:bCs/>
          <w:i/>
          <w:iCs/>
          <w:kern w:val="0"/>
          <w14:ligatures w14:val="none"/>
        </w:rPr>
        <w:t>Metallon</w:t>
      </w:r>
      <w:proofErr w:type="spellEnd"/>
      <w:r w:rsidR="00FC36FE">
        <w:rPr>
          <w:rFonts w:ascii="Times New Roman" w:eastAsia="Calibri" w:hAnsi="Times New Roman" w:cs="Times New Roman"/>
          <w:bCs/>
          <w:kern w:val="0"/>
          <w14:ligatures w14:val="none"/>
        </w:rPr>
        <w:t xml:space="preserve"> case.</w:t>
      </w:r>
    </w:p>
    <w:p w14:paraId="2A03A545" w14:textId="6EA9DA1C" w:rsidR="00214990" w:rsidRPr="00214990" w:rsidRDefault="00C33D49" w:rsidP="00FC36F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42.</w:t>
      </w:r>
      <w:r>
        <w:rPr>
          <w:rFonts w:ascii="Times New Roman" w:eastAsia="Calibri" w:hAnsi="Times New Roman" w:cs="Times New Roman"/>
          <w:bCs/>
          <w:kern w:val="0"/>
          <w14:ligatures w14:val="none"/>
        </w:rPr>
        <w:tab/>
        <w:t xml:space="preserve">In </w:t>
      </w:r>
      <w:r w:rsidR="00925460">
        <w:rPr>
          <w:rFonts w:ascii="Times New Roman" w:eastAsia="Calibri" w:hAnsi="Times New Roman" w:cs="Times New Roman"/>
          <w:bCs/>
          <w:kern w:val="0"/>
          <w14:ligatures w14:val="none"/>
        </w:rPr>
        <w:t xml:space="preserve">my </w:t>
      </w:r>
      <w:r>
        <w:rPr>
          <w:rFonts w:ascii="Times New Roman" w:eastAsia="Calibri" w:hAnsi="Times New Roman" w:cs="Times New Roman"/>
          <w:bCs/>
          <w:kern w:val="0"/>
          <w14:ligatures w14:val="none"/>
        </w:rPr>
        <w:t xml:space="preserve">view, the issue is not necessarily resolved by simply adopting the so-called two-stage approach but through adopting the proper construction of s 127(1), given also what was stated by the Supreme </w:t>
      </w:r>
      <w:r w:rsidR="00925460">
        <w:rPr>
          <w:rFonts w:ascii="Times New Roman" w:eastAsia="Calibri" w:hAnsi="Times New Roman" w:cs="Times New Roman"/>
          <w:bCs/>
          <w:kern w:val="0"/>
          <w14:ligatures w14:val="none"/>
        </w:rPr>
        <w:t xml:space="preserve">Court </w:t>
      </w:r>
      <w:r>
        <w:rPr>
          <w:rFonts w:ascii="Times New Roman" w:eastAsia="Calibri" w:hAnsi="Times New Roman" w:cs="Times New Roman"/>
          <w:bCs/>
          <w:kern w:val="0"/>
          <w14:ligatures w14:val="none"/>
        </w:rPr>
        <w:t xml:space="preserve">in the </w:t>
      </w:r>
      <w:proofErr w:type="spellStart"/>
      <w:r w:rsidRPr="00C33D49">
        <w:rPr>
          <w:rFonts w:ascii="Times New Roman" w:eastAsia="Calibri" w:hAnsi="Times New Roman" w:cs="Times New Roman"/>
          <w:bCs/>
          <w:i/>
          <w:iCs/>
          <w:kern w:val="0"/>
          <w14:ligatures w14:val="none"/>
        </w:rPr>
        <w:t>Metallon</w:t>
      </w:r>
      <w:proofErr w:type="spellEnd"/>
      <w:r w:rsidRPr="00C33D49">
        <w:rPr>
          <w:rFonts w:ascii="Times New Roman" w:eastAsia="Calibri" w:hAnsi="Times New Roman" w:cs="Times New Roman"/>
          <w:bCs/>
          <w:i/>
          <w:iCs/>
          <w:kern w:val="0"/>
          <w14:ligatures w14:val="none"/>
        </w:rPr>
        <w:t xml:space="preserve"> </w:t>
      </w:r>
      <w:r>
        <w:rPr>
          <w:rFonts w:ascii="Times New Roman" w:eastAsia="Calibri" w:hAnsi="Times New Roman" w:cs="Times New Roman"/>
          <w:bCs/>
          <w:kern w:val="0"/>
          <w14:ligatures w14:val="none"/>
        </w:rPr>
        <w:t xml:space="preserve">case, in particular at p 16 thereof. </w:t>
      </w:r>
      <w:r w:rsidR="00FC36FE">
        <w:rPr>
          <w:rFonts w:ascii="Times New Roman" w:eastAsia="Calibri" w:hAnsi="Times New Roman" w:cs="Times New Roman"/>
          <w:bCs/>
          <w:kern w:val="0"/>
          <w14:ligatures w14:val="none"/>
        </w:rPr>
        <w:t xml:space="preserve">When corporate rescue proceedings </w:t>
      </w:r>
      <w:r>
        <w:rPr>
          <w:rFonts w:ascii="Times New Roman" w:eastAsia="Calibri" w:hAnsi="Times New Roman" w:cs="Times New Roman"/>
          <w:bCs/>
          <w:kern w:val="0"/>
          <w14:ligatures w14:val="none"/>
        </w:rPr>
        <w:t>commence</w:t>
      </w:r>
      <w:r w:rsidR="00FC36FE">
        <w:rPr>
          <w:rFonts w:ascii="Times New Roman" w:eastAsia="Calibri" w:hAnsi="Times New Roman" w:cs="Times New Roman"/>
          <w:bCs/>
          <w:kern w:val="0"/>
          <w14:ligatures w14:val="none"/>
        </w:rPr>
        <w:t xml:space="preserve"> is clearly set out in s 125(1)</w:t>
      </w:r>
      <w:r w:rsidR="003D48DA">
        <w:rPr>
          <w:rFonts w:ascii="Times New Roman" w:eastAsia="Calibri" w:hAnsi="Times New Roman" w:cs="Times New Roman"/>
          <w:bCs/>
          <w:kern w:val="0"/>
          <w14:ligatures w14:val="none"/>
        </w:rPr>
        <w:t>(b)</w:t>
      </w:r>
      <w:r w:rsidR="00FC36FE">
        <w:rPr>
          <w:rFonts w:ascii="Times New Roman" w:eastAsia="Calibri" w:hAnsi="Times New Roman" w:cs="Times New Roman"/>
          <w:bCs/>
          <w:kern w:val="0"/>
          <w14:ligatures w14:val="none"/>
        </w:rPr>
        <w:t xml:space="preserve">. </w:t>
      </w:r>
      <w:r w:rsidR="003D48DA">
        <w:rPr>
          <w:rFonts w:ascii="Times New Roman" w:eastAsia="Calibri" w:hAnsi="Times New Roman" w:cs="Times New Roman"/>
          <w:bCs/>
          <w:kern w:val="0"/>
          <w14:ligatures w14:val="none"/>
        </w:rPr>
        <w:t>T</w:t>
      </w:r>
      <w:r w:rsidR="00FC36FE">
        <w:rPr>
          <w:rFonts w:ascii="Times New Roman" w:eastAsia="Calibri" w:hAnsi="Times New Roman" w:cs="Times New Roman"/>
          <w:bCs/>
          <w:kern w:val="0"/>
          <w14:ligatures w14:val="none"/>
        </w:rPr>
        <w:t xml:space="preserve">he Supreme </w:t>
      </w:r>
      <w:r w:rsidR="00FC36FE">
        <w:rPr>
          <w:rFonts w:ascii="Times New Roman" w:eastAsia="Calibri" w:hAnsi="Times New Roman" w:cs="Times New Roman"/>
          <w:bCs/>
          <w:kern w:val="0"/>
          <w14:ligatures w14:val="none"/>
        </w:rPr>
        <w:lastRenderedPageBreak/>
        <w:t xml:space="preserve">Court has already pronounced the legal position in </w:t>
      </w:r>
      <w:proofErr w:type="spellStart"/>
      <w:r w:rsidR="00214990" w:rsidRPr="00214990">
        <w:rPr>
          <w:rFonts w:ascii="Times New Roman" w:eastAsia="Calibri" w:hAnsi="Times New Roman" w:cs="Times New Roman"/>
          <w:bCs/>
          <w:i/>
          <w:iCs/>
          <w:kern w:val="0"/>
          <w:lang w:val="en-GB"/>
          <w14:ligatures w14:val="none"/>
        </w:rPr>
        <w:t>Metallon</w:t>
      </w:r>
      <w:proofErr w:type="spellEnd"/>
      <w:r w:rsidR="00214990" w:rsidRPr="00214990">
        <w:rPr>
          <w:rFonts w:ascii="Times New Roman" w:eastAsia="Calibri" w:hAnsi="Times New Roman" w:cs="Times New Roman"/>
          <w:bCs/>
          <w:kern w:val="0"/>
          <w:lang w:val="en-GB"/>
          <w14:ligatures w14:val="none"/>
        </w:rPr>
        <w:t xml:space="preserve"> at p 16, w</w:t>
      </w:r>
      <w:r w:rsidR="006038CC">
        <w:rPr>
          <w:rFonts w:ascii="Times New Roman" w:eastAsia="Calibri" w:hAnsi="Times New Roman" w:cs="Times New Roman"/>
          <w:bCs/>
          <w:kern w:val="0"/>
          <w:lang w:val="en-GB"/>
          <w14:ligatures w14:val="none"/>
        </w:rPr>
        <w:t xml:space="preserve">here </w:t>
      </w:r>
      <w:r w:rsidR="004F34FC" w:rsidRPr="004F34FC">
        <w:rPr>
          <w:rFonts w:ascii="Times New Roman" w:eastAsia="Calibri" w:hAnsi="Times New Roman" w:cs="Times New Roman"/>
          <w:bCs/>
          <w:smallCaps/>
          <w:kern w:val="0"/>
          <w:lang w:val="en-GB"/>
          <w14:ligatures w14:val="none"/>
        </w:rPr>
        <w:t>Malaba</w:t>
      </w:r>
      <w:r w:rsidR="003D48DA">
        <w:rPr>
          <w:rFonts w:ascii="Times New Roman" w:eastAsia="Calibri" w:hAnsi="Times New Roman" w:cs="Times New Roman"/>
          <w:bCs/>
          <w:kern w:val="0"/>
          <w:lang w:val="en-GB"/>
          <w14:ligatures w14:val="none"/>
        </w:rPr>
        <w:t xml:space="preserve"> CJ</w:t>
      </w:r>
      <w:r w:rsidR="006038CC">
        <w:rPr>
          <w:rFonts w:ascii="Times New Roman" w:eastAsia="Calibri" w:hAnsi="Times New Roman" w:cs="Times New Roman"/>
          <w:bCs/>
          <w:kern w:val="0"/>
          <w:lang w:val="en-GB"/>
          <w14:ligatures w14:val="none"/>
        </w:rPr>
        <w:t xml:space="preserve"> s</w:t>
      </w:r>
      <w:r w:rsidR="003D48DA">
        <w:rPr>
          <w:rFonts w:ascii="Times New Roman" w:eastAsia="Calibri" w:hAnsi="Times New Roman" w:cs="Times New Roman"/>
          <w:bCs/>
          <w:kern w:val="0"/>
          <w:lang w:val="en-GB"/>
          <w14:ligatures w14:val="none"/>
        </w:rPr>
        <w:t>aid</w:t>
      </w:r>
      <w:r w:rsidR="006038CC">
        <w:rPr>
          <w:rFonts w:ascii="Times New Roman" w:eastAsia="Calibri" w:hAnsi="Times New Roman" w:cs="Times New Roman"/>
          <w:bCs/>
          <w:kern w:val="0"/>
          <w:lang w:val="en-GB"/>
          <w14:ligatures w14:val="none"/>
        </w:rPr>
        <w:t>:</w:t>
      </w:r>
    </w:p>
    <w:p w14:paraId="68E821C1" w14:textId="77777777" w:rsidR="00214990" w:rsidRPr="004F34FC" w:rsidRDefault="00214990" w:rsidP="00214990">
      <w:pPr>
        <w:spacing w:after="120" w:line="240" w:lineRule="auto"/>
        <w:ind w:left="1440"/>
        <w:jc w:val="both"/>
        <w:rPr>
          <w:rFonts w:ascii="Times New Roman" w:eastAsia="Calibri" w:hAnsi="Times New Roman" w:cs="Times New Roman"/>
          <w:bCs/>
          <w:kern w:val="0"/>
          <w:sz w:val="22"/>
          <w:szCs w:val="22"/>
          <w14:ligatures w14:val="none"/>
        </w:rPr>
      </w:pPr>
      <w:bookmarkStart w:id="4" w:name="_Hlk205131224"/>
      <w:r w:rsidRPr="004F34FC">
        <w:rPr>
          <w:rFonts w:ascii="Times New Roman" w:eastAsia="Calibri" w:hAnsi="Times New Roman" w:cs="Times New Roman"/>
          <w:bCs/>
          <w:kern w:val="0"/>
          <w:sz w:val="22"/>
          <w:szCs w:val="22"/>
          <w14:ligatures w14:val="none"/>
        </w:rPr>
        <w:t>“</w:t>
      </w:r>
      <w:r w:rsidRPr="004F34FC">
        <w:rPr>
          <w:rFonts w:ascii="Times New Roman" w:eastAsia="Calibri" w:hAnsi="Times New Roman" w:cs="Times New Roman"/>
          <w:bCs/>
          <w:kern w:val="0"/>
          <w:sz w:val="22"/>
          <w:szCs w:val="22"/>
          <w:u w:val="single"/>
          <w14:ligatures w14:val="none"/>
        </w:rPr>
        <w:t>The mere filing of the application with the Registrar of the High Court, even before the merits of the application are considered, has the effect of commencing corporate rescue proceedings.</w:t>
      </w:r>
      <w:r w:rsidRPr="004F34FC">
        <w:rPr>
          <w:rFonts w:ascii="Times New Roman" w:eastAsia="Calibri" w:hAnsi="Times New Roman" w:cs="Times New Roman"/>
          <w:bCs/>
          <w:kern w:val="0"/>
          <w:sz w:val="22"/>
          <w:szCs w:val="22"/>
          <w14:ligatures w14:val="none"/>
        </w:rPr>
        <w:t xml:space="preserve"> The temporary moratorium regarding the suspension of the rights of creditors will therefore start at this stage. The law requires the protection of the troubled company’s assets so that corporate rescue practitioners do not inherit shells. This is an important change to the old regime. </w:t>
      </w:r>
    </w:p>
    <w:p w14:paraId="2C63D337" w14:textId="77777777" w:rsidR="00214990" w:rsidRPr="004F34FC" w:rsidRDefault="00214990" w:rsidP="00214990">
      <w:pPr>
        <w:spacing w:after="120" w:line="240" w:lineRule="auto"/>
        <w:ind w:left="1440"/>
        <w:jc w:val="both"/>
        <w:rPr>
          <w:rFonts w:ascii="Times New Roman" w:eastAsia="Calibri" w:hAnsi="Times New Roman" w:cs="Times New Roman"/>
          <w:bCs/>
          <w:kern w:val="0"/>
          <w:sz w:val="22"/>
          <w:szCs w:val="22"/>
          <w14:ligatures w14:val="none"/>
        </w:rPr>
      </w:pPr>
      <w:r w:rsidRPr="004F34FC">
        <w:rPr>
          <w:rFonts w:ascii="Times New Roman" w:eastAsia="Calibri" w:hAnsi="Times New Roman" w:cs="Times New Roman"/>
          <w:bCs/>
          <w:kern w:val="0"/>
          <w:sz w:val="22"/>
          <w:szCs w:val="22"/>
          <w14:ligatures w14:val="none"/>
        </w:rPr>
        <w:t xml:space="preserve">In </w:t>
      </w:r>
      <w:r w:rsidRPr="004F34FC">
        <w:rPr>
          <w:rFonts w:ascii="Times New Roman" w:eastAsia="Calibri" w:hAnsi="Times New Roman" w:cs="Times New Roman"/>
          <w:bCs/>
          <w:i/>
          <w:iCs/>
          <w:kern w:val="0"/>
          <w:sz w:val="22"/>
          <w:szCs w:val="22"/>
          <w14:ligatures w14:val="none"/>
        </w:rPr>
        <w:t xml:space="preserve">JVJ Logistics (Pty) Ltd </w:t>
      </w:r>
      <w:r w:rsidRPr="002E2597">
        <w:rPr>
          <w:rFonts w:ascii="Times New Roman" w:eastAsia="Calibri" w:hAnsi="Times New Roman" w:cs="Times New Roman"/>
          <w:bCs/>
          <w:kern w:val="0"/>
          <w:sz w:val="22"/>
          <w:szCs w:val="22"/>
          <w14:ligatures w14:val="none"/>
        </w:rPr>
        <w:t>v</w:t>
      </w:r>
      <w:r w:rsidRPr="004F34FC">
        <w:rPr>
          <w:rFonts w:ascii="Times New Roman" w:eastAsia="Calibri" w:hAnsi="Times New Roman" w:cs="Times New Roman"/>
          <w:bCs/>
          <w:i/>
          <w:iCs/>
          <w:kern w:val="0"/>
          <w:sz w:val="22"/>
          <w:szCs w:val="22"/>
          <w14:ligatures w14:val="none"/>
        </w:rPr>
        <w:t xml:space="preserve"> Standard Bank of South Africa Ltd and Ors</w:t>
      </w:r>
      <w:r w:rsidRPr="004F34FC">
        <w:rPr>
          <w:rFonts w:ascii="Times New Roman" w:eastAsia="Calibri" w:hAnsi="Times New Roman" w:cs="Times New Roman"/>
          <w:bCs/>
          <w:kern w:val="0"/>
          <w:sz w:val="22"/>
          <w:szCs w:val="22"/>
          <w14:ligatures w14:val="none"/>
        </w:rPr>
        <w:t xml:space="preserve"> 2016 (6) SA 448 (KZD) at 448 the court dealt with the moratorium on business rescue proceedings. The court held that: </w:t>
      </w:r>
    </w:p>
    <w:p w14:paraId="0CAAA041" w14:textId="77777777" w:rsidR="00214990" w:rsidRPr="006575AE" w:rsidRDefault="00214990" w:rsidP="00214990">
      <w:pPr>
        <w:spacing w:after="120" w:line="240" w:lineRule="auto"/>
        <w:ind w:left="2160"/>
        <w:jc w:val="both"/>
        <w:rPr>
          <w:rFonts w:ascii="Times New Roman" w:eastAsia="Calibri" w:hAnsi="Times New Roman" w:cs="Times New Roman"/>
          <w:bCs/>
          <w:kern w:val="0"/>
          <w:sz w:val="22"/>
          <w:szCs w:val="22"/>
          <w14:ligatures w14:val="none"/>
        </w:rPr>
      </w:pPr>
      <w:r w:rsidRPr="004F34FC">
        <w:rPr>
          <w:rFonts w:ascii="Times New Roman" w:eastAsia="Calibri" w:hAnsi="Times New Roman" w:cs="Times New Roman"/>
          <w:bCs/>
          <w:kern w:val="0"/>
          <w:sz w:val="22"/>
          <w:szCs w:val="22"/>
          <w14:ligatures w14:val="none"/>
        </w:rPr>
        <w:t xml:space="preserve">“During business rescue proceedings, no legal proceeding, including enforcement action, against the company, or in relation to any property belonging to the company, or lawfully in its possession, may be commenced or proceeded with in any forum </w:t>
      </w:r>
      <w:r w:rsidRPr="006575AE">
        <w:rPr>
          <w:rFonts w:ascii="Times New Roman" w:eastAsia="Calibri" w:hAnsi="Times New Roman" w:cs="Times New Roman"/>
          <w:bCs/>
          <w:kern w:val="0"/>
          <w:sz w:val="22"/>
          <w:szCs w:val="22"/>
          <w14:ligatures w14:val="none"/>
        </w:rPr>
        <w:t>…”.</w:t>
      </w:r>
    </w:p>
    <w:p w14:paraId="2BD9BF7D" w14:textId="4560869E" w:rsidR="006038CC" w:rsidRDefault="00214990" w:rsidP="006038CC">
      <w:pPr>
        <w:spacing w:after="120" w:line="240" w:lineRule="auto"/>
        <w:ind w:left="1440"/>
        <w:jc w:val="both"/>
        <w:rPr>
          <w:rFonts w:ascii="Times New Roman" w:eastAsia="Calibri" w:hAnsi="Times New Roman" w:cs="Times New Roman"/>
          <w:bCs/>
          <w:kern w:val="0"/>
          <w14:ligatures w14:val="none"/>
        </w:rPr>
      </w:pPr>
      <w:r w:rsidRPr="006575AE">
        <w:rPr>
          <w:rFonts w:ascii="Times New Roman" w:eastAsia="Calibri" w:hAnsi="Times New Roman" w:cs="Times New Roman"/>
          <w:bCs/>
          <w:kern w:val="0"/>
          <w:sz w:val="22"/>
          <w:szCs w:val="22"/>
          <w:u w:val="single"/>
          <w14:ligatures w14:val="none"/>
        </w:rPr>
        <w:t xml:space="preserve">During a company’s corporate rescue, the </w:t>
      </w:r>
      <w:bookmarkStart w:id="5" w:name="_Hlk208164541"/>
      <w:r w:rsidRPr="006575AE">
        <w:rPr>
          <w:rFonts w:ascii="Times New Roman" w:eastAsia="Calibri" w:hAnsi="Times New Roman" w:cs="Times New Roman"/>
          <w:bCs/>
          <w:kern w:val="0"/>
          <w:sz w:val="22"/>
          <w:szCs w:val="22"/>
          <w:u w:val="single"/>
          <w14:ligatures w14:val="none"/>
        </w:rPr>
        <w:t>company can only dispose of its assets in circumstances prescribed in s 127(1) of the Insolvency Act</w:t>
      </w:r>
      <w:r w:rsidRPr="006575AE">
        <w:rPr>
          <w:rFonts w:ascii="Times New Roman" w:eastAsia="Calibri" w:hAnsi="Times New Roman" w:cs="Times New Roman"/>
          <w:bCs/>
          <w:kern w:val="0"/>
          <w:sz w:val="22"/>
          <w:szCs w:val="22"/>
          <w14:ligatures w14:val="none"/>
        </w:rPr>
        <w:t>.</w:t>
      </w:r>
      <w:bookmarkEnd w:id="4"/>
      <w:r w:rsidR="006038CC" w:rsidRPr="006575AE">
        <w:rPr>
          <w:rFonts w:ascii="Times New Roman" w:eastAsia="Calibri" w:hAnsi="Times New Roman" w:cs="Times New Roman"/>
          <w:bCs/>
          <w:kern w:val="0"/>
          <w:sz w:val="22"/>
          <w:szCs w:val="22"/>
          <w14:ligatures w14:val="none"/>
        </w:rPr>
        <w:t>”</w:t>
      </w:r>
      <w:r w:rsidR="003D48DA">
        <w:rPr>
          <w:rFonts w:ascii="Times New Roman" w:eastAsia="Calibri" w:hAnsi="Times New Roman" w:cs="Times New Roman"/>
          <w:bCs/>
          <w:kern w:val="0"/>
          <w14:ligatures w14:val="none"/>
        </w:rPr>
        <w:t xml:space="preserve"> </w:t>
      </w:r>
      <w:bookmarkEnd w:id="5"/>
      <w:r w:rsidR="003D48DA">
        <w:rPr>
          <w:rFonts w:ascii="Times New Roman" w:eastAsia="Calibri" w:hAnsi="Times New Roman" w:cs="Times New Roman"/>
          <w:bCs/>
          <w:kern w:val="0"/>
          <w14:ligatures w14:val="none"/>
        </w:rPr>
        <w:t>(emphasis added)</w:t>
      </w:r>
    </w:p>
    <w:p w14:paraId="7053A893" w14:textId="71DE6475" w:rsidR="006038CC" w:rsidRPr="006038CC" w:rsidRDefault="003D48DA" w:rsidP="006038CC">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43.</w:t>
      </w:r>
      <w:r>
        <w:rPr>
          <w:rFonts w:ascii="Times New Roman" w:eastAsia="Calibri" w:hAnsi="Times New Roman" w:cs="Times New Roman"/>
          <w:bCs/>
          <w:kern w:val="0"/>
          <w14:ligatures w14:val="none"/>
        </w:rPr>
        <w:tab/>
      </w:r>
      <w:r w:rsidR="006038CC">
        <w:rPr>
          <w:rFonts w:ascii="Times New Roman" w:eastAsia="Calibri" w:hAnsi="Times New Roman" w:cs="Times New Roman"/>
          <w:bCs/>
          <w:kern w:val="0"/>
          <w14:ligatures w14:val="none"/>
        </w:rPr>
        <w:t>Once the Supreme Court has spoken</w:t>
      </w:r>
      <w:r>
        <w:rPr>
          <w:rFonts w:ascii="Times New Roman" w:eastAsia="Calibri" w:hAnsi="Times New Roman" w:cs="Times New Roman"/>
          <w:bCs/>
          <w:kern w:val="0"/>
          <w14:ligatures w14:val="none"/>
        </w:rPr>
        <w:t>,</w:t>
      </w:r>
      <w:r w:rsidR="006038CC">
        <w:rPr>
          <w:rFonts w:ascii="Times New Roman" w:eastAsia="Calibri" w:hAnsi="Times New Roman" w:cs="Times New Roman"/>
          <w:bCs/>
          <w:kern w:val="0"/>
          <w14:ligatures w14:val="none"/>
        </w:rPr>
        <w:t xml:space="preserve"> its decision is considered correct</w:t>
      </w:r>
      <w:r w:rsidR="00021A5D">
        <w:rPr>
          <w:rFonts w:ascii="Times New Roman" w:eastAsia="Calibri" w:hAnsi="Times New Roman" w:cs="Times New Roman"/>
          <w:bCs/>
          <w:kern w:val="0"/>
          <w14:ligatures w14:val="none"/>
        </w:rPr>
        <w:t xml:space="preserve"> and, on non-constitutional matters, final</w:t>
      </w:r>
      <w:r w:rsidR="006038CC">
        <w:rPr>
          <w:rFonts w:ascii="Times New Roman" w:eastAsia="Calibri" w:hAnsi="Times New Roman" w:cs="Times New Roman"/>
          <w:bCs/>
          <w:kern w:val="0"/>
          <w14:ligatures w14:val="none"/>
        </w:rPr>
        <w:t xml:space="preserve">. </w:t>
      </w:r>
      <w:r w:rsidR="006038CC" w:rsidRPr="006038CC">
        <w:rPr>
          <w:rFonts w:ascii="Times New Roman" w:eastAsia="Calibri" w:hAnsi="Times New Roman" w:cs="Times New Roman"/>
          <w:bCs/>
          <w:kern w:val="0"/>
          <w:lang w:val="en-ZW"/>
          <w14:ligatures w14:val="none"/>
        </w:rPr>
        <w:t xml:space="preserve">The Supreme Court having authoritatively spoken on the legal position, it follows that </w:t>
      </w:r>
      <w:r w:rsidR="006038CC">
        <w:rPr>
          <w:rFonts w:ascii="Times New Roman" w:eastAsia="Calibri" w:hAnsi="Times New Roman" w:cs="Times New Roman"/>
          <w:bCs/>
          <w:kern w:val="0"/>
          <w:lang w:val="en-ZW"/>
          <w14:ligatures w14:val="none"/>
        </w:rPr>
        <w:t xml:space="preserve">the arguments by Mr </w:t>
      </w:r>
      <w:r w:rsidR="006038CC" w:rsidRPr="003D48DA">
        <w:rPr>
          <w:rFonts w:ascii="Times New Roman" w:eastAsia="Calibri" w:hAnsi="Times New Roman" w:cs="Times New Roman"/>
          <w:bCs/>
          <w:i/>
          <w:iCs/>
          <w:kern w:val="0"/>
          <w:lang w:val="en-ZW"/>
          <w14:ligatures w14:val="none"/>
        </w:rPr>
        <w:t>Mpofu</w:t>
      </w:r>
      <w:r w:rsidR="006038CC">
        <w:rPr>
          <w:rFonts w:ascii="Times New Roman" w:eastAsia="Calibri" w:hAnsi="Times New Roman" w:cs="Times New Roman"/>
          <w:bCs/>
          <w:kern w:val="0"/>
          <w:lang w:val="en-ZW"/>
          <w14:ligatures w14:val="none"/>
        </w:rPr>
        <w:t xml:space="preserve"> are</w:t>
      </w:r>
      <w:r w:rsidR="004F63C8">
        <w:rPr>
          <w:rFonts w:ascii="Times New Roman" w:eastAsia="Calibri" w:hAnsi="Times New Roman" w:cs="Times New Roman"/>
          <w:bCs/>
          <w:kern w:val="0"/>
          <w:lang w:val="en-ZW"/>
          <w14:ligatures w14:val="none"/>
        </w:rPr>
        <w:t xml:space="preserve"> completely academic</w:t>
      </w:r>
      <w:r w:rsidR="006038CC">
        <w:rPr>
          <w:rFonts w:ascii="Times New Roman" w:eastAsia="Calibri" w:hAnsi="Times New Roman" w:cs="Times New Roman"/>
          <w:bCs/>
          <w:kern w:val="0"/>
          <w:lang w:val="en-ZW"/>
          <w14:ligatures w14:val="none"/>
        </w:rPr>
        <w:t xml:space="preserve">. </w:t>
      </w:r>
      <w:r w:rsidR="006038CC" w:rsidRPr="006038CC">
        <w:rPr>
          <w:rFonts w:ascii="Times New Roman" w:eastAsia="Calibri" w:hAnsi="Times New Roman" w:cs="Times New Roman"/>
          <w:bCs/>
          <w:kern w:val="0"/>
          <w14:ligatures w14:val="none"/>
        </w:rPr>
        <w:t xml:space="preserve">I fully associate myself with the following remarks made by </w:t>
      </w:r>
      <w:r w:rsidR="002E2597" w:rsidRPr="002E2597">
        <w:rPr>
          <w:rFonts w:ascii="Times New Roman" w:eastAsia="Calibri" w:hAnsi="Times New Roman" w:cs="Times New Roman"/>
          <w:bCs/>
          <w:smallCaps/>
          <w:kern w:val="0"/>
          <w14:ligatures w14:val="none"/>
        </w:rPr>
        <w:t>Chatukuta</w:t>
      </w:r>
      <w:r w:rsidR="006038CC" w:rsidRPr="006038CC">
        <w:rPr>
          <w:rFonts w:ascii="Times New Roman" w:eastAsia="Calibri" w:hAnsi="Times New Roman" w:cs="Times New Roman"/>
          <w:bCs/>
          <w:kern w:val="0"/>
          <w14:ligatures w14:val="none"/>
        </w:rPr>
        <w:t xml:space="preserve"> JA in </w:t>
      </w:r>
      <w:r w:rsidR="006038CC" w:rsidRPr="006038CC">
        <w:rPr>
          <w:rFonts w:ascii="Times New Roman" w:eastAsia="Calibri" w:hAnsi="Times New Roman" w:cs="Times New Roman"/>
          <w:bCs/>
          <w:i/>
          <w:iCs/>
          <w:kern w:val="0"/>
          <w14:ligatures w14:val="none"/>
        </w:rPr>
        <w:t xml:space="preserve">Shah </w:t>
      </w:r>
      <w:r w:rsidR="006038CC" w:rsidRPr="002E2597">
        <w:rPr>
          <w:rFonts w:ascii="Times New Roman" w:eastAsia="Calibri" w:hAnsi="Times New Roman" w:cs="Times New Roman"/>
          <w:bCs/>
          <w:kern w:val="0"/>
          <w14:ligatures w14:val="none"/>
        </w:rPr>
        <w:t>v</w:t>
      </w:r>
      <w:r w:rsidR="006038CC" w:rsidRPr="006038CC">
        <w:rPr>
          <w:rFonts w:ascii="Times New Roman" w:eastAsia="Calibri" w:hAnsi="Times New Roman" w:cs="Times New Roman"/>
          <w:bCs/>
          <w:i/>
          <w:iCs/>
          <w:kern w:val="0"/>
          <w14:ligatures w14:val="none"/>
        </w:rPr>
        <w:t xml:space="preserve"> Nherera</w:t>
      </w:r>
      <w:r w:rsidR="006038CC" w:rsidRPr="006038CC">
        <w:rPr>
          <w:rFonts w:ascii="Times New Roman" w:eastAsia="Calibri" w:hAnsi="Times New Roman" w:cs="Times New Roman"/>
          <w:bCs/>
          <w:kern w:val="0"/>
          <w14:ligatures w14:val="none"/>
        </w:rPr>
        <w:t xml:space="preserve"> SC 55</w:t>
      </w:r>
      <w:r>
        <w:rPr>
          <w:rFonts w:ascii="Times New Roman" w:eastAsia="Calibri" w:hAnsi="Times New Roman" w:cs="Times New Roman"/>
          <w:bCs/>
          <w:kern w:val="0"/>
          <w14:ligatures w14:val="none"/>
        </w:rPr>
        <w:t>-</w:t>
      </w:r>
      <w:r w:rsidR="006038CC" w:rsidRPr="006038CC">
        <w:rPr>
          <w:rFonts w:ascii="Times New Roman" w:eastAsia="Calibri" w:hAnsi="Times New Roman" w:cs="Times New Roman"/>
          <w:bCs/>
          <w:kern w:val="0"/>
          <w14:ligatures w14:val="none"/>
        </w:rPr>
        <w:t xml:space="preserve">24 that: </w:t>
      </w:r>
    </w:p>
    <w:p w14:paraId="54770723" w14:textId="77777777" w:rsidR="006038CC" w:rsidRPr="002E2597" w:rsidRDefault="006038CC" w:rsidP="003D48DA">
      <w:pPr>
        <w:spacing w:after="120" w:line="240" w:lineRule="auto"/>
        <w:ind w:left="1440"/>
        <w:jc w:val="both"/>
        <w:rPr>
          <w:rFonts w:ascii="Times New Roman" w:eastAsia="Calibri" w:hAnsi="Times New Roman" w:cs="Times New Roman"/>
          <w:bCs/>
          <w:kern w:val="0"/>
          <w:sz w:val="22"/>
          <w:szCs w:val="22"/>
          <w:lang w:val="en-ZW"/>
          <w14:ligatures w14:val="none"/>
        </w:rPr>
      </w:pPr>
      <w:r w:rsidRPr="002E2597">
        <w:rPr>
          <w:rFonts w:ascii="Times New Roman" w:eastAsia="Calibri" w:hAnsi="Times New Roman" w:cs="Times New Roman"/>
          <w:bCs/>
          <w:kern w:val="0"/>
          <w:sz w:val="22"/>
          <w:szCs w:val="22"/>
          <w:lang w:val="en-ZW"/>
          <w14:ligatures w14:val="none"/>
        </w:rPr>
        <w:t xml:space="preserve">“26. The Supreme Court had spoken. Decisions of this Court are absolute as the Supreme Court is the final court of appeal in all matters, except in matters of a constitutional nature.  The court in </w:t>
      </w:r>
      <w:r w:rsidRPr="002E2597">
        <w:rPr>
          <w:rFonts w:ascii="Times New Roman" w:eastAsia="Calibri" w:hAnsi="Times New Roman" w:cs="Times New Roman"/>
          <w:bCs/>
          <w:i/>
          <w:kern w:val="0"/>
          <w:sz w:val="22"/>
          <w:szCs w:val="22"/>
          <w:lang w:val="en-ZW"/>
          <w14:ligatures w14:val="none"/>
        </w:rPr>
        <w:t xml:space="preserve">Kasukuwere </w:t>
      </w:r>
      <w:r w:rsidRPr="002E2597">
        <w:rPr>
          <w:rFonts w:ascii="Times New Roman" w:eastAsia="Calibri" w:hAnsi="Times New Roman" w:cs="Times New Roman"/>
          <w:bCs/>
          <w:kern w:val="0"/>
          <w:sz w:val="22"/>
          <w:szCs w:val="22"/>
          <w:lang w:val="en-ZW"/>
          <w14:ligatures w14:val="none"/>
        </w:rPr>
        <w:t>v</w:t>
      </w:r>
      <w:r w:rsidRPr="002E2597">
        <w:rPr>
          <w:rFonts w:ascii="Times New Roman" w:eastAsia="Calibri" w:hAnsi="Times New Roman" w:cs="Times New Roman"/>
          <w:bCs/>
          <w:i/>
          <w:kern w:val="0"/>
          <w:sz w:val="22"/>
          <w:szCs w:val="22"/>
          <w:lang w:val="en-ZW"/>
          <w14:ligatures w14:val="none"/>
        </w:rPr>
        <w:t xml:space="preserve"> Mangwana</w:t>
      </w:r>
      <w:r w:rsidRPr="002E2597">
        <w:rPr>
          <w:rFonts w:ascii="Times New Roman" w:eastAsia="Calibri" w:hAnsi="Times New Roman" w:cs="Times New Roman"/>
          <w:bCs/>
          <w:kern w:val="0"/>
          <w:sz w:val="22"/>
          <w:szCs w:val="22"/>
          <w:lang w:val="en-ZW"/>
          <w14:ligatures w14:val="none"/>
        </w:rPr>
        <w:t xml:space="preserve"> SC 78/23, at p 17, quoted with approval the case of </w:t>
      </w:r>
      <w:r w:rsidRPr="002E2597">
        <w:rPr>
          <w:rFonts w:ascii="Times New Roman" w:eastAsia="Calibri" w:hAnsi="Times New Roman" w:cs="Times New Roman"/>
          <w:bCs/>
          <w:i/>
          <w:kern w:val="0"/>
          <w:sz w:val="22"/>
          <w:szCs w:val="22"/>
          <w:lang w:val="en-ZW"/>
          <w14:ligatures w14:val="none"/>
        </w:rPr>
        <w:t xml:space="preserve">Lytton Investments (Pvt) Ltd </w:t>
      </w:r>
      <w:r w:rsidRPr="002E2597">
        <w:rPr>
          <w:rFonts w:ascii="Times New Roman" w:eastAsia="Calibri" w:hAnsi="Times New Roman" w:cs="Times New Roman"/>
          <w:bCs/>
          <w:kern w:val="0"/>
          <w:sz w:val="22"/>
          <w:szCs w:val="22"/>
          <w:lang w:val="en-ZW"/>
          <w14:ligatures w14:val="none"/>
        </w:rPr>
        <w:t xml:space="preserve">v </w:t>
      </w:r>
      <w:r w:rsidRPr="002E2597">
        <w:rPr>
          <w:rFonts w:ascii="Times New Roman" w:eastAsia="Calibri" w:hAnsi="Times New Roman" w:cs="Times New Roman"/>
          <w:bCs/>
          <w:i/>
          <w:kern w:val="0"/>
          <w:sz w:val="22"/>
          <w:szCs w:val="22"/>
          <w:lang w:val="en-ZW"/>
          <w14:ligatures w14:val="none"/>
        </w:rPr>
        <w:t xml:space="preserve">Standard Chartered Bank Zimbabwe Limited &amp; Anor </w:t>
      </w:r>
      <w:r w:rsidRPr="002E2597">
        <w:rPr>
          <w:rFonts w:ascii="Times New Roman" w:eastAsia="Calibri" w:hAnsi="Times New Roman" w:cs="Times New Roman"/>
          <w:bCs/>
          <w:kern w:val="0"/>
          <w:sz w:val="22"/>
          <w:szCs w:val="22"/>
          <w:lang w:val="en-ZW"/>
          <w14:ligatures w14:val="none"/>
        </w:rPr>
        <w:t>2018 (2) ZLR 743 (CCZ) at 757 A wherein it was held that:</w:t>
      </w:r>
    </w:p>
    <w:p w14:paraId="7559ADBE" w14:textId="77777777" w:rsidR="006038CC" w:rsidRPr="002E2597" w:rsidRDefault="006038CC" w:rsidP="003D48DA">
      <w:pPr>
        <w:spacing w:after="120" w:line="240" w:lineRule="auto"/>
        <w:ind w:left="1440"/>
        <w:jc w:val="both"/>
        <w:rPr>
          <w:rFonts w:ascii="Times New Roman" w:eastAsia="Calibri" w:hAnsi="Times New Roman" w:cs="Times New Roman"/>
          <w:bCs/>
          <w:kern w:val="0"/>
          <w:sz w:val="22"/>
          <w:szCs w:val="22"/>
          <w:lang w:val="en-ZW"/>
          <w14:ligatures w14:val="none"/>
        </w:rPr>
      </w:pPr>
      <w:r w:rsidRPr="002E2597">
        <w:rPr>
          <w:rFonts w:ascii="Times New Roman" w:eastAsia="Calibri" w:hAnsi="Times New Roman" w:cs="Times New Roman"/>
          <w:bCs/>
          <w:kern w:val="0"/>
          <w:sz w:val="22"/>
          <w:szCs w:val="22"/>
          <w:lang w:val="en-ZW"/>
          <w14:ligatures w14:val="none"/>
        </w:rPr>
        <w:t xml:space="preserve">“What is clear is that the purpose of the principle of finality of decisions of the Supreme Court on all non-constitutional matters is to bring to an end the litigation on the non-constitutional matters. A decision of the Supreme Court on a non-constitutional matter is part of the litigation process. </w:t>
      </w:r>
      <w:r w:rsidRPr="002E2597">
        <w:rPr>
          <w:rFonts w:ascii="Times New Roman" w:eastAsia="Calibri" w:hAnsi="Times New Roman" w:cs="Times New Roman"/>
          <w:bCs/>
          <w:kern w:val="0"/>
          <w:sz w:val="22"/>
          <w:szCs w:val="22"/>
          <w:u w:val="single"/>
          <w:lang w:val="en-ZW"/>
          <w14:ligatures w14:val="none"/>
        </w:rPr>
        <w:t>The decision is therefore correct because it is final.</w:t>
      </w:r>
      <w:r w:rsidRPr="002E2597">
        <w:rPr>
          <w:rFonts w:ascii="Times New Roman" w:eastAsia="Calibri" w:hAnsi="Times New Roman" w:cs="Times New Roman"/>
          <w:bCs/>
          <w:kern w:val="0"/>
          <w:sz w:val="22"/>
          <w:szCs w:val="22"/>
          <w:lang w:val="en-ZW"/>
          <w14:ligatures w14:val="none"/>
        </w:rPr>
        <w:t xml:space="preserve"> It is not final because it is correct.</w:t>
      </w:r>
    </w:p>
    <w:p w14:paraId="0C6B3EAC" w14:textId="77777777" w:rsidR="006038CC" w:rsidRPr="002E2597" w:rsidRDefault="006038CC" w:rsidP="003D48DA">
      <w:pPr>
        <w:spacing w:after="120" w:line="240" w:lineRule="auto"/>
        <w:ind w:left="1440"/>
        <w:jc w:val="both"/>
        <w:rPr>
          <w:rFonts w:ascii="Times New Roman" w:eastAsia="Calibri" w:hAnsi="Times New Roman" w:cs="Times New Roman"/>
          <w:bCs/>
          <w:kern w:val="0"/>
          <w:sz w:val="22"/>
          <w:szCs w:val="22"/>
          <w:lang w:val="en-ZW"/>
          <w14:ligatures w14:val="none"/>
        </w:rPr>
      </w:pPr>
      <w:r w:rsidRPr="002E2597">
        <w:rPr>
          <w:rFonts w:ascii="Times New Roman" w:eastAsia="Calibri" w:hAnsi="Times New Roman" w:cs="Times New Roman"/>
          <w:bCs/>
          <w:kern w:val="0"/>
          <w:sz w:val="22"/>
          <w:szCs w:val="22"/>
          <w:lang w:val="en-ZW"/>
          <w14:ligatures w14:val="none"/>
        </w:rPr>
        <w:t xml:space="preserve">The correctness of the decision at law is determined by the legal status of finality. The question of the wrongness of the decision would not arise. </w:t>
      </w:r>
      <w:r w:rsidRPr="002E2597">
        <w:rPr>
          <w:rFonts w:ascii="Times New Roman" w:eastAsia="Calibri" w:hAnsi="Times New Roman" w:cs="Times New Roman"/>
          <w:bCs/>
          <w:kern w:val="0"/>
          <w:sz w:val="22"/>
          <w:szCs w:val="22"/>
          <w:u w:val="single"/>
          <w:lang w:val="en-ZW"/>
          <w14:ligatures w14:val="none"/>
        </w:rPr>
        <w:t>There cannot be a wrong decision of the Supreme Court on a non-constitutional matter.”</w:t>
      </w:r>
      <w:r w:rsidRPr="002E2597">
        <w:rPr>
          <w:rFonts w:ascii="Times New Roman" w:eastAsia="Calibri" w:hAnsi="Times New Roman" w:cs="Times New Roman"/>
          <w:bCs/>
          <w:kern w:val="0"/>
          <w:sz w:val="22"/>
          <w:szCs w:val="22"/>
          <w:lang w:val="en-ZW"/>
          <w14:ligatures w14:val="none"/>
        </w:rPr>
        <w:t xml:space="preserve"> </w:t>
      </w:r>
    </w:p>
    <w:p w14:paraId="09500EA6" w14:textId="77777777" w:rsidR="006038CC" w:rsidRPr="002E2597" w:rsidRDefault="006038CC" w:rsidP="003D48DA">
      <w:pPr>
        <w:spacing w:after="120" w:line="240" w:lineRule="auto"/>
        <w:ind w:left="144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lang w:val="en-ZW"/>
          <w14:ligatures w14:val="none"/>
        </w:rPr>
        <w:t xml:space="preserve">27. </w:t>
      </w:r>
      <w:r w:rsidRPr="002E2597">
        <w:rPr>
          <w:rFonts w:ascii="Times New Roman" w:eastAsia="Calibri" w:hAnsi="Times New Roman" w:cs="Times New Roman"/>
          <w:bCs/>
          <w:kern w:val="0"/>
          <w:sz w:val="22"/>
          <w:szCs w:val="22"/>
          <w:u w:val="single"/>
          <w:lang w:val="en-ZW"/>
          <w14:ligatures w14:val="none"/>
        </w:rPr>
        <w:t xml:space="preserve">The Supreme Court decision, being final was correct. Because of the principle of </w:t>
      </w:r>
      <w:r w:rsidRPr="002E2597">
        <w:rPr>
          <w:rFonts w:ascii="Times New Roman" w:eastAsia="Calibri" w:hAnsi="Times New Roman" w:cs="Times New Roman"/>
          <w:bCs/>
          <w:i/>
          <w:iCs/>
          <w:kern w:val="0"/>
          <w:sz w:val="22"/>
          <w:szCs w:val="22"/>
          <w:u w:val="single"/>
          <w:lang w:val="en-ZW"/>
          <w14:ligatures w14:val="none"/>
        </w:rPr>
        <w:t>stare decisis</w:t>
      </w:r>
      <w:r w:rsidRPr="002E2597">
        <w:rPr>
          <w:rFonts w:ascii="Times New Roman" w:eastAsia="Calibri" w:hAnsi="Times New Roman" w:cs="Times New Roman"/>
          <w:bCs/>
          <w:kern w:val="0"/>
          <w:sz w:val="22"/>
          <w:szCs w:val="22"/>
          <w:u w:val="single"/>
          <w:lang w:val="en-ZW"/>
          <w14:ligatures w14:val="none"/>
        </w:rPr>
        <w:t xml:space="preserve">, the decision was binding on the court </w:t>
      </w:r>
      <w:r w:rsidRPr="002E2597">
        <w:rPr>
          <w:rFonts w:ascii="Times New Roman" w:eastAsia="Calibri" w:hAnsi="Times New Roman" w:cs="Times New Roman"/>
          <w:bCs/>
          <w:i/>
          <w:kern w:val="0"/>
          <w:sz w:val="22"/>
          <w:szCs w:val="22"/>
          <w:u w:val="single"/>
          <w:lang w:val="en-ZW"/>
          <w14:ligatures w14:val="none"/>
        </w:rPr>
        <w:t>a quo</w:t>
      </w:r>
      <w:r w:rsidRPr="002E2597">
        <w:rPr>
          <w:rFonts w:ascii="Times New Roman" w:eastAsia="Calibri" w:hAnsi="Times New Roman" w:cs="Times New Roman"/>
          <w:bCs/>
          <w:kern w:val="0"/>
          <w:sz w:val="22"/>
          <w:szCs w:val="22"/>
          <w:u w:val="single"/>
          <w:lang w:val="en-ZW"/>
          <w14:ligatures w14:val="none"/>
        </w:rPr>
        <w:t xml:space="preserve">.  </w:t>
      </w:r>
      <w:r w:rsidRPr="002E2597">
        <w:rPr>
          <w:rFonts w:ascii="Times New Roman" w:eastAsia="Calibri" w:hAnsi="Times New Roman" w:cs="Times New Roman"/>
          <w:bCs/>
          <w:kern w:val="0"/>
          <w:sz w:val="22"/>
          <w:szCs w:val="22"/>
          <w:u w:val="single"/>
          <w14:ligatures w14:val="none"/>
        </w:rPr>
        <w:t xml:space="preserve">The principle of </w:t>
      </w:r>
      <w:r w:rsidRPr="002E2597">
        <w:rPr>
          <w:rFonts w:ascii="Times New Roman" w:eastAsia="Calibri" w:hAnsi="Times New Roman" w:cs="Times New Roman"/>
          <w:bCs/>
          <w:i/>
          <w:kern w:val="0"/>
          <w:sz w:val="22"/>
          <w:szCs w:val="22"/>
          <w:u w:val="single"/>
          <w14:ligatures w14:val="none"/>
        </w:rPr>
        <w:t>stare decisis</w:t>
      </w:r>
      <w:r w:rsidRPr="002E2597">
        <w:rPr>
          <w:rFonts w:ascii="Times New Roman" w:eastAsia="Calibri" w:hAnsi="Times New Roman" w:cs="Times New Roman"/>
          <w:bCs/>
          <w:kern w:val="0"/>
          <w:sz w:val="22"/>
          <w:szCs w:val="22"/>
          <w:u w:val="single"/>
          <w14:ligatures w14:val="none"/>
        </w:rPr>
        <w:t xml:space="preserve"> is that a lower court cannot depart from findings on questions of fact and law made by a </w:t>
      </w:r>
      <w:r w:rsidRPr="002E2597">
        <w:rPr>
          <w:rFonts w:ascii="Times New Roman" w:eastAsia="Calibri" w:hAnsi="Times New Roman" w:cs="Times New Roman"/>
          <w:bCs/>
          <w:kern w:val="0"/>
          <w:sz w:val="22"/>
          <w:szCs w:val="22"/>
          <w:u w:val="single"/>
          <w14:ligatures w14:val="none"/>
        </w:rPr>
        <w:lastRenderedPageBreak/>
        <w:t>superior court.</w:t>
      </w:r>
      <w:r w:rsidRPr="002E2597">
        <w:rPr>
          <w:rFonts w:ascii="Times New Roman" w:eastAsia="Calibri" w:hAnsi="Times New Roman" w:cs="Times New Roman"/>
          <w:bCs/>
          <w:kern w:val="0"/>
          <w:sz w:val="22"/>
          <w:szCs w:val="22"/>
          <w14:ligatures w14:val="none"/>
        </w:rPr>
        <w:t xml:space="preserve"> </w:t>
      </w:r>
      <w:r w:rsidRPr="002E2597">
        <w:rPr>
          <w:rFonts w:ascii="Times New Roman" w:eastAsia="Calibri" w:hAnsi="Times New Roman" w:cs="Times New Roman"/>
          <w:bCs/>
          <w:i/>
          <w:kern w:val="0"/>
          <w:sz w:val="22"/>
          <w:szCs w:val="22"/>
          <w14:ligatures w14:val="none"/>
        </w:rPr>
        <w:t xml:space="preserve">See Denhere </w:t>
      </w:r>
      <w:r w:rsidRPr="002E2597">
        <w:rPr>
          <w:rFonts w:ascii="Times New Roman" w:eastAsia="Calibri" w:hAnsi="Times New Roman" w:cs="Times New Roman"/>
          <w:bCs/>
          <w:kern w:val="0"/>
          <w:sz w:val="22"/>
          <w:szCs w:val="22"/>
          <w14:ligatures w14:val="none"/>
        </w:rPr>
        <w:t xml:space="preserve">v </w:t>
      </w:r>
      <w:r w:rsidRPr="002E2597">
        <w:rPr>
          <w:rFonts w:ascii="Times New Roman" w:eastAsia="Calibri" w:hAnsi="Times New Roman" w:cs="Times New Roman"/>
          <w:bCs/>
          <w:i/>
          <w:kern w:val="0"/>
          <w:sz w:val="22"/>
          <w:szCs w:val="22"/>
          <w14:ligatures w14:val="none"/>
        </w:rPr>
        <w:t>Denhere &amp; Anor</w:t>
      </w:r>
      <w:r w:rsidRPr="002E2597">
        <w:rPr>
          <w:rFonts w:ascii="Times New Roman" w:eastAsia="Calibri" w:hAnsi="Times New Roman" w:cs="Times New Roman"/>
          <w:bCs/>
          <w:kern w:val="0"/>
          <w:sz w:val="22"/>
          <w:szCs w:val="22"/>
          <w14:ligatures w14:val="none"/>
        </w:rPr>
        <w:t xml:space="preserve"> CCZ 9/19, </w:t>
      </w:r>
      <w:r w:rsidRPr="002E2597">
        <w:rPr>
          <w:rFonts w:ascii="Times New Roman" w:eastAsia="Calibri" w:hAnsi="Times New Roman" w:cs="Times New Roman"/>
          <w:bCs/>
          <w:i/>
          <w:kern w:val="0"/>
          <w:sz w:val="22"/>
          <w:szCs w:val="22"/>
          <w14:ligatures w14:val="none"/>
        </w:rPr>
        <w:t>Diana Farm (Pvt) Ltd</w:t>
      </w:r>
      <w:r w:rsidRPr="002E2597">
        <w:rPr>
          <w:rFonts w:ascii="Times New Roman" w:eastAsia="Calibri" w:hAnsi="Times New Roman" w:cs="Times New Roman"/>
          <w:bCs/>
          <w:kern w:val="0"/>
          <w:sz w:val="22"/>
          <w:szCs w:val="22"/>
          <w14:ligatures w14:val="none"/>
        </w:rPr>
        <w:t xml:space="preserve"> v </w:t>
      </w:r>
      <w:r w:rsidRPr="002E2597">
        <w:rPr>
          <w:rFonts w:ascii="Times New Roman" w:eastAsia="Calibri" w:hAnsi="Times New Roman" w:cs="Times New Roman"/>
          <w:bCs/>
          <w:i/>
          <w:kern w:val="0"/>
          <w:sz w:val="22"/>
          <w:szCs w:val="22"/>
          <w14:ligatures w14:val="none"/>
        </w:rPr>
        <w:t xml:space="preserve">Madondo NO &amp; Anor </w:t>
      </w:r>
      <w:r w:rsidRPr="002E2597">
        <w:rPr>
          <w:rFonts w:ascii="Times New Roman" w:eastAsia="Calibri" w:hAnsi="Times New Roman" w:cs="Times New Roman"/>
          <w:bCs/>
          <w:kern w:val="0"/>
          <w:sz w:val="22"/>
          <w:szCs w:val="22"/>
          <w14:ligatures w14:val="none"/>
        </w:rPr>
        <w:t>1998 (2) ZLR 410 (H).” [my emphasis]</w:t>
      </w:r>
    </w:p>
    <w:p w14:paraId="501EE4D4" w14:textId="1BEFCC5E" w:rsidR="006819FA" w:rsidRDefault="003D48DA" w:rsidP="0021499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44. </w:t>
      </w:r>
      <w:r>
        <w:rPr>
          <w:rFonts w:ascii="Times New Roman" w:eastAsia="Calibri" w:hAnsi="Times New Roman" w:cs="Times New Roman"/>
          <w:bCs/>
          <w:kern w:val="0"/>
          <w14:ligatures w14:val="none"/>
        </w:rPr>
        <w:tab/>
        <w:t xml:space="preserve">While the statement of the law in relation to the operation of s 127 may not have been part of the </w:t>
      </w:r>
      <w:r w:rsidRPr="001F782E">
        <w:rPr>
          <w:rFonts w:ascii="Times New Roman" w:eastAsia="Calibri" w:hAnsi="Times New Roman" w:cs="Times New Roman"/>
          <w:bCs/>
          <w:i/>
          <w:iCs/>
          <w:kern w:val="0"/>
          <w14:ligatures w14:val="none"/>
        </w:rPr>
        <w:t>ratio</w:t>
      </w:r>
      <w:r>
        <w:rPr>
          <w:rFonts w:ascii="Times New Roman" w:eastAsia="Calibri" w:hAnsi="Times New Roman" w:cs="Times New Roman"/>
          <w:bCs/>
          <w:kern w:val="0"/>
          <w14:ligatures w14:val="none"/>
        </w:rPr>
        <w:t xml:space="preserve"> for the decision, the decision settled </w:t>
      </w:r>
      <w:r w:rsidR="006038CC">
        <w:rPr>
          <w:rFonts w:ascii="Times New Roman" w:eastAsia="Calibri" w:hAnsi="Times New Roman" w:cs="Times New Roman"/>
          <w:bCs/>
          <w:kern w:val="0"/>
          <w14:ligatures w14:val="none"/>
        </w:rPr>
        <w:t xml:space="preserve">the point as to when </w:t>
      </w:r>
      <w:r>
        <w:rPr>
          <w:rFonts w:ascii="Times New Roman" w:eastAsia="Calibri" w:hAnsi="Times New Roman" w:cs="Times New Roman"/>
          <w:bCs/>
          <w:kern w:val="0"/>
          <w14:ligatures w14:val="none"/>
        </w:rPr>
        <w:t>corporate</w:t>
      </w:r>
      <w:r w:rsidR="006038CC">
        <w:rPr>
          <w:rFonts w:ascii="Times New Roman" w:eastAsia="Calibri" w:hAnsi="Times New Roman" w:cs="Times New Roman"/>
          <w:bCs/>
          <w:kern w:val="0"/>
          <w14:ligatures w14:val="none"/>
        </w:rPr>
        <w:t xml:space="preserve"> rescue commences. </w:t>
      </w:r>
      <w:r>
        <w:rPr>
          <w:rFonts w:ascii="Times New Roman" w:eastAsia="Calibri" w:hAnsi="Times New Roman" w:cs="Times New Roman"/>
          <w:bCs/>
          <w:kern w:val="0"/>
          <w14:ligatures w14:val="none"/>
        </w:rPr>
        <w:t xml:space="preserve">The </w:t>
      </w:r>
      <w:r w:rsidR="001F782E">
        <w:rPr>
          <w:rFonts w:ascii="Times New Roman" w:eastAsia="Calibri" w:hAnsi="Times New Roman" w:cs="Times New Roman"/>
          <w:bCs/>
          <w:kern w:val="0"/>
          <w14:ligatures w14:val="none"/>
        </w:rPr>
        <w:t>Supreme C</w:t>
      </w:r>
      <w:r>
        <w:rPr>
          <w:rFonts w:ascii="Times New Roman" w:eastAsia="Calibri" w:hAnsi="Times New Roman" w:cs="Times New Roman"/>
          <w:bCs/>
          <w:kern w:val="0"/>
          <w14:ligatures w14:val="none"/>
        </w:rPr>
        <w:t>ourt was emphatic that it commences</w:t>
      </w:r>
      <w:r w:rsidR="006038CC">
        <w:rPr>
          <w:rFonts w:ascii="Times New Roman" w:eastAsia="Calibri" w:hAnsi="Times New Roman" w:cs="Times New Roman"/>
          <w:bCs/>
          <w:kern w:val="0"/>
          <w14:ligatures w14:val="none"/>
        </w:rPr>
        <w:t xml:space="preserve"> upon the mere filing of the application for </w:t>
      </w:r>
      <w:r>
        <w:rPr>
          <w:rFonts w:ascii="Times New Roman" w:eastAsia="Calibri" w:hAnsi="Times New Roman" w:cs="Times New Roman"/>
          <w:bCs/>
          <w:kern w:val="0"/>
          <w14:ligatures w14:val="none"/>
        </w:rPr>
        <w:t>corporate</w:t>
      </w:r>
      <w:r w:rsidR="006038CC">
        <w:rPr>
          <w:rFonts w:ascii="Times New Roman" w:eastAsia="Calibri" w:hAnsi="Times New Roman" w:cs="Times New Roman"/>
          <w:bCs/>
          <w:kern w:val="0"/>
          <w14:ligatures w14:val="none"/>
        </w:rPr>
        <w:t xml:space="preserve"> rescue by an affected </w:t>
      </w:r>
      <w:r>
        <w:rPr>
          <w:rFonts w:ascii="Times New Roman" w:eastAsia="Calibri" w:hAnsi="Times New Roman" w:cs="Times New Roman"/>
          <w:bCs/>
          <w:kern w:val="0"/>
          <w14:ligatures w14:val="none"/>
        </w:rPr>
        <w:t>person</w:t>
      </w:r>
      <w:r w:rsidR="006038CC">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It also went on to clearly point out that under s 127(1) the company can only dispose of its assets in the circumstances prescribed by the said section. Clearly, the</w:t>
      </w:r>
      <w:r w:rsidR="006038CC">
        <w:rPr>
          <w:rFonts w:ascii="Times New Roman" w:eastAsia="Calibri" w:hAnsi="Times New Roman" w:cs="Times New Roman"/>
          <w:bCs/>
          <w:kern w:val="0"/>
          <w14:ligatures w14:val="none"/>
        </w:rPr>
        <w:t xml:space="preserve"> effect</w:t>
      </w:r>
      <w:r w:rsidR="006819FA">
        <w:rPr>
          <w:rFonts w:ascii="Times New Roman" w:eastAsia="Calibri" w:hAnsi="Times New Roman" w:cs="Times New Roman"/>
          <w:bCs/>
          <w:kern w:val="0"/>
          <w14:ligatures w14:val="none"/>
        </w:rPr>
        <w:t>s</w:t>
      </w:r>
      <w:r w:rsidR="006038CC">
        <w:rPr>
          <w:rFonts w:ascii="Times New Roman" w:eastAsia="Calibri" w:hAnsi="Times New Roman" w:cs="Times New Roman"/>
          <w:bCs/>
          <w:kern w:val="0"/>
          <w14:ligatures w14:val="none"/>
        </w:rPr>
        <w:t xml:space="preserve"> of s</w:t>
      </w:r>
      <w:r>
        <w:rPr>
          <w:rFonts w:ascii="Times New Roman" w:eastAsia="Calibri" w:hAnsi="Times New Roman" w:cs="Times New Roman"/>
          <w:bCs/>
          <w:kern w:val="0"/>
          <w14:ligatures w14:val="none"/>
        </w:rPr>
        <w:t>s</w:t>
      </w:r>
      <w:r w:rsidR="006038CC">
        <w:rPr>
          <w:rFonts w:ascii="Times New Roman" w:eastAsia="Calibri" w:hAnsi="Times New Roman" w:cs="Times New Roman"/>
          <w:bCs/>
          <w:kern w:val="0"/>
          <w14:ligatures w14:val="none"/>
        </w:rPr>
        <w:t xml:space="preserve"> 126</w:t>
      </w:r>
      <w:r w:rsidR="00AC51AE">
        <w:rPr>
          <w:rFonts w:ascii="Times New Roman" w:eastAsia="Calibri" w:hAnsi="Times New Roman" w:cs="Times New Roman"/>
          <w:bCs/>
          <w:kern w:val="0"/>
          <w14:ligatures w14:val="none"/>
        </w:rPr>
        <w:t>(1)</w:t>
      </w:r>
      <w:r w:rsidR="006038CC">
        <w:rPr>
          <w:rFonts w:ascii="Times New Roman" w:eastAsia="Calibri" w:hAnsi="Times New Roman" w:cs="Times New Roman"/>
          <w:bCs/>
          <w:kern w:val="0"/>
          <w14:ligatures w14:val="none"/>
        </w:rPr>
        <w:t xml:space="preserve"> and 127</w:t>
      </w:r>
      <w:r w:rsidR="00AC51AE">
        <w:rPr>
          <w:rFonts w:ascii="Times New Roman" w:eastAsia="Calibri" w:hAnsi="Times New Roman" w:cs="Times New Roman"/>
          <w:bCs/>
          <w:kern w:val="0"/>
          <w14:ligatures w14:val="none"/>
        </w:rPr>
        <w:t>(1)</w:t>
      </w:r>
      <w:r w:rsidR="006038CC">
        <w:rPr>
          <w:rFonts w:ascii="Times New Roman" w:eastAsia="Calibri" w:hAnsi="Times New Roman" w:cs="Times New Roman"/>
          <w:bCs/>
          <w:kern w:val="0"/>
          <w14:ligatures w14:val="none"/>
        </w:rPr>
        <w:t xml:space="preserve"> are immediately brought into effect</w:t>
      </w:r>
      <w:r w:rsidR="006819FA">
        <w:rPr>
          <w:rFonts w:ascii="Times New Roman" w:eastAsia="Calibri" w:hAnsi="Times New Roman" w:cs="Times New Roman"/>
          <w:bCs/>
          <w:kern w:val="0"/>
          <w14:ligatures w14:val="none"/>
        </w:rPr>
        <w:t xml:space="preserve"> by the mere filing of the application with the Registrar</w:t>
      </w:r>
      <w:r w:rsidR="006038CC">
        <w:rPr>
          <w:rFonts w:ascii="Times New Roman" w:eastAsia="Calibri" w:hAnsi="Times New Roman" w:cs="Times New Roman"/>
          <w:bCs/>
          <w:kern w:val="0"/>
          <w14:ligatures w14:val="none"/>
        </w:rPr>
        <w:t>. The law is very clear</w:t>
      </w:r>
      <w:r w:rsidR="006819FA">
        <w:rPr>
          <w:rFonts w:ascii="Times New Roman" w:eastAsia="Calibri" w:hAnsi="Times New Roman" w:cs="Times New Roman"/>
          <w:bCs/>
          <w:kern w:val="0"/>
          <w14:ligatures w14:val="none"/>
        </w:rPr>
        <w:t>,</w:t>
      </w:r>
      <w:r w:rsidR="006038CC">
        <w:rPr>
          <w:rFonts w:ascii="Times New Roman" w:eastAsia="Calibri" w:hAnsi="Times New Roman" w:cs="Times New Roman"/>
          <w:bCs/>
          <w:kern w:val="0"/>
          <w14:ligatures w14:val="none"/>
        </w:rPr>
        <w:t xml:space="preserve"> and nothing should arise in seeking to simply </w:t>
      </w:r>
      <w:r w:rsidR="006819FA">
        <w:rPr>
          <w:rFonts w:ascii="Times New Roman" w:eastAsia="Calibri" w:hAnsi="Times New Roman" w:cs="Times New Roman"/>
          <w:bCs/>
          <w:kern w:val="0"/>
          <w14:ligatures w14:val="none"/>
        </w:rPr>
        <w:t>raise</w:t>
      </w:r>
      <w:r w:rsidR="006038CC">
        <w:rPr>
          <w:rFonts w:ascii="Times New Roman" w:eastAsia="Calibri" w:hAnsi="Times New Roman" w:cs="Times New Roman"/>
          <w:bCs/>
          <w:kern w:val="0"/>
          <w14:ligatures w14:val="none"/>
        </w:rPr>
        <w:t xml:space="preserve"> academic arguments on a matter </w:t>
      </w:r>
      <w:r w:rsidR="006819FA">
        <w:rPr>
          <w:rFonts w:ascii="Times New Roman" w:eastAsia="Calibri" w:hAnsi="Times New Roman" w:cs="Times New Roman"/>
          <w:bCs/>
          <w:kern w:val="0"/>
          <w14:ligatures w14:val="none"/>
        </w:rPr>
        <w:t xml:space="preserve">that is </w:t>
      </w:r>
      <w:r w:rsidR="006038CC">
        <w:rPr>
          <w:rFonts w:ascii="Times New Roman" w:eastAsia="Calibri" w:hAnsi="Times New Roman" w:cs="Times New Roman"/>
          <w:bCs/>
          <w:kern w:val="0"/>
          <w14:ligatures w14:val="none"/>
        </w:rPr>
        <w:t xml:space="preserve">settled. </w:t>
      </w:r>
      <w:r w:rsidR="006819FA">
        <w:rPr>
          <w:rFonts w:ascii="Times New Roman" w:eastAsia="Calibri" w:hAnsi="Times New Roman" w:cs="Times New Roman"/>
          <w:bCs/>
          <w:kern w:val="0"/>
          <w14:ligatures w14:val="none"/>
        </w:rPr>
        <w:t>The argument that s 12</w:t>
      </w:r>
      <w:r w:rsidR="00C76D2D">
        <w:rPr>
          <w:rFonts w:ascii="Times New Roman" w:eastAsia="Calibri" w:hAnsi="Times New Roman" w:cs="Times New Roman"/>
          <w:bCs/>
          <w:kern w:val="0"/>
          <w14:ligatures w14:val="none"/>
        </w:rPr>
        <w:t xml:space="preserve">7(1) </w:t>
      </w:r>
      <w:r w:rsidR="006819FA">
        <w:rPr>
          <w:rFonts w:ascii="Times New Roman" w:eastAsia="Calibri" w:hAnsi="Times New Roman" w:cs="Times New Roman"/>
          <w:bCs/>
          <w:kern w:val="0"/>
          <w14:ligatures w14:val="none"/>
        </w:rPr>
        <w:t xml:space="preserve">is triggered by the granting of the application is clearly </w:t>
      </w:r>
      <w:r w:rsidR="00C76D2D">
        <w:rPr>
          <w:rFonts w:ascii="Times New Roman" w:eastAsia="Calibri" w:hAnsi="Times New Roman" w:cs="Times New Roman"/>
          <w:bCs/>
          <w:kern w:val="0"/>
          <w14:ligatures w14:val="none"/>
        </w:rPr>
        <w:t xml:space="preserve">not </w:t>
      </w:r>
      <w:r w:rsidR="006819FA">
        <w:rPr>
          <w:rFonts w:ascii="Times New Roman" w:eastAsia="Calibri" w:hAnsi="Times New Roman" w:cs="Times New Roman"/>
          <w:bCs/>
          <w:kern w:val="0"/>
          <w14:ligatures w14:val="none"/>
        </w:rPr>
        <w:t xml:space="preserve">supported by the law. </w:t>
      </w:r>
      <w:r w:rsidR="00AC51AE">
        <w:rPr>
          <w:rFonts w:ascii="Times New Roman" w:eastAsia="Calibri" w:hAnsi="Times New Roman" w:cs="Times New Roman"/>
          <w:bCs/>
          <w:kern w:val="0"/>
          <w14:ligatures w14:val="none"/>
        </w:rPr>
        <w:t>The applicant, unfortunately, cannot choose which provision should apply; the law applies with full force.</w:t>
      </w:r>
    </w:p>
    <w:p w14:paraId="5BE978A2" w14:textId="350F853B" w:rsidR="006819FA" w:rsidRDefault="006819FA" w:rsidP="0021499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45. </w:t>
      </w:r>
      <w:r>
        <w:rPr>
          <w:rFonts w:ascii="Times New Roman" w:eastAsia="Calibri" w:hAnsi="Times New Roman" w:cs="Times New Roman"/>
          <w:bCs/>
          <w:kern w:val="0"/>
          <w14:ligatures w14:val="none"/>
        </w:rPr>
        <w:tab/>
      </w:r>
      <w:r w:rsidR="006038CC">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 xml:space="preserve">rationale of the </w:t>
      </w:r>
      <w:r w:rsidR="006038CC">
        <w:rPr>
          <w:rFonts w:ascii="Times New Roman" w:eastAsia="Calibri" w:hAnsi="Times New Roman" w:cs="Times New Roman"/>
          <w:bCs/>
          <w:kern w:val="0"/>
          <w14:ligatures w14:val="none"/>
        </w:rPr>
        <w:t xml:space="preserve">provisions </w:t>
      </w:r>
      <w:r>
        <w:rPr>
          <w:rFonts w:ascii="Times New Roman" w:eastAsia="Calibri" w:hAnsi="Times New Roman" w:cs="Times New Roman"/>
          <w:bCs/>
          <w:kern w:val="0"/>
          <w14:ligatures w14:val="none"/>
        </w:rPr>
        <w:t>of ss 126</w:t>
      </w:r>
      <w:r w:rsidR="00AC51AE">
        <w:rPr>
          <w:rFonts w:ascii="Times New Roman" w:eastAsia="Calibri" w:hAnsi="Times New Roman" w:cs="Times New Roman"/>
          <w:bCs/>
          <w:kern w:val="0"/>
          <w14:ligatures w14:val="none"/>
        </w:rPr>
        <w:t>(1)</w:t>
      </w:r>
      <w:r>
        <w:rPr>
          <w:rFonts w:ascii="Times New Roman" w:eastAsia="Calibri" w:hAnsi="Times New Roman" w:cs="Times New Roman"/>
          <w:bCs/>
          <w:kern w:val="0"/>
          <w14:ligatures w14:val="none"/>
        </w:rPr>
        <w:t xml:space="preserve"> and 127</w:t>
      </w:r>
      <w:r w:rsidR="00AC51AE">
        <w:rPr>
          <w:rFonts w:ascii="Times New Roman" w:eastAsia="Calibri" w:hAnsi="Times New Roman" w:cs="Times New Roman"/>
          <w:bCs/>
          <w:kern w:val="0"/>
          <w14:ligatures w14:val="none"/>
        </w:rPr>
        <w:t>(1)</w:t>
      </w:r>
      <w:r>
        <w:rPr>
          <w:rFonts w:ascii="Times New Roman" w:eastAsia="Calibri" w:hAnsi="Times New Roman" w:cs="Times New Roman"/>
          <w:bCs/>
          <w:kern w:val="0"/>
          <w14:ligatures w14:val="none"/>
        </w:rPr>
        <w:t xml:space="preserve"> is</w:t>
      </w:r>
      <w:r w:rsidR="006038CC">
        <w:rPr>
          <w:rFonts w:ascii="Times New Roman" w:eastAsia="Calibri" w:hAnsi="Times New Roman" w:cs="Times New Roman"/>
          <w:bCs/>
          <w:kern w:val="0"/>
          <w14:ligatures w14:val="none"/>
        </w:rPr>
        <w:t xml:space="preserve"> to protect the assets of the company to avoid the CRP inheriting shells. The </w:t>
      </w:r>
      <w:r>
        <w:rPr>
          <w:rFonts w:ascii="Times New Roman" w:eastAsia="Calibri" w:hAnsi="Times New Roman" w:cs="Times New Roman"/>
          <w:bCs/>
          <w:kern w:val="0"/>
          <w14:ligatures w14:val="none"/>
        </w:rPr>
        <w:t>moratorium</w:t>
      </w:r>
      <w:r w:rsidR="006038CC">
        <w:rPr>
          <w:rFonts w:ascii="Times New Roman" w:eastAsia="Calibri" w:hAnsi="Times New Roman" w:cs="Times New Roman"/>
          <w:bCs/>
          <w:kern w:val="0"/>
          <w14:ligatures w14:val="none"/>
        </w:rPr>
        <w:t xml:space="preserve"> under s 126(1) protects the company against creditors. The provisions under s 127(1) </w:t>
      </w:r>
      <w:r w:rsidR="00AC51AE">
        <w:rPr>
          <w:rFonts w:ascii="Times New Roman" w:eastAsia="Calibri" w:hAnsi="Times New Roman" w:cs="Times New Roman"/>
          <w:bCs/>
          <w:kern w:val="0"/>
          <w14:ligatures w14:val="none"/>
        </w:rPr>
        <w:t xml:space="preserve">are also </w:t>
      </w:r>
      <w:r w:rsidR="006038CC">
        <w:rPr>
          <w:rFonts w:ascii="Times New Roman" w:eastAsia="Calibri" w:hAnsi="Times New Roman" w:cs="Times New Roman"/>
          <w:bCs/>
          <w:kern w:val="0"/>
          <w14:ligatures w14:val="none"/>
        </w:rPr>
        <w:t>meant to pr</w:t>
      </w:r>
      <w:r w:rsidR="00AC51AE">
        <w:rPr>
          <w:rFonts w:ascii="Times New Roman" w:eastAsia="Calibri" w:hAnsi="Times New Roman" w:cs="Times New Roman"/>
          <w:bCs/>
          <w:kern w:val="0"/>
          <w14:ligatures w14:val="none"/>
        </w:rPr>
        <w:t xml:space="preserve">otect </w:t>
      </w:r>
      <w:r w:rsidR="006038CC">
        <w:rPr>
          <w:rFonts w:ascii="Times New Roman" w:eastAsia="Calibri" w:hAnsi="Times New Roman" w:cs="Times New Roman"/>
          <w:bCs/>
          <w:kern w:val="0"/>
          <w14:ligatures w14:val="none"/>
        </w:rPr>
        <w:t>the</w:t>
      </w:r>
      <w:r w:rsidR="00AC51AE">
        <w:rPr>
          <w:rFonts w:ascii="Times New Roman" w:eastAsia="Calibri" w:hAnsi="Times New Roman" w:cs="Times New Roman"/>
          <w:bCs/>
          <w:kern w:val="0"/>
          <w14:ligatures w14:val="none"/>
        </w:rPr>
        <w:t xml:space="preserve"> </w:t>
      </w:r>
      <w:r w:rsidR="006038CC">
        <w:rPr>
          <w:rFonts w:ascii="Times New Roman" w:eastAsia="Calibri" w:hAnsi="Times New Roman" w:cs="Times New Roman"/>
          <w:bCs/>
          <w:kern w:val="0"/>
          <w14:ligatures w14:val="none"/>
        </w:rPr>
        <w:t>company</w:t>
      </w:r>
      <w:r w:rsidR="00AC51AE">
        <w:rPr>
          <w:rFonts w:ascii="Times New Roman" w:eastAsia="Calibri" w:hAnsi="Times New Roman" w:cs="Times New Roman"/>
          <w:bCs/>
          <w:kern w:val="0"/>
          <w14:ligatures w14:val="none"/>
        </w:rPr>
        <w:t xml:space="preserve">’s property, </w:t>
      </w:r>
      <w:r>
        <w:rPr>
          <w:rFonts w:ascii="Times New Roman" w:eastAsia="Calibri" w:hAnsi="Times New Roman" w:cs="Times New Roman"/>
          <w:bCs/>
          <w:kern w:val="0"/>
          <w14:ligatures w14:val="none"/>
        </w:rPr>
        <w:t xml:space="preserve">which </w:t>
      </w:r>
      <w:r w:rsidR="00C76D2D">
        <w:rPr>
          <w:rFonts w:ascii="Times New Roman" w:eastAsia="Calibri" w:hAnsi="Times New Roman" w:cs="Times New Roman"/>
          <w:bCs/>
          <w:kern w:val="0"/>
          <w14:ligatures w14:val="none"/>
        </w:rPr>
        <w:t>may be</w:t>
      </w:r>
      <w:r>
        <w:rPr>
          <w:rFonts w:ascii="Times New Roman" w:eastAsia="Calibri" w:hAnsi="Times New Roman" w:cs="Times New Roman"/>
          <w:bCs/>
          <w:kern w:val="0"/>
          <w14:ligatures w14:val="none"/>
        </w:rPr>
        <w:t xml:space="preserve"> disposable</w:t>
      </w:r>
      <w:r w:rsidR="00C76D2D">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provision</w:t>
      </w:r>
      <w:r w:rsidR="00C76D2D">
        <w:rPr>
          <w:rFonts w:ascii="Times New Roman" w:eastAsia="Calibri" w:hAnsi="Times New Roman" w:cs="Times New Roman"/>
          <w:bCs/>
          <w:kern w:val="0"/>
          <w14:ligatures w14:val="none"/>
        </w:rPr>
        <w:t xml:space="preserve"> thus </w:t>
      </w:r>
      <w:r>
        <w:rPr>
          <w:rFonts w:ascii="Times New Roman" w:eastAsia="Calibri" w:hAnsi="Times New Roman" w:cs="Times New Roman"/>
          <w:bCs/>
          <w:kern w:val="0"/>
          <w14:ligatures w14:val="none"/>
        </w:rPr>
        <w:t>protects the company</w:t>
      </w:r>
      <w:r w:rsidR="00C76D2D">
        <w:rPr>
          <w:rFonts w:ascii="Times New Roman" w:eastAsia="Calibri" w:hAnsi="Times New Roman" w:cs="Times New Roman"/>
          <w:bCs/>
          <w:kern w:val="0"/>
          <w14:ligatures w14:val="none"/>
        </w:rPr>
        <w:t>’s</w:t>
      </w:r>
      <w:r>
        <w:rPr>
          <w:rFonts w:ascii="Times New Roman" w:eastAsia="Calibri" w:hAnsi="Times New Roman" w:cs="Times New Roman"/>
          <w:bCs/>
          <w:kern w:val="0"/>
          <w14:ligatures w14:val="none"/>
        </w:rPr>
        <w:t xml:space="preserve"> propert</w:t>
      </w:r>
      <w:r w:rsidR="001B717C">
        <w:rPr>
          <w:rFonts w:ascii="Times New Roman" w:eastAsia="Calibri" w:hAnsi="Times New Roman" w:cs="Times New Roman"/>
          <w:bCs/>
          <w:kern w:val="0"/>
          <w14:ligatures w14:val="none"/>
        </w:rPr>
        <w:t>y</w:t>
      </w:r>
      <w:r>
        <w:rPr>
          <w:rFonts w:ascii="Times New Roman" w:eastAsia="Calibri" w:hAnsi="Times New Roman" w:cs="Times New Roman"/>
          <w:bCs/>
          <w:kern w:val="0"/>
          <w14:ligatures w14:val="none"/>
        </w:rPr>
        <w:t xml:space="preserve"> from its managers.</w:t>
      </w:r>
      <w:r w:rsidR="006038CC">
        <w:rPr>
          <w:rFonts w:ascii="Times New Roman" w:eastAsia="Calibri" w:hAnsi="Times New Roman" w:cs="Times New Roman"/>
          <w:bCs/>
          <w:kern w:val="0"/>
          <w14:ligatures w14:val="none"/>
        </w:rPr>
        <w:t xml:space="preserve"> As outlined in </w:t>
      </w:r>
      <w:proofErr w:type="spellStart"/>
      <w:r w:rsidR="006038CC" w:rsidRPr="006819FA">
        <w:rPr>
          <w:rFonts w:ascii="Times New Roman" w:eastAsia="Calibri" w:hAnsi="Times New Roman" w:cs="Times New Roman"/>
          <w:bCs/>
          <w:i/>
          <w:iCs/>
          <w:kern w:val="0"/>
          <w14:ligatures w14:val="none"/>
        </w:rPr>
        <w:t>Metallon</w:t>
      </w:r>
      <w:proofErr w:type="spellEnd"/>
      <w:r>
        <w:rPr>
          <w:rFonts w:ascii="Times New Roman" w:eastAsia="Calibri" w:hAnsi="Times New Roman" w:cs="Times New Roman"/>
          <w:bCs/>
          <w:kern w:val="0"/>
          <w14:ligatures w14:val="none"/>
        </w:rPr>
        <w:t>,</w:t>
      </w:r>
      <w:r w:rsidR="006038CC">
        <w:rPr>
          <w:rFonts w:ascii="Times New Roman" w:eastAsia="Calibri" w:hAnsi="Times New Roman" w:cs="Times New Roman"/>
          <w:bCs/>
          <w:kern w:val="0"/>
          <w14:ligatures w14:val="none"/>
        </w:rPr>
        <w:t xml:space="preserve"> the immediate effect of 127</w:t>
      </w:r>
      <w:r>
        <w:rPr>
          <w:rFonts w:ascii="Times New Roman" w:eastAsia="Calibri" w:hAnsi="Times New Roman" w:cs="Times New Roman"/>
          <w:bCs/>
          <w:kern w:val="0"/>
          <w14:ligatures w14:val="none"/>
        </w:rPr>
        <w:t>(1)</w:t>
      </w:r>
      <w:r w:rsidR="006038CC">
        <w:rPr>
          <w:rFonts w:ascii="Times New Roman" w:eastAsia="Calibri" w:hAnsi="Times New Roman" w:cs="Times New Roman"/>
          <w:bCs/>
          <w:kern w:val="0"/>
          <w14:ligatures w14:val="none"/>
        </w:rPr>
        <w:t xml:space="preserve"> </w:t>
      </w:r>
      <w:r w:rsidR="00C76D2D">
        <w:rPr>
          <w:rFonts w:ascii="Times New Roman" w:eastAsia="Calibri" w:hAnsi="Times New Roman" w:cs="Times New Roman"/>
          <w:bCs/>
          <w:kern w:val="0"/>
          <w14:ligatures w14:val="none"/>
        </w:rPr>
        <w:t xml:space="preserve">means that </w:t>
      </w:r>
      <w:r w:rsidR="006038CC">
        <w:rPr>
          <w:rFonts w:ascii="Times New Roman" w:eastAsia="Calibri" w:hAnsi="Times New Roman" w:cs="Times New Roman"/>
          <w:bCs/>
          <w:kern w:val="0"/>
          <w14:ligatures w14:val="none"/>
        </w:rPr>
        <w:t>the company can only dispose of assets</w:t>
      </w:r>
      <w:r>
        <w:rPr>
          <w:rFonts w:ascii="Times New Roman" w:eastAsia="Calibri" w:hAnsi="Times New Roman" w:cs="Times New Roman"/>
          <w:bCs/>
          <w:kern w:val="0"/>
          <w14:ligatures w14:val="none"/>
        </w:rPr>
        <w:t xml:space="preserve"> in the circumstances</w:t>
      </w:r>
      <w:r w:rsidR="006038CC">
        <w:rPr>
          <w:rFonts w:ascii="Times New Roman" w:eastAsia="Calibri" w:hAnsi="Times New Roman" w:cs="Times New Roman"/>
          <w:bCs/>
          <w:kern w:val="0"/>
          <w14:ligatures w14:val="none"/>
        </w:rPr>
        <w:t xml:space="preserve"> prescribed in s 127(1). It is no longer business as usual once the application for corporate rescue has been filed</w:t>
      </w:r>
      <w:r w:rsidR="0046503E">
        <w:rPr>
          <w:rFonts w:ascii="Times New Roman" w:eastAsia="Calibri" w:hAnsi="Times New Roman" w:cs="Times New Roman"/>
          <w:bCs/>
          <w:kern w:val="0"/>
          <w14:ligatures w14:val="none"/>
        </w:rPr>
        <w:t xml:space="preserve">. </w:t>
      </w:r>
      <w:r w:rsidR="001B717C">
        <w:rPr>
          <w:rFonts w:ascii="Times New Roman" w:eastAsia="Calibri" w:hAnsi="Times New Roman" w:cs="Times New Roman"/>
          <w:bCs/>
          <w:kern w:val="0"/>
          <w14:ligatures w14:val="none"/>
        </w:rPr>
        <w:t xml:space="preserve">That is the reality which must have dawned on the applicant. </w:t>
      </w:r>
    </w:p>
    <w:p w14:paraId="08F6A0D3" w14:textId="623A2F96" w:rsidR="0046503E" w:rsidRDefault="006819FA" w:rsidP="00214990">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46.</w:t>
      </w:r>
      <w:r>
        <w:rPr>
          <w:rFonts w:ascii="Times New Roman" w:eastAsia="Calibri" w:hAnsi="Times New Roman" w:cs="Times New Roman"/>
          <w:bCs/>
          <w:kern w:val="0"/>
          <w14:ligatures w14:val="none"/>
        </w:rPr>
        <w:tab/>
      </w:r>
      <w:r w:rsidR="0046503E">
        <w:rPr>
          <w:rFonts w:ascii="Times New Roman" w:eastAsia="Calibri" w:hAnsi="Times New Roman" w:cs="Times New Roman"/>
          <w:bCs/>
          <w:kern w:val="0"/>
          <w14:ligatures w14:val="none"/>
        </w:rPr>
        <w:t xml:space="preserve">It is not in doubt that the company </w:t>
      </w:r>
      <w:r w:rsidR="001B717C">
        <w:rPr>
          <w:rFonts w:ascii="Times New Roman" w:eastAsia="Calibri" w:hAnsi="Times New Roman" w:cs="Times New Roman"/>
          <w:bCs/>
          <w:kern w:val="0"/>
          <w14:ligatures w14:val="none"/>
        </w:rPr>
        <w:t xml:space="preserve">is </w:t>
      </w:r>
      <w:r w:rsidR="0046503E">
        <w:rPr>
          <w:rFonts w:ascii="Times New Roman" w:eastAsia="Calibri" w:hAnsi="Times New Roman" w:cs="Times New Roman"/>
          <w:bCs/>
          <w:kern w:val="0"/>
          <w14:ligatures w14:val="none"/>
        </w:rPr>
        <w:t>only an artificial person whose activities and conduct would be undertaken by its board. The</w:t>
      </w:r>
      <w:r w:rsidR="001B717C">
        <w:rPr>
          <w:rFonts w:ascii="Times New Roman" w:eastAsia="Calibri" w:hAnsi="Times New Roman" w:cs="Times New Roman"/>
          <w:bCs/>
          <w:kern w:val="0"/>
          <w14:ligatures w14:val="none"/>
        </w:rPr>
        <w:t xml:space="preserve"> directors</w:t>
      </w:r>
      <w:r w:rsidR="0046503E">
        <w:rPr>
          <w:rFonts w:ascii="Times New Roman" w:eastAsia="Calibri" w:hAnsi="Times New Roman" w:cs="Times New Roman"/>
          <w:bCs/>
          <w:kern w:val="0"/>
          <w14:ligatures w14:val="none"/>
        </w:rPr>
        <w:t xml:space="preserve"> being human agents, it is not always the case that they </w:t>
      </w:r>
      <w:r w:rsidR="001B717C">
        <w:rPr>
          <w:rFonts w:ascii="Times New Roman" w:eastAsia="Calibri" w:hAnsi="Times New Roman" w:cs="Times New Roman"/>
          <w:bCs/>
          <w:kern w:val="0"/>
          <w14:ligatures w14:val="none"/>
        </w:rPr>
        <w:t>will</w:t>
      </w:r>
      <w:r w:rsidR="0046503E">
        <w:rPr>
          <w:rFonts w:ascii="Times New Roman" w:eastAsia="Calibri" w:hAnsi="Times New Roman" w:cs="Times New Roman"/>
          <w:bCs/>
          <w:kern w:val="0"/>
          <w14:ligatures w14:val="none"/>
        </w:rPr>
        <w:t xml:space="preserve"> act in the best interests of the company itself. Hence</w:t>
      </w:r>
      <w:r>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the law provides such </w:t>
      </w:r>
      <w:r w:rsidR="001B717C">
        <w:rPr>
          <w:rFonts w:ascii="Times New Roman" w:eastAsia="Calibri" w:hAnsi="Times New Roman" w:cs="Times New Roman"/>
          <w:bCs/>
          <w:kern w:val="0"/>
          <w14:ligatures w14:val="none"/>
        </w:rPr>
        <w:t xml:space="preserve">restrictions. This is the same reason why there are </w:t>
      </w:r>
      <w:r w:rsidR="0046503E">
        <w:rPr>
          <w:rFonts w:ascii="Times New Roman" w:eastAsia="Calibri" w:hAnsi="Times New Roman" w:cs="Times New Roman"/>
          <w:bCs/>
          <w:kern w:val="0"/>
          <w14:ligatures w14:val="none"/>
        </w:rPr>
        <w:t>instances whe</w:t>
      </w:r>
      <w:r w:rsidR="001B717C">
        <w:rPr>
          <w:rFonts w:ascii="Times New Roman" w:eastAsia="Calibri" w:hAnsi="Times New Roman" w:cs="Times New Roman"/>
          <w:bCs/>
          <w:kern w:val="0"/>
          <w14:ligatures w14:val="none"/>
        </w:rPr>
        <w:t>re</w:t>
      </w:r>
      <w:r w:rsidR="0046503E">
        <w:rPr>
          <w:rFonts w:ascii="Times New Roman" w:eastAsia="Calibri" w:hAnsi="Times New Roman" w:cs="Times New Roman"/>
          <w:bCs/>
          <w:kern w:val="0"/>
          <w14:ligatures w14:val="none"/>
        </w:rPr>
        <w:t xml:space="preserve"> the directors may also be </w:t>
      </w:r>
      <w:r>
        <w:rPr>
          <w:rFonts w:ascii="Times New Roman" w:eastAsia="Calibri" w:hAnsi="Times New Roman" w:cs="Times New Roman"/>
          <w:bCs/>
          <w:kern w:val="0"/>
          <w14:ligatures w14:val="none"/>
        </w:rPr>
        <w:t>liable</w:t>
      </w:r>
      <w:r w:rsidR="0046503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for</w:t>
      </w:r>
      <w:r w:rsidR="0046503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breaching</w:t>
      </w:r>
      <w:r w:rsidR="0046503E">
        <w:rPr>
          <w:rFonts w:ascii="Times New Roman" w:eastAsia="Calibri" w:hAnsi="Times New Roman" w:cs="Times New Roman"/>
          <w:bCs/>
          <w:kern w:val="0"/>
          <w14:ligatures w14:val="none"/>
        </w:rPr>
        <w:t xml:space="preserve"> their legal duties to the company. See s</w:t>
      </w:r>
      <w:r w:rsidR="00592B37">
        <w:rPr>
          <w:rFonts w:ascii="Times New Roman" w:eastAsia="Calibri" w:hAnsi="Times New Roman" w:cs="Times New Roman"/>
          <w:bCs/>
          <w:kern w:val="0"/>
          <w14:ligatures w14:val="none"/>
        </w:rPr>
        <w:t xml:space="preserve"> 197 of the Companies and other Business Entities Act [</w:t>
      </w:r>
      <w:r w:rsidR="00592B37" w:rsidRPr="006819FA">
        <w:rPr>
          <w:rFonts w:ascii="Times New Roman" w:eastAsia="Calibri" w:hAnsi="Times New Roman" w:cs="Times New Roman"/>
          <w:bCs/>
          <w:i/>
          <w:iCs/>
          <w:kern w:val="0"/>
          <w14:ligatures w14:val="none"/>
        </w:rPr>
        <w:t>Chapter 24:31</w:t>
      </w:r>
      <w:r w:rsidR="00592B37">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Accordingly, s 127</w:t>
      </w:r>
      <w:r>
        <w:rPr>
          <w:rFonts w:ascii="Times New Roman" w:eastAsia="Calibri" w:hAnsi="Times New Roman" w:cs="Times New Roman"/>
          <w:bCs/>
          <w:kern w:val="0"/>
          <w14:ligatures w14:val="none"/>
        </w:rPr>
        <w:t>(1)</w:t>
      </w:r>
      <w:r w:rsidR="0046503E">
        <w:rPr>
          <w:rFonts w:ascii="Times New Roman" w:eastAsia="Calibri" w:hAnsi="Times New Roman" w:cs="Times New Roman"/>
          <w:bCs/>
          <w:kern w:val="0"/>
          <w14:ligatures w14:val="none"/>
        </w:rPr>
        <w:t xml:space="preserve"> </w:t>
      </w:r>
      <w:r w:rsidR="001B717C">
        <w:rPr>
          <w:rFonts w:ascii="Times New Roman" w:eastAsia="Calibri" w:hAnsi="Times New Roman" w:cs="Times New Roman"/>
          <w:bCs/>
          <w:kern w:val="0"/>
          <w14:ligatures w14:val="none"/>
        </w:rPr>
        <w:t>ensures</w:t>
      </w:r>
      <w:r w:rsidR="0046503E">
        <w:rPr>
          <w:rFonts w:ascii="Times New Roman" w:eastAsia="Calibri" w:hAnsi="Times New Roman" w:cs="Times New Roman"/>
          <w:bCs/>
          <w:kern w:val="0"/>
          <w14:ligatures w14:val="none"/>
        </w:rPr>
        <w:t xml:space="preserve"> that </w:t>
      </w:r>
      <w:r w:rsidR="001B717C">
        <w:rPr>
          <w:rFonts w:ascii="Times New Roman" w:eastAsia="Calibri" w:hAnsi="Times New Roman" w:cs="Times New Roman"/>
          <w:bCs/>
          <w:kern w:val="0"/>
          <w14:ligatures w14:val="none"/>
        </w:rPr>
        <w:t xml:space="preserve">once the application has been filed and is pending, </w:t>
      </w:r>
      <w:r>
        <w:rPr>
          <w:rFonts w:ascii="Times New Roman" w:eastAsia="Calibri" w:hAnsi="Times New Roman" w:cs="Times New Roman"/>
          <w:bCs/>
          <w:kern w:val="0"/>
          <w14:ligatures w14:val="none"/>
        </w:rPr>
        <w:t xml:space="preserve">the directors </w:t>
      </w:r>
      <w:r w:rsidR="0046503E">
        <w:rPr>
          <w:rFonts w:ascii="Times New Roman" w:eastAsia="Calibri" w:hAnsi="Times New Roman" w:cs="Times New Roman"/>
          <w:bCs/>
          <w:kern w:val="0"/>
          <w14:ligatures w14:val="none"/>
        </w:rPr>
        <w:t>can</w:t>
      </w:r>
      <w:r w:rsidR="001B717C">
        <w:rPr>
          <w:rFonts w:ascii="Times New Roman" w:eastAsia="Calibri" w:hAnsi="Times New Roman" w:cs="Times New Roman"/>
          <w:bCs/>
          <w:kern w:val="0"/>
          <w14:ligatures w14:val="none"/>
        </w:rPr>
        <w:t xml:space="preserve"> no </w:t>
      </w:r>
      <w:r w:rsidR="001B717C">
        <w:rPr>
          <w:rFonts w:ascii="Times New Roman" w:eastAsia="Calibri" w:hAnsi="Times New Roman" w:cs="Times New Roman"/>
          <w:bCs/>
          <w:kern w:val="0"/>
          <w14:ligatures w14:val="none"/>
        </w:rPr>
        <w:lastRenderedPageBreak/>
        <w:t>longer do what they want</w:t>
      </w:r>
      <w:r w:rsidR="0046503E">
        <w:rPr>
          <w:rFonts w:ascii="Times New Roman" w:eastAsia="Calibri" w:hAnsi="Times New Roman" w:cs="Times New Roman"/>
          <w:bCs/>
          <w:kern w:val="0"/>
          <w14:ligatures w14:val="none"/>
        </w:rPr>
        <w:t>. They must comply with the law</w:t>
      </w:r>
      <w:r>
        <w:rPr>
          <w:rFonts w:ascii="Times New Roman" w:eastAsia="Calibri" w:hAnsi="Times New Roman" w:cs="Times New Roman"/>
          <w:bCs/>
          <w:kern w:val="0"/>
          <w14:ligatures w14:val="none"/>
        </w:rPr>
        <w:t xml:space="preserve">. </w:t>
      </w:r>
      <w:r w:rsidR="0046503E">
        <w:rPr>
          <w:rFonts w:ascii="Times New Roman" w:eastAsia="Calibri" w:hAnsi="Times New Roman" w:cs="Times New Roman"/>
          <w:bCs/>
          <w:kern w:val="0"/>
          <w14:ligatures w14:val="none"/>
        </w:rPr>
        <w:t xml:space="preserve">Section 127(1) comes in to ensure that the company does not </w:t>
      </w:r>
      <w:r w:rsidR="006E4DA2">
        <w:rPr>
          <w:rFonts w:ascii="Times New Roman" w:eastAsia="Calibri" w:hAnsi="Times New Roman" w:cs="Times New Roman"/>
          <w:bCs/>
          <w:kern w:val="0"/>
          <w14:ligatures w14:val="none"/>
        </w:rPr>
        <w:t xml:space="preserve">dispose of </w:t>
      </w:r>
      <w:r w:rsidR="0046503E">
        <w:rPr>
          <w:rFonts w:ascii="Times New Roman" w:eastAsia="Calibri" w:hAnsi="Times New Roman" w:cs="Times New Roman"/>
          <w:bCs/>
          <w:kern w:val="0"/>
          <w14:ligatures w14:val="none"/>
        </w:rPr>
        <w:t xml:space="preserve">its assets save in the </w:t>
      </w:r>
      <w:r>
        <w:rPr>
          <w:rFonts w:ascii="Times New Roman" w:eastAsia="Calibri" w:hAnsi="Times New Roman" w:cs="Times New Roman"/>
          <w:bCs/>
          <w:kern w:val="0"/>
          <w14:ligatures w14:val="none"/>
        </w:rPr>
        <w:t>specified circumstances</w:t>
      </w:r>
      <w:r w:rsidR="0046503E">
        <w:rPr>
          <w:rFonts w:ascii="Times New Roman" w:eastAsia="Calibri" w:hAnsi="Times New Roman" w:cs="Times New Roman"/>
          <w:bCs/>
          <w:kern w:val="0"/>
          <w14:ligatures w14:val="none"/>
        </w:rPr>
        <w:t xml:space="preserve">. The applicant did not argue that the disposals </w:t>
      </w:r>
      <w:r w:rsidR="00D55032">
        <w:rPr>
          <w:rFonts w:ascii="Times New Roman" w:eastAsia="Calibri" w:hAnsi="Times New Roman" w:cs="Times New Roman"/>
          <w:bCs/>
          <w:kern w:val="0"/>
          <w14:ligatures w14:val="none"/>
        </w:rPr>
        <w:t xml:space="preserve">of the </w:t>
      </w:r>
      <w:r w:rsidR="0046503E">
        <w:rPr>
          <w:rFonts w:ascii="Times New Roman" w:eastAsia="Calibri" w:hAnsi="Times New Roman" w:cs="Times New Roman"/>
          <w:bCs/>
          <w:kern w:val="0"/>
          <w14:ligatures w14:val="none"/>
        </w:rPr>
        <w:t>company’s mining assets and non-core assets constitute disposal</w:t>
      </w:r>
      <w:r w:rsidR="00D55032">
        <w:rPr>
          <w:rFonts w:ascii="Times New Roman" w:eastAsia="Calibri" w:hAnsi="Times New Roman" w:cs="Times New Roman"/>
          <w:bCs/>
          <w:kern w:val="0"/>
          <w14:ligatures w14:val="none"/>
        </w:rPr>
        <w:t>s or transactions</w:t>
      </w:r>
      <w:r w:rsidR="0046503E">
        <w:rPr>
          <w:rFonts w:ascii="Times New Roman" w:eastAsia="Calibri" w:hAnsi="Times New Roman" w:cs="Times New Roman"/>
          <w:bCs/>
          <w:kern w:val="0"/>
          <w14:ligatures w14:val="none"/>
        </w:rPr>
        <w:t xml:space="preserve"> in the ordinary course of </w:t>
      </w:r>
      <w:r w:rsidR="00D55032">
        <w:rPr>
          <w:rFonts w:ascii="Times New Roman" w:eastAsia="Calibri" w:hAnsi="Times New Roman" w:cs="Times New Roman"/>
          <w:bCs/>
          <w:kern w:val="0"/>
          <w14:ligatures w14:val="none"/>
        </w:rPr>
        <w:t>its</w:t>
      </w:r>
      <w:r w:rsidR="0046503E">
        <w:rPr>
          <w:rFonts w:ascii="Times New Roman" w:eastAsia="Calibri" w:hAnsi="Times New Roman" w:cs="Times New Roman"/>
          <w:bCs/>
          <w:kern w:val="0"/>
          <w14:ligatures w14:val="none"/>
        </w:rPr>
        <w:t xml:space="preserve"> business. </w:t>
      </w:r>
      <w:r w:rsidR="00D55032">
        <w:rPr>
          <w:rFonts w:ascii="Times New Roman" w:eastAsia="Calibri" w:hAnsi="Times New Roman" w:cs="Times New Roman"/>
          <w:bCs/>
          <w:kern w:val="0"/>
          <w14:ligatures w14:val="none"/>
        </w:rPr>
        <w:t>Clearly,</w:t>
      </w:r>
      <w:r w:rsidR="0046503E">
        <w:rPr>
          <w:rFonts w:ascii="Times New Roman" w:eastAsia="Calibri" w:hAnsi="Times New Roman" w:cs="Times New Roman"/>
          <w:bCs/>
          <w:kern w:val="0"/>
          <w14:ligatures w14:val="none"/>
        </w:rPr>
        <w:t xml:space="preserve"> they are not. The arguments raised are</w:t>
      </w:r>
      <w:r w:rsidR="00D55032">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in my view, not </w:t>
      </w:r>
      <w:r w:rsidR="00D55032">
        <w:rPr>
          <w:rFonts w:ascii="Times New Roman" w:eastAsia="Calibri" w:hAnsi="Times New Roman" w:cs="Times New Roman"/>
          <w:bCs/>
          <w:kern w:val="0"/>
          <w14:ligatures w14:val="none"/>
        </w:rPr>
        <w:t>reasonably</w:t>
      </w:r>
      <w:r w:rsidR="0046503E">
        <w:rPr>
          <w:rFonts w:ascii="Times New Roman" w:eastAsia="Calibri" w:hAnsi="Times New Roman" w:cs="Times New Roman"/>
          <w:bCs/>
          <w:kern w:val="0"/>
          <w14:ligatures w14:val="none"/>
        </w:rPr>
        <w:t xml:space="preserve"> arguable. They are manifestly doomed</w:t>
      </w:r>
      <w:r w:rsidR="006E4DA2">
        <w:rPr>
          <w:rFonts w:ascii="Times New Roman" w:eastAsia="Calibri" w:hAnsi="Times New Roman" w:cs="Times New Roman"/>
          <w:bCs/>
          <w:kern w:val="0"/>
          <w14:ligatures w14:val="none"/>
        </w:rPr>
        <w:t xml:space="preserve"> to fail</w:t>
      </w:r>
      <w:r w:rsidR="0046503E">
        <w:rPr>
          <w:rFonts w:ascii="Times New Roman" w:eastAsia="Calibri" w:hAnsi="Times New Roman" w:cs="Times New Roman"/>
          <w:bCs/>
          <w:kern w:val="0"/>
          <w14:ligatures w14:val="none"/>
        </w:rPr>
        <w:t>. The</w:t>
      </w:r>
      <w:r w:rsidR="00C76D2D">
        <w:rPr>
          <w:rFonts w:ascii="Times New Roman" w:eastAsia="Calibri" w:hAnsi="Times New Roman" w:cs="Times New Roman"/>
          <w:bCs/>
          <w:kern w:val="0"/>
          <w14:ligatures w14:val="none"/>
        </w:rPr>
        <w:t xml:space="preserve"> applicant’s counsel</w:t>
      </w:r>
      <w:r w:rsidR="0046503E">
        <w:rPr>
          <w:rFonts w:ascii="Times New Roman" w:eastAsia="Calibri" w:hAnsi="Times New Roman" w:cs="Times New Roman"/>
          <w:bCs/>
          <w:kern w:val="0"/>
          <w14:ligatures w14:val="none"/>
        </w:rPr>
        <w:t xml:space="preserve"> misread the </w:t>
      </w:r>
      <w:proofErr w:type="spellStart"/>
      <w:r w:rsidR="0046503E" w:rsidRPr="00D55032">
        <w:rPr>
          <w:rFonts w:ascii="Times New Roman" w:eastAsia="Calibri" w:hAnsi="Times New Roman" w:cs="Times New Roman"/>
          <w:bCs/>
          <w:i/>
          <w:iCs/>
          <w:kern w:val="0"/>
          <w14:ligatures w14:val="none"/>
        </w:rPr>
        <w:t>Metal</w:t>
      </w:r>
      <w:r w:rsidR="00000BD3" w:rsidRPr="00D55032">
        <w:rPr>
          <w:rFonts w:ascii="Times New Roman" w:eastAsia="Calibri" w:hAnsi="Times New Roman" w:cs="Times New Roman"/>
          <w:bCs/>
          <w:i/>
          <w:iCs/>
          <w:kern w:val="0"/>
          <w14:ligatures w14:val="none"/>
        </w:rPr>
        <w:t>l</w:t>
      </w:r>
      <w:r w:rsidR="0046503E" w:rsidRPr="00D55032">
        <w:rPr>
          <w:rFonts w:ascii="Times New Roman" w:eastAsia="Calibri" w:hAnsi="Times New Roman" w:cs="Times New Roman"/>
          <w:bCs/>
          <w:i/>
          <w:iCs/>
          <w:kern w:val="0"/>
          <w14:ligatures w14:val="none"/>
        </w:rPr>
        <w:t>on</w:t>
      </w:r>
      <w:proofErr w:type="spellEnd"/>
      <w:r w:rsidR="0046503E" w:rsidRPr="00D55032">
        <w:rPr>
          <w:rFonts w:ascii="Times New Roman" w:eastAsia="Calibri" w:hAnsi="Times New Roman" w:cs="Times New Roman"/>
          <w:bCs/>
          <w:i/>
          <w:iCs/>
          <w:kern w:val="0"/>
          <w14:ligatures w14:val="none"/>
        </w:rPr>
        <w:t xml:space="preserve"> </w:t>
      </w:r>
      <w:r w:rsidR="0046503E">
        <w:rPr>
          <w:rFonts w:ascii="Times New Roman" w:eastAsia="Calibri" w:hAnsi="Times New Roman" w:cs="Times New Roman"/>
          <w:bCs/>
          <w:kern w:val="0"/>
          <w14:ligatures w14:val="none"/>
        </w:rPr>
        <w:t xml:space="preserve">case and s 127(1). </w:t>
      </w:r>
    </w:p>
    <w:p w14:paraId="4124A1C2" w14:textId="4C3A0D6D" w:rsidR="00D55032" w:rsidRDefault="00D55032" w:rsidP="0046503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47.</w:t>
      </w:r>
      <w:r>
        <w:rPr>
          <w:rFonts w:ascii="Times New Roman" w:eastAsia="Calibri" w:hAnsi="Times New Roman" w:cs="Times New Roman"/>
          <w:bCs/>
          <w:kern w:val="0"/>
          <w14:ligatures w14:val="none"/>
        </w:rPr>
        <w:tab/>
      </w:r>
      <w:r w:rsidR="0046503E">
        <w:rPr>
          <w:rFonts w:ascii="Times New Roman" w:eastAsia="Calibri" w:hAnsi="Times New Roman" w:cs="Times New Roman"/>
          <w:bCs/>
          <w:kern w:val="0"/>
          <w14:ligatures w14:val="none"/>
        </w:rPr>
        <w:t xml:space="preserve">In addition, there seems to be a misapprehension of the </w:t>
      </w:r>
      <w:r w:rsidR="0046503E" w:rsidRPr="00D55032">
        <w:rPr>
          <w:rFonts w:ascii="Times New Roman" w:eastAsia="Calibri" w:hAnsi="Times New Roman" w:cs="Times New Roman"/>
          <w:bCs/>
          <w:i/>
          <w:iCs/>
          <w:kern w:val="0"/>
          <w14:ligatures w14:val="none"/>
        </w:rPr>
        <w:t>ratio</w:t>
      </w:r>
      <w:r w:rsidR="0046503E">
        <w:rPr>
          <w:rFonts w:ascii="Times New Roman" w:eastAsia="Calibri" w:hAnsi="Times New Roman" w:cs="Times New Roman"/>
          <w:bCs/>
          <w:kern w:val="0"/>
          <w14:ligatures w14:val="none"/>
        </w:rPr>
        <w:t xml:space="preserve"> of my judgment relating to the company’s right to be heard in the first part of the judgment. </w:t>
      </w:r>
      <w:r>
        <w:rPr>
          <w:rFonts w:ascii="Times New Roman" w:eastAsia="Calibri" w:hAnsi="Times New Roman" w:cs="Times New Roman"/>
          <w:bCs/>
          <w:kern w:val="0"/>
          <w14:ligatures w14:val="none"/>
        </w:rPr>
        <w:t>In terms of s 86(3)(e) of the Constitution, the</w:t>
      </w:r>
      <w:r w:rsidR="0046503E">
        <w:rPr>
          <w:rFonts w:ascii="Times New Roman" w:eastAsia="Calibri" w:hAnsi="Times New Roman" w:cs="Times New Roman"/>
          <w:bCs/>
          <w:kern w:val="0"/>
          <w14:ligatures w14:val="none"/>
        </w:rPr>
        <w:t xml:space="preserve"> right to a fair trial</w:t>
      </w:r>
      <w:r>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whether in civil or criminal proceedings</w:t>
      </w:r>
      <w:r>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w:t>
      </w:r>
      <w:r w:rsidR="00000BD3">
        <w:rPr>
          <w:rFonts w:ascii="Times New Roman" w:eastAsia="Calibri" w:hAnsi="Times New Roman" w:cs="Times New Roman"/>
          <w:bCs/>
          <w:kern w:val="0"/>
          <w14:ligatures w14:val="none"/>
        </w:rPr>
        <w:t>enshrined in s 69</w:t>
      </w:r>
      <w:r>
        <w:rPr>
          <w:rFonts w:ascii="Times New Roman" w:eastAsia="Calibri" w:hAnsi="Times New Roman" w:cs="Times New Roman"/>
          <w:bCs/>
          <w:kern w:val="0"/>
          <w14:ligatures w14:val="none"/>
        </w:rPr>
        <w:t>,</w:t>
      </w:r>
      <w:r w:rsidR="0046503E">
        <w:rPr>
          <w:rFonts w:ascii="Times New Roman" w:eastAsia="Calibri" w:hAnsi="Times New Roman" w:cs="Times New Roman"/>
          <w:bCs/>
          <w:kern w:val="0"/>
          <w14:ligatures w14:val="none"/>
        </w:rPr>
        <w:t xml:space="preserve"> is absolute and no law </w:t>
      </w:r>
      <w:r w:rsidR="00000BD3">
        <w:rPr>
          <w:rFonts w:ascii="Times New Roman" w:eastAsia="Calibri" w:hAnsi="Times New Roman" w:cs="Times New Roman"/>
          <w:bCs/>
          <w:kern w:val="0"/>
          <w14:ligatures w14:val="none"/>
        </w:rPr>
        <w:t>can</w:t>
      </w:r>
      <w:r w:rsidR="0046503E">
        <w:rPr>
          <w:rFonts w:ascii="Times New Roman" w:eastAsia="Calibri" w:hAnsi="Times New Roman" w:cs="Times New Roman"/>
          <w:bCs/>
          <w:kern w:val="0"/>
          <w14:ligatures w14:val="none"/>
        </w:rPr>
        <w:t xml:space="preserve"> limit that right. The court’s decision that s 130(2) would be triggered when the court makes an order to place the company under corporate rescue and appoint a CRP in terms of s 124(</w:t>
      </w:r>
      <w:r w:rsidR="00000BD3">
        <w:rPr>
          <w:rFonts w:ascii="Times New Roman" w:eastAsia="Calibri" w:hAnsi="Times New Roman" w:cs="Times New Roman"/>
          <w:bCs/>
          <w:kern w:val="0"/>
          <w14:ligatures w14:val="none"/>
        </w:rPr>
        <w:t>4</w:t>
      </w:r>
      <w:r w:rsidR="0046503E">
        <w:rPr>
          <w:rFonts w:ascii="Times New Roman" w:eastAsia="Calibri" w:hAnsi="Times New Roman" w:cs="Times New Roman"/>
          <w:bCs/>
          <w:kern w:val="0"/>
          <w14:ligatures w14:val="none"/>
        </w:rPr>
        <w:t>)</w:t>
      </w:r>
      <w:r w:rsidR="00000BD3">
        <w:rPr>
          <w:rFonts w:ascii="Times New Roman" w:eastAsia="Calibri" w:hAnsi="Times New Roman" w:cs="Times New Roman"/>
          <w:bCs/>
          <w:kern w:val="0"/>
          <w14:ligatures w14:val="none"/>
        </w:rPr>
        <w:t>(a)</w:t>
      </w:r>
      <w:r w:rsidR="0046503E">
        <w:rPr>
          <w:rFonts w:ascii="Times New Roman" w:eastAsia="Calibri" w:hAnsi="Times New Roman" w:cs="Times New Roman"/>
          <w:bCs/>
          <w:kern w:val="0"/>
          <w14:ligatures w14:val="none"/>
        </w:rPr>
        <w:t xml:space="preserve"> as read with subsection (5) was meant to give the company a voice during the proceedings for corporate rescue. The position is not that </w:t>
      </w:r>
      <w:r w:rsidR="00600796">
        <w:rPr>
          <w:rFonts w:ascii="Times New Roman" w:eastAsia="Calibri" w:hAnsi="Times New Roman" w:cs="Times New Roman"/>
          <w:bCs/>
          <w:kern w:val="0"/>
          <w14:ligatures w14:val="none"/>
        </w:rPr>
        <w:t>because the board can still act</w:t>
      </w:r>
      <w:r w:rsidR="00000BD3">
        <w:rPr>
          <w:rFonts w:ascii="Times New Roman" w:eastAsia="Calibri" w:hAnsi="Times New Roman" w:cs="Times New Roman"/>
          <w:bCs/>
          <w:kern w:val="0"/>
          <w14:ligatures w14:val="none"/>
        </w:rPr>
        <w:t>,</w:t>
      </w:r>
      <w:r w:rsidR="00600796">
        <w:rPr>
          <w:rFonts w:ascii="Times New Roman" w:eastAsia="Calibri" w:hAnsi="Times New Roman" w:cs="Times New Roman"/>
          <w:bCs/>
          <w:kern w:val="0"/>
          <w14:ligatures w14:val="none"/>
        </w:rPr>
        <w:t xml:space="preserve"> it follows that s 127(1) is not triggered. Section 127(1) is clear and unambiguous</w:t>
      </w:r>
      <w:r w:rsidR="00000BD3">
        <w:rPr>
          <w:rFonts w:ascii="Times New Roman" w:eastAsia="Calibri" w:hAnsi="Times New Roman" w:cs="Times New Roman"/>
          <w:bCs/>
          <w:kern w:val="0"/>
          <w14:ligatures w14:val="none"/>
        </w:rPr>
        <w:t>,</w:t>
      </w:r>
      <w:r w:rsidR="00600796">
        <w:rPr>
          <w:rFonts w:ascii="Times New Roman" w:eastAsia="Calibri" w:hAnsi="Times New Roman" w:cs="Times New Roman"/>
          <w:bCs/>
          <w:kern w:val="0"/>
          <w14:ligatures w14:val="none"/>
        </w:rPr>
        <w:t xml:space="preserve"> and no absurdity can arise</w:t>
      </w:r>
      <w:r w:rsidR="00D35292">
        <w:rPr>
          <w:rFonts w:ascii="Times New Roman" w:eastAsia="Calibri" w:hAnsi="Times New Roman" w:cs="Times New Roman"/>
          <w:bCs/>
          <w:kern w:val="0"/>
          <w14:ligatures w14:val="none"/>
        </w:rPr>
        <w:t xml:space="preserve"> if its literal meaning is adopted</w:t>
      </w:r>
      <w:r w:rsidR="00600796">
        <w:rPr>
          <w:rFonts w:ascii="Times New Roman" w:eastAsia="Calibri" w:hAnsi="Times New Roman" w:cs="Times New Roman"/>
          <w:bCs/>
          <w:kern w:val="0"/>
          <w14:ligatures w14:val="none"/>
        </w:rPr>
        <w:t>. It immediately applies upon the mere filing o</w:t>
      </w:r>
      <w:r w:rsidR="00000BD3">
        <w:rPr>
          <w:rFonts w:ascii="Times New Roman" w:eastAsia="Calibri" w:hAnsi="Times New Roman" w:cs="Times New Roman"/>
          <w:bCs/>
          <w:kern w:val="0"/>
          <w14:ligatures w14:val="none"/>
        </w:rPr>
        <w:t>f</w:t>
      </w:r>
      <w:r w:rsidR="00600796">
        <w:rPr>
          <w:rFonts w:ascii="Times New Roman" w:eastAsia="Calibri" w:hAnsi="Times New Roman" w:cs="Times New Roman"/>
          <w:bCs/>
          <w:kern w:val="0"/>
          <w14:ligatures w14:val="none"/>
        </w:rPr>
        <w:t xml:space="preserve"> the application</w:t>
      </w:r>
      <w:r>
        <w:rPr>
          <w:rFonts w:ascii="Times New Roman" w:eastAsia="Calibri" w:hAnsi="Times New Roman" w:cs="Times New Roman"/>
          <w:bCs/>
          <w:kern w:val="0"/>
          <w14:ligatures w14:val="none"/>
        </w:rPr>
        <w:t>,</w:t>
      </w:r>
      <w:r w:rsidR="00600796">
        <w:rPr>
          <w:rFonts w:ascii="Times New Roman" w:eastAsia="Calibri" w:hAnsi="Times New Roman" w:cs="Times New Roman"/>
          <w:bCs/>
          <w:kern w:val="0"/>
          <w14:ligatures w14:val="none"/>
        </w:rPr>
        <w:t xml:space="preserve"> and as </w:t>
      </w:r>
      <w:r w:rsidR="00000BD3">
        <w:rPr>
          <w:rFonts w:ascii="Times New Roman" w:eastAsia="Calibri" w:hAnsi="Times New Roman" w:cs="Times New Roman"/>
          <w:bCs/>
          <w:kern w:val="0"/>
          <w14:ligatures w14:val="none"/>
        </w:rPr>
        <w:t>confirmed</w:t>
      </w:r>
      <w:r w:rsidR="00600796">
        <w:rPr>
          <w:rFonts w:ascii="Times New Roman" w:eastAsia="Calibri" w:hAnsi="Times New Roman" w:cs="Times New Roman"/>
          <w:bCs/>
          <w:kern w:val="0"/>
          <w14:ligatures w14:val="none"/>
        </w:rPr>
        <w:t xml:space="preserve"> in </w:t>
      </w:r>
      <w:proofErr w:type="spellStart"/>
      <w:r w:rsidR="00600796" w:rsidRPr="00D55032">
        <w:rPr>
          <w:rFonts w:ascii="Times New Roman" w:eastAsia="Calibri" w:hAnsi="Times New Roman" w:cs="Times New Roman"/>
          <w:bCs/>
          <w:i/>
          <w:iCs/>
          <w:kern w:val="0"/>
          <w14:ligatures w14:val="none"/>
        </w:rPr>
        <w:t>Metallon</w:t>
      </w:r>
      <w:proofErr w:type="spellEnd"/>
      <w:r w:rsidR="00600796">
        <w:rPr>
          <w:rFonts w:ascii="Times New Roman" w:eastAsia="Calibri" w:hAnsi="Times New Roman" w:cs="Times New Roman"/>
          <w:bCs/>
          <w:kern w:val="0"/>
          <w14:ligatures w14:val="none"/>
        </w:rPr>
        <w:t xml:space="preserve"> the company can only dispose of its proper</w:t>
      </w:r>
      <w:r>
        <w:rPr>
          <w:rFonts w:ascii="Times New Roman" w:eastAsia="Calibri" w:hAnsi="Times New Roman" w:cs="Times New Roman"/>
          <w:bCs/>
          <w:kern w:val="0"/>
          <w14:ligatures w14:val="none"/>
        </w:rPr>
        <w:t>ty</w:t>
      </w:r>
      <w:r w:rsidR="00600796">
        <w:rPr>
          <w:rFonts w:ascii="Times New Roman" w:eastAsia="Calibri" w:hAnsi="Times New Roman" w:cs="Times New Roman"/>
          <w:bCs/>
          <w:kern w:val="0"/>
          <w14:ligatures w14:val="none"/>
        </w:rPr>
        <w:t xml:space="preserve"> interests </w:t>
      </w:r>
      <w:r>
        <w:rPr>
          <w:rFonts w:ascii="Times New Roman" w:eastAsia="Calibri" w:hAnsi="Times New Roman" w:cs="Times New Roman"/>
          <w:bCs/>
          <w:kern w:val="0"/>
          <w14:ligatures w14:val="none"/>
        </w:rPr>
        <w:t xml:space="preserve">as </w:t>
      </w:r>
      <w:r w:rsidR="00600796">
        <w:rPr>
          <w:rFonts w:ascii="Times New Roman" w:eastAsia="Calibri" w:hAnsi="Times New Roman" w:cs="Times New Roman"/>
          <w:bCs/>
          <w:kern w:val="0"/>
          <w14:ligatures w14:val="none"/>
        </w:rPr>
        <w:t xml:space="preserve">prescribed under s 127(1). </w:t>
      </w:r>
    </w:p>
    <w:p w14:paraId="7ED90A01" w14:textId="4DD1979B" w:rsidR="0046503E" w:rsidRPr="00214990" w:rsidRDefault="00D55032" w:rsidP="0046503E">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48.</w:t>
      </w:r>
      <w:r>
        <w:rPr>
          <w:rFonts w:ascii="Times New Roman" w:eastAsia="Calibri" w:hAnsi="Times New Roman" w:cs="Times New Roman"/>
          <w:bCs/>
          <w:kern w:val="0"/>
          <w14:ligatures w14:val="none"/>
        </w:rPr>
        <w:tab/>
      </w:r>
      <w:r w:rsidR="00F85B92">
        <w:rPr>
          <w:rFonts w:ascii="Times New Roman" w:eastAsia="Calibri" w:hAnsi="Times New Roman" w:cs="Times New Roman"/>
          <w:bCs/>
          <w:kern w:val="0"/>
          <w14:ligatures w14:val="none"/>
        </w:rPr>
        <w:t xml:space="preserve">The </w:t>
      </w:r>
      <w:r>
        <w:rPr>
          <w:rFonts w:ascii="Times New Roman" w:eastAsia="Calibri" w:hAnsi="Times New Roman" w:cs="Times New Roman"/>
          <w:bCs/>
          <w:kern w:val="0"/>
          <w14:ligatures w14:val="none"/>
        </w:rPr>
        <w:t>restrictions</w:t>
      </w:r>
      <w:r w:rsidR="00F85B92">
        <w:rPr>
          <w:rFonts w:ascii="Times New Roman" w:eastAsia="Calibri" w:hAnsi="Times New Roman" w:cs="Times New Roman"/>
          <w:bCs/>
          <w:kern w:val="0"/>
          <w14:ligatures w14:val="none"/>
        </w:rPr>
        <w:t xml:space="preserve"> on </w:t>
      </w:r>
      <w:r w:rsidR="003E7C7E">
        <w:rPr>
          <w:rFonts w:ascii="Times New Roman" w:eastAsia="Calibri" w:hAnsi="Times New Roman" w:cs="Times New Roman"/>
          <w:bCs/>
          <w:kern w:val="0"/>
          <w14:ligatures w14:val="none"/>
        </w:rPr>
        <w:t xml:space="preserve">the </w:t>
      </w:r>
      <w:r w:rsidR="00F85B92">
        <w:rPr>
          <w:rFonts w:ascii="Times New Roman" w:eastAsia="Calibri" w:hAnsi="Times New Roman" w:cs="Times New Roman"/>
          <w:bCs/>
          <w:kern w:val="0"/>
          <w14:ligatures w14:val="none"/>
        </w:rPr>
        <w:t xml:space="preserve">disposal of </w:t>
      </w:r>
      <w:r w:rsidR="003E7C7E">
        <w:rPr>
          <w:rFonts w:ascii="Times New Roman" w:eastAsia="Calibri" w:hAnsi="Times New Roman" w:cs="Times New Roman"/>
          <w:bCs/>
          <w:kern w:val="0"/>
          <w14:ligatures w14:val="none"/>
        </w:rPr>
        <w:t xml:space="preserve">the </w:t>
      </w:r>
      <w:r w:rsidR="00F85B92">
        <w:rPr>
          <w:rFonts w:ascii="Times New Roman" w:eastAsia="Calibri" w:hAnsi="Times New Roman" w:cs="Times New Roman"/>
          <w:bCs/>
          <w:kern w:val="0"/>
          <w14:ligatures w14:val="none"/>
        </w:rPr>
        <w:t>company</w:t>
      </w:r>
      <w:r w:rsidR="003E7C7E">
        <w:rPr>
          <w:rFonts w:ascii="Times New Roman" w:eastAsia="Calibri" w:hAnsi="Times New Roman" w:cs="Times New Roman"/>
          <w:bCs/>
          <w:kern w:val="0"/>
          <w14:ligatures w14:val="none"/>
        </w:rPr>
        <w:t>’s</w:t>
      </w:r>
      <w:r w:rsidR="00F85B92">
        <w:rPr>
          <w:rFonts w:ascii="Times New Roman" w:eastAsia="Calibri" w:hAnsi="Times New Roman" w:cs="Times New Roman"/>
          <w:bCs/>
          <w:kern w:val="0"/>
          <w14:ligatures w14:val="none"/>
        </w:rPr>
        <w:t xml:space="preserve"> property only </w:t>
      </w:r>
      <w:r w:rsidR="003E7C7E">
        <w:rPr>
          <w:rFonts w:ascii="Times New Roman" w:eastAsia="Calibri" w:hAnsi="Times New Roman" w:cs="Times New Roman"/>
          <w:bCs/>
          <w:kern w:val="0"/>
          <w14:ligatures w14:val="none"/>
        </w:rPr>
        <w:t>come</w:t>
      </w:r>
      <w:r w:rsidR="00F85B92">
        <w:rPr>
          <w:rFonts w:ascii="Times New Roman" w:eastAsia="Calibri" w:hAnsi="Times New Roman" w:cs="Times New Roman"/>
          <w:bCs/>
          <w:kern w:val="0"/>
          <w14:ligatures w14:val="none"/>
        </w:rPr>
        <w:t xml:space="preserve"> in because corporate rescue has commenced</w:t>
      </w:r>
      <w:r w:rsidR="008A722A">
        <w:rPr>
          <w:rFonts w:ascii="Times New Roman" w:eastAsia="Calibri" w:hAnsi="Times New Roman" w:cs="Times New Roman"/>
          <w:bCs/>
          <w:kern w:val="0"/>
          <w14:ligatures w14:val="none"/>
        </w:rPr>
        <w:t>,</w:t>
      </w:r>
      <w:r w:rsidR="00F85B92">
        <w:rPr>
          <w:rFonts w:ascii="Times New Roman" w:eastAsia="Calibri" w:hAnsi="Times New Roman" w:cs="Times New Roman"/>
          <w:bCs/>
          <w:kern w:val="0"/>
          <w14:ligatures w14:val="none"/>
        </w:rPr>
        <w:t xml:space="preserve"> and are by operation of the law. </w:t>
      </w:r>
      <w:r w:rsidR="00600796">
        <w:rPr>
          <w:rFonts w:ascii="Times New Roman" w:eastAsia="Calibri" w:hAnsi="Times New Roman" w:cs="Times New Roman"/>
          <w:bCs/>
          <w:kern w:val="0"/>
          <w14:ligatures w14:val="none"/>
        </w:rPr>
        <w:t>There</w:t>
      </w:r>
      <w:r w:rsidR="00F85B92">
        <w:rPr>
          <w:rFonts w:ascii="Times New Roman" w:eastAsia="Calibri" w:hAnsi="Times New Roman" w:cs="Times New Roman"/>
          <w:bCs/>
          <w:kern w:val="0"/>
          <w14:ligatures w14:val="none"/>
        </w:rPr>
        <w:t xml:space="preserve"> is no </w:t>
      </w:r>
      <w:r w:rsidR="00600796">
        <w:rPr>
          <w:rFonts w:ascii="Times New Roman" w:eastAsia="Calibri" w:hAnsi="Times New Roman" w:cs="Times New Roman"/>
          <w:bCs/>
          <w:kern w:val="0"/>
          <w14:ligatures w14:val="none"/>
        </w:rPr>
        <w:t xml:space="preserve">controversy arising requiring a </w:t>
      </w:r>
      <w:r w:rsidR="008A722A">
        <w:rPr>
          <w:rFonts w:ascii="Times New Roman" w:eastAsia="Calibri" w:hAnsi="Times New Roman" w:cs="Times New Roman"/>
          <w:bCs/>
          <w:kern w:val="0"/>
          <w14:ligatures w14:val="none"/>
        </w:rPr>
        <w:t>new position from</w:t>
      </w:r>
      <w:r w:rsidR="00600796">
        <w:rPr>
          <w:rFonts w:ascii="Times New Roman" w:eastAsia="Calibri" w:hAnsi="Times New Roman" w:cs="Times New Roman"/>
          <w:bCs/>
          <w:kern w:val="0"/>
          <w14:ligatures w14:val="none"/>
        </w:rPr>
        <w:t xml:space="preserve"> the Supreme Court. The Supreme Court has already said</w:t>
      </w:r>
      <w:r w:rsidR="008A722A">
        <w:rPr>
          <w:rFonts w:ascii="Times New Roman" w:eastAsia="Calibri" w:hAnsi="Times New Roman" w:cs="Times New Roman"/>
          <w:bCs/>
          <w:kern w:val="0"/>
          <w14:ligatures w14:val="none"/>
        </w:rPr>
        <w:t xml:space="preserve"> that</w:t>
      </w:r>
      <w:r w:rsidR="00600796">
        <w:rPr>
          <w:rFonts w:ascii="Times New Roman" w:eastAsia="Calibri" w:hAnsi="Times New Roman" w:cs="Times New Roman"/>
          <w:bCs/>
          <w:kern w:val="0"/>
          <w14:ligatures w14:val="none"/>
        </w:rPr>
        <w:t xml:space="preserve"> s 127(1) applies </w:t>
      </w:r>
      <w:r w:rsidR="008A722A">
        <w:rPr>
          <w:rFonts w:ascii="Times New Roman" w:eastAsia="Calibri" w:hAnsi="Times New Roman" w:cs="Times New Roman"/>
          <w:bCs/>
          <w:kern w:val="0"/>
          <w14:ligatures w14:val="none"/>
        </w:rPr>
        <w:t>immediately</w:t>
      </w:r>
      <w:r w:rsidR="00600796">
        <w:rPr>
          <w:rFonts w:ascii="Times New Roman" w:eastAsia="Calibri" w:hAnsi="Times New Roman" w:cs="Times New Roman"/>
          <w:bCs/>
          <w:kern w:val="0"/>
          <w14:ligatures w14:val="none"/>
        </w:rPr>
        <w:t xml:space="preserve"> upon the filing of the application in </w:t>
      </w:r>
      <w:proofErr w:type="spellStart"/>
      <w:r w:rsidR="00600796" w:rsidRPr="008A722A">
        <w:rPr>
          <w:rFonts w:ascii="Times New Roman" w:eastAsia="Calibri" w:hAnsi="Times New Roman" w:cs="Times New Roman"/>
          <w:bCs/>
          <w:i/>
          <w:iCs/>
          <w:kern w:val="0"/>
          <w14:ligatures w14:val="none"/>
        </w:rPr>
        <w:t>Metal</w:t>
      </w:r>
      <w:r w:rsidR="00000BD3" w:rsidRPr="008A722A">
        <w:rPr>
          <w:rFonts w:ascii="Times New Roman" w:eastAsia="Calibri" w:hAnsi="Times New Roman" w:cs="Times New Roman"/>
          <w:bCs/>
          <w:i/>
          <w:iCs/>
          <w:kern w:val="0"/>
          <w14:ligatures w14:val="none"/>
        </w:rPr>
        <w:t>l</w:t>
      </w:r>
      <w:r w:rsidR="00600796" w:rsidRPr="008A722A">
        <w:rPr>
          <w:rFonts w:ascii="Times New Roman" w:eastAsia="Calibri" w:hAnsi="Times New Roman" w:cs="Times New Roman"/>
          <w:bCs/>
          <w:i/>
          <w:iCs/>
          <w:kern w:val="0"/>
          <w14:ligatures w14:val="none"/>
        </w:rPr>
        <w:t>o</w:t>
      </w:r>
      <w:r w:rsidR="008A722A" w:rsidRPr="008A722A">
        <w:rPr>
          <w:rFonts w:ascii="Times New Roman" w:eastAsia="Calibri" w:hAnsi="Times New Roman" w:cs="Times New Roman"/>
          <w:bCs/>
          <w:i/>
          <w:iCs/>
          <w:kern w:val="0"/>
          <w14:ligatures w14:val="none"/>
        </w:rPr>
        <w:t>n</w:t>
      </w:r>
      <w:proofErr w:type="spellEnd"/>
      <w:r w:rsidR="00600796">
        <w:rPr>
          <w:rFonts w:ascii="Times New Roman" w:eastAsia="Calibri" w:hAnsi="Times New Roman" w:cs="Times New Roman"/>
          <w:bCs/>
          <w:kern w:val="0"/>
          <w14:ligatures w14:val="none"/>
        </w:rPr>
        <w:t xml:space="preserve">. </w:t>
      </w:r>
      <w:r w:rsidR="00D35292">
        <w:rPr>
          <w:rFonts w:ascii="Times New Roman" w:eastAsia="Calibri" w:hAnsi="Times New Roman" w:cs="Times New Roman"/>
          <w:bCs/>
          <w:kern w:val="0"/>
          <w14:ligatures w14:val="none"/>
        </w:rPr>
        <w:t xml:space="preserve">The argument on directors’ residual powers does not take away the provisions of s 127(1), which took effect upon the filing of the application. </w:t>
      </w:r>
      <w:r w:rsidR="00600796">
        <w:rPr>
          <w:rFonts w:ascii="Times New Roman" w:eastAsia="Calibri" w:hAnsi="Times New Roman" w:cs="Times New Roman"/>
          <w:bCs/>
          <w:kern w:val="0"/>
          <w14:ligatures w14:val="none"/>
        </w:rPr>
        <w:t xml:space="preserve">There is absolutely </w:t>
      </w:r>
      <w:r w:rsidR="008A722A">
        <w:rPr>
          <w:rFonts w:ascii="Times New Roman" w:eastAsia="Calibri" w:hAnsi="Times New Roman" w:cs="Times New Roman"/>
          <w:bCs/>
          <w:kern w:val="0"/>
          <w14:ligatures w14:val="none"/>
        </w:rPr>
        <w:t>no point in</w:t>
      </w:r>
      <w:r w:rsidR="00600796">
        <w:rPr>
          <w:rFonts w:ascii="Times New Roman" w:eastAsia="Calibri" w:hAnsi="Times New Roman" w:cs="Times New Roman"/>
          <w:bCs/>
          <w:kern w:val="0"/>
          <w14:ligatures w14:val="none"/>
        </w:rPr>
        <w:t xml:space="preserve"> </w:t>
      </w:r>
      <w:r w:rsidR="008A722A">
        <w:rPr>
          <w:rFonts w:ascii="Times New Roman" w:eastAsia="Calibri" w:hAnsi="Times New Roman" w:cs="Times New Roman"/>
          <w:bCs/>
          <w:kern w:val="0"/>
          <w14:ligatures w14:val="none"/>
        </w:rPr>
        <w:t>seeking</w:t>
      </w:r>
      <w:r w:rsidR="00600796">
        <w:rPr>
          <w:rFonts w:ascii="Times New Roman" w:eastAsia="Calibri" w:hAnsi="Times New Roman" w:cs="Times New Roman"/>
          <w:bCs/>
          <w:kern w:val="0"/>
          <w14:ligatures w14:val="none"/>
        </w:rPr>
        <w:t xml:space="preserve"> to </w:t>
      </w:r>
      <w:r w:rsidR="008A722A">
        <w:rPr>
          <w:rFonts w:ascii="Times New Roman" w:eastAsia="Calibri" w:hAnsi="Times New Roman" w:cs="Times New Roman"/>
          <w:bCs/>
          <w:kern w:val="0"/>
          <w14:ligatures w14:val="none"/>
        </w:rPr>
        <w:t>create</w:t>
      </w:r>
      <w:r w:rsidR="00600796">
        <w:rPr>
          <w:rFonts w:ascii="Times New Roman" w:eastAsia="Calibri" w:hAnsi="Times New Roman" w:cs="Times New Roman"/>
          <w:bCs/>
          <w:kern w:val="0"/>
          <w14:ligatures w14:val="none"/>
        </w:rPr>
        <w:t xml:space="preserve"> an entirely </w:t>
      </w:r>
      <w:r w:rsidR="008A722A">
        <w:rPr>
          <w:rFonts w:ascii="Times New Roman" w:eastAsia="Calibri" w:hAnsi="Times New Roman" w:cs="Times New Roman"/>
          <w:bCs/>
          <w:kern w:val="0"/>
          <w14:ligatures w14:val="none"/>
        </w:rPr>
        <w:t>academic</w:t>
      </w:r>
      <w:r w:rsidR="00600796">
        <w:rPr>
          <w:rFonts w:ascii="Times New Roman" w:eastAsia="Calibri" w:hAnsi="Times New Roman" w:cs="Times New Roman"/>
          <w:bCs/>
          <w:kern w:val="0"/>
          <w14:ligatures w14:val="none"/>
        </w:rPr>
        <w:t xml:space="preserve"> debate in the superior court over the issue. </w:t>
      </w:r>
      <w:r w:rsidR="00F85B92">
        <w:rPr>
          <w:rFonts w:ascii="Times New Roman" w:eastAsia="Calibri" w:hAnsi="Times New Roman" w:cs="Times New Roman"/>
          <w:bCs/>
          <w:kern w:val="0"/>
          <w14:ligatures w14:val="none"/>
        </w:rPr>
        <w:t>To this extent</w:t>
      </w:r>
      <w:r w:rsidR="008A722A">
        <w:rPr>
          <w:rFonts w:ascii="Times New Roman" w:eastAsia="Calibri" w:hAnsi="Times New Roman" w:cs="Times New Roman"/>
          <w:bCs/>
          <w:kern w:val="0"/>
          <w14:ligatures w14:val="none"/>
        </w:rPr>
        <w:t>,</w:t>
      </w:r>
      <w:r w:rsidR="00F85B92">
        <w:rPr>
          <w:rFonts w:ascii="Times New Roman" w:eastAsia="Calibri" w:hAnsi="Times New Roman" w:cs="Times New Roman"/>
          <w:bCs/>
          <w:kern w:val="0"/>
          <w14:ligatures w14:val="none"/>
        </w:rPr>
        <w:t xml:space="preserve"> the grounds </w:t>
      </w:r>
      <w:r w:rsidR="008A722A">
        <w:rPr>
          <w:rFonts w:ascii="Times New Roman" w:eastAsia="Calibri" w:hAnsi="Times New Roman" w:cs="Times New Roman"/>
          <w:bCs/>
          <w:kern w:val="0"/>
          <w14:ligatures w14:val="none"/>
        </w:rPr>
        <w:t>numbered</w:t>
      </w:r>
      <w:r w:rsidR="00F85B92">
        <w:rPr>
          <w:rFonts w:ascii="Times New Roman" w:eastAsia="Calibri" w:hAnsi="Times New Roman" w:cs="Times New Roman"/>
          <w:bCs/>
          <w:kern w:val="0"/>
          <w14:ligatures w14:val="none"/>
        </w:rPr>
        <w:t xml:space="preserve"> 2 and 3 are also without any prospects of success on appeal.</w:t>
      </w:r>
    </w:p>
    <w:p w14:paraId="2D5E034C" w14:textId="77777777" w:rsidR="00F85B92" w:rsidRPr="008A722A" w:rsidRDefault="00F85B92" w:rsidP="008A722A">
      <w:pPr>
        <w:spacing w:after="120" w:line="360" w:lineRule="auto"/>
        <w:jc w:val="both"/>
        <w:rPr>
          <w:rFonts w:ascii="Times New Roman" w:eastAsia="Calibri" w:hAnsi="Times New Roman" w:cs="Times New Roman"/>
          <w:b/>
          <w:kern w:val="0"/>
          <w:u w:val="single"/>
          <w14:ligatures w14:val="none"/>
        </w:rPr>
      </w:pPr>
      <w:r w:rsidRPr="008A722A">
        <w:rPr>
          <w:rFonts w:ascii="Times New Roman" w:eastAsia="Calibri" w:hAnsi="Times New Roman" w:cs="Times New Roman"/>
          <w:b/>
          <w:kern w:val="0"/>
          <w:u w:val="single"/>
          <w14:ligatures w14:val="none"/>
        </w:rPr>
        <w:lastRenderedPageBreak/>
        <w:t>GROUND NUMBER 4</w:t>
      </w:r>
    </w:p>
    <w:p w14:paraId="6ACA2F9F" w14:textId="024B1C9D" w:rsidR="008A722A" w:rsidRDefault="008A722A" w:rsidP="008A722A">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49.</w:t>
      </w:r>
      <w:r>
        <w:rPr>
          <w:rFonts w:ascii="Times New Roman" w:eastAsia="Calibri" w:hAnsi="Times New Roman" w:cs="Times New Roman"/>
          <w:bCs/>
          <w:kern w:val="0"/>
          <w14:ligatures w14:val="none"/>
        </w:rPr>
        <w:tab/>
      </w:r>
      <w:r w:rsidR="00F85B92">
        <w:rPr>
          <w:rFonts w:ascii="Times New Roman" w:eastAsia="Calibri" w:hAnsi="Times New Roman" w:cs="Times New Roman"/>
          <w:bCs/>
          <w:kern w:val="0"/>
          <w14:ligatures w14:val="none"/>
        </w:rPr>
        <w:t>This ground is also without any</w:t>
      </w:r>
      <w:r>
        <w:rPr>
          <w:rFonts w:ascii="Times New Roman" w:eastAsia="Calibri" w:hAnsi="Times New Roman" w:cs="Times New Roman"/>
          <w:bCs/>
          <w:kern w:val="0"/>
          <w14:ligatures w14:val="none"/>
        </w:rPr>
        <w:t xml:space="preserve"> prospects of success </w:t>
      </w:r>
      <w:r w:rsidR="00F85B92">
        <w:rPr>
          <w:rFonts w:ascii="Times New Roman" w:eastAsia="Calibri" w:hAnsi="Times New Roman" w:cs="Times New Roman"/>
          <w:bCs/>
          <w:kern w:val="0"/>
          <w14:ligatures w14:val="none"/>
        </w:rPr>
        <w:t xml:space="preserve">at all. </w:t>
      </w:r>
      <w:r w:rsidR="00773623">
        <w:rPr>
          <w:rFonts w:ascii="Times New Roman" w:eastAsia="Calibri" w:hAnsi="Times New Roman" w:cs="Times New Roman"/>
          <w:bCs/>
          <w:kern w:val="0"/>
          <w14:ligatures w14:val="none"/>
        </w:rPr>
        <w:t xml:space="preserve">There is an applicable law which prescribes </w:t>
      </w:r>
      <w:r>
        <w:rPr>
          <w:rFonts w:ascii="Times New Roman" w:eastAsia="Calibri" w:hAnsi="Times New Roman" w:cs="Times New Roman"/>
          <w:bCs/>
          <w:kern w:val="0"/>
          <w14:ligatures w14:val="none"/>
        </w:rPr>
        <w:t xml:space="preserve">the </w:t>
      </w:r>
      <w:r w:rsidR="00773623">
        <w:rPr>
          <w:rFonts w:ascii="Times New Roman" w:eastAsia="Calibri" w:hAnsi="Times New Roman" w:cs="Times New Roman"/>
          <w:bCs/>
          <w:kern w:val="0"/>
          <w14:ligatures w14:val="none"/>
        </w:rPr>
        <w:t>disposals the company may make</w:t>
      </w:r>
      <w:r>
        <w:rPr>
          <w:rFonts w:ascii="Times New Roman" w:eastAsia="Calibri" w:hAnsi="Times New Roman" w:cs="Times New Roman"/>
          <w:bCs/>
          <w:kern w:val="0"/>
          <w14:ligatures w14:val="none"/>
        </w:rPr>
        <w:t xml:space="preserve"> during corporate rescue proceedings</w:t>
      </w:r>
      <w:r w:rsidR="00773623">
        <w:rPr>
          <w:rFonts w:ascii="Times New Roman" w:eastAsia="Calibri" w:hAnsi="Times New Roman" w:cs="Times New Roman"/>
          <w:bCs/>
          <w:kern w:val="0"/>
          <w14:ligatures w14:val="none"/>
        </w:rPr>
        <w:t>. That is s 127(1). Its provisions apply by operation of the law</w:t>
      </w:r>
      <w:r>
        <w:rPr>
          <w:rFonts w:ascii="Times New Roman" w:eastAsia="Calibri" w:hAnsi="Times New Roman" w:cs="Times New Roman"/>
          <w:bCs/>
          <w:kern w:val="0"/>
          <w14:ligatures w14:val="none"/>
        </w:rPr>
        <w:t>,</w:t>
      </w:r>
      <w:r w:rsidR="00773623">
        <w:rPr>
          <w:rFonts w:ascii="Times New Roman" w:eastAsia="Calibri" w:hAnsi="Times New Roman" w:cs="Times New Roman"/>
          <w:bCs/>
          <w:kern w:val="0"/>
          <w14:ligatures w14:val="none"/>
        </w:rPr>
        <w:t xml:space="preserve"> and it takes effect upon the mere filing of the application for corporate rescue.</w:t>
      </w:r>
      <w:r w:rsidR="00905524">
        <w:rPr>
          <w:rFonts w:ascii="Times New Roman" w:eastAsia="Calibri" w:hAnsi="Times New Roman" w:cs="Times New Roman"/>
          <w:bCs/>
          <w:kern w:val="0"/>
          <w14:ligatures w14:val="none"/>
        </w:rPr>
        <w:t xml:space="preserve"> It does not matter the merits or otherwise of the pending application for corporate rescue. The legal regime applies with full force.</w:t>
      </w:r>
      <w:r w:rsidR="00773623">
        <w:rPr>
          <w:rFonts w:ascii="Times New Roman" w:eastAsia="Calibri" w:hAnsi="Times New Roman" w:cs="Times New Roman"/>
          <w:bCs/>
          <w:kern w:val="0"/>
          <w14:ligatures w14:val="none"/>
        </w:rPr>
        <w:t xml:space="preserve"> This was </w:t>
      </w:r>
      <w:r>
        <w:rPr>
          <w:rFonts w:ascii="Times New Roman" w:eastAsia="Calibri" w:hAnsi="Times New Roman" w:cs="Times New Roman"/>
          <w:bCs/>
          <w:kern w:val="0"/>
          <w14:ligatures w14:val="none"/>
        </w:rPr>
        <w:t xml:space="preserve">also </w:t>
      </w:r>
      <w:r w:rsidR="00773623">
        <w:rPr>
          <w:rFonts w:ascii="Times New Roman" w:eastAsia="Calibri" w:hAnsi="Times New Roman" w:cs="Times New Roman"/>
          <w:bCs/>
          <w:kern w:val="0"/>
          <w14:ligatures w14:val="none"/>
        </w:rPr>
        <w:t xml:space="preserve">confirmed by the Supreme Court in </w:t>
      </w:r>
      <w:proofErr w:type="spellStart"/>
      <w:r w:rsidRPr="008A722A">
        <w:rPr>
          <w:rFonts w:ascii="Times New Roman" w:eastAsia="Calibri" w:hAnsi="Times New Roman" w:cs="Times New Roman"/>
          <w:bCs/>
          <w:i/>
          <w:iCs/>
          <w:kern w:val="0"/>
          <w14:ligatures w14:val="none"/>
        </w:rPr>
        <w:t>Metallon</w:t>
      </w:r>
      <w:proofErr w:type="spellEnd"/>
      <w:r>
        <w:rPr>
          <w:rFonts w:ascii="Times New Roman" w:eastAsia="Calibri" w:hAnsi="Times New Roman" w:cs="Times New Roman"/>
          <w:bCs/>
          <w:i/>
          <w:iCs/>
          <w:kern w:val="0"/>
          <w14:ligatures w14:val="none"/>
        </w:rPr>
        <w:t>.</w:t>
      </w:r>
      <w:r w:rsidR="00773623">
        <w:rPr>
          <w:rFonts w:ascii="Times New Roman" w:eastAsia="Calibri" w:hAnsi="Times New Roman" w:cs="Times New Roman"/>
          <w:bCs/>
          <w:kern w:val="0"/>
          <w14:ligatures w14:val="none"/>
        </w:rPr>
        <w:t xml:space="preserve"> The ground also raises a constitutional point or argument. That </w:t>
      </w:r>
      <w:r w:rsidR="000175F3">
        <w:rPr>
          <w:rFonts w:ascii="Times New Roman" w:eastAsia="Calibri" w:hAnsi="Times New Roman" w:cs="Times New Roman"/>
          <w:bCs/>
          <w:kern w:val="0"/>
          <w14:ligatures w14:val="none"/>
        </w:rPr>
        <w:t>point</w:t>
      </w:r>
      <w:r w:rsidR="00773623">
        <w:rPr>
          <w:rFonts w:ascii="Times New Roman" w:eastAsia="Calibri" w:hAnsi="Times New Roman" w:cs="Times New Roman"/>
          <w:bCs/>
          <w:kern w:val="0"/>
          <w14:ligatures w14:val="none"/>
        </w:rPr>
        <w:t xml:space="preserve"> </w:t>
      </w:r>
      <w:r w:rsidR="00F85B92">
        <w:rPr>
          <w:rFonts w:ascii="Times New Roman" w:eastAsia="Calibri" w:hAnsi="Times New Roman" w:cs="Times New Roman"/>
          <w:bCs/>
          <w:kern w:val="0"/>
          <w14:ligatures w14:val="none"/>
        </w:rPr>
        <w:t xml:space="preserve">was not fully argued before me. </w:t>
      </w:r>
      <w:r>
        <w:rPr>
          <w:rFonts w:ascii="Times New Roman" w:eastAsia="Calibri" w:hAnsi="Times New Roman" w:cs="Times New Roman"/>
          <w:bCs/>
          <w:kern w:val="0"/>
          <w14:ligatures w14:val="none"/>
        </w:rPr>
        <w:t>T</w:t>
      </w:r>
      <w:r w:rsidR="00F85B92">
        <w:rPr>
          <w:rFonts w:ascii="Times New Roman" w:eastAsia="Calibri" w:hAnsi="Times New Roman" w:cs="Times New Roman"/>
          <w:bCs/>
          <w:kern w:val="0"/>
          <w14:ligatures w14:val="none"/>
        </w:rPr>
        <w:t xml:space="preserve">he applicant cursorily </w:t>
      </w:r>
      <w:r>
        <w:rPr>
          <w:rFonts w:ascii="Times New Roman" w:eastAsia="Calibri" w:hAnsi="Times New Roman" w:cs="Times New Roman"/>
          <w:bCs/>
          <w:kern w:val="0"/>
          <w14:ligatures w14:val="none"/>
        </w:rPr>
        <w:t>referred</w:t>
      </w:r>
      <w:r w:rsidR="00F85B92">
        <w:rPr>
          <w:rFonts w:ascii="Times New Roman" w:eastAsia="Calibri" w:hAnsi="Times New Roman" w:cs="Times New Roman"/>
          <w:bCs/>
          <w:kern w:val="0"/>
          <w14:ligatures w14:val="none"/>
        </w:rPr>
        <w:t xml:space="preserve"> to s 71(2) of the Constitution in para 69 of its heads of argument. There was </w:t>
      </w:r>
      <w:r>
        <w:rPr>
          <w:rFonts w:ascii="Times New Roman" w:eastAsia="Calibri" w:hAnsi="Times New Roman" w:cs="Times New Roman"/>
          <w:bCs/>
          <w:kern w:val="0"/>
          <w14:ligatures w14:val="none"/>
        </w:rPr>
        <w:t xml:space="preserve">completely </w:t>
      </w:r>
      <w:r w:rsidR="00F85B92">
        <w:rPr>
          <w:rFonts w:ascii="Times New Roman" w:eastAsia="Calibri" w:hAnsi="Times New Roman" w:cs="Times New Roman"/>
          <w:bCs/>
          <w:kern w:val="0"/>
          <w14:ligatures w14:val="none"/>
        </w:rPr>
        <w:t>no argument</w:t>
      </w:r>
      <w:r>
        <w:rPr>
          <w:rFonts w:ascii="Times New Roman" w:eastAsia="Calibri" w:hAnsi="Times New Roman" w:cs="Times New Roman"/>
          <w:bCs/>
          <w:kern w:val="0"/>
          <w14:ligatures w14:val="none"/>
        </w:rPr>
        <w:t xml:space="preserve"> </w:t>
      </w:r>
      <w:r w:rsidR="00F85B92">
        <w:rPr>
          <w:rFonts w:ascii="Times New Roman" w:eastAsia="Calibri" w:hAnsi="Times New Roman" w:cs="Times New Roman"/>
          <w:bCs/>
          <w:kern w:val="0"/>
          <w14:ligatures w14:val="none"/>
        </w:rPr>
        <w:t xml:space="preserve">about the </w:t>
      </w:r>
      <w:r>
        <w:rPr>
          <w:rFonts w:ascii="Times New Roman" w:eastAsia="Calibri" w:hAnsi="Times New Roman" w:cs="Times New Roman"/>
          <w:bCs/>
          <w:kern w:val="0"/>
          <w14:ligatures w14:val="none"/>
        </w:rPr>
        <w:t xml:space="preserve">operation of the </w:t>
      </w:r>
      <w:r w:rsidR="00F85B92">
        <w:rPr>
          <w:rFonts w:ascii="Times New Roman" w:eastAsia="Calibri" w:hAnsi="Times New Roman" w:cs="Times New Roman"/>
          <w:bCs/>
          <w:kern w:val="0"/>
          <w14:ligatures w14:val="none"/>
        </w:rPr>
        <w:t>provisions of s 64</w:t>
      </w:r>
      <w:r>
        <w:rPr>
          <w:rFonts w:ascii="Times New Roman" w:eastAsia="Calibri" w:hAnsi="Times New Roman" w:cs="Times New Roman"/>
          <w:bCs/>
          <w:kern w:val="0"/>
          <w14:ligatures w14:val="none"/>
        </w:rPr>
        <w:t xml:space="preserve"> of the Constitution</w:t>
      </w:r>
      <w:r w:rsidR="00F85B92">
        <w:rPr>
          <w:rFonts w:ascii="Times New Roman" w:eastAsia="Calibri" w:hAnsi="Times New Roman" w:cs="Times New Roman"/>
          <w:bCs/>
          <w:kern w:val="0"/>
          <w14:ligatures w14:val="none"/>
        </w:rPr>
        <w:t>. The constitutional argument was</w:t>
      </w:r>
      <w:r>
        <w:rPr>
          <w:rFonts w:ascii="Times New Roman" w:eastAsia="Calibri" w:hAnsi="Times New Roman" w:cs="Times New Roman"/>
          <w:bCs/>
          <w:kern w:val="0"/>
          <w14:ligatures w14:val="none"/>
        </w:rPr>
        <w:t>,</w:t>
      </w:r>
      <w:r w:rsidR="00F85B92">
        <w:rPr>
          <w:rFonts w:ascii="Times New Roman" w:eastAsia="Calibri" w:hAnsi="Times New Roman" w:cs="Times New Roman"/>
          <w:bCs/>
          <w:kern w:val="0"/>
          <w14:ligatures w14:val="none"/>
        </w:rPr>
        <w:t xml:space="preserve"> therefore</w:t>
      </w:r>
      <w:r>
        <w:rPr>
          <w:rFonts w:ascii="Times New Roman" w:eastAsia="Calibri" w:hAnsi="Times New Roman" w:cs="Times New Roman"/>
          <w:bCs/>
          <w:kern w:val="0"/>
          <w14:ligatures w14:val="none"/>
        </w:rPr>
        <w:t>,</w:t>
      </w:r>
      <w:r w:rsidR="00F85B92">
        <w:rPr>
          <w:rFonts w:ascii="Times New Roman" w:eastAsia="Calibri" w:hAnsi="Times New Roman" w:cs="Times New Roman"/>
          <w:bCs/>
          <w:kern w:val="0"/>
          <w14:ligatures w14:val="none"/>
        </w:rPr>
        <w:t xml:space="preserve"> not fully presented and argued before me. It cannot be an issue to be argued on appeal that the court </w:t>
      </w:r>
      <w:r w:rsidR="00F85B92" w:rsidRPr="008A722A">
        <w:rPr>
          <w:rFonts w:ascii="Times New Roman" w:eastAsia="Calibri" w:hAnsi="Times New Roman" w:cs="Times New Roman"/>
          <w:bCs/>
          <w:i/>
          <w:iCs/>
          <w:kern w:val="0"/>
          <w14:ligatures w14:val="none"/>
        </w:rPr>
        <w:t>a quo</w:t>
      </w:r>
      <w:r w:rsidR="00F85B92">
        <w:rPr>
          <w:rFonts w:ascii="Times New Roman" w:eastAsia="Calibri" w:hAnsi="Times New Roman" w:cs="Times New Roman"/>
          <w:bCs/>
          <w:kern w:val="0"/>
          <w14:ligatures w14:val="none"/>
        </w:rPr>
        <w:t xml:space="preserve"> erred on a point not </w:t>
      </w:r>
      <w:r>
        <w:rPr>
          <w:rFonts w:ascii="Times New Roman" w:eastAsia="Calibri" w:hAnsi="Times New Roman" w:cs="Times New Roman"/>
          <w:bCs/>
          <w:kern w:val="0"/>
          <w14:ligatures w14:val="none"/>
        </w:rPr>
        <w:t>properly pleaded</w:t>
      </w:r>
      <w:r w:rsidR="00F85B92">
        <w:rPr>
          <w:rFonts w:ascii="Times New Roman" w:eastAsia="Calibri" w:hAnsi="Times New Roman" w:cs="Times New Roman"/>
          <w:bCs/>
          <w:kern w:val="0"/>
          <w14:ligatures w14:val="none"/>
        </w:rPr>
        <w:t xml:space="preserve"> and argued </w:t>
      </w:r>
      <w:r>
        <w:rPr>
          <w:rFonts w:ascii="Times New Roman" w:eastAsia="Calibri" w:hAnsi="Times New Roman" w:cs="Times New Roman"/>
          <w:bCs/>
          <w:kern w:val="0"/>
          <w14:ligatures w14:val="none"/>
        </w:rPr>
        <w:t>before</w:t>
      </w:r>
      <w:r w:rsidR="003E7C7E">
        <w:rPr>
          <w:rFonts w:ascii="Times New Roman" w:eastAsia="Calibri" w:hAnsi="Times New Roman" w:cs="Times New Roman"/>
          <w:bCs/>
          <w:kern w:val="0"/>
          <w14:ligatures w14:val="none"/>
        </w:rPr>
        <w:t xml:space="preserve"> it</w:t>
      </w:r>
      <w:r>
        <w:rPr>
          <w:rFonts w:ascii="Times New Roman" w:eastAsia="Calibri" w:hAnsi="Times New Roman" w:cs="Times New Roman"/>
          <w:bCs/>
          <w:kern w:val="0"/>
          <w14:ligatures w14:val="none"/>
        </w:rPr>
        <w:t xml:space="preserve">, </w:t>
      </w:r>
      <w:r w:rsidR="00F85B92">
        <w:rPr>
          <w:rFonts w:ascii="Times New Roman" w:eastAsia="Calibri" w:hAnsi="Times New Roman" w:cs="Times New Roman"/>
          <w:bCs/>
          <w:kern w:val="0"/>
          <w14:ligatures w14:val="none"/>
        </w:rPr>
        <w:t xml:space="preserve">and </w:t>
      </w:r>
      <w:r>
        <w:rPr>
          <w:rFonts w:ascii="Times New Roman" w:eastAsia="Calibri" w:hAnsi="Times New Roman" w:cs="Times New Roman"/>
          <w:bCs/>
          <w:kern w:val="0"/>
          <w14:ligatures w14:val="none"/>
        </w:rPr>
        <w:t xml:space="preserve">was </w:t>
      </w:r>
      <w:r w:rsidR="003E7C7E">
        <w:rPr>
          <w:rFonts w:ascii="Times New Roman" w:eastAsia="Calibri" w:hAnsi="Times New Roman" w:cs="Times New Roman"/>
          <w:bCs/>
          <w:kern w:val="0"/>
          <w14:ligatures w14:val="none"/>
        </w:rPr>
        <w:t xml:space="preserve">not </w:t>
      </w:r>
      <w:r>
        <w:rPr>
          <w:rFonts w:ascii="Times New Roman" w:eastAsia="Calibri" w:hAnsi="Times New Roman" w:cs="Times New Roman"/>
          <w:bCs/>
          <w:kern w:val="0"/>
          <w14:ligatures w14:val="none"/>
        </w:rPr>
        <w:t xml:space="preserve">a question </w:t>
      </w:r>
      <w:r w:rsidR="00F85B92">
        <w:rPr>
          <w:rFonts w:ascii="Times New Roman" w:eastAsia="Calibri" w:hAnsi="Times New Roman" w:cs="Times New Roman"/>
          <w:bCs/>
          <w:kern w:val="0"/>
          <w14:ligatures w14:val="none"/>
        </w:rPr>
        <w:t xml:space="preserve">for </w:t>
      </w:r>
      <w:r w:rsidR="003E7C7E">
        <w:rPr>
          <w:rFonts w:ascii="Times New Roman" w:eastAsia="Calibri" w:hAnsi="Times New Roman" w:cs="Times New Roman"/>
          <w:bCs/>
          <w:kern w:val="0"/>
          <w14:ligatures w14:val="none"/>
        </w:rPr>
        <w:t>it to determine</w:t>
      </w:r>
      <w:r w:rsidR="00F85B92">
        <w:rPr>
          <w:rFonts w:ascii="Times New Roman" w:eastAsia="Calibri" w:hAnsi="Times New Roman" w:cs="Times New Roman"/>
          <w:bCs/>
          <w:kern w:val="0"/>
          <w14:ligatures w14:val="none"/>
        </w:rPr>
        <w:t xml:space="preserve">. </w:t>
      </w:r>
    </w:p>
    <w:p w14:paraId="0B908DAB" w14:textId="77777777" w:rsidR="00B220D3" w:rsidRDefault="008A722A" w:rsidP="008A722A">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50.</w:t>
      </w:r>
      <w:r>
        <w:rPr>
          <w:rFonts w:ascii="Times New Roman" w:eastAsia="Calibri" w:hAnsi="Times New Roman" w:cs="Times New Roman"/>
          <w:bCs/>
          <w:kern w:val="0"/>
          <w14:ligatures w14:val="none"/>
        </w:rPr>
        <w:tab/>
      </w:r>
      <w:r w:rsidR="00F85B92">
        <w:rPr>
          <w:rFonts w:ascii="Times New Roman" w:eastAsia="Calibri" w:hAnsi="Times New Roman" w:cs="Times New Roman"/>
          <w:bCs/>
          <w:kern w:val="0"/>
          <w14:ligatures w14:val="none"/>
        </w:rPr>
        <w:t>The constitutional argument is simply an attempt to desperately seek</w:t>
      </w:r>
      <w:r>
        <w:rPr>
          <w:rFonts w:ascii="Times New Roman" w:eastAsia="Calibri" w:hAnsi="Times New Roman" w:cs="Times New Roman"/>
          <w:bCs/>
          <w:kern w:val="0"/>
          <w14:ligatures w14:val="none"/>
        </w:rPr>
        <w:t xml:space="preserve"> to</w:t>
      </w:r>
      <w:r w:rsidR="00F85B9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cling</w:t>
      </w:r>
      <w:r w:rsidR="00F85B9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to </w:t>
      </w:r>
      <w:r w:rsidR="00F85B92">
        <w:rPr>
          <w:rFonts w:ascii="Times New Roman" w:eastAsia="Calibri" w:hAnsi="Times New Roman" w:cs="Times New Roman"/>
          <w:bCs/>
          <w:kern w:val="0"/>
          <w14:ligatures w14:val="none"/>
        </w:rPr>
        <w:t>something</w:t>
      </w:r>
      <w:r w:rsidR="00773623">
        <w:rPr>
          <w:rFonts w:ascii="Times New Roman" w:eastAsia="Calibri" w:hAnsi="Times New Roman" w:cs="Times New Roman"/>
          <w:bCs/>
          <w:kern w:val="0"/>
          <w14:ligatures w14:val="none"/>
        </w:rPr>
        <w:t>. The</w:t>
      </w:r>
      <w:r w:rsidR="003E7C7E">
        <w:rPr>
          <w:rFonts w:ascii="Times New Roman" w:eastAsia="Calibri" w:hAnsi="Times New Roman" w:cs="Times New Roman"/>
          <w:bCs/>
          <w:kern w:val="0"/>
          <w14:ligatures w14:val="none"/>
        </w:rPr>
        <w:t xml:space="preserve"> </w:t>
      </w:r>
      <w:r w:rsidR="00773623">
        <w:rPr>
          <w:rFonts w:ascii="Times New Roman" w:eastAsia="Calibri" w:hAnsi="Times New Roman" w:cs="Times New Roman"/>
          <w:bCs/>
          <w:kern w:val="0"/>
          <w14:ligatures w14:val="none"/>
        </w:rPr>
        <w:t>constitutional argument</w:t>
      </w:r>
      <w:r w:rsidR="003E7C7E">
        <w:rPr>
          <w:rFonts w:ascii="Times New Roman" w:eastAsia="Calibri" w:hAnsi="Times New Roman" w:cs="Times New Roman"/>
          <w:bCs/>
          <w:kern w:val="0"/>
          <w14:ligatures w14:val="none"/>
        </w:rPr>
        <w:t xml:space="preserve"> is hopeless</w:t>
      </w:r>
      <w:r w:rsidR="00773623">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applicant</w:t>
      </w:r>
      <w:r w:rsidR="00773623">
        <w:rPr>
          <w:rFonts w:ascii="Times New Roman" w:eastAsia="Calibri" w:hAnsi="Times New Roman" w:cs="Times New Roman"/>
          <w:bCs/>
          <w:kern w:val="0"/>
          <w14:ligatures w14:val="none"/>
        </w:rPr>
        <w:t xml:space="preserve"> </w:t>
      </w:r>
      <w:r w:rsidR="00970B58">
        <w:rPr>
          <w:rFonts w:ascii="Times New Roman" w:eastAsia="Calibri" w:hAnsi="Times New Roman" w:cs="Times New Roman"/>
          <w:bCs/>
          <w:kern w:val="0"/>
          <w14:ligatures w14:val="none"/>
        </w:rPr>
        <w:t>did</w:t>
      </w:r>
      <w:r w:rsidR="00773623">
        <w:rPr>
          <w:rFonts w:ascii="Times New Roman" w:eastAsia="Calibri" w:hAnsi="Times New Roman" w:cs="Times New Roman"/>
          <w:bCs/>
          <w:kern w:val="0"/>
          <w14:ligatures w14:val="none"/>
        </w:rPr>
        <w:t xml:space="preserve"> not challenge the </w:t>
      </w:r>
      <w:r w:rsidR="00970B58">
        <w:rPr>
          <w:rFonts w:ascii="Times New Roman" w:eastAsia="Calibri" w:hAnsi="Times New Roman" w:cs="Times New Roman"/>
          <w:bCs/>
          <w:kern w:val="0"/>
          <w14:ligatures w14:val="none"/>
        </w:rPr>
        <w:t xml:space="preserve">constitutionality of the relevant </w:t>
      </w:r>
      <w:r w:rsidR="00773623">
        <w:rPr>
          <w:rFonts w:ascii="Times New Roman" w:eastAsia="Calibri" w:hAnsi="Times New Roman" w:cs="Times New Roman"/>
          <w:bCs/>
          <w:kern w:val="0"/>
          <w14:ligatures w14:val="none"/>
        </w:rPr>
        <w:t xml:space="preserve">provisions of the Act </w:t>
      </w:r>
      <w:r w:rsidR="00970B58">
        <w:rPr>
          <w:rFonts w:ascii="Times New Roman" w:eastAsia="Calibri" w:hAnsi="Times New Roman" w:cs="Times New Roman"/>
          <w:bCs/>
          <w:kern w:val="0"/>
          <w14:ligatures w14:val="none"/>
        </w:rPr>
        <w:t>on</w:t>
      </w:r>
      <w:r w:rsidR="00773623">
        <w:rPr>
          <w:rFonts w:ascii="Times New Roman" w:eastAsia="Calibri" w:hAnsi="Times New Roman" w:cs="Times New Roman"/>
          <w:bCs/>
          <w:kern w:val="0"/>
          <w14:ligatures w14:val="none"/>
        </w:rPr>
        <w:t xml:space="preserve"> corporate rescue</w:t>
      </w:r>
      <w:r w:rsidR="00970B58">
        <w:rPr>
          <w:rFonts w:ascii="Times New Roman" w:eastAsia="Calibri" w:hAnsi="Times New Roman" w:cs="Times New Roman"/>
          <w:bCs/>
          <w:kern w:val="0"/>
          <w14:ligatures w14:val="none"/>
        </w:rPr>
        <w:t>, in particular s 127(1)</w:t>
      </w:r>
      <w:r w:rsidR="00773623">
        <w:rPr>
          <w:rFonts w:ascii="Times New Roman" w:eastAsia="Calibri" w:hAnsi="Times New Roman" w:cs="Times New Roman"/>
          <w:bCs/>
          <w:kern w:val="0"/>
          <w14:ligatures w14:val="none"/>
        </w:rPr>
        <w:t>. By their nature</w:t>
      </w:r>
      <w:r>
        <w:rPr>
          <w:rFonts w:ascii="Times New Roman" w:eastAsia="Calibri" w:hAnsi="Times New Roman" w:cs="Times New Roman"/>
          <w:bCs/>
          <w:kern w:val="0"/>
          <w14:ligatures w14:val="none"/>
        </w:rPr>
        <w:t>,</w:t>
      </w:r>
      <w:r w:rsidR="00773623">
        <w:rPr>
          <w:rFonts w:ascii="Times New Roman" w:eastAsia="Calibri" w:hAnsi="Times New Roman" w:cs="Times New Roman"/>
          <w:bCs/>
          <w:kern w:val="0"/>
          <w14:ligatures w14:val="none"/>
        </w:rPr>
        <w:t xml:space="preserve"> once</w:t>
      </w:r>
      <w:r w:rsidR="00970B58">
        <w:rPr>
          <w:rFonts w:ascii="Times New Roman" w:eastAsia="Calibri" w:hAnsi="Times New Roman" w:cs="Times New Roman"/>
          <w:bCs/>
          <w:kern w:val="0"/>
          <w14:ligatures w14:val="none"/>
        </w:rPr>
        <w:t xml:space="preserve"> the proceedings have</w:t>
      </w:r>
      <w:r w:rsidR="00773623">
        <w:rPr>
          <w:rFonts w:ascii="Times New Roman" w:eastAsia="Calibri" w:hAnsi="Times New Roman" w:cs="Times New Roman"/>
          <w:bCs/>
          <w:kern w:val="0"/>
          <w14:ligatures w14:val="none"/>
        </w:rPr>
        <w:t xml:space="preserve"> commenced</w:t>
      </w:r>
      <w:r>
        <w:rPr>
          <w:rFonts w:ascii="Times New Roman" w:eastAsia="Calibri" w:hAnsi="Times New Roman" w:cs="Times New Roman"/>
          <w:bCs/>
          <w:kern w:val="0"/>
          <w14:ligatures w14:val="none"/>
        </w:rPr>
        <w:t>,</w:t>
      </w:r>
      <w:r w:rsidR="00773623">
        <w:rPr>
          <w:rFonts w:ascii="Times New Roman" w:eastAsia="Calibri" w:hAnsi="Times New Roman" w:cs="Times New Roman"/>
          <w:bCs/>
          <w:kern w:val="0"/>
          <w14:ligatures w14:val="none"/>
        </w:rPr>
        <w:t xml:space="preserve"> it cannot be business as </w:t>
      </w:r>
      <w:r>
        <w:rPr>
          <w:rFonts w:ascii="Times New Roman" w:eastAsia="Calibri" w:hAnsi="Times New Roman" w:cs="Times New Roman"/>
          <w:bCs/>
          <w:kern w:val="0"/>
          <w14:ligatures w14:val="none"/>
        </w:rPr>
        <w:t>usual</w:t>
      </w:r>
      <w:r w:rsidR="00773623">
        <w:rPr>
          <w:rFonts w:ascii="Times New Roman" w:eastAsia="Calibri" w:hAnsi="Times New Roman" w:cs="Times New Roman"/>
          <w:bCs/>
          <w:kern w:val="0"/>
          <w14:ligatures w14:val="none"/>
        </w:rPr>
        <w:t xml:space="preserve"> for the company. </w:t>
      </w:r>
      <w:r>
        <w:rPr>
          <w:rFonts w:ascii="Times New Roman" w:eastAsia="Calibri" w:hAnsi="Times New Roman" w:cs="Times New Roman"/>
          <w:bCs/>
          <w:kern w:val="0"/>
          <w14:ligatures w14:val="none"/>
        </w:rPr>
        <w:t xml:space="preserve">It was not pleaded </w:t>
      </w:r>
      <w:r w:rsidR="001959EE">
        <w:rPr>
          <w:rFonts w:ascii="Times New Roman" w:eastAsia="Calibri" w:hAnsi="Times New Roman" w:cs="Times New Roman"/>
          <w:bCs/>
          <w:kern w:val="0"/>
          <w14:ligatures w14:val="none"/>
        </w:rPr>
        <w:t xml:space="preserve">or argued </w:t>
      </w:r>
      <w:r>
        <w:rPr>
          <w:rFonts w:ascii="Times New Roman" w:eastAsia="Calibri" w:hAnsi="Times New Roman" w:cs="Times New Roman"/>
          <w:bCs/>
          <w:kern w:val="0"/>
          <w14:ligatures w14:val="none"/>
        </w:rPr>
        <w:t>that</w:t>
      </w:r>
      <w:r w:rsidR="00773623">
        <w:rPr>
          <w:rFonts w:ascii="Times New Roman" w:eastAsia="Calibri" w:hAnsi="Times New Roman" w:cs="Times New Roman"/>
          <w:bCs/>
          <w:kern w:val="0"/>
          <w14:ligatures w14:val="none"/>
        </w:rPr>
        <w:t xml:space="preserve"> s 127(1)</w:t>
      </w:r>
      <w:r>
        <w:rPr>
          <w:rFonts w:ascii="Times New Roman" w:eastAsia="Calibri" w:hAnsi="Times New Roman" w:cs="Times New Roman"/>
          <w:bCs/>
          <w:kern w:val="0"/>
          <w14:ligatures w14:val="none"/>
        </w:rPr>
        <w:t xml:space="preserve">, if it applies immediately upon the filing of the application, would be </w:t>
      </w:r>
      <w:r w:rsidR="00773623">
        <w:rPr>
          <w:rFonts w:ascii="Times New Roman" w:eastAsia="Calibri" w:hAnsi="Times New Roman" w:cs="Times New Roman"/>
          <w:bCs/>
          <w:kern w:val="0"/>
          <w14:ligatures w14:val="none"/>
        </w:rPr>
        <w:t>unconstitutional</w:t>
      </w:r>
      <w:r>
        <w:rPr>
          <w:rFonts w:ascii="Times New Roman" w:eastAsia="Calibri" w:hAnsi="Times New Roman" w:cs="Times New Roman"/>
          <w:bCs/>
          <w:kern w:val="0"/>
          <w14:ligatures w14:val="none"/>
        </w:rPr>
        <w:t xml:space="preserve">. </w:t>
      </w:r>
    </w:p>
    <w:p w14:paraId="6CA34D25" w14:textId="6A21F193" w:rsidR="00905524" w:rsidRDefault="00B220D3" w:rsidP="008A722A">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52.</w:t>
      </w:r>
      <w:r>
        <w:rPr>
          <w:rFonts w:ascii="Times New Roman" w:eastAsia="Calibri" w:hAnsi="Times New Roman" w:cs="Times New Roman"/>
          <w:bCs/>
          <w:kern w:val="0"/>
          <w14:ligatures w14:val="none"/>
        </w:rPr>
        <w:tab/>
      </w:r>
      <w:r w:rsidR="00773623">
        <w:rPr>
          <w:rFonts w:ascii="Times New Roman" w:eastAsia="Calibri" w:hAnsi="Times New Roman" w:cs="Times New Roman"/>
          <w:bCs/>
          <w:kern w:val="0"/>
          <w14:ligatures w14:val="none"/>
        </w:rPr>
        <w:t xml:space="preserve">The applicant </w:t>
      </w:r>
      <w:r w:rsidR="00970B58">
        <w:rPr>
          <w:rFonts w:ascii="Times New Roman" w:eastAsia="Calibri" w:hAnsi="Times New Roman" w:cs="Times New Roman"/>
          <w:bCs/>
          <w:kern w:val="0"/>
          <w14:ligatures w14:val="none"/>
        </w:rPr>
        <w:t xml:space="preserve">further </w:t>
      </w:r>
      <w:r w:rsidR="00773623">
        <w:rPr>
          <w:rFonts w:ascii="Times New Roman" w:eastAsia="Calibri" w:hAnsi="Times New Roman" w:cs="Times New Roman"/>
          <w:bCs/>
          <w:kern w:val="0"/>
          <w14:ligatures w14:val="none"/>
        </w:rPr>
        <w:t xml:space="preserve">incorrectly argues that the interdict has the effect of disabling the directors from discharging their fiduciary duties and conducting the day-to-day operations of the applicant. That is clearly a misrepresentation of the </w:t>
      </w:r>
      <w:r w:rsidR="00773623" w:rsidRPr="002C4696">
        <w:rPr>
          <w:rFonts w:ascii="Times New Roman" w:eastAsia="Calibri" w:hAnsi="Times New Roman" w:cs="Times New Roman"/>
          <w:bCs/>
          <w:i/>
          <w:iCs/>
          <w:kern w:val="0"/>
          <w14:ligatures w14:val="none"/>
        </w:rPr>
        <w:t>ratio</w:t>
      </w:r>
      <w:r w:rsidR="00773623">
        <w:rPr>
          <w:rFonts w:ascii="Times New Roman" w:eastAsia="Calibri" w:hAnsi="Times New Roman" w:cs="Times New Roman"/>
          <w:bCs/>
          <w:kern w:val="0"/>
          <w14:ligatures w14:val="none"/>
        </w:rPr>
        <w:t xml:space="preserve"> of the judgment </w:t>
      </w:r>
      <w:r w:rsidR="002C4696">
        <w:rPr>
          <w:rFonts w:ascii="Times New Roman" w:eastAsia="Calibri" w:hAnsi="Times New Roman" w:cs="Times New Roman"/>
          <w:bCs/>
          <w:kern w:val="0"/>
          <w14:ligatures w14:val="none"/>
        </w:rPr>
        <w:t>and</w:t>
      </w:r>
      <w:r w:rsidR="00773623">
        <w:rPr>
          <w:rFonts w:ascii="Times New Roman" w:eastAsia="Calibri" w:hAnsi="Times New Roman" w:cs="Times New Roman"/>
          <w:bCs/>
          <w:kern w:val="0"/>
          <w14:ligatures w14:val="none"/>
        </w:rPr>
        <w:t xml:space="preserve"> the interim interdict. </w:t>
      </w:r>
      <w:r w:rsidR="002C4696">
        <w:rPr>
          <w:rFonts w:ascii="Times New Roman" w:eastAsia="Calibri" w:hAnsi="Times New Roman" w:cs="Times New Roman"/>
          <w:bCs/>
          <w:kern w:val="0"/>
          <w14:ligatures w14:val="none"/>
        </w:rPr>
        <w:t>The provisional order</w:t>
      </w:r>
      <w:r w:rsidR="00773623">
        <w:rPr>
          <w:rFonts w:ascii="Times New Roman" w:eastAsia="Calibri" w:hAnsi="Times New Roman" w:cs="Times New Roman"/>
          <w:bCs/>
          <w:kern w:val="0"/>
          <w14:ligatures w14:val="none"/>
        </w:rPr>
        <w:t xml:space="preserve"> does not prevent the applicant from conducting its </w:t>
      </w:r>
      <w:r w:rsidR="002C4696">
        <w:rPr>
          <w:rFonts w:ascii="Times New Roman" w:eastAsia="Calibri" w:hAnsi="Times New Roman" w:cs="Times New Roman"/>
          <w:bCs/>
          <w:kern w:val="0"/>
          <w14:ligatures w14:val="none"/>
        </w:rPr>
        <w:t>day-to-day</w:t>
      </w:r>
      <w:r w:rsidR="00773623">
        <w:rPr>
          <w:rFonts w:ascii="Times New Roman" w:eastAsia="Calibri" w:hAnsi="Times New Roman" w:cs="Times New Roman"/>
          <w:bCs/>
          <w:kern w:val="0"/>
          <w14:ligatures w14:val="none"/>
        </w:rPr>
        <w:t xml:space="preserve"> </w:t>
      </w:r>
      <w:r w:rsidR="002C4696">
        <w:rPr>
          <w:rFonts w:ascii="Times New Roman" w:eastAsia="Calibri" w:hAnsi="Times New Roman" w:cs="Times New Roman"/>
          <w:bCs/>
          <w:kern w:val="0"/>
          <w14:ligatures w14:val="none"/>
        </w:rPr>
        <w:t>operations</w:t>
      </w:r>
      <w:r w:rsidR="00773623">
        <w:rPr>
          <w:rFonts w:ascii="Times New Roman" w:eastAsia="Calibri" w:hAnsi="Times New Roman" w:cs="Times New Roman"/>
          <w:bCs/>
          <w:kern w:val="0"/>
          <w14:ligatures w14:val="none"/>
        </w:rPr>
        <w:t xml:space="preserve"> or business. What </w:t>
      </w:r>
      <w:r w:rsidR="002C4696">
        <w:rPr>
          <w:rFonts w:ascii="Times New Roman" w:eastAsia="Calibri" w:hAnsi="Times New Roman" w:cs="Times New Roman"/>
          <w:bCs/>
          <w:kern w:val="0"/>
          <w14:ligatures w14:val="none"/>
        </w:rPr>
        <w:t xml:space="preserve">the provisions of </w:t>
      </w:r>
      <w:r w:rsidR="00773623">
        <w:rPr>
          <w:rFonts w:ascii="Times New Roman" w:eastAsia="Calibri" w:hAnsi="Times New Roman" w:cs="Times New Roman"/>
          <w:bCs/>
          <w:kern w:val="0"/>
          <w14:ligatures w14:val="none"/>
        </w:rPr>
        <w:t xml:space="preserve">s 127(1) prescribe are simply the </w:t>
      </w:r>
      <w:r w:rsidR="002C4696">
        <w:rPr>
          <w:rFonts w:ascii="Times New Roman" w:eastAsia="Calibri" w:hAnsi="Times New Roman" w:cs="Times New Roman"/>
          <w:bCs/>
          <w:kern w:val="0"/>
          <w14:ligatures w14:val="none"/>
        </w:rPr>
        <w:t>circumstances where</w:t>
      </w:r>
      <w:r w:rsidR="00773623">
        <w:rPr>
          <w:rFonts w:ascii="Times New Roman" w:eastAsia="Calibri" w:hAnsi="Times New Roman" w:cs="Times New Roman"/>
          <w:bCs/>
          <w:kern w:val="0"/>
          <w14:ligatures w14:val="none"/>
        </w:rPr>
        <w:t xml:space="preserve"> disposals</w:t>
      </w:r>
      <w:r w:rsidR="002C4696">
        <w:rPr>
          <w:rFonts w:ascii="Times New Roman" w:eastAsia="Calibri" w:hAnsi="Times New Roman" w:cs="Times New Roman"/>
          <w:bCs/>
          <w:kern w:val="0"/>
          <w14:ligatures w14:val="none"/>
        </w:rPr>
        <w:t xml:space="preserve"> can be made</w:t>
      </w:r>
      <w:r w:rsidR="00773623">
        <w:rPr>
          <w:rFonts w:ascii="Times New Roman" w:eastAsia="Calibri" w:hAnsi="Times New Roman" w:cs="Times New Roman"/>
          <w:bCs/>
          <w:kern w:val="0"/>
          <w14:ligatures w14:val="none"/>
        </w:rPr>
        <w:t xml:space="preserve"> during corporate rescue. The company is still able to conduct its ordinary business. The court order only </w:t>
      </w:r>
      <w:r w:rsidR="00773623">
        <w:rPr>
          <w:rFonts w:ascii="Times New Roman" w:eastAsia="Calibri" w:hAnsi="Times New Roman" w:cs="Times New Roman"/>
          <w:bCs/>
          <w:kern w:val="0"/>
          <w14:ligatures w14:val="none"/>
        </w:rPr>
        <w:lastRenderedPageBreak/>
        <w:t xml:space="preserve">interdicted the </w:t>
      </w:r>
      <w:r w:rsidR="002C4696">
        <w:rPr>
          <w:rFonts w:ascii="Times New Roman" w:eastAsia="Calibri" w:hAnsi="Times New Roman" w:cs="Times New Roman"/>
          <w:bCs/>
          <w:kern w:val="0"/>
          <w14:ligatures w14:val="none"/>
        </w:rPr>
        <w:t>transactions</w:t>
      </w:r>
      <w:r w:rsidR="00773623">
        <w:rPr>
          <w:rFonts w:ascii="Times New Roman" w:eastAsia="Calibri" w:hAnsi="Times New Roman" w:cs="Times New Roman"/>
          <w:bCs/>
          <w:kern w:val="0"/>
          <w14:ligatures w14:val="none"/>
        </w:rPr>
        <w:t xml:space="preserve"> which amount to disposals of the company’s mining and non-core assets pending the return day</w:t>
      </w:r>
      <w:r w:rsidR="002C4696">
        <w:rPr>
          <w:rFonts w:ascii="Times New Roman" w:eastAsia="Calibri" w:hAnsi="Times New Roman" w:cs="Times New Roman"/>
          <w:bCs/>
          <w:kern w:val="0"/>
          <w14:ligatures w14:val="none"/>
        </w:rPr>
        <w:t>,</w:t>
      </w:r>
      <w:r w:rsidR="00773623">
        <w:rPr>
          <w:rFonts w:ascii="Times New Roman" w:eastAsia="Calibri" w:hAnsi="Times New Roman" w:cs="Times New Roman"/>
          <w:bCs/>
          <w:kern w:val="0"/>
          <w14:ligatures w14:val="none"/>
        </w:rPr>
        <w:t xml:space="preserve"> </w:t>
      </w:r>
      <w:r w:rsidR="002C4696">
        <w:rPr>
          <w:rFonts w:ascii="Times New Roman" w:eastAsia="Calibri" w:hAnsi="Times New Roman" w:cs="Times New Roman"/>
          <w:bCs/>
          <w:kern w:val="0"/>
          <w14:ligatures w14:val="none"/>
        </w:rPr>
        <w:t xml:space="preserve">as they contravene </w:t>
      </w:r>
      <w:r w:rsidR="00773623">
        <w:rPr>
          <w:rFonts w:ascii="Times New Roman" w:eastAsia="Calibri" w:hAnsi="Times New Roman" w:cs="Times New Roman"/>
          <w:bCs/>
          <w:kern w:val="0"/>
          <w14:ligatures w14:val="none"/>
        </w:rPr>
        <w:t xml:space="preserve">s 127(1). </w:t>
      </w:r>
    </w:p>
    <w:p w14:paraId="6B1ECB15" w14:textId="5BDB71FE" w:rsidR="00905524" w:rsidRPr="002C4696" w:rsidRDefault="00905524" w:rsidP="002C4696">
      <w:pPr>
        <w:spacing w:after="120" w:line="360" w:lineRule="auto"/>
        <w:jc w:val="both"/>
        <w:rPr>
          <w:rFonts w:ascii="Times New Roman" w:eastAsia="Calibri" w:hAnsi="Times New Roman" w:cs="Times New Roman"/>
          <w:b/>
          <w:kern w:val="0"/>
          <w:u w:val="single"/>
          <w14:ligatures w14:val="none"/>
        </w:rPr>
      </w:pPr>
      <w:r w:rsidRPr="002C4696">
        <w:rPr>
          <w:rFonts w:ascii="Times New Roman" w:eastAsia="Calibri" w:hAnsi="Times New Roman" w:cs="Times New Roman"/>
          <w:b/>
          <w:kern w:val="0"/>
          <w:u w:val="single"/>
          <w14:ligatures w14:val="none"/>
        </w:rPr>
        <w:t>GROUND NUMBER 5</w:t>
      </w:r>
    </w:p>
    <w:p w14:paraId="35A5CE13" w14:textId="0F5AE972" w:rsidR="007C185A" w:rsidRDefault="002C4696" w:rsidP="002C469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3</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7C185A">
        <w:rPr>
          <w:rFonts w:ascii="Times New Roman" w:eastAsia="Calibri" w:hAnsi="Times New Roman" w:cs="Times New Roman"/>
          <w:bCs/>
          <w:kern w:val="0"/>
          <w14:ligatures w14:val="none"/>
        </w:rPr>
        <w:t xml:space="preserve">Ground number 5 is equally without any prospects of success. It relates to service by standard notice of the application for </w:t>
      </w:r>
      <w:r>
        <w:rPr>
          <w:rFonts w:ascii="Times New Roman" w:eastAsia="Calibri" w:hAnsi="Times New Roman" w:cs="Times New Roman"/>
          <w:bCs/>
          <w:kern w:val="0"/>
          <w14:ligatures w14:val="none"/>
        </w:rPr>
        <w:t xml:space="preserve">the </w:t>
      </w:r>
      <w:r w:rsidR="007C185A">
        <w:rPr>
          <w:rFonts w:ascii="Times New Roman" w:eastAsia="Calibri" w:hAnsi="Times New Roman" w:cs="Times New Roman"/>
          <w:bCs/>
          <w:kern w:val="0"/>
          <w14:ligatures w14:val="none"/>
        </w:rPr>
        <w:t>plac</w:t>
      </w:r>
      <w:r>
        <w:rPr>
          <w:rFonts w:ascii="Times New Roman" w:eastAsia="Calibri" w:hAnsi="Times New Roman" w:cs="Times New Roman"/>
          <w:bCs/>
          <w:kern w:val="0"/>
          <w14:ligatures w14:val="none"/>
        </w:rPr>
        <w:t>ement</w:t>
      </w:r>
      <w:r w:rsidR="007C185A">
        <w:rPr>
          <w:rFonts w:ascii="Times New Roman" w:eastAsia="Calibri" w:hAnsi="Times New Roman" w:cs="Times New Roman"/>
          <w:bCs/>
          <w:kern w:val="0"/>
          <w14:ligatures w14:val="none"/>
        </w:rPr>
        <w:t xml:space="preserve"> of a</w:t>
      </w:r>
      <w:r>
        <w:rPr>
          <w:rFonts w:ascii="Times New Roman" w:eastAsia="Calibri" w:hAnsi="Times New Roman" w:cs="Times New Roman"/>
          <w:bCs/>
          <w:kern w:val="0"/>
          <w14:ligatures w14:val="none"/>
        </w:rPr>
        <w:t xml:space="preserve"> company under</w:t>
      </w:r>
      <w:r w:rsidR="007C185A">
        <w:rPr>
          <w:rFonts w:ascii="Times New Roman" w:eastAsia="Calibri" w:hAnsi="Times New Roman" w:cs="Times New Roman"/>
          <w:bCs/>
          <w:kern w:val="0"/>
          <w14:ligatures w14:val="none"/>
        </w:rPr>
        <w:t xml:space="preserve"> corporate rescue by an </w:t>
      </w:r>
      <w:r>
        <w:rPr>
          <w:rFonts w:ascii="Times New Roman" w:eastAsia="Calibri" w:hAnsi="Times New Roman" w:cs="Times New Roman"/>
          <w:bCs/>
          <w:kern w:val="0"/>
          <w14:ligatures w14:val="none"/>
        </w:rPr>
        <w:t>“</w:t>
      </w:r>
      <w:r w:rsidR="007C185A">
        <w:rPr>
          <w:rFonts w:ascii="Times New Roman" w:eastAsia="Calibri" w:hAnsi="Times New Roman" w:cs="Times New Roman"/>
          <w:bCs/>
          <w:kern w:val="0"/>
          <w14:ligatures w14:val="none"/>
        </w:rPr>
        <w:t>affected person</w:t>
      </w:r>
      <w:r>
        <w:rPr>
          <w:rFonts w:ascii="Times New Roman" w:eastAsia="Calibri" w:hAnsi="Times New Roman" w:cs="Times New Roman"/>
          <w:bCs/>
          <w:kern w:val="0"/>
          <w14:ligatures w14:val="none"/>
        </w:rPr>
        <w:t>”</w:t>
      </w:r>
      <w:r w:rsidR="007C185A">
        <w:rPr>
          <w:rFonts w:ascii="Times New Roman" w:eastAsia="Calibri" w:hAnsi="Times New Roman" w:cs="Times New Roman"/>
          <w:bCs/>
          <w:kern w:val="0"/>
          <w14:ligatures w14:val="none"/>
        </w:rPr>
        <w:t>. That is an argument to be determined by the court in the said pending court application. The urgent chamber application is not an application in terms of s 124(1). The law is clear</w:t>
      </w:r>
      <w:r w:rsidR="00E4539C">
        <w:rPr>
          <w:rFonts w:ascii="Times New Roman" w:eastAsia="Calibri" w:hAnsi="Times New Roman" w:cs="Times New Roman"/>
          <w:bCs/>
          <w:kern w:val="0"/>
          <w14:ligatures w14:val="none"/>
        </w:rPr>
        <w:t>,</w:t>
      </w:r>
      <w:r w:rsidR="007C185A">
        <w:rPr>
          <w:rFonts w:ascii="Times New Roman" w:eastAsia="Calibri" w:hAnsi="Times New Roman" w:cs="Times New Roman"/>
          <w:bCs/>
          <w:kern w:val="0"/>
          <w14:ligatures w14:val="none"/>
        </w:rPr>
        <w:t xml:space="preserve"> and the decisions in </w:t>
      </w:r>
      <w:proofErr w:type="spellStart"/>
      <w:r w:rsidR="007C185A" w:rsidRPr="002C4696">
        <w:rPr>
          <w:rFonts w:ascii="Times New Roman" w:eastAsia="Calibri" w:hAnsi="Times New Roman" w:cs="Times New Roman"/>
          <w:bCs/>
          <w:i/>
          <w:iCs/>
          <w:kern w:val="0"/>
          <w14:ligatures w14:val="none"/>
        </w:rPr>
        <w:t>Metal</w:t>
      </w:r>
      <w:r w:rsidRPr="002C4696">
        <w:rPr>
          <w:rFonts w:ascii="Times New Roman" w:eastAsia="Calibri" w:hAnsi="Times New Roman" w:cs="Times New Roman"/>
          <w:bCs/>
          <w:i/>
          <w:iCs/>
          <w:kern w:val="0"/>
          <w14:ligatures w14:val="none"/>
        </w:rPr>
        <w:t>lon</w:t>
      </w:r>
      <w:proofErr w:type="spellEnd"/>
      <w:r w:rsidR="007C185A">
        <w:rPr>
          <w:rFonts w:ascii="Times New Roman" w:eastAsia="Calibri" w:hAnsi="Times New Roman" w:cs="Times New Roman"/>
          <w:bCs/>
          <w:kern w:val="0"/>
          <w14:ligatures w14:val="none"/>
        </w:rPr>
        <w:t xml:space="preserve"> and </w:t>
      </w:r>
      <w:r w:rsidR="00A532E1" w:rsidRPr="00214990">
        <w:rPr>
          <w:rFonts w:ascii="Times New Roman" w:eastAsia="Calibri" w:hAnsi="Times New Roman" w:cs="Times New Roman"/>
          <w:bCs/>
          <w:i/>
          <w:iCs/>
          <w:kern w:val="0"/>
          <w:lang w:val="en-GB"/>
          <w14:ligatures w14:val="none"/>
        </w:rPr>
        <w:t xml:space="preserve">Redwing Mining Company (Pvt) Ltd </w:t>
      </w:r>
      <w:r w:rsidRPr="002C4696">
        <w:rPr>
          <w:rFonts w:ascii="Times New Roman" w:eastAsia="Calibri" w:hAnsi="Times New Roman" w:cs="Times New Roman"/>
          <w:bCs/>
          <w:kern w:val="0"/>
          <w:lang w:val="en-GB"/>
          <w14:ligatures w14:val="none"/>
        </w:rPr>
        <w:t>(</w:t>
      </w:r>
      <w:r w:rsidRPr="002C4696">
        <w:rPr>
          <w:rFonts w:ascii="Times New Roman" w:eastAsia="Calibri" w:hAnsi="Times New Roman" w:cs="Times New Roman"/>
          <w:bCs/>
          <w:i/>
          <w:iCs/>
          <w:kern w:val="0"/>
          <w:lang w:val="en-GB"/>
          <w14:ligatures w14:val="none"/>
        </w:rPr>
        <w:t>supra</w:t>
      </w:r>
      <w:r w:rsidRPr="002C4696">
        <w:rPr>
          <w:rFonts w:ascii="Times New Roman" w:eastAsia="Calibri" w:hAnsi="Times New Roman" w:cs="Times New Roman"/>
          <w:bCs/>
          <w:kern w:val="0"/>
          <w:lang w:val="en-GB"/>
          <w14:ligatures w14:val="none"/>
        </w:rPr>
        <w:t>)</w:t>
      </w:r>
      <w:r>
        <w:rPr>
          <w:rFonts w:ascii="Times New Roman" w:eastAsia="Calibri" w:hAnsi="Times New Roman" w:cs="Times New Roman"/>
          <w:bCs/>
          <w:i/>
          <w:iCs/>
          <w:kern w:val="0"/>
          <w:lang w:val="en-GB"/>
          <w14:ligatures w14:val="none"/>
        </w:rPr>
        <w:t xml:space="preserve"> </w:t>
      </w:r>
      <w:r>
        <w:rPr>
          <w:rFonts w:ascii="Times New Roman" w:eastAsia="Calibri" w:hAnsi="Times New Roman" w:cs="Times New Roman"/>
          <w:bCs/>
          <w:kern w:val="0"/>
          <w14:ligatures w14:val="none"/>
        </w:rPr>
        <w:t>relate</w:t>
      </w:r>
      <w:r w:rsidR="007C185A">
        <w:rPr>
          <w:rFonts w:ascii="Times New Roman" w:eastAsia="Calibri" w:hAnsi="Times New Roman" w:cs="Times New Roman"/>
          <w:bCs/>
          <w:kern w:val="0"/>
          <w14:ligatures w14:val="none"/>
        </w:rPr>
        <w:t xml:space="preserve"> to an application for </w:t>
      </w:r>
      <w:r>
        <w:rPr>
          <w:rFonts w:ascii="Times New Roman" w:eastAsia="Calibri" w:hAnsi="Times New Roman" w:cs="Times New Roman"/>
          <w:bCs/>
          <w:kern w:val="0"/>
          <w14:ligatures w14:val="none"/>
        </w:rPr>
        <w:t>corporate</w:t>
      </w:r>
      <w:r w:rsidR="007C185A">
        <w:rPr>
          <w:rFonts w:ascii="Times New Roman" w:eastAsia="Calibri" w:hAnsi="Times New Roman" w:cs="Times New Roman"/>
          <w:bCs/>
          <w:kern w:val="0"/>
          <w14:ligatures w14:val="none"/>
        </w:rPr>
        <w:t xml:space="preserve"> rescue. </w:t>
      </w:r>
      <w:r>
        <w:rPr>
          <w:rFonts w:ascii="Times New Roman" w:eastAsia="Calibri" w:hAnsi="Times New Roman" w:cs="Times New Roman"/>
          <w:bCs/>
          <w:kern w:val="0"/>
          <w14:ligatures w14:val="none"/>
        </w:rPr>
        <w:t>The point</w:t>
      </w:r>
      <w:r w:rsidR="007C185A">
        <w:rPr>
          <w:rFonts w:ascii="Times New Roman" w:eastAsia="Calibri" w:hAnsi="Times New Roman" w:cs="Times New Roman"/>
          <w:bCs/>
          <w:kern w:val="0"/>
          <w14:ligatures w14:val="none"/>
        </w:rPr>
        <w:t xml:space="preserve"> was not seriously taken </w:t>
      </w:r>
      <w:r>
        <w:rPr>
          <w:rFonts w:ascii="Times New Roman" w:eastAsia="Calibri" w:hAnsi="Times New Roman" w:cs="Times New Roman"/>
          <w:bCs/>
          <w:kern w:val="0"/>
          <w14:ligatures w14:val="none"/>
        </w:rPr>
        <w:t xml:space="preserve">if one considers </w:t>
      </w:r>
      <w:r w:rsidR="007C185A">
        <w:rPr>
          <w:rFonts w:ascii="Times New Roman" w:eastAsia="Calibri" w:hAnsi="Times New Roman" w:cs="Times New Roman"/>
          <w:bCs/>
          <w:kern w:val="0"/>
          <w14:ligatures w14:val="none"/>
        </w:rPr>
        <w:t xml:space="preserve">that the requirement is specifically </w:t>
      </w:r>
      <w:r>
        <w:rPr>
          <w:rFonts w:ascii="Times New Roman" w:eastAsia="Calibri" w:hAnsi="Times New Roman" w:cs="Times New Roman"/>
          <w:bCs/>
          <w:kern w:val="0"/>
          <w14:ligatures w14:val="none"/>
        </w:rPr>
        <w:t>restricted</w:t>
      </w:r>
      <w:r w:rsidR="007C185A">
        <w:rPr>
          <w:rFonts w:ascii="Times New Roman" w:eastAsia="Calibri" w:hAnsi="Times New Roman" w:cs="Times New Roman"/>
          <w:bCs/>
          <w:kern w:val="0"/>
          <w14:ligatures w14:val="none"/>
        </w:rPr>
        <w:t xml:space="preserve"> to an application for </w:t>
      </w:r>
      <w:r>
        <w:rPr>
          <w:rFonts w:ascii="Times New Roman" w:eastAsia="Calibri" w:hAnsi="Times New Roman" w:cs="Times New Roman"/>
          <w:bCs/>
          <w:kern w:val="0"/>
          <w14:ligatures w14:val="none"/>
        </w:rPr>
        <w:t>corporate</w:t>
      </w:r>
      <w:r w:rsidR="007C185A">
        <w:rPr>
          <w:rFonts w:ascii="Times New Roman" w:eastAsia="Calibri" w:hAnsi="Times New Roman" w:cs="Times New Roman"/>
          <w:bCs/>
          <w:kern w:val="0"/>
          <w14:ligatures w14:val="none"/>
        </w:rPr>
        <w:t xml:space="preserve"> rescue under s 124(</w:t>
      </w:r>
      <w:r w:rsidR="00000BD3">
        <w:rPr>
          <w:rFonts w:ascii="Times New Roman" w:eastAsia="Calibri" w:hAnsi="Times New Roman" w:cs="Times New Roman"/>
          <w:bCs/>
          <w:kern w:val="0"/>
          <w14:ligatures w14:val="none"/>
        </w:rPr>
        <w:t>2)(b)</w:t>
      </w:r>
      <w:r w:rsidR="007C185A">
        <w:rPr>
          <w:rFonts w:ascii="Times New Roman" w:eastAsia="Calibri" w:hAnsi="Times New Roman" w:cs="Times New Roman"/>
          <w:bCs/>
          <w:kern w:val="0"/>
          <w14:ligatures w14:val="none"/>
        </w:rPr>
        <w:t xml:space="preserve">. The applicant surely cannot ask the Supreme Court to determine a point relevant to an application which is yet to be determined by the lower court. </w:t>
      </w:r>
    </w:p>
    <w:p w14:paraId="567C027D" w14:textId="392FC1F3" w:rsidR="007C185A" w:rsidRPr="002C4696" w:rsidRDefault="007C185A" w:rsidP="002C4696">
      <w:pPr>
        <w:spacing w:after="120" w:line="360" w:lineRule="auto"/>
        <w:jc w:val="both"/>
        <w:rPr>
          <w:rFonts w:ascii="Times New Roman" w:eastAsia="Calibri" w:hAnsi="Times New Roman" w:cs="Times New Roman"/>
          <w:b/>
          <w:kern w:val="0"/>
          <w:u w:val="single"/>
          <w14:ligatures w14:val="none"/>
        </w:rPr>
      </w:pPr>
      <w:r w:rsidRPr="002C4696">
        <w:rPr>
          <w:rFonts w:ascii="Times New Roman" w:eastAsia="Calibri" w:hAnsi="Times New Roman" w:cs="Times New Roman"/>
          <w:b/>
          <w:kern w:val="0"/>
          <w:u w:val="single"/>
          <w14:ligatures w14:val="none"/>
        </w:rPr>
        <w:t>GROUND NUMBER 6</w:t>
      </w:r>
    </w:p>
    <w:p w14:paraId="2AB1056A" w14:textId="3EEFB6C9" w:rsidR="00E4539C" w:rsidRDefault="002C4696" w:rsidP="002C469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4</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7C185A">
        <w:rPr>
          <w:rFonts w:ascii="Times New Roman" w:eastAsia="Calibri" w:hAnsi="Times New Roman" w:cs="Times New Roman"/>
          <w:bCs/>
          <w:kern w:val="0"/>
          <w14:ligatures w14:val="none"/>
        </w:rPr>
        <w:t>Th</w:t>
      </w:r>
      <w:r w:rsidR="00DF034F">
        <w:rPr>
          <w:rFonts w:ascii="Times New Roman" w:eastAsia="Calibri" w:hAnsi="Times New Roman" w:cs="Times New Roman"/>
          <w:bCs/>
          <w:kern w:val="0"/>
          <w14:ligatures w14:val="none"/>
        </w:rPr>
        <w:t>e</w:t>
      </w:r>
      <w:r w:rsidR="007C185A">
        <w:rPr>
          <w:rFonts w:ascii="Times New Roman" w:eastAsia="Calibri" w:hAnsi="Times New Roman" w:cs="Times New Roman"/>
          <w:bCs/>
          <w:kern w:val="0"/>
          <w14:ligatures w14:val="none"/>
        </w:rPr>
        <w:t xml:space="preserve"> issue raised in this </w:t>
      </w:r>
      <w:r w:rsidR="00E4539C">
        <w:rPr>
          <w:rFonts w:ascii="Times New Roman" w:eastAsia="Calibri" w:hAnsi="Times New Roman" w:cs="Times New Roman"/>
          <w:bCs/>
          <w:kern w:val="0"/>
          <w14:ligatures w14:val="none"/>
        </w:rPr>
        <w:t>ground</w:t>
      </w:r>
      <w:r w:rsidR="007C185A">
        <w:rPr>
          <w:rFonts w:ascii="Times New Roman" w:eastAsia="Calibri" w:hAnsi="Times New Roman" w:cs="Times New Roman"/>
          <w:bCs/>
          <w:kern w:val="0"/>
          <w14:ligatures w14:val="none"/>
        </w:rPr>
        <w:t xml:space="preserve"> is that the application was fatally defective as the first </w:t>
      </w:r>
      <w:r w:rsidR="00E4539C">
        <w:rPr>
          <w:rFonts w:ascii="Times New Roman" w:eastAsia="Calibri" w:hAnsi="Times New Roman" w:cs="Times New Roman"/>
          <w:bCs/>
          <w:kern w:val="0"/>
          <w14:ligatures w14:val="none"/>
        </w:rPr>
        <w:t>respondent</w:t>
      </w:r>
      <w:r w:rsidR="007C185A">
        <w:rPr>
          <w:rFonts w:ascii="Times New Roman" w:eastAsia="Calibri" w:hAnsi="Times New Roman" w:cs="Times New Roman"/>
          <w:bCs/>
          <w:kern w:val="0"/>
          <w14:ligatures w14:val="none"/>
        </w:rPr>
        <w:t>, the then applicant</w:t>
      </w:r>
      <w:r w:rsidR="00E4539C">
        <w:rPr>
          <w:rFonts w:ascii="Times New Roman" w:eastAsia="Calibri" w:hAnsi="Times New Roman" w:cs="Times New Roman"/>
          <w:bCs/>
          <w:kern w:val="0"/>
          <w14:ligatures w14:val="none"/>
        </w:rPr>
        <w:t>,</w:t>
      </w:r>
      <w:r w:rsidR="007C185A">
        <w:rPr>
          <w:rFonts w:ascii="Times New Roman" w:eastAsia="Calibri" w:hAnsi="Times New Roman" w:cs="Times New Roman"/>
          <w:bCs/>
          <w:kern w:val="0"/>
          <w14:ligatures w14:val="none"/>
        </w:rPr>
        <w:t xml:space="preserve"> did not comply with the </w:t>
      </w:r>
      <w:r w:rsidR="007C185A" w:rsidRPr="00E4539C">
        <w:rPr>
          <w:rFonts w:ascii="Times New Roman" w:eastAsia="Calibri" w:hAnsi="Times New Roman" w:cs="Times New Roman"/>
          <w:bCs/>
          <w:i/>
          <w:iCs/>
          <w:kern w:val="0"/>
          <w14:ligatures w14:val="none"/>
        </w:rPr>
        <w:t>dies induciae</w:t>
      </w:r>
      <w:r w:rsidR="007C185A">
        <w:rPr>
          <w:rFonts w:ascii="Times New Roman" w:eastAsia="Calibri" w:hAnsi="Times New Roman" w:cs="Times New Roman"/>
          <w:bCs/>
          <w:kern w:val="0"/>
          <w14:ligatures w14:val="none"/>
        </w:rPr>
        <w:t xml:space="preserve"> provided in the court rules. The rules are very clear in my view</w:t>
      </w:r>
      <w:r w:rsidR="00E4539C">
        <w:rPr>
          <w:rFonts w:ascii="Times New Roman" w:eastAsia="Calibri" w:hAnsi="Times New Roman" w:cs="Times New Roman"/>
          <w:bCs/>
          <w:kern w:val="0"/>
          <w14:ligatures w14:val="none"/>
        </w:rPr>
        <w:t>,</w:t>
      </w:r>
      <w:r w:rsidR="007C185A">
        <w:rPr>
          <w:rFonts w:ascii="Times New Roman" w:eastAsia="Calibri" w:hAnsi="Times New Roman" w:cs="Times New Roman"/>
          <w:bCs/>
          <w:kern w:val="0"/>
          <w14:ligatures w14:val="none"/>
        </w:rPr>
        <w:t xml:space="preserve"> and no controversy arises for the </w:t>
      </w:r>
      <w:r w:rsidR="00E4539C">
        <w:rPr>
          <w:rFonts w:ascii="Times New Roman" w:eastAsia="Calibri" w:hAnsi="Times New Roman" w:cs="Times New Roman"/>
          <w:bCs/>
          <w:kern w:val="0"/>
          <w14:ligatures w14:val="none"/>
        </w:rPr>
        <w:t>superior</w:t>
      </w:r>
      <w:r w:rsidR="007C185A">
        <w:rPr>
          <w:rFonts w:ascii="Times New Roman" w:eastAsia="Calibri" w:hAnsi="Times New Roman" w:cs="Times New Roman"/>
          <w:bCs/>
          <w:kern w:val="0"/>
          <w14:ligatures w14:val="none"/>
        </w:rPr>
        <w:t xml:space="preserve"> court to det</w:t>
      </w:r>
      <w:r w:rsidR="00E4539C">
        <w:rPr>
          <w:rFonts w:ascii="Times New Roman" w:eastAsia="Calibri" w:hAnsi="Times New Roman" w:cs="Times New Roman"/>
          <w:bCs/>
          <w:kern w:val="0"/>
          <w14:ligatures w14:val="none"/>
        </w:rPr>
        <w:t>ermine</w:t>
      </w:r>
      <w:r w:rsidR="007C185A">
        <w:rPr>
          <w:rFonts w:ascii="Times New Roman" w:eastAsia="Calibri" w:hAnsi="Times New Roman" w:cs="Times New Roman"/>
          <w:bCs/>
          <w:kern w:val="0"/>
          <w14:ligatures w14:val="none"/>
        </w:rPr>
        <w:t>. The</w:t>
      </w:r>
      <w:r w:rsidR="00E4539C">
        <w:rPr>
          <w:rFonts w:ascii="Times New Roman" w:eastAsia="Calibri" w:hAnsi="Times New Roman" w:cs="Times New Roman"/>
          <w:bCs/>
          <w:kern w:val="0"/>
          <w14:ligatures w14:val="none"/>
        </w:rPr>
        <w:t xml:space="preserve"> rules do not</w:t>
      </w:r>
      <w:r w:rsidR="007C185A">
        <w:rPr>
          <w:rFonts w:ascii="Times New Roman" w:eastAsia="Calibri" w:hAnsi="Times New Roman" w:cs="Times New Roman"/>
          <w:bCs/>
          <w:kern w:val="0"/>
          <w14:ligatures w14:val="none"/>
        </w:rPr>
        <w:t xml:space="preserve"> </w:t>
      </w:r>
      <w:r w:rsidR="00DF034F">
        <w:rPr>
          <w:rFonts w:ascii="Times New Roman" w:eastAsia="Calibri" w:hAnsi="Times New Roman" w:cs="Times New Roman"/>
          <w:bCs/>
          <w:kern w:val="0"/>
          <w14:ligatures w14:val="none"/>
        </w:rPr>
        <w:t>provide</w:t>
      </w:r>
      <w:r w:rsidR="00E4539C">
        <w:rPr>
          <w:rFonts w:ascii="Times New Roman" w:eastAsia="Calibri" w:hAnsi="Times New Roman" w:cs="Times New Roman"/>
          <w:bCs/>
          <w:kern w:val="0"/>
          <w14:ligatures w14:val="none"/>
        </w:rPr>
        <w:t xml:space="preserve"> </w:t>
      </w:r>
      <w:r w:rsidR="007C185A">
        <w:rPr>
          <w:rFonts w:ascii="Times New Roman" w:eastAsia="Calibri" w:hAnsi="Times New Roman" w:cs="Times New Roman"/>
          <w:bCs/>
          <w:kern w:val="0"/>
          <w14:ligatures w14:val="none"/>
        </w:rPr>
        <w:t xml:space="preserve">any </w:t>
      </w:r>
      <w:r w:rsidR="00E4539C">
        <w:rPr>
          <w:rFonts w:ascii="Times New Roman" w:eastAsia="Calibri" w:hAnsi="Times New Roman" w:cs="Times New Roman"/>
          <w:bCs/>
          <w:kern w:val="0"/>
          <w14:ligatures w14:val="none"/>
        </w:rPr>
        <w:t>mandatory</w:t>
      </w:r>
      <w:r w:rsidR="007C185A">
        <w:rPr>
          <w:rFonts w:ascii="Times New Roman" w:eastAsia="Calibri" w:hAnsi="Times New Roman" w:cs="Times New Roman"/>
          <w:bCs/>
          <w:kern w:val="0"/>
          <w14:ligatures w14:val="none"/>
        </w:rPr>
        <w:t xml:space="preserve"> </w:t>
      </w:r>
      <w:r w:rsidR="007C185A" w:rsidRPr="00E4539C">
        <w:rPr>
          <w:rFonts w:ascii="Times New Roman" w:eastAsia="Calibri" w:hAnsi="Times New Roman" w:cs="Times New Roman"/>
          <w:bCs/>
          <w:i/>
          <w:iCs/>
          <w:kern w:val="0"/>
          <w14:ligatures w14:val="none"/>
        </w:rPr>
        <w:t>dies induciae</w:t>
      </w:r>
      <w:r w:rsidR="007C185A">
        <w:rPr>
          <w:rFonts w:ascii="Times New Roman" w:eastAsia="Calibri" w:hAnsi="Times New Roman" w:cs="Times New Roman"/>
          <w:bCs/>
          <w:kern w:val="0"/>
          <w14:ligatures w14:val="none"/>
        </w:rPr>
        <w:t xml:space="preserve"> applicable to an urgent chamber application. </w:t>
      </w:r>
      <w:r w:rsidR="00A532E1">
        <w:rPr>
          <w:rFonts w:ascii="Times New Roman" w:eastAsia="Calibri" w:hAnsi="Times New Roman" w:cs="Times New Roman"/>
          <w:bCs/>
          <w:kern w:val="0"/>
          <w14:ligatures w14:val="none"/>
        </w:rPr>
        <w:t xml:space="preserve">The case is </w:t>
      </w:r>
      <w:r w:rsidR="00E4539C">
        <w:rPr>
          <w:rFonts w:ascii="Times New Roman" w:eastAsia="Calibri" w:hAnsi="Times New Roman" w:cs="Times New Roman"/>
          <w:bCs/>
          <w:kern w:val="0"/>
          <w14:ligatures w14:val="none"/>
        </w:rPr>
        <w:t>distinguishable</w:t>
      </w:r>
      <w:r w:rsidR="00A532E1">
        <w:rPr>
          <w:rFonts w:ascii="Times New Roman" w:eastAsia="Calibri" w:hAnsi="Times New Roman" w:cs="Times New Roman"/>
          <w:bCs/>
          <w:kern w:val="0"/>
          <w14:ligatures w14:val="none"/>
        </w:rPr>
        <w:t xml:space="preserve"> from the case of </w:t>
      </w:r>
      <w:r w:rsidR="00A532E1" w:rsidRPr="00E4539C">
        <w:rPr>
          <w:rFonts w:ascii="Times New Roman" w:eastAsia="Calibri" w:hAnsi="Times New Roman" w:cs="Times New Roman"/>
          <w:bCs/>
          <w:i/>
          <w:iCs/>
          <w:kern w:val="0"/>
          <w14:ligatures w14:val="none"/>
        </w:rPr>
        <w:t>Nyathi</w:t>
      </w:r>
      <w:r w:rsidR="00E4539C">
        <w:rPr>
          <w:rFonts w:ascii="Times New Roman" w:eastAsia="Calibri" w:hAnsi="Times New Roman" w:cs="Times New Roman"/>
          <w:bCs/>
          <w:kern w:val="0"/>
          <w14:ligatures w14:val="none"/>
        </w:rPr>
        <w:t xml:space="preserve"> (</w:t>
      </w:r>
      <w:r w:rsidR="00E4539C" w:rsidRPr="00E4539C">
        <w:rPr>
          <w:rFonts w:ascii="Times New Roman" w:eastAsia="Calibri" w:hAnsi="Times New Roman" w:cs="Times New Roman"/>
          <w:bCs/>
          <w:i/>
          <w:iCs/>
          <w:kern w:val="0"/>
          <w14:ligatures w14:val="none"/>
        </w:rPr>
        <w:t>supra</w:t>
      </w:r>
      <w:r w:rsidR="00E4539C">
        <w:rPr>
          <w:rFonts w:ascii="Times New Roman" w:eastAsia="Calibri" w:hAnsi="Times New Roman" w:cs="Times New Roman"/>
          <w:bCs/>
          <w:kern w:val="0"/>
          <w14:ligatures w14:val="none"/>
        </w:rPr>
        <w:t>)</w:t>
      </w:r>
      <w:r w:rsidR="00CC47AA">
        <w:rPr>
          <w:rFonts w:ascii="Times New Roman" w:eastAsia="Calibri" w:hAnsi="Times New Roman" w:cs="Times New Roman"/>
          <w:bCs/>
          <w:kern w:val="0"/>
          <w14:ligatures w14:val="none"/>
        </w:rPr>
        <w:t>,</w:t>
      </w:r>
      <w:r w:rsidR="004C0C35">
        <w:rPr>
          <w:rFonts w:ascii="Times New Roman" w:eastAsia="Calibri" w:hAnsi="Times New Roman" w:cs="Times New Roman"/>
          <w:bCs/>
          <w:kern w:val="0"/>
          <w14:ligatures w14:val="none"/>
        </w:rPr>
        <w:t xml:space="preserve"> which was not an urgent chamber application</w:t>
      </w:r>
      <w:r w:rsidR="00A532E1">
        <w:rPr>
          <w:rFonts w:ascii="Times New Roman" w:eastAsia="Calibri" w:hAnsi="Times New Roman" w:cs="Times New Roman"/>
          <w:bCs/>
          <w:kern w:val="0"/>
          <w14:ligatures w14:val="none"/>
        </w:rPr>
        <w:t xml:space="preserve">. </w:t>
      </w:r>
      <w:r w:rsidR="007C185A">
        <w:rPr>
          <w:rFonts w:ascii="Times New Roman" w:eastAsia="Calibri" w:hAnsi="Times New Roman" w:cs="Times New Roman"/>
          <w:bCs/>
          <w:kern w:val="0"/>
          <w14:ligatures w14:val="none"/>
        </w:rPr>
        <w:t xml:space="preserve">The </w:t>
      </w:r>
      <w:r w:rsidR="007C185A" w:rsidRPr="00E4539C">
        <w:rPr>
          <w:rFonts w:ascii="Times New Roman" w:eastAsia="Calibri" w:hAnsi="Times New Roman" w:cs="Times New Roman"/>
          <w:bCs/>
          <w:i/>
          <w:iCs/>
          <w:kern w:val="0"/>
          <w14:ligatures w14:val="none"/>
        </w:rPr>
        <w:t>proviso</w:t>
      </w:r>
      <w:r w:rsidR="007C185A">
        <w:rPr>
          <w:rFonts w:ascii="Times New Roman" w:eastAsia="Calibri" w:hAnsi="Times New Roman" w:cs="Times New Roman"/>
          <w:bCs/>
          <w:kern w:val="0"/>
          <w14:ligatures w14:val="none"/>
        </w:rPr>
        <w:t xml:space="preserve"> to r 60(1) </w:t>
      </w:r>
      <w:r w:rsidR="00E4539C">
        <w:rPr>
          <w:rFonts w:ascii="Times New Roman" w:eastAsia="Calibri" w:hAnsi="Times New Roman" w:cs="Times New Roman"/>
          <w:bCs/>
          <w:kern w:val="0"/>
          <w14:ligatures w14:val="none"/>
        </w:rPr>
        <w:t>mandates</w:t>
      </w:r>
      <w:r w:rsidR="007C185A">
        <w:rPr>
          <w:rFonts w:ascii="Times New Roman" w:eastAsia="Calibri" w:hAnsi="Times New Roman" w:cs="Times New Roman"/>
          <w:bCs/>
          <w:kern w:val="0"/>
          <w14:ligatures w14:val="none"/>
        </w:rPr>
        <w:t xml:space="preserve"> the adoption of Form No. 23 with appropriate modifications where the chamber application is to be served on interested parties. That Form </w:t>
      </w:r>
      <w:r w:rsidR="00E4539C">
        <w:rPr>
          <w:rFonts w:ascii="Times New Roman" w:eastAsia="Calibri" w:hAnsi="Times New Roman" w:cs="Times New Roman"/>
          <w:bCs/>
          <w:kern w:val="0"/>
          <w14:ligatures w14:val="none"/>
        </w:rPr>
        <w:t>No. 23 prescribes</w:t>
      </w:r>
      <w:r w:rsidR="007C185A">
        <w:rPr>
          <w:rFonts w:ascii="Times New Roman" w:eastAsia="Calibri" w:hAnsi="Times New Roman" w:cs="Times New Roman"/>
          <w:bCs/>
          <w:kern w:val="0"/>
          <w14:ligatures w14:val="none"/>
        </w:rPr>
        <w:t xml:space="preserve"> the mandatory procedural rights stated there</w:t>
      </w:r>
      <w:r w:rsidR="00E4539C">
        <w:rPr>
          <w:rFonts w:ascii="Times New Roman" w:eastAsia="Calibri" w:hAnsi="Times New Roman" w:cs="Times New Roman"/>
          <w:bCs/>
          <w:kern w:val="0"/>
          <w14:ligatures w14:val="none"/>
        </w:rPr>
        <w:t>in,</w:t>
      </w:r>
      <w:r w:rsidR="007C185A">
        <w:rPr>
          <w:rFonts w:ascii="Times New Roman" w:eastAsia="Calibri" w:hAnsi="Times New Roman" w:cs="Times New Roman"/>
          <w:bCs/>
          <w:kern w:val="0"/>
          <w14:ligatures w14:val="none"/>
        </w:rPr>
        <w:t xml:space="preserve"> and as </w:t>
      </w:r>
      <w:r w:rsidR="00E4539C">
        <w:rPr>
          <w:rFonts w:ascii="Times New Roman" w:eastAsia="Calibri" w:hAnsi="Times New Roman" w:cs="Times New Roman"/>
          <w:bCs/>
          <w:kern w:val="0"/>
          <w14:ligatures w14:val="none"/>
        </w:rPr>
        <w:t>confirmed</w:t>
      </w:r>
      <w:r w:rsidR="007C185A">
        <w:rPr>
          <w:rFonts w:ascii="Times New Roman" w:eastAsia="Calibri" w:hAnsi="Times New Roman" w:cs="Times New Roman"/>
          <w:bCs/>
          <w:kern w:val="0"/>
          <w14:ligatures w14:val="none"/>
        </w:rPr>
        <w:t xml:space="preserve"> in </w:t>
      </w:r>
      <w:r w:rsidR="007C185A" w:rsidRPr="00E4539C">
        <w:rPr>
          <w:rFonts w:ascii="Times New Roman" w:eastAsia="Calibri" w:hAnsi="Times New Roman" w:cs="Times New Roman"/>
          <w:bCs/>
          <w:i/>
          <w:iCs/>
          <w:kern w:val="0"/>
          <w14:ligatures w14:val="none"/>
        </w:rPr>
        <w:t>Ny</w:t>
      </w:r>
      <w:r w:rsidR="00E4539C" w:rsidRPr="00E4539C">
        <w:rPr>
          <w:rFonts w:ascii="Times New Roman" w:eastAsia="Calibri" w:hAnsi="Times New Roman" w:cs="Times New Roman"/>
          <w:bCs/>
          <w:i/>
          <w:iCs/>
          <w:kern w:val="0"/>
          <w14:ligatures w14:val="none"/>
        </w:rPr>
        <w:t>ath</w:t>
      </w:r>
      <w:r w:rsidR="00E4539C">
        <w:rPr>
          <w:rFonts w:ascii="Times New Roman" w:eastAsia="Calibri" w:hAnsi="Times New Roman" w:cs="Times New Roman"/>
          <w:bCs/>
          <w:kern w:val="0"/>
          <w14:ligatures w14:val="none"/>
        </w:rPr>
        <w:t>i,</w:t>
      </w:r>
      <w:r w:rsidR="007C185A">
        <w:rPr>
          <w:rFonts w:ascii="Times New Roman" w:eastAsia="Calibri" w:hAnsi="Times New Roman" w:cs="Times New Roman"/>
          <w:bCs/>
          <w:kern w:val="0"/>
          <w14:ligatures w14:val="none"/>
        </w:rPr>
        <w:t xml:space="preserve"> must be complied with. It is beyond any doubt</w:t>
      </w:r>
      <w:r w:rsidR="00E4539C">
        <w:rPr>
          <w:rFonts w:ascii="Times New Roman" w:eastAsia="Calibri" w:hAnsi="Times New Roman" w:cs="Times New Roman"/>
          <w:bCs/>
          <w:kern w:val="0"/>
          <w14:ligatures w14:val="none"/>
        </w:rPr>
        <w:t>, however,</w:t>
      </w:r>
      <w:r w:rsidR="007C185A">
        <w:rPr>
          <w:rFonts w:ascii="Times New Roman" w:eastAsia="Calibri" w:hAnsi="Times New Roman" w:cs="Times New Roman"/>
          <w:bCs/>
          <w:kern w:val="0"/>
          <w14:ligatures w14:val="none"/>
        </w:rPr>
        <w:t xml:space="preserve"> that Form No. 23 does not prescribe any mandatory </w:t>
      </w:r>
      <w:r w:rsidR="007C185A" w:rsidRPr="00E4539C">
        <w:rPr>
          <w:rFonts w:ascii="Times New Roman" w:eastAsia="Calibri" w:hAnsi="Times New Roman" w:cs="Times New Roman"/>
          <w:bCs/>
          <w:i/>
          <w:iCs/>
          <w:kern w:val="0"/>
          <w14:ligatures w14:val="none"/>
        </w:rPr>
        <w:t xml:space="preserve">dies </w:t>
      </w:r>
      <w:r w:rsidR="00E4539C" w:rsidRPr="00E4539C">
        <w:rPr>
          <w:rFonts w:ascii="Times New Roman" w:eastAsia="Calibri" w:hAnsi="Times New Roman" w:cs="Times New Roman"/>
          <w:bCs/>
          <w:i/>
          <w:iCs/>
          <w:kern w:val="0"/>
          <w14:ligatures w14:val="none"/>
        </w:rPr>
        <w:t>induciae</w:t>
      </w:r>
      <w:r w:rsidR="00E4539C">
        <w:rPr>
          <w:rFonts w:ascii="Times New Roman" w:eastAsia="Calibri" w:hAnsi="Times New Roman" w:cs="Times New Roman"/>
          <w:bCs/>
          <w:kern w:val="0"/>
          <w14:ligatures w14:val="none"/>
        </w:rPr>
        <w:t>,</w:t>
      </w:r>
      <w:r w:rsidR="00E91FB2">
        <w:rPr>
          <w:rFonts w:ascii="Times New Roman" w:eastAsia="Calibri" w:hAnsi="Times New Roman" w:cs="Times New Roman"/>
          <w:bCs/>
          <w:kern w:val="0"/>
          <w14:ligatures w14:val="none"/>
        </w:rPr>
        <w:t xml:space="preserve"> let alone of 10 days</w:t>
      </w:r>
      <w:r w:rsidR="007C185A">
        <w:rPr>
          <w:rFonts w:ascii="Times New Roman" w:eastAsia="Calibri" w:hAnsi="Times New Roman" w:cs="Times New Roman"/>
          <w:bCs/>
          <w:kern w:val="0"/>
          <w14:ligatures w14:val="none"/>
        </w:rPr>
        <w:t>. It is simply blank</w:t>
      </w:r>
      <w:r w:rsidR="00DF0D93">
        <w:rPr>
          <w:rFonts w:ascii="Times New Roman" w:eastAsia="Calibri" w:hAnsi="Times New Roman" w:cs="Times New Roman"/>
          <w:bCs/>
          <w:kern w:val="0"/>
          <w14:ligatures w14:val="none"/>
        </w:rPr>
        <w:t xml:space="preserve"> on the portion where the </w:t>
      </w:r>
      <w:r w:rsidR="00DF0D93" w:rsidRPr="00DF0D93">
        <w:rPr>
          <w:rFonts w:ascii="Times New Roman" w:eastAsia="Calibri" w:hAnsi="Times New Roman" w:cs="Times New Roman"/>
          <w:bCs/>
          <w:i/>
          <w:iCs/>
          <w:kern w:val="0"/>
          <w14:ligatures w14:val="none"/>
        </w:rPr>
        <w:t>dies induciae</w:t>
      </w:r>
      <w:r w:rsidR="00DF0D93">
        <w:rPr>
          <w:rFonts w:ascii="Times New Roman" w:eastAsia="Calibri" w:hAnsi="Times New Roman" w:cs="Times New Roman"/>
          <w:bCs/>
          <w:kern w:val="0"/>
          <w14:ligatures w14:val="none"/>
        </w:rPr>
        <w:t xml:space="preserve"> is inserted</w:t>
      </w:r>
      <w:r w:rsidR="007C185A">
        <w:rPr>
          <w:rFonts w:ascii="Times New Roman" w:eastAsia="Calibri" w:hAnsi="Times New Roman" w:cs="Times New Roman"/>
          <w:bCs/>
          <w:kern w:val="0"/>
          <w14:ligatures w14:val="none"/>
        </w:rPr>
        <w:t xml:space="preserve">. </w:t>
      </w:r>
    </w:p>
    <w:p w14:paraId="5E6B549E" w14:textId="7CA47AFE" w:rsidR="00E91FB2" w:rsidRDefault="00E4539C" w:rsidP="002C4696">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5</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E91FB2">
        <w:rPr>
          <w:rFonts w:ascii="Times New Roman" w:eastAsia="Calibri" w:hAnsi="Times New Roman" w:cs="Times New Roman"/>
          <w:bCs/>
          <w:kern w:val="0"/>
          <w14:ligatures w14:val="none"/>
        </w:rPr>
        <w:t xml:space="preserve">I did not come across any judgments outside the </w:t>
      </w:r>
      <w:r w:rsidR="00E91FB2" w:rsidRPr="00E4539C">
        <w:rPr>
          <w:rFonts w:ascii="Times New Roman" w:eastAsia="Calibri" w:hAnsi="Times New Roman" w:cs="Times New Roman"/>
          <w:bCs/>
          <w:i/>
          <w:iCs/>
          <w:kern w:val="0"/>
          <w14:ligatures w14:val="none"/>
        </w:rPr>
        <w:t>Vislink</w:t>
      </w:r>
      <w:r w:rsidR="00E91FB2">
        <w:rPr>
          <w:rFonts w:ascii="Times New Roman" w:eastAsia="Calibri" w:hAnsi="Times New Roman" w:cs="Times New Roman"/>
          <w:bCs/>
          <w:kern w:val="0"/>
          <w14:ligatures w14:val="none"/>
        </w:rPr>
        <w:t xml:space="preserve">, where there </w:t>
      </w:r>
      <w:r>
        <w:rPr>
          <w:rFonts w:ascii="Times New Roman" w:eastAsia="Calibri" w:hAnsi="Times New Roman" w:cs="Times New Roman"/>
          <w:bCs/>
          <w:kern w:val="0"/>
          <w14:ligatures w14:val="none"/>
        </w:rPr>
        <w:t>have</w:t>
      </w:r>
      <w:r w:rsidR="00E91FB2">
        <w:rPr>
          <w:rFonts w:ascii="Times New Roman" w:eastAsia="Calibri" w:hAnsi="Times New Roman" w:cs="Times New Roman"/>
          <w:bCs/>
          <w:kern w:val="0"/>
          <w14:ligatures w14:val="none"/>
        </w:rPr>
        <w:t xml:space="preserve"> been </w:t>
      </w:r>
      <w:r>
        <w:rPr>
          <w:rFonts w:ascii="Times New Roman" w:eastAsia="Calibri" w:hAnsi="Times New Roman" w:cs="Times New Roman"/>
          <w:bCs/>
          <w:kern w:val="0"/>
          <w14:ligatures w14:val="none"/>
        </w:rPr>
        <w:t xml:space="preserve">varying </w:t>
      </w:r>
      <w:r w:rsidR="00E91FB2">
        <w:rPr>
          <w:rFonts w:ascii="Times New Roman" w:eastAsia="Calibri" w:hAnsi="Times New Roman" w:cs="Times New Roman"/>
          <w:bCs/>
          <w:kern w:val="0"/>
          <w14:ligatures w14:val="none"/>
        </w:rPr>
        <w:t xml:space="preserve">opinions </w:t>
      </w:r>
      <w:r>
        <w:rPr>
          <w:rFonts w:ascii="Times New Roman" w:eastAsia="Calibri" w:hAnsi="Times New Roman" w:cs="Times New Roman"/>
          <w:bCs/>
          <w:kern w:val="0"/>
          <w14:ligatures w14:val="none"/>
        </w:rPr>
        <w:t xml:space="preserve">on the issue </w:t>
      </w:r>
      <w:r w:rsidR="00B27642">
        <w:rPr>
          <w:rFonts w:ascii="Times New Roman" w:eastAsia="Calibri" w:hAnsi="Times New Roman" w:cs="Times New Roman"/>
          <w:bCs/>
          <w:kern w:val="0"/>
          <w14:ligatures w14:val="none"/>
        </w:rPr>
        <w:t>to</w:t>
      </w:r>
      <w:r w:rsidR="00E91FB2">
        <w:rPr>
          <w:rFonts w:ascii="Times New Roman" w:eastAsia="Calibri" w:hAnsi="Times New Roman" w:cs="Times New Roman"/>
          <w:bCs/>
          <w:kern w:val="0"/>
          <w14:ligatures w14:val="none"/>
        </w:rPr>
        <w:t xml:space="preserve"> create a controversy that would warrant the intervention of the </w:t>
      </w:r>
      <w:r w:rsidR="00E91FB2">
        <w:rPr>
          <w:rFonts w:ascii="Times New Roman" w:eastAsia="Calibri" w:hAnsi="Times New Roman" w:cs="Times New Roman"/>
          <w:bCs/>
          <w:kern w:val="0"/>
          <w14:ligatures w14:val="none"/>
        </w:rPr>
        <w:lastRenderedPageBreak/>
        <w:t xml:space="preserve">superior court as set out in </w:t>
      </w:r>
      <w:proofErr w:type="spellStart"/>
      <w:r w:rsidR="00E91FB2" w:rsidRPr="00E4539C">
        <w:rPr>
          <w:rFonts w:ascii="Times New Roman" w:eastAsia="Calibri" w:hAnsi="Times New Roman" w:cs="Times New Roman"/>
          <w:bCs/>
          <w:i/>
          <w:iCs/>
          <w:kern w:val="0"/>
          <w14:ligatures w14:val="none"/>
        </w:rPr>
        <w:t>Chikaf</w:t>
      </w:r>
      <w:r>
        <w:rPr>
          <w:rFonts w:ascii="Times New Roman" w:eastAsia="Calibri" w:hAnsi="Times New Roman" w:cs="Times New Roman"/>
          <w:bCs/>
          <w:i/>
          <w:iCs/>
          <w:kern w:val="0"/>
          <w14:ligatures w14:val="none"/>
        </w:rPr>
        <w:t>u</w:t>
      </w:r>
      <w:proofErr w:type="spellEnd"/>
      <w:r>
        <w:rPr>
          <w:rFonts w:ascii="Times New Roman" w:eastAsia="Calibri" w:hAnsi="Times New Roman" w:cs="Times New Roman"/>
          <w:bCs/>
          <w:i/>
          <w:iCs/>
          <w:kern w:val="0"/>
          <w14:ligatures w14:val="none"/>
        </w:rPr>
        <w:t xml:space="preserve"> </w:t>
      </w:r>
      <w:r w:rsidRPr="00E4539C">
        <w:rPr>
          <w:rFonts w:ascii="Times New Roman" w:eastAsia="Calibri" w:hAnsi="Times New Roman" w:cs="Times New Roman"/>
          <w:bCs/>
          <w:kern w:val="0"/>
          <w14:ligatures w14:val="none"/>
        </w:rPr>
        <w:t>(</w:t>
      </w:r>
      <w:r w:rsidRPr="00E4539C">
        <w:rPr>
          <w:rFonts w:ascii="Times New Roman" w:eastAsia="Calibri" w:hAnsi="Times New Roman" w:cs="Times New Roman"/>
          <w:bCs/>
          <w:i/>
          <w:iCs/>
          <w:kern w:val="0"/>
          <w14:ligatures w14:val="none"/>
        </w:rPr>
        <w:t>supra</w:t>
      </w:r>
      <w:r w:rsidRPr="00E4539C">
        <w:rPr>
          <w:rFonts w:ascii="Times New Roman" w:eastAsia="Calibri" w:hAnsi="Times New Roman" w:cs="Times New Roman"/>
          <w:bCs/>
          <w:kern w:val="0"/>
          <w14:ligatures w14:val="none"/>
        </w:rPr>
        <w:t>)</w:t>
      </w:r>
      <w:r w:rsidR="00E91FB2" w:rsidRPr="00E4539C">
        <w:rPr>
          <w:rFonts w:ascii="Times New Roman" w:eastAsia="Calibri" w:hAnsi="Times New Roman" w:cs="Times New Roman"/>
          <w:bCs/>
          <w:kern w:val="0"/>
          <w14:ligatures w14:val="none"/>
        </w:rPr>
        <w:t>.</w:t>
      </w:r>
      <w:r w:rsidR="00E91FB2">
        <w:rPr>
          <w:rFonts w:ascii="Times New Roman" w:eastAsia="Calibri" w:hAnsi="Times New Roman" w:cs="Times New Roman"/>
          <w:bCs/>
          <w:kern w:val="0"/>
          <w14:ligatures w14:val="none"/>
        </w:rPr>
        <w:t xml:space="preserve"> Mr </w:t>
      </w:r>
      <w:r w:rsidR="00E91FB2" w:rsidRPr="00E4539C">
        <w:rPr>
          <w:rFonts w:ascii="Times New Roman" w:eastAsia="Calibri" w:hAnsi="Times New Roman" w:cs="Times New Roman"/>
          <w:bCs/>
          <w:i/>
          <w:iCs/>
          <w:kern w:val="0"/>
          <w14:ligatures w14:val="none"/>
        </w:rPr>
        <w:t xml:space="preserve">Mpofu </w:t>
      </w:r>
      <w:r w:rsidR="00E91FB2">
        <w:rPr>
          <w:rFonts w:ascii="Times New Roman" w:eastAsia="Calibri" w:hAnsi="Times New Roman" w:cs="Times New Roman"/>
          <w:bCs/>
          <w:kern w:val="0"/>
          <w14:ligatures w14:val="none"/>
        </w:rPr>
        <w:t xml:space="preserve">could not refer </w:t>
      </w:r>
      <w:r>
        <w:rPr>
          <w:rFonts w:ascii="Times New Roman" w:eastAsia="Calibri" w:hAnsi="Times New Roman" w:cs="Times New Roman"/>
          <w:bCs/>
          <w:kern w:val="0"/>
          <w14:ligatures w14:val="none"/>
        </w:rPr>
        <w:t xml:space="preserve">me </w:t>
      </w:r>
      <w:r w:rsidR="00E91FB2">
        <w:rPr>
          <w:rFonts w:ascii="Times New Roman" w:eastAsia="Calibri" w:hAnsi="Times New Roman" w:cs="Times New Roman"/>
          <w:bCs/>
          <w:kern w:val="0"/>
          <w14:ligatures w14:val="none"/>
        </w:rPr>
        <w:t>to any</w:t>
      </w:r>
      <w:r w:rsidR="00DF034F">
        <w:rPr>
          <w:rFonts w:ascii="Times New Roman" w:eastAsia="Calibri" w:hAnsi="Times New Roman" w:cs="Times New Roman"/>
          <w:bCs/>
          <w:kern w:val="0"/>
          <w14:ligatures w14:val="none"/>
        </w:rPr>
        <w:t xml:space="preserve"> other</w:t>
      </w:r>
      <w:r w:rsidR="00E91FB2">
        <w:rPr>
          <w:rFonts w:ascii="Times New Roman" w:eastAsia="Calibri" w:hAnsi="Times New Roman" w:cs="Times New Roman"/>
          <w:bCs/>
          <w:kern w:val="0"/>
          <w14:ligatures w14:val="none"/>
        </w:rPr>
        <w:t xml:space="preserve"> judgments of this court where the issue in relation </w:t>
      </w:r>
      <w:r>
        <w:rPr>
          <w:rFonts w:ascii="Times New Roman" w:eastAsia="Calibri" w:hAnsi="Times New Roman" w:cs="Times New Roman"/>
          <w:bCs/>
          <w:kern w:val="0"/>
          <w14:ligatures w14:val="none"/>
        </w:rPr>
        <w:t xml:space="preserve">to </w:t>
      </w:r>
      <w:r w:rsidR="00E91FB2">
        <w:rPr>
          <w:rFonts w:ascii="Times New Roman" w:eastAsia="Calibri" w:hAnsi="Times New Roman" w:cs="Times New Roman"/>
          <w:bCs/>
          <w:kern w:val="0"/>
          <w14:ligatures w14:val="none"/>
        </w:rPr>
        <w:t xml:space="preserve">urgent </w:t>
      </w:r>
      <w:r>
        <w:rPr>
          <w:rFonts w:ascii="Times New Roman" w:eastAsia="Calibri" w:hAnsi="Times New Roman" w:cs="Times New Roman"/>
          <w:bCs/>
          <w:kern w:val="0"/>
          <w14:ligatures w14:val="none"/>
        </w:rPr>
        <w:t>chamber</w:t>
      </w:r>
      <w:r w:rsidR="00E91FB2">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applications</w:t>
      </w:r>
      <w:r w:rsidR="00E91FB2">
        <w:rPr>
          <w:rFonts w:ascii="Times New Roman" w:eastAsia="Calibri" w:hAnsi="Times New Roman" w:cs="Times New Roman"/>
          <w:bCs/>
          <w:kern w:val="0"/>
          <w14:ligatures w14:val="none"/>
        </w:rPr>
        <w:t xml:space="preserve"> has sparked a debate or</w:t>
      </w:r>
      <w:r>
        <w:rPr>
          <w:rFonts w:ascii="Times New Roman" w:eastAsia="Calibri" w:hAnsi="Times New Roman" w:cs="Times New Roman"/>
          <w:bCs/>
          <w:kern w:val="0"/>
          <w14:ligatures w14:val="none"/>
        </w:rPr>
        <w:t xml:space="preserve"> has generated</w:t>
      </w:r>
      <w:r w:rsidR="00E91FB2">
        <w:rPr>
          <w:rFonts w:ascii="Times New Roman" w:eastAsia="Calibri" w:hAnsi="Times New Roman" w:cs="Times New Roman"/>
          <w:bCs/>
          <w:kern w:val="0"/>
          <w14:ligatures w14:val="none"/>
        </w:rPr>
        <w:t xml:space="preserve"> various opinions </w:t>
      </w:r>
      <w:r>
        <w:rPr>
          <w:rFonts w:ascii="Times New Roman" w:eastAsia="Calibri" w:hAnsi="Times New Roman" w:cs="Times New Roman"/>
          <w:bCs/>
          <w:kern w:val="0"/>
          <w14:ligatures w14:val="none"/>
        </w:rPr>
        <w:t xml:space="preserve">of this court </w:t>
      </w:r>
      <w:r w:rsidR="00E91FB2">
        <w:rPr>
          <w:rFonts w:ascii="Times New Roman" w:eastAsia="Calibri" w:hAnsi="Times New Roman" w:cs="Times New Roman"/>
          <w:bCs/>
          <w:kern w:val="0"/>
          <w14:ligatures w14:val="none"/>
        </w:rPr>
        <w:t xml:space="preserve">to constitute a reasonably arguable ground on appeal. In any case, the applicant in the present application, </w:t>
      </w:r>
      <w:r w:rsidR="004967CA">
        <w:rPr>
          <w:rFonts w:ascii="Times New Roman" w:eastAsia="Calibri" w:hAnsi="Times New Roman" w:cs="Times New Roman"/>
          <w:bCs/>
          <w:kern w:val="0"/>
          <w14:ligatures w14:val="none"/>
        </w:rPr>
        <w:t>al</w:t>
      </w:r>
      <w:r w:rsidR="00E91FB2">
        <w:rPr>
          <w:rFonts w:ascii="Times New Roman" w:eastAsia="Calibri" w:hAnsi="Times New Roman" w:cs="Times New Roman"/>
          <w:bCs/>
          <w:kern w:val="0"/>
          <w14:ligatures w14:val="none"/>
        </w:rPr>
        <w:t xml:space="preserve">though not </w:t>
      </w:r>
      <w:r w:rsidR="004967CA">
        <w:rPr>
          <w:rFonts w:ascii="Times New Roman" w:eastAsia="Calibri" w:hAnsi="Times New Roman" w:cs="Times New Roman"/>
          <w:bCs/>
          <w:kern w:val="0"/>
          <w14:ligatures w14:val="none"/>
        </w:rPr>
        <w:t>accompanied by a certificate of urgency,</w:t>
      </w:r>
      <w:r w:rsidR="00E91FB2">
        <w:rPr>
          <w:rFonts w:ascii="Times New Roman" w:eastAsia="Calibri" w:hAnsi="Times New Roman" w:cs="Times New Roman"/>
          <w:bCs/>
          <w:kern w:val="0"/>
          <w14:ligatures w14:val="none"/>
        </w:rPr>
        <w:t xml:space="preserve"> inserted</w:t>
      </w:r>
      <w:r>
        <w:rPr>
          <w:rFonts w:ascii="Times New Roman" w:eastAsia="Calibri" w:hAnsi="Times New Roman" w:cs="Times New Roman"/>
          <w:bCs/>
          <w:kern w:val="0"/>
          <w14:ligatures w14:val="none"/>
        </w:rPr>
        <w:t xml:space="preserve"> its own</w:t>
      </w:r>
      <w:r w:rsidR="00E91FB2">
        <w:rPr>
          <w:rFonts w:ascii="Times New Roman" w:eastAsia="Calibri" w:hAnsi="Times New Roman" w:cs="Times New Roman"/>
          <w:bCs/>
          <w:kern w:val="0"/>
          <w14:ligatures w14:val="none"/>
        </w:rPr>
        <w:t xml:space="preserve"> </w:t>
      </w:r>
      <w:r w:rsidR="00E91FB2" w:rsidRPr="00E4539C">
        <w:rPr>
          <w:rFonts w:ascii="Times New Roman" w:eastAsia="Calibri" w:hAnsi="Times New Roman" w:cs="Times New Roman"/>
          <w:bCs/>
          <w:i/>
          <w:iCs/>
          <w:kern w:val="0"/>
          <w14:ligatures w14:val="none"/>
        </w:rPr>
        <w:t>dies induciae</w:t>
      </w:r>
      <w:r w:rsidR="00E91FB2">
        <w:rPr>
          <w:rFonts w:ascii="Times New Roman" w:eastAsia="Calibri" w:hAnsi="Times New Roman" w:cs="Times New Roman"/>
          <w:bCs/>
          <w:kern w:val="0"/>
          <w14:ligatures w14:val="none"/>
        </w:rPr>
        <w:t xml:space="preserve"> of 2 days</w:t>
      </w:r>
      <w:r>
        <w:rPr>
          <w:rFonts w:ascii="Times New Roman" w:eastAsia="Calibri" w:hAnsi="Times New Roman" w:cs="Times New Roman"/>
          <w:bCs/>
          <w:kern w:val="0"/>
          <w14:ligatures w14:val="none"/>
        </w:rPr>
        <w:t xml:space="preserve"> on the notice of motion</w:t>
      </w:r>
      <w:r w:rsidR="00E91FB2">
        <w:rPr>
          <w:rFonts w:ascii="Times New Roman" w:eastAsia="Calibri" w:hAnsi="Times New Roman" w:cs="Times New Roman"/>
          <w:bCs/>
          <w:kern w:val="0"/>
          <w14:ligatures w14:val="none"/>
        </w:rPr>
        <w:t xml:space="preserve">. By its own argument, it would also mean that it is not properly before me. The </w:t>
      </w:r>
      <w:r>
        <w:rPr>
          <w:rFonts w:ascii="Times New Roman" w:eastAsia="Calibri" w:hAnsi="Times New Roman" w:cs="Times New Roman"/>
          <w:bCs/>
          <w:kern w:val="0"/>
          <w14:ligatures w14:val="none"/>
        </w:rPr>
        <w:t>pursuit</w:t>
      </w:r>
      <w:r w:rsidR="00E91FB2">
        <w:rPr>
          <w:rFonts w:ascii="Times New Roman" w:eastAsia="Calibri" w:hAnsi="Times New Roman" w:cs="Times New Roman"/>
          <w:bCs/>
          <w:kern w:val="0"/>
          <w14:ligatures w14:val="none"/>
        </w:rPr>
        <w:t xml:space="preserve"> of th</w:t>
      </w:r>
      <w:r>
        <w:rPr>
          <w:rFonts w:ascii="Times New Roman" w:eastAsia="Calibri" w:hAnsi="Times New Roman" w:cs="Times New Roman"/>
          <w:bCs/>
          <w:kern w:val="0"/>
          <w14:ligatures w14:val="none"/>
        </w:rPr>
        <w:t>e point</w:t>
      </w:r>
      <w:r w:rsidR="00E91FB2">
        <w:rPr>
          <w:rFonts w:ascii="Times New Roman" w:eastAsia="Calibri" w:hAnsi="Times New Roman" w:cs="Times New Roman"/>
          <w:bCs/>
          <w:kern w:val="0"/>
          <w14:ligatures w14:val="none"/>
        </w:rPr>
        <w:t xml:space="preserve"> is simply not about justice </w:t>
      </w:r>
      <w:r>
        <w:rPr>
          <w:rFonts w:ascii="Times New Roman" w:eastAsia="Calibri" w:hAnsi="Times New Roman" w:cs="Times New Roman"/>
          <w:bCs/>
          <w:kern w:val="0"/>
          <w14:ligatures w14:val="none"/>
        </w:rPr>
        <w:t>at all</w:t>
      </w:r>
      <w:r w:rsidR="00E91FB2">
        <w:rPr>
          <w:rFonts w:ascii="Times New Roman" w:eastAsia="Calibri" w:hAnsi="Times New Roman" w:cs="Times New Roman"/>
          <w:bCs/>
          <w:kern w:val="0"/>
          <w14:ligatures w14:val="none"/>
        </w:rPr>
        <w:t xml:space="preserve">. The </w:t>
      </w:r>
      <w:r w:rsidR="004967CA">
        <w:rPr>
          <w:rFonts w:ascii="Times New Roman" w:eastAsia="Calibri" w:hAnsi="Times New Roman" w:cs="Times New Roman"/>
          <w:bCs/>
          <w:kern w:val="0"/>
          <w14:ligatures w14:val="none"/>
        </w:rPr>
        <w:t xml:space="preserve">ground </w:t>
      </w:r>
      <w:r w:rsidR="00E91FB2">
        <w:rPr>
          <w:rFonts w:ascii="Times New Roman" w:eastAsia="Calibri" w:hAnsi="Times New Roman" w:cs="Times New Roman"/>
          <w:bCs/>
          <w:kern w:val="0"/>
          <w14:ligatures w14:val="none"/>
        </w:rPr>
        <w:t xml:space="preserve">is </w:t>
      </w:r>
      <w:r>
        <w:rPr>
          <w:rFonts w:ascii="Times New Roman" w:eastAsia="Calibri" w:hAnsi="Times New Roman" w:cs="Times New Roman"/>
          <w:bCs/>
          <w:kern w:val="0"/>
          <w14:ligatures w14:val="none"/>
        </w:rPr>
        <w:t xml:space="preserve">clearly </w:t>
      </w:r>
      <w:r w:rsidR="00E91FB2">
        <w:rPr>
          <w:rFonts w:ascii="Times New Roman" w:eastAsia="Calibri" w:hAnsi="Times New Roman" w:cs="Times New Roman"/>
          <w:bCs/>
          <w:kern w:val="0"/>
          <w14:ligatures w14:val="none"/>
        </w:rPr>
        <w:t>hopeless.</w:t>
      </w:r>
    </w:p>
    <w:p w14:paraId="7746B140" w14:textId="77777777" w:rsidR="00E91FB2" w:rsidRPr="00E4539C" w:rsidRDefault="00E91FB2" w:rsidP="00E4539C">
      <w:pPr>
        <w:spacing w:after="120" w:line="360" w:lineRule="auto"/>
        <w:jc w:val="both"/>
        <w:rPr>
          <w:rFonts w:ascii="Times New Roman" w:eastAsia="Calibri" w:hAnsi="Times New Roman" w:cs="Times New Roman"/>
          <w:b/>
          <w:kern w:val="0"/>
          <w:u w:val="single"/>
          <w14:ligatures w14:val="none"/>
        </w:rPr>
      </w:pPr>
      <w:r w:rsidRPr="00E4539C">
        <w:rPr>
          <w:rFonts w:ascii="Times New Roman" w:eastAsia="Calibri" w:hAnsi="Times New Roman" w:cs="Times New Roman"/>
          <w:b/>
          <w:kern w:val="0"/>
          <w:u w:val="single"/>
          <w14:ligatures w14:val="none"/>
        </w:rPr>
        <w:t>GROUND NUMBER 7</w:t>
      </w:r>
    </w:p>
    <w:p w14:paraId="72F3F18C" w14:textId="2A0E94A4" w:rsidR="00CC22A6" w:rsidRDefault="00E4539C" w:rsidP="00E4539C">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6</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E91FB2">
        <w:rPr>
          <w:rFonts w:ascii="Times New Roman" w:eastAsia="Calibri" w:hAnsi="Times New Roman" w:cs="Times New Roman"/>
          <w:bCs/>
          <w:kern w:val="0"/>
          <w14:ligatures w14:val="none"/>
        </w:rPr>
        <w:t>This ground raised an issue that the first respondent should have consulted its members on the issue of considerable significance to members in terms of s 35(</w:t>
      </w:r>
      <w:r w:rsidR="00CC22A6">
        <w:rPr>
          <w:rFonts w:ascii="Times New Roman" w:eastAsia="Calibri" w:hAnsi="Times New Roman" w:cs="Times New Roman"/>
          <w:bCs/>
          <w:kern w:val="0"/>
          <w14:ligatures w14:val="none"/>
        </w:rPr>
        <w:t xml:space="preserve">a)(v) of the Labour Act. It argued that </w:t>
      </w:r>
      <w:r>
        <w:rPr>
          <w:rFonts w:ascii="Times New Roman" w:eastAsia="Calibri" w:hAnsi="Times New Roman" w:cs="Times New Roman"/>
          <w:bCs/>
          <w:kern w:val="0"/>
          <w14:ligatures w14:val="none"/>
        </w:rPr>
        <w:t xml:space="preserve">this </w:t>
      </w:r>
      <w:r w:rsidR="00CC22A6">
        <w:rPr>
          <w:rFonts w:ascii="Times New Roman" w:eastAsia="Calibri" w:hAnsi="Times New Roman" w:cs="Times New Roman"/>
          <w:bCs/>
          <w:kern w:val="0"/>
          <w14:ligatures w14:val="none"/>
        </w:rPr>
        <w:t>was not done</w:t>
      </w:r>
      <w:r>
        <w:rPr>
          <w:rFonts w:ascii="Times New Roman" w:eastAsia="Calibri" w:hAnsi="Times New Roman" w:cs="Times New Roman"/>
          <w:bCs/>
          <w:kern w:val="0"/>
          <w14:ligatures w14:val="none"/>
        </w:rPr>
        <w:t>,</w:t>
      </w:r>
      <w:r w:rsidR="00CC22A6">
        <w:rPr>
          <w:rFonts w:ascii="Times New Roman" w:eastAsia="Calibri" w:hAnsi="Times New Roman" w:cs="Times New Roman"/>
          <w:bCs/>
          <w:kern w:val="0"/>
          <w14:ligatures w14:val="none"/>
        </w:rPr>
        <w:t xml:space="preserve"> and the first respondent lacked the authority to institute the proceedings. I dismissed this point for lack of merit. Now the applicant intends to take it up on appeal. I must restate </w:t>
      </w:r>
      <w:r>
        <w:rPr>
          <w:rFonts w:ascii="Times New Roman" w:eastAsia="Calibri" w:hAnsi="Times New Roman" w:cs="Times New Roman"/>
          <w:bCs/>
          <w:kern w:val="0"/>
          <w14:ligatures w14:val="none"/>
        </w:rPr>
        <w:t>what</w:t>
      </w:r>
      <w:r w:rsidR="00CC22A6">
        <w:rPr>
          <w:rFonts w:ascii="Times New Roman" w:eastAsia="Calibri" w:hAnsi="Times New Roman" w:cs="Times New Roman"/>
          <w:bCs/>
          <w:kern w:val="0"/>
          <w14:ligatures w14:val="none"/>
        </w:rPr>
        <w:t xml:space="preserve"> this provision actually </w:t>
      </w:r>
      <w:r>
        <w:rPr>
          <w:rFonts w:ascii="Times New Roman" w:eastAsia="Calibri" w:hAnsi="Times New Roman" w:cs="Times New Roman"/>
          <w:bCs/>
          <w:kern w:val="0"/>
          <w14:ligatures w14:val="none"/>
        </w:rPr>
        <w:t>states</w:t>
      </w:r>
      <w:r w:rsidR="00CC22A6">
        <w:rPr>
          <w:rFonts w:ascii="Times New Roman" w:eastAsia="Calibri" w:hAnsi="Times New Roman" w:cs="Times New Roman"/>
          <w:bCs/>
          <w:kern w:val="0"/>
          <w14:ligatures w14:val="none"/>
        </w:rPr>
        <w:t>. It reads as follows:</w:t>
      </w:r>
    </w:p>
    <w:p w14:paraId="42D1D61F" w14:textId="77777777" w:rsidR="00E4539C" w:rsidRPr="002E2597" w:rsidRDefault="00E4539C" w:rsidP="0026426D">
      <w:pPr>
        <w:spacing w:after="0" w:line="240" w:lineRule="auto"/>
        <w:ind w:left="2160" w:hanging="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
          <w:kern w:val="0"/>
          <w:sz w:val="22"/>
          <w:szCs w:val="22"/>
          <w14:ligatures w14:val="none"/>
        </w:rPr>
        <w:t>“</w:t>
      </w:r>
      <w:r w:rsidR="00CC22A6" w:rsidRPr="002E2597">
        <w:rPr>
          <w:rFonts w:ascii="Times New Roman" w:eastAsia="Calibri" w:hAnsi="Times New Roman" w:cs="Times New Roman"/>
          <w:b/>
          <w:kern w:val="0"/>
          <w:sz w:val="22"/>
          <w:szCs w:val="22"/>
          <w14:ligatures w14:val="none"/>
        </w:rPr>
        <w:t>35</w:t>
      </w:r>
      <w:r w:rsidR="00CC22A6" w:rsidRPr="002E2597">
        <w:rPr>
          <w:rFonts w:ascii="Times New Roman" w:eastAsia="Calibri" w:hAnsi="Times New Roman" w:cs="Times New Roman"/>
          <w:bCs/>
          <w:kern w:val="0"/>
          <w:sz w:val="22"/>
          <w:szCs w:val="22"/>
          <w14:ligatures w14:val="none"/>
        </w:rPr>
        <w:t xml:space="preserve"> </w:t>
      </w:r>
      <w:r w:rsidRPr="002E2597">
        <w:rPr>
          <w:rFonts w:ascii="Times New Roman" w:eastAsia="Calibri" w:hAnsi="Times New Roman" w:cs="Times New Roman"/>
          <w:bCs/>
          <w:kern w:val="0"/>
          <w:sz w:val="22"/>
          <w:szCs w:val="22"/>
          <w14:ligatures w14:val="none"/>
        </w:rPr>
        <w:tab/>
      </w:r>
      <w:r w:rsidR="00CC22A6" w:rsidRPr="002E2597">
        <w:rPr>
          <w:rFonts w:ascii="Times New Roman" w:eastAsia="Calibri" w:hAnsi="Times New Roman" w:cs="Times New Roman"/>
          <w:b/>
          <w:kern w:val="0"/>
          <w:sz w:val="22"/>
          <w:szCs w:val="22"/>
          <w14:ligatures w14:val="none"/>
        </w:rPr>
        <w:t>Requirements of constitution of registered trade unions or employers organizations</w:t>
      </w:r>
      <w:r w:rsidR="00CC22A6" w:rsidRPr="002E2597">
        <w:rPr>
          <w:rFonts w:ascii="Times New Roman" w:eastAsia="Calibri" w:hAnsi="Times New Roman" w:cs="Times New Roman"/>
          <w:bCs/>
          <w:kern w:val="0"/>
          <w:sz w:val="22"/>
          <w:szCs w:val="22"/>
          <w14:ligatures w14:val="none"/>
        </w:rPr>
        <w:t xml:space="preserve"> </w:t>
      </w:r>
    </w:p>
    <w:p w14:paraId="763A39ED" w14:textId="77777777" w:rsidR="0026426D" w:rsidRPr="002E2597" w:rsidRDefault="00CC22A6" w:rsidP="0026426D">
      <w:pPr>
        <w:spacing w:after="0" w:line="240" w:lineRule="auto"/>
        <w:ind w:left="144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 xml:space="preserve">The </w:t>
      </w:r>
      <w:r w:rsidRPr="002E2597">
        <w:rPr>
          <w:rFonts w:ascii="Times New Roman" w:eastAsia="Calibri" w:hAnsi="Times New Roman" w:cs="Times New Roman"/>
          <w:bCs/>
          <w:kern w:val="0"/>
          <w:sz w:val="22"/>
          <w:szCs w:val="22"/>
          <w:u w:val="single"/>
          <w14:ligatures w14:val="none"/>
        </w:rPr>
        <w:t>constitution of every registered trade union</w:t>
      </w:r>
      <w:r w:rsidRPr="002E2597">
        <w:rPr>
          <w:rFonts w:ascii="Times New Roman" w:eastAsia="Calibri" w:hAnsi="Times New Roman" w:cs="Times New Roman"/>
          <w:bCs/>
          <w:kern w:val="0"/>
          <w:sz w:val="22"/>
          <w:szCs w:val="22"/>
          <w14:ligatures w14:val="none"/>
        </w:rPr>
        <w:t xml:space="preserve"> or </w:t>
      </w:r>
      <w:proofErr w:type="spellStart"/>
      <w:proofErr w:type="gramStart"/>
      <w:r w:rsidRPr="002E2597">
        <w:rPr>
          <w:rFonts w:ascii="Times New Roman" w:eastAsia="Calibri" w:hAnsi="Times New Roman" w:cs="Times New Roman"/>
          <w:bCs/>
          <w:kern w:val="0"/>
          <w:sz w:val="22"/>
          <w:szCs w:val="22"/>
          <w14:ligatures w14:val="none"/>
        </w:rPr>
        <w:t>employers</w:t>
      </w:r>
      <w:proofErr w:type="spellEnd"/>
      <w:proofErr w:type="gramEnd"/>
      <w:r w:rsidRPr="002E2597">
        <w:rPr>
          <w:rFonts w:ascii="Times New Roman" w:eastAsia="Calibri" w:hAnsi="Times New Roman" w:cs="Times New Roman"/>
          <w:bCs/>
          <w:kern w:val="0"/>
          <w:sz w:val="22"/>
          <w:szCs w:val="22"/>
          <w14:ligatures w14:val="none"/>
        </w:rPr>
        <w:t xml:space="preserve"> organization or federation </w:t>
      </w:r>
      <w:r w:rsidRPr="002E2597">
        <w:rPr>
          <w:rFonts w:ascii="Times New Roman" w:eastAsia="Calibri" w:hAnsi="Times New Roman" w:cs="Times New Roman"/>
          <w:bCs/>
          <w:kern w:val="0"/>
          <w:sz w:val="22"/>
          <w:szCs w:val="22"/>
          <w:u w:val="single"/>
          <w14:ligatures w14:val="none"/>
        </w:rPr>
        <w:t>shall</w:t>
      </w:r>
      <w:r w:rsidRPr="002E2597">
        <w:rPr>
          <w:rFonts w:ascii="Times New Roman" w:eastAsia="Calibri" w:hAnsi="Times New Roman" w:cs="Times New Roman"/>
          <w:bCs/>
          <w:kern w:val="0"/>
          <w:sz w:val="22"/>
          <w:szCs w:val="22"/>
          <w14:ligatures w14:val="none"/>
        </w:rPr>
        <w:t xml:space="preserve">, in addition to the matters referred to in section twenty-eight, </w:t>
      </w:r>
      <w:r w:rsidRPr="002E2597">
        <w:rPr>
          <w:rFonts w:ascii="Times New Roman" w:eastAsia="Calibri" w:hAnsi="Times New Roman" w:cs="Times New Roman"/>
          <w:bCs/>
          <w:kern w:val="0"/>
          <w:sz w:val="22"/>
          <w:szCs w:val="22"/>
          <w:u w:val="single"/>
          <w14:ligatures w14:val="none"/>
        </w:rPr>
        <w:t>provide for</w:t>
      </w:r>
      <w:r w:rsidR="0026426D" w:rsidRPr="002E2597">
        <w:rPr>
          <w:rFonts w:ascii="Times New Roman" w:eastAsia="Calibri" w:hAnsi="Times New Roman" w:cs="Times New Roman"/>
          <w:bCs/>
          <w:kern w:val="0"/>
          <w:sz w:val="22"/>
          <w:szCs w:val="22"/>
          <w14:ligatures w14:val="none"/>
        </w:rPr>
        <w:t xml:space="preserve"> </w:t>
      </w:r>
      <w:r w:rsidRPr="002E2597">
        <w:rPr>
          <w:rFonts w:ascii="Times New Roman" w:eastAsia="Calibri" w:hAnsi="Times New Roman" w:cs="Times New Roman"/>
          <w:bCs/>
          <w:kern w:val="0"/>
          <w:sz w:val="22"/>
          <w:szCs w:val="22"/>
          <w14:ligatures w14:val="none"/>
        </w:rPr>
        <w:t xml:space="preserve">— </w:t>
      </w:r>
    </w:p>
    <w:p w14:paraId="6E6125B6" w14:textId="77777777" w:rsidR="0026426D" w:rsidRPr="002E2597" w:rsidRDefault="00CC22A6" w:rsidP="0026426D">
      <w:pPr>
        <w:spacing w:after="0" w:line="240" w:lineRule="auto"/>
        <w:ind w:left="2160" w:hanging="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 xml:space="preserve">(a) </w:t>
      </w:r>
      <w:r w:rsidR="0026426D" w:rsidRPr="002E2597">
        <w:rPr>
          <w:rFonts w:ascii="Times New Roman" w:eastAsia="Calibri" w:hAnsi="Times New Roman" w:cs="Times New Roman"/>
          <w:bCs/>
          <w:kern w:val="0"/>
          <w:sz w:val="22"/>
          <w:szCs w:val="22"/>
          <w14:ligatures w14:val="none"/>
        </w:rPr>
        <w:tab/>
      </w:r>
      <w:proofErr w:type="gramStart"/>
      <w:r w:rsidRPr="002E2597">
        <w:rPr>
          <w:rFonts w:ascii="Times New Roman" w:eastAsia="Calibri" w:hAnsi="Times New Roman" w:cs="Times New Roman"/>
          <w:bCs/>
          <w:kern w:val="0"/>
          <w:sz w:val="22"/>
          <w:szCs w:val="22"/>
          <w:u w:val="single"/>
          <w14:ligatures w14:val="none"/>
        </w:rPr>
        <w:t>consultation</w:t>
      </w:r>
      <w:proofErr w:type="gramEnd"/>
      <w:r w:rsidRPr="002E2597">
        <w:rPr>
          <w:rFonts w:ascii="Times New Roman" w:eastAsia="Calibri" w:hAnsi="Times New Roman" w:cs="Times New Roman"/>
          <w:bCs/>
          <w:kern w:val="0"/>
          <w:sz w:val="22"/>
          <w:szCs w:val="22"/>
          <w:u w:val="single"/>
          <w14:ligatures w14:val="none"/>
        </w:rPr>
        <w:t xml:space="preserve"> between the various governing bodies or branches of the trade union</w:t>
      </w:r>
      <w:r w:rsidRPr="002E2597">
        <w:rPr>
          <w:rFonts w:ascii="Times New Roman" w:eastAsia="Calibri" w:hAnsi="Times New Roman" w:cs="Times New Roman"/>
          <w:bCs/>
          <w:kern w:val="0"/>
          <w:sz w:val="22"/>
          <w:szCs w:val="22"/>
          <w14:ligatures w14:val="none"/>
        </w:rPr>
        <w:t xml:space="preserve"> or </w:t>
      </w:r>
      <w:proofErr w:type="spellStart"/>
      <w:r w:rsidRPr="002E2597">
        <w:rPr>
          <w:rFonts w:ascii="Times New Roman" w:eastAsia="Calibri" w:hAnsi="Times New Roman" w:cs="Times New Roman"/>
          <w:bCs/>
          <w:kern w:val="0"/>
          <w:sz w:val="22"/>
          <w:szCs w:val="22"/>
          <w14:ligatures w14:val="none"/>
        </w:rPr>
        <w:t>employers</w:t>
      </w:r>
      <w:proofErr w:type="spellEnd"/>
      <w:r w:rsidRPr="002E2597">
        <w:rPr>
          <w:rFonts w:ascii="Times New Roman" w:eastAsia="Calibri" w:hAnsi="Times New Roman" w:cs="Times New Roman"/>
          <w:bCs/>
          <w:kern w:val="0"/>
          <w:sz w:val="22"/>
          <w:szCs w:val="22"/>
          <w14:ligatures w14:val="none"/>
        </w:rPr>
        <w:t xml:space="preserve"> organization </w:t>
      </w:r>
      <w:r w:rsidRPr="002E2597">
        <w:rPr>
          <w:rFonts w:ascii="Times New Roman" w:eastAsia="Calibri" w:hAnsi="Times New Roman" w:cs="Times New Roman"/>
          <w:bCs/>
          <w:kern w:val="0"/>
          <w:sz w:val="22"/>
          <w:szCs w:val="22"/>
          <w:u w:val="single"/>
          <w14:ligatures w14:val="none"/>
        </w:rPr>
        <w:t>and members thereof before such trade union</w:t>
      </w:r>
      <w:r w:rsidRPr="002E2597">
        <w:rPr>
          <w:rFonts w:ascii="Times New Roman" w:eastAsia="Calibri" w:hAnsi="Times New Roman" w:cs="Times New Roman"/>
          <w:bCs/>
          <w:kern w:val="0"/>
          <w:sz w:val="22"/>
          <w:szCs w:val="22"/>
          <w14:ligatures w14:val="none"/>
        </w:rPr>
        <w:t xml:space="preserve"> or </w:t>
      </w:r>
      <w:proofErr w:type="spellStart"/>
      <w:r w:rsidRPr="002E2597">
        <w:rPr>
          <w:rFonts w:ascii="Times New Roman" w:eastAsia="Calibri" w:hAnsi="Times New Roman" w:cs="Times New Roman"/>
          <w:bCs/>
          <w:kern w:val="0"/>
          <w:sz w:val="22"/>
          <w:szCs w:val="22"/>
          <w14:ligatures w14:val="none"/>
        </w:rPr>
        <w:t>employers</w:t>
      </w:r>
      <w:proofErr w:type="spellEnd"/>
      <w:r w:rsidRPr="002E2597">
        <w:rPr>
          <w:rFonts w:ascii="Times New Roman" w:eastAsia="Calibri" w:hAnsi="Times New Roman" w:cs="Times New Roman"/>
          <w:bCs/>
          <w:kern w:val="0"/>
          <w:sz w:val="22"/>
          <w:szCs w:val="22"/>
          <w14:ligatures w14:val="none"/>
        </w:rPr>
        <w:t xml:space="preserve"> organization or federation— </w:t>
      </w:r>
    </w:p>
    <w:p w14:paraId="09B32507" w14:textId="77572C3C" w:rsidR="0026426D" w:rsidRPr="002E2597" w:rsidRDefault="00CC22A6" w:rsidP="0026426D">
      <w:pPr>
        <w:spacing w:after="0" w:line="240" w:lineRule="auto"/>
        <w:ind w:left="2160" w:hanging="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(i)</w:t>
      </w:r>
      <w:r w:rsidR="00A532E1" w:rsidRPr="002E2597">
        <w:rPr>
          <w:rFonts w:ascii="Times New Roman" w:eastAsia="Calibri" w:hAnsi="Times New Roman" w:cs="Times New Roman"/>
          <w:bCs/>
          <w:kern w:val="0"/>
          <w:sz w:val="22"/>
          <w:szCs w:val="22"/>
          <w14:ligatures w14:val="none"/>
        </w:rPr>
        <w:t xml:space="preserve"> </w:t>
      </w:r>
      <w:r w:rsidR="0026426D" w:rsidRPr="002E2597">
        <w:rPr>
          <w:rFonts w:ascii="Times New Roman" w:eastAsia="Calibri" w:hAnsi="Times New Roman" w:cs="Times New Roman"/>
          <w:bCs/>
          <w:kern w:val="0"/>
          <w:sz w:val="22"/>
          <w:szCs w:val="22"/>
          <w14:ligatures w14:val="none"/>
        </w:rPr>
        <w:tab/>
      </w:r>
      <w:r w:rsidR="00A532E1" w:rsidRPr="002E2597">
        <w:rPr>
          <w:rFonts w:ascii="Times New Roman" w:eastAsia="Calibri" w:hAnsi="Times New Roman" w:cs="Times New Roman"/>
          <w:bCs/>
          <w:kern w:val="0"/>
          <w:sz w:val="22"/>
          <w:szCs w:val="22"/>
          <w14:ligatures w14:val="none"/>
        </w:rPr>
        <w:t>…</w:t>
      </w:r>
      <w:r w:rsidRPr="002E2597">
        <w:rPr>
          <w:rFonts w:ascii="Times New Roman" w:eastAsia="Calibri" w:hAnsi="Times New Roman" w:cs="Times New Roman"/>
          <w:bCs/>
          <w:kern w:val="0"/>
          <w:sz w:val="22"/>
          <w:szCs w:val="22"/>
          <w14:ligatures w14:val="none"/>
        </w:rPr>
        <w:t xml:space="preserve"> </w:t>
      </w:r>
    </w:p>
    <w:p w14:paraId="42D18305" w14:textId="15EE704E" w:rsidR="00000BD3" w:rsidRPr="002E2597" w:rsidRDefault="00000BD3" w:rsidP="0026426D">
      <w:pPr>
        <w:spacing w:after="0" w:line="240" w:lineRule="auto"/>
        <w:ind w:left="2160" w:hanging="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 xml:space="preserve">(ii) </w:t>
      </w:r>
      <w:r w:rsidR="0026426D" w:rsidRPr="002E2597">
        <w:rPr>
          <w:rFonts w:ascii="Times New Roman" w:eastAsia="Calibri" w:hAnsi="Times New Roman" w:cs="Times New Roman"/>
          <w:bCs/>
          <w:kern w:val="0"/>
          <w:sz w:val="22"/>
          <w:szCs w:val="22"/>
          <w14:ligatures w14:val="none"/>
        </w:rPr>
        <w:tab/>
      </w:r>
      <w:r w:rsidRPr="002E2597">
        <w:rPr>
          <w:rFonts w:ascii="Times New Roman" w:eastAsia="Calibri" w:hAnsi="Times New Roman" w:cs="Times New Roman"/>
          <w:bCs/>
          <w:kern w:val="0"/>
          <w:sz w:val="22"/>
          <w:szCs w:val="22"/>
          <w14:ligatures w14:val="none"/>
        </w:rPr>
        <w:t>…</w:t>
      </w:r>
    </w:p>
    <w:p w14:paraId="289A2099" w14:textId="6648FA12" w:rsidR="00000BD3" w:rsidRPr="002E2597" w:rsidRDefault="00CC22A6" w:rsidP="0026426D">
      <w:pPr>
        <w:spacing w:after="0" w:line="240" w:lineRule="auto"/>
        <w:ind w:left="720" w:firstLine="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 xml:space="preserve">(iii) </w:t>
      </w:r>
      <w:r w:rsidR="0026426D" w:rsidRPr="002E2597">
        <w:rPr>
          <w:rFonts w:ascii="Times New Roman" w:eastAsia="Calibri" w:hAnsi="Times New Roman" w:cs="Times New Roman"/>
          <w:bCs/>
          <w:kern w:val="0"/>
          <w:sz w:val="22"/>
          <w:szCs w:val="22"/>
          <w14:ligatures w14:val="none"/>
        </w:rPr>
        <w:tab/>
      </w:r>
      <w:r w:rsidR="00000BD3" w:rsidRPr="002E2597">
        <w:rPr>
          <w:rFonts w:ascii="Times New Roman" w:eastAsia="Calibri" w:hAnsi="Times New Roman" w:cs="Times New Roman"/>
          <w:bCs/>
          <w:kern w:val="0"/>
          <w:sz w:val="22"/>
          <w:szCs w:val="22"/>
          <w14:ligatures w14:val="none"/>
        </w:rPr>
        <w:t>…</w:t>
      </w:r>
    </w:p>
    <w:p w14:paraId="42E216CF" w14:textId="18AE838C" w:rsidR="00000BD3" w:rsidRPr="002E2597" w:rsidRDefault="00CC22A6" w:rsidP="0026426D">
      <w:pPr>
        <w:spacing w:after="0" w:line="240" w:lineRule="auto"/>
        <w:ind w:left="720" w:firstLine="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(iv)</w:t>
      </w:r>
      <w:r w:rsidR="00000BD3" w:rsidRPr="002E2597">
        <w:rPr>
          <w:rFonts w:ascii="Times New Roman" w:eastAsia="Calibri" w:hAnsi="Times New Roman" w:cs="Times New Roman"/>
          <w:bCs/>
          <w:kern w:val="0"/>
          <w:sz w:val="22"/>
          <w:szCs w:val="22"/>
          <w14:ligatures w14:val="none"/>
        </w:rPr>
        <w:t xml:space="preserve"> </w:t>
      </w:r>
      <w:r w:rsidR="0026426D" w:rsidRPr="002E2597">
        <w:rPr>
          <w:rFonts w:ascii="Times New Roman" w:eastAsia="Calibri" w:hAnsi="Times New Roman" w:cs="Times New Roman"/>
          <w:bCs/>
          <w:kern w:val="0"/>
          <w:sz w:val="22"/>
          <w:szCs w:val="22"/>
          <w14:ligatures w14:val="none"/>
        </w:rPr>
        <w:tab/>
      </w:r>
      <w:r w:rsidR="00000BD3" w:rsidRPr="002E2597">
        <w:rPr>
          <w:rFonts w:ascii="Times New Roman" w:eastAsia="Calibri" w:hAnsi="Times New Roman" w:cs="Times New Roman"/>
          <w:bCs/>
          <w:kern w:val="0"/>
          <w:sz w:val="22"/>
          <w:szCs w:val="22"/>
          <w14:ligatures w14:val="none"/>
        </w:rPr>
        <w:t>…</w:t>
      </w:r>
      <w:r w:rsidRPr="002E2597">
        <w:rPr>
          <w:rFonts w:ascii="Times New Roman" w:eastAsia="Calibri" w:hAnsi="Times New Roman" w:cs="Times New Roman"/>
          <w:bCs/>
          <w:kern w:val="0"/>
          <w:sz w:val="22"/>
          <w:szCs w:val="22"/>
          <w14:ligatures w14:val="none"/>
        </w:rPr>
        <w:t xml:space="preserve"> </w:t>
      </w:r>
    </w:p>
    <w:p w14:paraId="32CAA9D1" w14:textId="37490BB5" w:rsidR="00CC22A6" w:rsidRPr="002E2597" w:rsidRDefault="00CC22A6" w:rsidP="0026426D">
      <w:pPr>
        <w:spacing w:after="120" w:line="240" w:lineRule="auto"/>
        <w:ind w:left="2160" w:hanging="720"/>
        <w:jc w:val="both"/>
        <w:rPr>
          <w:rFonts w:ascii="Times New Roman" w:eastAsia="Calibri" w:hAnsi="Times New Roman" w:cs="Times New Roman"/>
          <w:bCs/>
          <w:kern w:val="0"/>
          <w:sz w:val="22"/>
          <w:szCs w:val="22"/>
          <w14:ligatures w14:val="none"/>
        </w:rPr>
      </w:pPr>
      <w:r w:rsidRPr="002E2597">
        <w:rPr>
          <w:rFonts w:ascii="Times New Roman" w:eastAsia="Calibri" w:hAnsi="Times New Roman" w:cs="Times New Roman"/>
          <w:bCs/>
          <w:kern w:val="0"/>
          <w:sz w:val="22"/>
          <w:szCs w:val="22"/>
          <w14:ligatures w14:val="none"/>
        </w:rPr>
        <w:t xml:space="preserve">(v) </w:t>
      </w:r>
      <w:r w:rsidR="0026426D" w:rsidRPr="002E2597">
        <w:rPr>
          <w:rFonts w:ascii="Times New Roman" w:eastAsia="Calibri" w:hAnsi="Times New Roman" w:cs="Times New Roman"/>
          <w:bCs/>
          <w:kern w:val="0"/>
          <w:sz w:val="22"/>
          <w:szCs w:val="22"/>
          <w14:ligatures w14:val="none"/>
        </w:rPr>
        <w:tab/>
      </w:r>
      <w:r w:rsidRPr="002E2597">
        <w:rPr>
          <w:rFonts w:ascii="Times New Roman" w:eastAsia="Calibri" w:hAnsi="Times New Roman" w:cs="Times New Roman"/>
          <w:bCs/>
          <w:kern w:val="0"/>
          <w:sz w:val="22"/>
          <w:szCs w:val="22"/>
          <w:u w:val="single"/>
          <w14:ligatures w14:val="none"/>
        </w:rPr>
        <w:t>assigns an official to represent its members in a particular matter that is of considerable significance to its members</w:t>
      </w:r>
      <w:r w:rsidRPr="002E2597">
        <w:rPr>
          <w:rFonts w:ascii="Times New Roman" w:eastAsia="Calibri" w:hAnsi="Times New Roman" w:cs="Times New Roman"/>
          <w:bCs/>
          <w:kern w:val="0"/>
          <w:sz w:val="22"/>
          <w:szCs w:val="22"/>
          <w14:ligatures w14:val="none"/>
        </w:rPr>
        <w:t>; and …”</w:t>
      </w:r>
      <w:r w:rsidR="0026426D" w:rsidRPr="002E2597">
        <w:rPr>
          <w:rFonts w:ascii="Times New Roman" w:eastAsia="Calibri" w:hAnsi="Times New Roman" w:cs="Times New Roman"/>
          <w:bCs/>
          <w:kern w:val="0"/>
          <w:sz w:val="22"/>
          <w:szCs w:val="22"/>
          <w14:ligatures w14:val="none"/>
        </w:rPr>
        <w:t xml:space="preserve"> (emphasis added)</w:t>
      </w:r>
    </w:p>
    <w:p w14:paraId="1AA79DE3" w14:textId="77777777" w:rsidR="0026426D" w:rsidRDefault="00CC22A6" w:rsidP="0026426D">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Besides that</w:t>
      </w:r>
      <w:r w:rsidR="0026426D">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there was no factual foundation </w:t>
      </w:r>
      <w:r w:rsidR="0026426D">
        <w:rPr>
          <w:rFonts w:ascii="Times New Roman" w:eastAsia="Calibri" w:hAnsi="Times New Roman" w:cs="Times New Roman"/>
          <w:bCs/>
          <w:kern w:val="0"/>
          <w14:ligatures w14:val="none"/>
        </w:rPr>
        <w:t>laid</w:t>
      </w:r>
      <w:r>
        <w:rPr>
          <w:rFonts w:ascii="Times New Roman" w:eastAsia="Calibri" w:hAnsi="Times New Roman" w:cs="Times New Roman"/>
          <w:bCs/>
          <w:kern w:val="0"/>
          <w14:ligatures w14:val="none"/>
        </w:rPr>
        <w:t xml:space="preserve"> out and evidence</w:t>
      </w:r>
      <w:r w:rsidR="0026426D">
        <w:rPr>
          <w:rFonts w:ascii="Times New Roman" w:eastAsia="Calibri" w:hAnsi="Times New Roman" w:cs="Times New Roman"/>
          <w:bCs/>
          <w:kern w:val="0"/>
          <w14:ligatures w14:val="none"/>
        </w:rPr>
        <w:t xml:space="preserve"> given</w:t>
      </w:r>
      <w:r>
        <w:rPr>
          <w:rFonts w:ascii="Times New Roman" w:eastAsia="Calibri" w:hAnsi="Times New Roman" w:cs="Times New Roman"/>
          <w:bCs/>
          <w:kern w:val="0"/>
          <w14:ligatures w14:val="none"/>
        </w:rPr>
        <w:t xml:space="preserve"> to establish this point</w:t>
      </w:r>
      <w:r w:rsidR="0026426D">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 </w:t>
      </w:r>
      <w:r w:rsidR="0026426D">
        <w:rPr>
          <w:rFonts w:ascii="Times New Roman" w:eastAsia="Calibri" w:hAnsi="Times New Roman" w:cs="Times New Roman"/>
          <w:bCs/>
          <w:kern w:val="0"/>
          <w14:ligatures w14:val="none"/>
        </w:rPr>
        <w:t>section</w:t>
      </w:r>
      <w:r>
        <w:rPr>
          <w:rFonts w:ascii="Times New Roman" w:eastAsia="Calibri" w:hAnsi="Times New Roman" w:cs="Times New Roman"/>
          <w:bCs/>
          <w:kern w:val="0"/>
          <w14:ligatures w14:val="none"/>
        </w:rPr>
        <w:t xml:space="preserve"> simply referred </w:t>
      </w:r>
      <w:r w:rsidR="0026426D">
        <w:rPr>
          <w:rFonts w:ascii="Times New Roman" w:eastAsia="Calibri" w:hAnsi="Times New Roman" w:cs="Times New Roman"/>
          <w:bCs/>
          <w:kern w:val="0"/>
          <w14:ligatures w14:val="none"/>
        </w:rPr>
        <w:t xml:space="preserve">to </w:t>
      </w:r>
      <w:r>
        <w:rPr>
          <w:rFonts w:ascii="Times New Roman" w:eastAsia="Calibri" w:hAnsi="Times New Roman" w:cs="Times New Roman"/>
          <w:bCs/>
          <w:kern w:val="0"/>
          <w14:ligatures w14:val="none"/>
        </w:rPr>
        <w:t xml:space="preserve">what </w:t>
      </w:r>
      <w:r w:rsidR="0026426D">
        <w:rPr>
          <w:rFonts w:ascii="Times New Roman" w:eastAsia="Calibri" w:hAnsi="Times New Roman" w:cs="Times New Roman"/>
          <w:bCs/>
          <w:kern w:val="0"/>
          <w14:ligatures w14:val="none"/>
        </w:rPr>
        <w:t>should</w:t>
      </w:r>
      <w:r>
        <w:rPr>
          <w:rFonts w:ascii="Times New Roman" w:eastAsia="Calibri" w:hAnsi="Times New Roman" w:cs="Times New Roman"/>
          <w:bCs/>
          <w:kern w:val="0"/>
          <w14:ligatures w14:val="none"/>
        </w:rPr>
        <w:t xml:space="preserve"> be contained in a constitution of every trade union. As correctly argued by Mr </w:t>
      </w:r>
      <w:r w:rsidRPr="0026426D">
        <w:rPr>
          <w:rFonts w:ascii="Times New Roman" w:eastAsia="Calibri" w:hAnsi="Times New Roman" w:cs="Times New Roman"/>
          <w:bCs/>
          <w:i/>
          <w:iCs/>
          <w:kern w:val="0"/>
          <w14:ligatures w14:val="none"/>
        </w:rPr>
        <w:t>Mapuranga</w:t>
      </w:r>
      <w:r w:rsidR="0026426D">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 applicant misrepresented the said section. It simply </w:t>
      </w:r>
      <w:r w:rsidR="00097AFA">
        <w:rPr>
          <w:rFonts w:ascii="Times New Roman" w:eastAsia="Calibri" w:hAnsi="Times New Roman" w:cs="Times New Roman"/>
          <w:bCs/>
          <w:kern w:val="0"/>
          <w14:ligatures w14:val="none"/>
        </w:rPr>
        <w:t xml:space="preserve">states </w:t>
      </w:r>
      <w:r>
        <w:rPr>
          <w:rFonts w:ascii="Times New Roman" w:eastAsia="Calibri" w:hAnsi="Times New Roman" w:cs="Times New Roman"/>
          <w:bCs/>
          <w:kern w:val="0"/>
          <w14:ligatures w14:val="none"/>
        </w:rPr>
        <w:t xml:space="preserve">that the </w:t>
      </w:r>
      <w:r w:rsidR="0026426D">
        <w:rPr>
          <w:rFonts w:ascii="Times New Roman" w:eastAsia="Calibri" w:hAnsi="Times New Roman" w:cs="Times New Roman"/>
          <w:bCs/>
          <w:kern w:val="0"/>
          <w14:ligatures w14:val="none"/>
        </w:rPr>
        <w:t>constitution of a trade union</w:t>
      </w:r>
      <w:r>
        <w:rPr>
          <w:rFonts w:ascii="Times New Roman" w:eastAsia="Calibri" w:hAnsi="Times New Roman" w:cs="Times New Roman"/>
          <w:bCs/>
          <w:kern w:val="0"/>
          <w14:ligatures w14:val="none"/>
        </w:rPr>
        <w:t xml:space="preserve"> must</w:t>
      </w:r>
      <w:r w:rsidR="00097AFA">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among other things</w:t>
      </w:r>
      <w:r w:rsidR="0026426D">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26426D">
        <w:rPr>
          <w:rFonts w:ascii="Times New Roman" w:eastAsia="Calibri" w:hAnsi="Times New Roman" w:cs="Times New Roman"/>
          <w:bCs/>
          <w:kern w:val="0"/>
          <w14:ligatures w14:val="none"/>
        </w:rPr>
        <w:t>provide</w:t>
      </w:r>
      <w:r>
        <w:rPr>
          <w:rFonts w:ascii="Times New Roman" w:eastAsia="Calibri" w:hAnsi="Times New Roman" w:cs="Times New Roman"/>
          <w:bCs/>
          <w:kern w:val="0"/>
          <w14:ligatures w14:val="none"/>
        </w:rPr>
        <w:t xml:space="preserve"> for this. </w:t>
      </w:r>
    </w:p>
    <w:p w14:paraId="67CC7B88" w14:textId="54506239" w:rsidR="00097AFA" w:rsidRDefault="0026426D" w:rsidP="0026426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lastRenderedPageBreak/>
        <w:t>5</w:t>
      </w:r>
      <w:r w:rsidR="00B220D3">
        <w:rPr>
          <w:rFonts w:ascii="Times New Roman" w:eastAsia="Calibri" w:hAnsi="Times New Roman" w:cs="Times New Roman"/>
          <w:bCs/>
          <w:kern w:val="0"/>
          <w14:ligatures w14:val="none"/>
        </w:rPr>
        <w:t>7</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CC22A6">
        <w:rPr>
          <w:rFonts w:ascii="Times New Roman" w:eastAsia="Calibri" w:hAnsi="Times New Roman" w:cs="Times New Roman"/>
          <w:bCs/>
          <w:kern w:val="0"/>
          <w14:ligatures w14:val="none"/>
        </w:rPr>
        <w:t xml:space="preserve">There was nothing placed before me for the </w:t>
      </w:r>
      <w:r>
        <w:rPr>
          <w:rFonts w:ascii="Times New Roman" w:eastAsia="Calibri" w:hAnsi="Times New Roman" w:cs="Times New Roman"/>
          <w:bCs/>
          <w:kern w:val="0"/>
          <w14:ligatures w14:val="none"/>
        </w:rPr>
        <w:t>superior</w:t>
      </w:r>
      <w:r w:rsidR="00CC22A6">
        <w:rPr>
          <w:rFonts w:ascii="Times New Roman" w:eastAsia="Calibri" w:hAnsi="Times New Roman" w:cs="Times New Roman"/>
          <w:bCs/>
          <w:kern w:val="0"/>
          <w14:ligatures w14:val="none"/>
        </w:rPr>
        <w:t xml:space="preserve"> court to even consider whether </w:t>
      </w:r>
      <w:r>
        <w:rPr>
          <w:rFonts w:ascii="Times New Roman" w:eastAsia="Calibri" w:hAnsi="Times New Roman" w:cs="Times New Roman"/>
          <w:bCs/>
          <w:kern w:val="0"/>
          <w14:ligatures w14:val="none"/>
        </w:rPr>
        <w:t xml:space="preserve">or not </w:t>
      </w:r>
      <w:r w:rsidR="00CC22A6">
        <w:rPr>
          <w:rFonts w:ascii="Times New Roman" w:eastAsia="Calibri" w:hAnsi="Times New Roman" w:cs="Times New Roman"/>
          <w:bCs/>
          <w:kern w:val="0"/>
          <w14:ligatures w14:val="none"/>
        </w:rPr>
        <w:t>the filing of the application was a m</w:t>
      </w:r>
      <w:r>
        <w:rPr>
          <w:rFonts w:ascii="Times New Roman" w:eastAsia="Calibri" w:hAnsi="Times New Roman" w:cs="Times New Roman"/>
          <w:bCs/>
          <w:kern w:val="0"/>
          <w14:ligatures w14:val="none"/>
        </w:rPr>
        <w:t xml:space="preserve">atter </w:t>
      </w:r>
      <w:r w:rsidR="00CC22A6">
        <w:rPr>
          <w:rFonts w:ascii="Times New Roman" w:eastAsia="Calibri" w:hAnsi="Times New Roman" w:cs="Times New Roman"/>
          <w:bCs/>
          <w:kern w:val="0"/>
          <w14:ligatures w14:val="none"/>
        </w:rPr>
        <w:t xml:space="preserve">of considerable significance to the members of the first </w:t>
      </w:r>
      <w:r>
        <w:rPr>
          <w:rFonts w:ascii="Times New Roman" w:eastAsia="Calibri" w:hAnsi="Times New Roman" w:cs="Times New Roman"/>
          <w:bCs/>
          <w:kern w:val="0"/>
          <w14:ligatures w14:val="none"/>
        </w:rPr>
        <w:t>respondent</w:t>
      </w:r>
      <w:r w:rsidR="00CC22A6">
        <w:rPr>
          <w:rFonts w:ascii="Times New Roman" w:eastAsia="Calibri" w:hAnsi="Times New Roman" w:cs="Times New Roman"/>
          <w:bCs/>
          <w:kern w:val="0"/>
          <w14:ligatures w14:val="none"/>
        </w:rPr>
        <w:t xml:space="preserve">. What was clear from the record is that the deponent was duly </w:t>
      </w:r>
      <w:r>
        <w:rPr>
          <w:rFonts w:ascii="Times New Roman" w:eastAsia="Calibri" w:hAnsi="Times New Roman" w:cs="Times New Roman"/>
          <w:bCs/>
          <w:kern w:val="0"/>
          <w14:ligatures w14:val="none"/>
        </w:rPr>
        <w:t>authorised</w:t>
      </w:r>
      <w:r w:rsidR="00CC22A6">
        <w:rPr>
          <w:rFonts w:ascii="Times New Roman" w:eastAsia="Calibri" w:hAnsi="Times New Roman" w:cs="Times New Roman"/>
          <w:bCs/>
          <w:kern w:val="0"/>
          <w14:ligatures w14:val="none"/>
        </w:rPr>
        <w:t xml:space="preserve"> by a resolution to institute the application </w:t>
      </w:r>
      <w:r>
        <w:rPr>
          <w:rFonts w:ascii="Times New Roman" w:eastAsia="Calibri" w:hAnsi="Times New Roman" w:cs="Times New Roman"/>
          <w:bCs/>
          <w:kern w:val="0"/>
          <w14:ligatures w14:val="none"/>
        </w:rPr>
        <w:t xml:space="preserve">that was </w:t>
      </w:r>
      <w:r w:rsidR="00CC22A6">
        <w:rPr>
          <w:rFonts w:ascii="Times New Roman" w:eastAsia="Calibri" w:hAnsi="Times New Roman" w:cs="Times New Roman"/>
          <w:bCs/>
          <w:kern w:val="0"/>
          <w14:ligatures w14:val="none"/>
        </w:rPr>
        <w:t xml:space="preserve">before me. It was the union litigating as the applicant before me. No issue would arise to detain the superior court. This ground is </w:t>
      </w:r>
      <w:r w:rsidR="00DF034F">
        <w:rPr>
          <w:rFonts w:ascii="Times New Roman" w:eastAsia="Calibri" w:hAnsi="Times New Roman" w:cs="Times New Roman"/>
          <w:bCs/>
          <w:kern w:val="0"/>
          <w14:ligatures w14:val="none"/>
        </w:rPr>
        <w:t xml:space="preserve">also </w:t>
      </w:r>
      <w:r w:rsidR="00097AFA">
        <w:rPr>
          <w:rFonts w:ascii="Times New Roman" w:eastAsia="Calibri" w:hAnsi="Times New Roman" w:cs="Times New Roman"/>
          <w:bCs/>
          <w:kern w:val="0"/>
          <w14:ligatures w14:val="none"/>
        </w:rPr>
        <w:t xml:space="preserve">manifestly </w:t>
      </w:r>
      <w:r w:rsidR="00DF034F">
        <w:rPr>
          <w:rFonts w:ascii="Times New Roman" w:eastAsia="Calibri" w:hAnsi="Times New Roman" w:cs="Times New Roman"/>
          <w:bCs/>
          <w:kern w:val="0"/>
          <w14:ligatures w14:val="none"/>
        </w:rPr>
        <w:t>hopeless.</w:t>
      </w:r>
      <w:r w:rsidR="00097AFA">
        <w:rPr>
          <w:rFonts w:ascii="Times New Roman" w:eastAsia="Calibri" w:hAnsi="Times New Roman" w:cs="Times New Roman"/>
          <w:bCs/>
          <w:kern w:val="0"/>
          <w14:ligatures w14:val="none"/>
        </w:rPr>
        <w:t xml:space="preserve"> </w:t>
      </w:r>
      <w:r w:rsidR="00CC22A6">
        <w:rPr>
          <w:rFonts w:ascii="Times New Roman" w:eastAsia="Calibri" w:hAnsi="Times New Roman" w:cs="Times New Roman"/>
          <w:bCs/>
          <w:kern w:val="0"/>
          <w14:ligatures w14:val="none"/>
        </w:rPr>
        <w:t xml:space="preserve"> </w:t>
      </w:r>
    </w:p>
    <w:p w14:paraId="2E2B4923" w14:textId="77777777" w:rsidR="00097AFA" w:rsidRPr="0026426D" w:rsidRDefault="00097AFA" w:rsidP="0026426D">
      <w:pPr>
        <w:spacing w:after="120" w:line="360" w:lineRule="auto"/>
        <w:jc w:val="both"/>
        <w:rPr>
          <w:rFonts w:ascii="Times New Roman" w:eastAsia="Calibri" w:hAnsi="Times New Roman" w:cs="Times New Roman"/>
          <w:b/>
          <w:kern w:val="0"/>
          <w:u w:val="single"/>
          <w14:ligatures w14:val="none"/>
        </w:rPr>
      </w:pPr>
      <w:r w:rsidRPr="0026426D">
        <w:rPr>
          <w:rFonts w:ascii="Times New Roman" w:eastAsia="Calibri" w:hAnsi="Times New Roman" w:cs="Times New Roman"/>
          <w:b/>
          <w:kern w:val="0"/>
          <w:u w:val="single"/>
          <w14:ligatures w14:val="none"/>
        </w:rPr>
        <w:t>DISPOSITION</w:t>
      </w:r>
    </w:p>
    <w:p w14:paraId="69B8033B" w14:textId="0E4D0A23" w:rsidR="00097AFA" w:rsidRDefault="0026426D" w:rsidP="0026426D">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8</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097AFA">
        <w:rPr>
          <w:rFonts w:ascii="Times New Roman" w:eastAsia="Calibri" w:hAnsi="Times New Roman" w:cs="Times New Roman"/>
          <w:bCs/>
          <w:kern w:val="0"/>
          <w14:ligatures w14:val="none"/>
        </w:rPr>
        <w:t xml:space="preserve">While a litigant has a right to appeal and test the correctness of the court’s decision, the application for leave to exercise such right cannot be granted </w:t>
      </w:r>
      <w:r w:rsidR="00807B8A">
        <w:rPr>
          <w:rFonts w:ascii="Times New Roman" w:eastAsia="Calibri" w:hAnsi="Times New Roman" w:cs="Times New Roman"/>
          <w:bCs/>
          <w:kern w:val="0"/>
          <w14:ligatures w14:val="none"/>
        </w:rPr>
        <w:t>because</w:t>
      </w:r>
      <w:r w:rsidR="00097AFA">
        <w:rPr>
          <w:rFonts w:ascii="Times New Roman" w:eastAsia="Calibri" w:hAnsi="Times New Roman" w:cs="Times New Roman"/>
          <w:bCs/>
          <w:kern w:val="0"/>
          <w14:ligatures w14:val="none"/>
        </w:rPr>
        <w:t xml:space="preserve"> the applicant has asked for it. </w:t>
      </w:r>
      <w:r w:rsidR="00807B8A">
        <w:rPr>
          <w:rFonts w:ascii="Times New Roman" w:eastAsia="Calibri" w:hAnsi="Times New Roman" w:cs="Times New Roman"/>
          <w:bCs/>
          <w:kern w:val="0"/>
          <w14:ligatures w14:val="none"/>
        </w:rPr>
        <w:t xml:space="preserve">See </w:t>
      </w:r>
      <w:proofErr w:type="spellStart"/>
      <w:r w:rsidR="00807B8A" w:rsidRPr="0026426D">
        <w:rPr>
          <w:rFonts w:ascii="Times New Roman" w:eastAsia="Calibri" w:hAnsi="Times New Roman" w:cs="Times New Roman"/>
          <w:bCs/>
          <w:i/>
          <w:iCs/>
          <w:kern w:val="0"/>
          <w14:ligatures w14:val="none"/>
        </w:rPr>
        <w:t>Chikurunhe</w:t>
      </w:r>
      <w:proofErr w:type="spellEnd"/>
      <w:r w:rsidR="00807B8A" w:rsidRPr="0026426D">
        <w:rPr>
          <w:rFonts w:ascii="Times New Roman" w:eastAsia="Calibri" w:hAnsi="Times New Roman" w:cs="Times New Roman"/>
          <w:bCs/>
          <w:i/>
          <w:iCs/>
          <w:kern w:val="0"/>
          <w14:ligatures w14:val="none"/>
        </w:rPr>
        <w:t xml:space="preserve"> </w:t>
      </w:r>
      <w:r>
        <w:rPr>
          <w:rFonts w:ascii="Times New Roman" w:eastAsia="Calibri" w:hAnsi="Times New Roman" w:cs="Times New Roman"/>
          <w:bCs/>
          <w:kern w:val="0"/>
          <w14:ligatures w14:val="none"/>
        </w:rPr>
        <w:t>(</w:t>
      </w:r>
      <w:r w:rsidR="00807B8A" w:rsidRPr="0026426D">
        <w:rPr>
          <w:rFonts w:ascii="Times New Roman" w:eastAsia="Calibri" w:hAnsi="Times New Roman" w:cs="Times New Roman"/>
          <w:bCs/>
          <w:i/>
          <w:iCs/>
          <w:kern w:val="0"/>
          <w14:ligatures w14:val="none"/>
        </w:rPr>
        <w:t>supra</w:t>
      </w:r>
      <w:r>
        <w:rPr>
          <w:rFonts w:ascii="Times New Roman" w:eastAsia="Calibri" w:hAnsi="Times New Roman" w:cs="Times New Roman"/>
          <w:bCs/>
          <w:kern w:val="0"/>
          <w14:ligatures w14:val="none"/>
        </w:rPr>
        <w:t>)</w:t>
      </w:r>
      <w:r w:rsidR="00807B8A">
        <w:rPr>
          <w:rFonts w:ascii="Times New Roman" w:eastAsia="Calibri" w:hAnsi="Times New Roman" w:cs="Times New Roman"/>
          <w:bCs/>
          <w:kern w:val="0"/>
          <w14:ligatures w14:val="none"/>
        </w:rPr>
        <w:t xml:space="preserve">. </w:t>
      </w:r>
      <w:r w:rsidR="00097AFA">
        <w:rPr>
          <w:rFonts w:ascii="Times New Roman" w:eastAsia="Calibri" w:hAnsi="Times New Roman" w:cs="Times New Roman"/>
          <w:bCs/>
          <w:kern w:val="0"/>
          <w14:ligatures w14:val="none"/>
        </w:rPr>
        <w:t>There must exist prospects of success on appeal</w:t>
      </w:r>
      <w:r w:rsidR="00807B8A">
        <w:rPr>
          <w:rFonts w:ascii="Times New Roman" w:eastAsia="Calibri" w:hAnsi="Times New Roman" w:cs="Times New Roman"/>
          <w:bCs/>
          <w:kern w:val="0"/>
          <w14:ligatures w14:val="none"/>
        </w:rPr>
        <w:t xml:space="preserve"> for the leave sought to be granted</w:t>
      </w:r>
      <w:r w:rsidR="00097AFA">
        <w:rPr>
          <w:rFonts w:ascii="Times New Roman" w:eastAsia="Calibri" w:hAnsi="Times New Roman" w:cs="Times New Roman"/>
          <w:bCs/>
          <w:kern w:val="0"/>
          <w14:ligatures w14:val="none"/>
        </w:rPr>
        <w:t>. Since the judg</w:t>
      </w:r>
      <w:r>
        <w:rPr>
          <w:rFonts w:ascii="Times New Roman" w:eastAsia="Calibri" w:hAnsi="Times New Roman" w:cs="Times New Roman"/>
          <w:bCs/>
          <w:kern w:val="0"/>
          <w14:ligatures w14:val="none"/>
        </w:rPr>
        <w:t xml:space="preserve">ment in question </w:t>
      </w:r>
      <w:r w:rsidR="00097AFA">
        <w:rPr>
          <w:rFonts w:ascii="Times New Roman" w:eastAsia="Calibri" w:hAnsi="Times New Roman" w:cs="Times New Roman"/>
          <w:bCs/>
          <w:kern w:val="0"/>
          <w14:ligatures w14:val="none"/>
        </w:rPr>
        <w:t>is interlocutory in nature</w:t>
      </w:r>
      <w:r>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the court </w:t>
      </w:r>
      <w:r>
        <w:rPr>
          <w:rFonts w:ascii="Times New Roman" w:eastAsia="Calibri" w:hAnsi="Times New Roman" w:cs="Times New Roman"/>
          <w:bCs/>
          <w:kern w:val="0"/>
          <w14:ligatures w14:val="none"/>
        </w:rPr>
        <w:t>acts</w:t>
      </w:r>
      <w:r w:rsidR="00097AFA">
        <w:rPr>
          <w:rFonts w:ascii="Times New Roman" w:eastAsia="Calibri" w:hAnsi="Times New Roman" w:cs="Times New Roman"/>
          <w:bCs/>
          <w:kern w:val="0"/>
          <w14:ligatures w14:val="none"/>
        </w:rPr>
        <w:t xml:space="preserve"> as a gatekeeper in seeking to prevent the flooding of the superior court with </w:t>
      </w:r>
      <w:r>
        <w:rPr>
          <w:rFonts w:ascii="Times New Roman" w:eastAsia="Calibri" w:hAnsi="Times New Roman" w:cs="Times New Roman"/>
          <w:bCs/>
          <w:kern w:val="0"/>
          <w14:ligatures w14:val="none"/>
        </w:rPr>
        <w:t>frivolous</w:t>
      </w:r>
      <w:r w:rsidR="00097AFA">
        <w:rPr>
          <w:rFonts w:ascii="Times New Roman" w:eastAsia="Calibri" w:hAnsi="Times New Roman" w:cs="Times New Roman"/>
          <w:bCs/>
          <w:kern w:val="0"/>
          <w14:ligatures w14:val="none"/>
        </w:rPr>
        <w:t xml:space="preserve"> or hopeless appeals</w:t>
      </w:r>
      <w:r>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which include</w:t>
      </w:r>
      <w:r w:rsidR="00097AFA">
        <w:rPr>
          <w:rFonts w:ascii="Times New Roman" w:eastAsia="Calibri" w:hAnsi="Times New Roman" w:cs="Times New Roman"/>
          <w:bCs/>
          <w:kern w:val="0"/>
          <w14:ligatures w14:val="none"/>
        </w:rPr>
        <w:t xml:space="preserve"> appeals </w:t>
      </w:r>
      <w:r>
        <w:rPr>
          <w:rFonts w:ascii="Times New Roman" w:eastAsia="Calibri" w:hAnsi="Times New Roman" w:cs="Times New Roman"/>
          <w:bCs/>
          <w:kern w:val="0"/>
          <w14:ligatures w14:val="none"/>
        </w:rPr>
        <w:t>intended</w:t>
      </w:r>
      <w:r w:rsidR="00097AFA">
        <w:rPr>
          <w:rFonts w:ascii="Times New Roman" w:eastAsia="Calibri" w:hAnsi="Times New Roman" w:cs="Times New Roman"/>
          <w:bCs/>
          <w:kern w:val="0"/>
          <w14:ligatures w14:val="none"/>
        </w:rPr>
        <w:t xml:space="preserve"> to be filed for other ulterior </w:t>
      </w:r>
      <w:r w:rsidR="00807B8A">
        <w:rPr>
          <w:rFonts w:ascii="Times New Roman" w:eastAsia="Calibri" w:hAnsi="Times New Roman" w:cs="Times New Roman"/>
          <w:bCs/>
          <w:kern w:val="0"/>
          <w14:ligatures w14:val="none"/>
        </w:rPr>
        <w:t>motives</w:t>
      </w:r>
      <w:r>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such as to harass the respondent or frustrate the e</w:t>
      </w:r>
      <w:r w:rsidR="00DF034F">
        <w:rPr>
          <w:rFonts w:ascii="Times New Roman" w:eastAsia="Calibri" w:hAnsi="Times New Roman" w:cs="Times New Roman"/>
          <w:bCs/>
          <w:kern w:val="0"/>
          <w14:ligatures w14:val="none"/>
        </w:rPr>
        <w:t>nforcement</w:t>
      </w:r>
      <w:r w:rsidR="00097AFA">
        <w:rPr>
          <w:rFonts w:ascii="Times New Roman" w:eastAsia="Calibri" w:hAnsi="Times New Roman" w:cs="Times New Roman"/>
          <w:bCs/>
          <w:kern w:val="0"/>
          <w14:ligatures w14:val="none"/>
        </w:rPr>
        <w:t xml:space="preserve"> of the </w:t>
      </w:r>
      <w:r>
        <w:rPr>
          <w:rFonts w:ascii="Times New Roman" w:eastAsia="Calibri" w:hAnsi="Times New Roman" w:cs="Times New Roman"/>
          <w:bCs/>
          <w:kern w:val="0"/>
          <w14:ligatures w14:val="none"/>
        </w:rPr>
        <w:t>provisional</w:t>
      </w:r>
      <w:r w:rsidR="00097AFA">
        <w:rPr>
          <w:rFonts w:ascii="Times New Roman" w:eastAsia="Calibri" w:hAnsi="Times New Roman" w:cs="Times New Roman"/>
          <w:bCs/>
          <w:kern w:val="0"/>
          <w14:ligatures w14:val="none"/>
        </w:rPr>
        <w:t xml:space="preserve"> order. This is also the case as </w:t>
      </w:r>
      <w:r w:rsidR="00807B8A">
        <w:rPr>
          <w:rFonts w:ascii="Times New Roman" w:eastAsia="Calibri" w:hAnsi="Times New Roman" w:cs="Times New Roman"/>
          <w:bCs/>
          <w:kern w:val="0"/>
          <w14:ligatures w14:val="none"/>
        </w:rPr>
        <w:t xml:space="preserve">a provisional </w:t>
      </w:r>
      <w:r w:rsidR="00097AFA">
        <w:rPr>
          <w:rFonts w:ascii="Times New Roman" w:eastAsia="Calibri" w:hAnsi="Times New Roman" w:cs="Times New Roman"/>
          <w:bCs/>
          <w:kern w:val="0"/>
          <w14:ligatures w14:val="none"/>
        </w:rPr>
        <w:t xml:space="preserve">order is not yet final since the court may either confirm or discharge the order </w:t>
      </w:r>
      <w:r w:rsidR="00807B8A">
        <w:rPr>
          <w:rFonts w:ascii="Times New Roman" w:eastAsia="Calibri" w:hAnsi="Times New Roman" w:cs="Times New Roman"/>
          <w:bCs/>
          <w:kern w:val="0"/>
          <w14:ligatures w14:val="none"/>
        </w:rPr>
        <w:t>on</w:t>
      </w:r>
      <w:r w:rsidR="00097AFA">
        <w:rPr>
          <w:rFonts w:ascii="Times New Roman" w:eastAsia="Calibri" w:hAnsi="Times New Roman" w:cs="Times New Roman"/>
          <w:bCs/>
          <w:kern w:val="0"/>
          <w14:ligatures w14:val="none"/>
        </w:rPr>
        <w:t xml:space="preserve"> the return date. The applicant</w:t>
      </w:r>
      <w:r w:rsidR="00807B8A">
        <w:rPr>
          <w:rFonts w:ascii="Times New Roman" w:eastAsia="Calibri" w:hAnsi="Times New Roman" w:cs="Times New Roman"/>
          <w:bCs/>
          <w:kern w:val="0"/>
          <w14:ligatures w14:val="none"/>
        </w:rPr>
        <w:t xml:space="preserve">, in </w:t>
      </w:r>
      <w:r w:rsidR="00807B8A" w:rsidRPr="0026426D">
        <w:rPr>
          <w:rFonts w:ascii="Times New Roman" w:eastAsia="Calibri" w:hAnsi="Times New Roman" w:cs="Times New Roman"/>
          <w:bCs/>
          <w:i/>
          <w:iCs/>
          <w:kern w:val="0"/>
          <w14:ligatures w14:val="none"/>
        </w:rPr>
        <w:t>casu</w:t>
      </w:r>
      <w:r w:rsidR="00807B8A">
        <w:rPr>
          <w:rFonts w:ascii="Times New Roman" w:eastAsia="Calibri" w:hAnsi="Times New Roman" w:cs="Times New Roman"/>
          <w:bCs/>
          <w:kern w:val="0"/>
          <w14:ligatures w14:val="none"/>
        </w:rPr>
        <w:t xml:space="preserve">, </w:t>
      </w:r>
      <w:r w:rsidR="00097AFA">
        <w:rPr>
          <w:rFonts w:ascii="Times New Roman" w:eastAsia="Calibri" w:hAnsi="Times New Roman" w:cs="Times New Roman"/>
          <w:bCs/>
          <w:kern w:val="0"/>
          <w14:ligatures w14:val="none"/>
        </w:rPr>
        <w:t xml:space="preserve">failed to </w:t>
      </w:r>
      <w:r>
        <w:rPr>
          <w:rFonts w:ascii="Times New Roman" w:eastAsia="Calibri" w:hAnsi="Times New Roman" w:cs="Times New Roman"/>
          <w:bCs/>
          <w:kern w:val="0"/>
          <w14:ligatures w14:val="none"/>
        </w:rPr>
        <w:t>demonstrate</w:t>
      </w:r>
      <w:r w:rsidR="00097AFA">
        <w:rPr>
          <w:rFonts w:ascii="Times New Roman" w:eastAsia="Calibri" w:hAnsi="Times New Roman" w:cs="Times New Roman"/>
          <w:bCs/>
          <w:kern w:val="0"/>
          <w14:ligatures w14:val="none"/>
        </w:rPr>
        <w:t xml:space="preserve"> that the intended appeal has any prospects of success. A mere possibility </w:t>
      </w:r>
      <w:r w:rsidR="002B0555">
        <w:rPr>
          <w:rFonts w:ascii="Times New Roman" w:eastAsia="Calibri" w:hAnsi="Times New Roman" w:cs="Times New Roman"/>
          <w:bCs/>
          <w:kern w:val="0"/>
          <w14:ligatures w14:val="none"/>
        </w:rPr>
        <w:t xml:space="preserve">of success </w:t>
      </w:r>
      <w:r w:rsidR="00097AFA">
        <w:rPr>
          <w:rFonts w:ascii="Times New Roman" w:eastAsia="Calibri" w:hAnsi="Times New Roman" w:cs="Times New Roman"/>
          <w:bCs/>
          <w:kern w:val="0"/>
          <w14:ligatures w14:val="none"/>
        </w:rPr>
        <w:t>is not enough. The application cannot</w:t>
      </w:r>
      <w:r w:rsidR="00970B58">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therefore</w:t>
      </w:r>
      <w:r w:rsidR="00970B58">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succeed. </w:t>
      </w:r>
    </w:p>
    <w:p w14:paraId="6C55DB0A" w14:textId="55B95C38" w:rsidR="00A532E1" w:rsidRDefault="00970B58" w:rsidP="00970B58">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5</w:t>
      </w:r>
      <w:r w:rsidR="00B220D3">
        <w:rPr>
          <w:rFonts w:ascii="Times New Roman" w:eastAsia="Calibri" w:hAnsi="Times New Roman" w:cs="Times New Roman"/>
          <w:bCs/>
          <w:kern w:val="0"/>
          <w14:ligatures w14:val="none"/>
        </w:rPr>
        <w:t>9</w:t>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r>
      <w:r w:rsidR="00097AFA">
        <w:rPr>
          <w:rFonts w:ascii="Times New Roman" w:eastAsia="Calibri" w:hAnsi="Times New Roman" w:cs="Times New Roman"/>
          <w:bCs/>
          <w:kern w:val="0"/>
          <w14:ligatures w14:val="none"/>
        </w:rPr>
        <w:t xml:space="preserve">Costs shall follow the cause. </w:t>
      </w:r>
      <w:r>
        <w:rPr>
          <w:rFonts w:ascii="Times New Roman" w:eastAsia="Calibri" w:hAnsi="Times New Roman" w:cs="Times New Roman"/>
          <w:bCs/>
          <w:kern w:val="0"/>
          <w14:ligatures w14:val="none"/>
        </w:rPr>
        <w:t>I take notice that i</w:t>
      </w:r>
      <w:r w:rsidR="00097AFA">
        <w:rPr>
          <w:rFonts w:ascii="Times New Roman" w:eastAsia="Calibri" w:hAnsi="Times New Roman" w:cs="Times New Roman"/>
          <w:bCs/>
          <w:kern w:val="0"/>
          <w14:ligatures w14:val="none"/>
        </w:rPr>
        <w:t xml:space="preserve">n the </w:t>
      </w:r>
      <w:r>
        <w:rPr>
          <w:rFonts w:ascii="Times New Roman" w:eastAsia="Calibri" w:hAnsi="Times New Roman" w:cs="Times New Roman"/>
          <w:bCs/>
          <w:kern w:val="0"/>
          <w14:ligatures w14:val="none"/>
        </w:rPr>
        <w:t xml:space="preserve">first respondent’s </w:t>
      </w:r>
      <w:r w:rsidR="00097AFA">
        <w:rPr>
          <w:rFonts w:ascii="Times New Roman" w:eastAsia="Calibri" w:hAnsi="Times New Roman" w:cs="Times New Roman"/>
          <w:bCs/>
          <w:kern w:val="0"/>
          <w14:ligatures w14:val="none"/>
        </w:rPr>
        <w:t>opposing affidavit</w:t>
      </w:r>
      <w:r>
        <w:rPr>
          <w:rFonts w:ascii="Times New Roman" w:eastAsia="Calibri" w:hAnsi="Times New Roman" w:cs="Times New Roman"/>
          <w:bCs/>
          <w:kern w:val="0"/>
          <w14:ligatures w14:val="none"/>
        </w:rPr>
        <w:t>,</w:t>
      </w:r>
      <w:r w:rsidR="00097AFA">
        <w:rPr>
          <w:rFonts w:ascii="Times New Roman" w:eastAsia="Calibri" w:hAnsi="Times New Roman" w:cs="Times New Roman"/>
          <w:bCs/>
          <w:kern w:val="0"/>
          <w14:ligatures w14:val="none"/>
        </w:rPr>
        <w:t xml:space="preserve"> there was a prayer for costs on a legal </w:t>
      </w:r>
      <w:r>
        <w:rPr>
          <w:rFonts w:ascii="Times New Roman" w:eastAsia="Calibri" w:hAnsi="Times New Roman" w:cs="Times New Roman"/>
          <w:bCs/>
          <w:kern w:val="0"/>
          <w14:ligatures w14:val="none"/>
        </w:rPr>
        <w:t>practitioner</w:t>
      </w:r>
      <w:r w:rsidR="00097AFA">
        <w:rPr>
          <w:rFonts w:ascii="Times New Roman" w:eastAsia="Calibri" w:hAnsi="Times New Roman" w:cs="Times New Roman"/>
          <w:bCs/>
          <w:kern w:val="0"/>
          <w14:ligatures w14:val="none"/>
        </w:rPr>
        <w:t xml:space="preserve"> and client scale</w:t>
      </w:r>
      <w:r>
        <w:rPr>
          <w:rFonts w:ascii="Times New Roman" w:eastAsia="Calibri" w:hAnsi="Times New Roman" w:cs="Times New Roman"/>
          <w:bCs/>
          <w:kern w:val="0"/>
          <w14:ligatures w14:val="none"/>
        </w:rPr>
        <w:t xml:space="preserve">. </w:t>
      </w:r>
      <w:r w:rsidR="00097AFA">
        <w:rPr>
          <w:rFonts w:ascii="Times New Roman" w:eastAsia="Calibri" w:hAnsi="Times New Roman" w:cs="Times New Roman"/>
          <w:bCs/>
          <w:kern w:val="0"/>
          <w14:ligatures w14:val="none"/>
        </w:rPr>
        <w:t xml:space="preserve">Mr </w:t>
      </w:r>
      <w:r w:rsidR="00097AFA" w:rsidRPr="00970B58">
        <w:rPr>
          <w:rFonts w:ascii="Times New Roman" w:eastAsia="Calibri" w:hAnsi="Times New Roman" w:cs="Times New Roman"/>
          <w:bCs/>
          <w:i/>
          <w:iCs/>
          <w:kern w:val="0"/>
          <w14:ligatures w14:val="none"/>
        </w:rPr>
        <w:t>Mapuranga</w:t>
      </w:r>
      <w:r w:rsidR="00097AFA">
        <w:rPr>
          <w:rFonts w:ascii="Times New Roman" w:eastAsia="Calibri" w:hAnsi="Times New Roman" w:cs="Times New Roman"/>
          <w:bCs/>
          <w:kern w:val="0"/>
          <w14:ligatures w14:val="none"/>
        </w:rPr>
        <w:t xml:space="preserve"> did not</w:t>
      </w:r>
      <w:r>
        <w:rPr>
          <w:rFonts w:ascii="Times New Roman" w:eastAsia="Calibri" w:hAnsi="Times New Roman" w:cs="Times New Roman"/>
          <w:bCs/>
          <w:kern w:val="0"/>
          <w14:ligatures w14:val="none"/>
        </w:rPr>
        <w:t>, however,</w:t>
      </w:r>
      <w:r w:rsidR="00097AF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motivate</w:t>
      </w:r>
      <w:r w:rsidR="00097AFA">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 first respondent’s prayer for such</w:t>
      </w:r>
      <w:r w:rsidR="00097AFA">
        <w:rPr>
          <w:rFonts w:ascii="Times New Roman" w:eastAsia="Calibri" w:hAnsi="Times New Roman" w:cs="Times New Roman"/>
          <w:bCs/>
          <w:kern w:val="0"/>
          <w14:ligatures w14:val="none"/>
        </w:rPr>
        <w:t xml:space="preserve"> costs </w:t>
      </w:r>
      <w:r>
        <w:rPr>
          <w:rFonts w:ascii="Times New Roman" w:eastAsia="Calibri" w:hAnsi="Times New Roman" w:cs="Times New Roman"/>
          <w:bCs/>
          <w:kern w:val="0"/>
          <w14:ligatures w14:val="none"/>
        </w:rPr>
        <w:t xml:space="preserve">before me. </w:t>
      </w:r>
      <w:r w:rsidR="00097AFA">
        <w:rPr>
          <w:rFonts w:ascii="Times New Roman" w:eastAsia="Calibri" w:hAnsi="Times New Roman" w:cs="Times New Roman"/>
          <w:bCs/>
          <w:kern w:val="0"/>
          <w14:ligatures w14:val="none"/>
        </w:rPr>
        <w:t>I</w:t>
      </w:r>
      <w:r w:rsidR="002B0555">
        <w:rPr>
          <w:rFonts w:ascii="Times New Roman" w:eastAsia="Calibri" w:hAnsi="Times New Roman" w:cs="Times New Roman"/>
          <w:bCs/>
          <w:kern w:val="0"/>
          <w14:ligatures w14:val="none"/>
        </w:rPr>
        <w:t xml:space="preserve">n any case, I </w:t>
      </w:r>
      <w:r w:rsidR="00097AFA">
        <w:rPr>
          <w:rFonts w:ascii="Times New Roman" w:eastAsia="Calibri" w:hAnsi="Times New Roman" w:cs="Times New Roman"/>
          <w:bCs/>
          <w:kern w:val="0"/>
          <w14:ligatures w14:val="none"/>
        </w:rPr>
        <w:t xml:space="preserve">did not find any special circumstances </w:t>
      </w:r>
      <w:r>
        <w:rPr>
          <w:rFonts w:ascii="Times New Roman" w:eastAsia="Calibri" w:hAnsi="Times New Roman" w:cs="Times New Roman"/>
          <w:bCs/>
          <w:kern w:val="0"/>
          <w14:ligatures w14:val="none"/>
        </w:rPr>
        <w:t>warranting</w:t>
      </w:r>
      <w:r w:rsidR="00097AFA">
        <w:rPr>
          <w:rFonts w:ascii="Times New Roman" w:eastAsia="Calibri" w:hAnsi="Times New Roman" w:cs="Times New Roman"/>
          <w:bCs/>
          <w:kern w:val="0"/>
          <w14:ligatures w14:val="none"/>
        </w:rPr>
        <w:t xml:space="preserve"> an order for punitive costs</w:t>
      </w:r>
      <w:r>
        <w:rPr>
          <w:rFonts w:ascii="Times New Roman" w:eastAsia="Calibri" w:hAnsi="Times New Roman" w:cs="Times New Roman"/>
          <w:bCs/>
          <w:kern w:val="0"/>
          <w14:ligatures w14:val="none"/>
        </w:rPr>
        <w:t xml:space="preserve"> against the applicant</w:t>
      </w:r>
      <w:r w:rsidR="00097AFA">
        <w:rPr>
          <w:rFonts w:ascii="Times New Roman" w:eastAsia="Calibri" w:hAnsi="Times New Roman" w:cs="Times New Roman"/>
          <w:bCs/>
          <w:kern w:val="0"/>
          <w14:ligatures w14:val="none"/>
        </w:rPr>
        <w:t xml:space="preserve">. </w:t>
      </w:r>
    </w:p>
    <w:p w14:paraId="3FE8AB74" w14:textId="1000AC93" w:rsidR="00A532E1" w:rsidRDefault="00970B58" w:rsidP="00970B58">
      <w:pPr>
        <w:spacing w:after="12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b/>
      </w:r>
      <w:r w:rsidR="00A532E1">
        <w:rPr>
          <w:rFonts w:ascii="Times New Roman" w:eastAsia="Calibri" w:hAnsi="Times New Roman" w:cs="Times New Roman"/>
          <w:bCs/>
          <w:kern w:val="0"/>
          <w14:ligatures w14:val="none"/>
        </w:rPr>
        <w:t>In the result, it is ordered that:</w:t>
      </w:r>
    </w:p>
    <w:p w14:paraId="6C6D432B" w14:textId="77777777" w:rsidR="00B42688" w:rsidRDefault="00B42688" w:rsidP="002112A8">
      <w:pPr>
        <w:spacing w:after="120" w:line="360" w:lineRule="auto"/>
        <w:jc w:val="both"/>
        <w:rPr>
          <w:rFonts w:ascii="Times New Roman" w:eastAsia="Calibri" w:hAnsi="Times New Roman" w:cs="Times New Roman"/>
          <w:bCs/>
          <w:kern w:val="0"/>
          <w14:ligatures w14:val="none"/>
        </w:rPr>
      </w:pPr>
    </w:p>
    <w:p w14:paraId="1BD8E8B2" w14:textId="77777777" w:rsidR="00B42688" w:rsidRDefault="00B42688" w:rsidP="00A532E1">
      <w:pPr>
        <w:spacing w:after="120" w:line="360" w:lineRule="auto"/>
        <w:ind w:left="720"/>
        <w:jc w:val="both"/>
        <w:rPr>
          <w:rFonts w:ascii="Times New Roman" w:eastAsia="Calibri" w:hAnsi="Times New Roman" w:cs="Times New Roman"/>
          <w:bCs/>
          <w:kern w:val="0"/>
          <w14:ligatures w14:val="none"/>
        </w:rPr>
      </w:pPr>
    </w:p>
    <w:p w14:paraId="33389A64" w14:textId="36B6BF62" w:rsidR="00A532E1" w:rsidRDefault="00A532E1" w:rsidP="00A532E1">
      <w:pPr>
        <w:spacing w:after="120" w:line="360" w:lineRule="auto"/>
        <w:ind w:left="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“The application is dismissed with costs.”</w:t>
      </w:r>
      <w:r w:rsidR="00097AFA">
        <w:rPr>
          <w:rFonts w:ascii="Times New Roman" w:eastAsia="Calibri" w:hAnsi="Times New Roman" w:cs="Times New Roman"/>
          <w:bCs/>
          <w:kern w:val="0"/>
          <w14:ligatures w14:val="none"/>
        </w:rPr>
        <w:t xml:space="preserve">  </w:t>
      </w:r>
    </w:p>
    <w:p w14:paraId="5F21E501" w14:textId="77777777" w:rsidR="00214990" w:rsidRPr="00214990" w:rsidRDefault="00214990" w:rsidP="00214990">
      <w:pPr>
        <w:spacing w:after="120" w:line="360" w:lineRule="auto"/>
        <w:jc w:val="both"/>
        <w:rPr>
          <w:rFonts w:ascii="Times New Roman" w:eastAsia="Calibri" w:hAnsi="Times New Roman" w:cs="Times New Roman"/>
          <w:bCs/>
          <w:kern w:val="0"/>
          <w14:ligatures w14:val="none"/>
        </w:rPr>
      </w:pPr>
    </w:p>
    <w:p w14:paraId="325B3DB7" w14:textId="77777777" w:rsidR="00214990" w:rsidRPr="00214990" w:rsidRDefault="00214990" w:rsidP="00214990">
      <w:pPr>
        <w:spacing w:after="120" w:line="360" w:lineRule="auto"/>
        <w:jc w:val="both"/>
        <w:rPr>
          <w:rFonts w:ascii="Times New Roman" w:eastAsia="Calibri" w:hAnsi="Times New Roman" w:cs="Times New Roman"/>
          <w:bCs/>
          <w:kern w:val="0"/>
          <w14:ligatures w14:val="none"/>
        </w:rPr>
      </w:pPr>
    </w:p>
    <w:p w14:paraId="715B73F6" w14:textId="4E08D343" w:rsidR="00214990" w:rsidRPr="002E2597" w:rsidRDefault="002E2597" w:rsidP="00214990">
      <w:pPr>
        <w:spacing w:after="120" w:line="360" w:lineRule="auto"/>
        <w:jc w:val="both"/>
        <w:rPr>
          <w:rFonts w:ascii="Times New Roman" w:eastAsia="Calibri" w:hAnsi="Times New Roman" w:cs="Times New Roman"/>
          <w:smallCaps/>
          <w:kern w:val="0"/>
          <w:lang w:val="en-GB"/>
          <w14:ligatures w14:val="none"/>
        </w:rPr>
      </w:pPr>
      <w:r w:rsidRPr="002E2597">
        <w:rPr>
          <w:rFonts w:ascii="Times New Roman" w:eastAsia="Calibri" w:hAnsi="Times New Roman" w:cs="Times New Roman"/>
          <w:b/>
          <w:bCs/>
          <w:smallCaps/>
          <w:kern w:val="0"/>
          <w:lang w:val="en-GB"/>
          <w14:ligatures w14:val="none"/>
        </w:rPr>
        <w:t xml:space="preserve">Dembure J:   </w:t>
      </w:r>
      <w:r w:rsidRPr="002E2597">
        <w:rPr>
          <w:rFonts w:ascii="Times New Roman" w:eastAsia="Calibri" w:hAnsi="Times New Roman" w:cs="Times New Roman"/>
          <w:smallCaps/>
          <w:kern w:val="0"/>
          <w:lang w:val="en-GB"/>
          <w14:ligatures w14:val="none"/>
        </w:rPr>
        <w:t>………………………………………………</w:t>
      </w:r>
    </w:p>
    <w:p w14:paraId="5C7CA671" w14:textId="22BA84F0" w:rsidR="00214990" w:rsidRPr="00214990" w:rsidRDefault="00592B37" w:rsidP="00214990">
      <w:pPr>
        <w:spacing w:after="0" w:line="240" w:lineRule="auto"/>
        <w:rPr>
          <w:rFonts w:ascii="Times New Roman" w:eastAsia="Calibri" w:hAnsi="Times New Roman" w:cs="Times New Roman"/>
          <w:kern w:val="0"/>
          <w:lang w:val="en-GB"/>
          <w14:ligatures w14:val="none"/>
        </w:rPr>
      </w:pPr>
      <w:r w:rsidRPr="00214990">
        <w:rPr>
          <w:rFonts w:ascii="Times New Roman" w:eastAsia="Calibri" w:hAnsi="Times New Roman" w:cs="Times New Roman"/>
          <w:i/>
          <w:iCs/>
          <w:kern w:val="0"/>
          <w:lang w:val="en-GB"/>
          <w14:ligatures w14:val="none"/>
        </w:rPr>
        <w:t>Wintertons</w:t>
      </w:r>
      <w:r w:rsidR="00214990" w:rsidRPr="00214990">
        <w:rPr>
          <w:rFonts w:ascii="Times New Roman" w:eastAsia="Calibri" w:hAnsi="Times New Roman" w:cs="Times New Roman"/>
          <w:i/>
          <w:iCs/>
          <w:kern w:val="0"/>
          <w:lang w:val="en-GB"/>
          <w14:ligatures w14:val="none"/>
        </w:rPr>
        <w:t>,</w:t>
      </w:r>
      <w:r w:rsidR="00214990" w:rsidRPr="00214990">
        <w:rPr>
          <w:rFonts w:ascii="Times New Roman" w:eastAsia="Calibri" w:hAnsi="Times New Roman" w:cs="Times New Roman"/>
          <w:kern w:val="0"/>
          <w:lang w:val="en-GB"/>
          <w14:ligatures w14:val="none"/>
        </w:rPr>
        <w:t xml:space="preserve"> applicant’s legal practitioners</w:t>
      </w:r>
    </w:p>
    <w:p w14:paraId="350A237B" w14:textId="33288E6B" w:rsidR="00214990" w:rsidRPr="00214990" w:rsidRDefault="00592B37" w:rsidP="00214990">
      <w:pPr>
        <w:spacing w:after="0" w:line="240" w:lineRule="auto"/>
        <w:rPr>
          <w:rFonts w:ascii="Times New Roman" w:eastAsia="Calibri" w:hAnsi="Times New Roman" w:cs="Times New Roman"/>
          <w:kern w:val="0"/>
          <w:lang w:val="en-GB"/>
          <w14:ligatures w14:val="none"/>
        </w:rPr>
      </w:pPr>
      <w:r w:rsidRPr="00214990">
        <w:rPr>
          <w:rFonts w:ascii="Times New Roman" w:eastAsia="Calibri" w:hAnsi="Times New Roman" w:cs="Times New Roman"/>
          <w:i/>
          <w:iCs/>
          <w:kern w:val="0"/>
          <w:lang w:val="en-GB"/>
          <w14:ligatures w14:val="none"/>
        </w:rPr>
        <w:t>Zinyengere &amp; Rupapa</w:t>
      </w:r>
      <w:r w:rsidR="00214990" w:rsidRPr="00214990">
        <w:rPr>
          <w:rFonts w:ascii="Times New Roman" w:eastAsia="Calibri" w:hAnsi="Times New Roman" w:cs="Times New Roman"/>
          <w:i/>
          <w:iCs/>
          <w:kern w:val="0"/>
          <w:lang w:val="en-GB"/>
          <w14:ligatures w14:val="none"/>
        </w:rPr>
        <w:t>,</w:t>
      </w:r>
      <w:r w:rsidR="00214990" w:rsidRPr="00214990">
        <w:rPr>
          <w:rFonts w:ascii="Times New Roman" w:eastAsia="Calibri" w:hAnsi="Times New Roman" w:cs="Times New Roman"/>
          <w:kern w:val="0"/>
          <w:lang w:val="en-GB"/>
          <w14:ligatures w14:val="none"/>
        </w:rPr>
        <w:t xml:space="preserve"> 1</w:t>
      </w:r>
      <w:r w:rsidR="00214990" w:rsidRPr="00214990">
        <w:rPr>
          <w:rFonts w:ascii="Times New Roman" w:eastAsia="Calibri" w:hAnsi="Times New Roman" w:cs="Times New Roman"/>
          <w:kern w:val="0"/>
          <w:vertAlign w:val="superscript"/>
          <w:lang w:val="en-GB"/>
          <w14:ligatures w14:val="none"/>
        </w:rPr>
        <w:t>st</w:t>
      </w:r>
      <w:r w:rsidR="00214990" w:rsidRPr="00214990">
        <w:rPr>
          <w:rFonts w:ascii="Times New Roman" w:eastAsia="Calibri" w:hAnsi="Times New Roman" w:cs="Times New Roman"/>
          <w:kern w:val="0"/>
          <w:lang w:val="en-GB"/>
          <w14:ligatures w14:val="none"/>
        </w:rPr>
        <w:t xml:space="preserve"> respondent’s legal practitioners</w:t>
      </w:r>
      <w:bookmarkEnd w:id="0"/>
    </w:p>
    <w:p w14:paraId="60FFE4C6" w14:textId="77777777" w:rsidR="00214990" w:rsidRPr="00214990" w:rsidRDefault="00214990" w:rsidP="00214990"/>
    <w:p w14:paraId="53F85785" w14:textId="77777777" w:rsidR="00214990" w:rsidRPr="00214990" w:rsidRDefault="00214990" w:rsidP="00214990"/>
    <w:p w14:paraId="0BAE1581" w14:textId="77777777" w:rsidR="00EE4E1F" w:rsidRDefault="00EE4E1F"/>
    <w:p w14:paraId="0BFFEBC2" w14:textId="74043AE7" w:rsidR="002E2597" w:rsidRPr="002E2597" w:rsidRDefault="002E2597" w:rsidP="002E2597">
      <w:pPr>
        <w:tabs>
          <w:tab w:val="left" w:pos="3870"/>
        </w:tabs>
      </w:pPr>
      <w:r>
        <w:tab/>
      </w:r>
    </w:p>
    <w:sectPr w:rsidR="002E2597" w:rsidRPr="002E25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C1A8" w14:textId="77777777" w:rsidR="00445801" w:rsidRDefault="00445801" w:rsidP="003A2826">
      <w:pPr>
        <w:spacing w:after="0" w:line="240" w:lineRule="auto"/>
      </w:pPr>
      <w:r>
        <w:separator/>
      </w:r>
    </w:p>
  </w:endnote>
  <w:endnote w:type="continuationSeparator" w:id="0">
    <w:p w14:paraId="33157960" w14:textId="77777777" w:rsidR="00445801" w:rsidRDefault="00445801" w:rsidP="003A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47D1B" w14:textId="77777777" w:rsidR="00445801" w:rsidRDefault="00445801" w:rsidP="003A2826">
      <w:pPr>
        <w:spacing w:after="0" w:line="240" w:lineRule="auto"/>
      </w:pPr>
      <w:r>
        <w:separator/>
      </w:r>
    </w:p>
  </w:footnote>
  <w:footnote w:type="continuationSeparator" w:id="0">
    <w:p w14:paraId="394D8DE0" w14:textId="77777777" w:rsidR="00445801" w:rsidRDefault="00445801" w:rsidP="003A2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35803"/>
      <w:docPartObj>
        <w:docPartGallery w:val="Page Numbers (Top of Page)"/>
        <w:docPartUnique/>
      </w:docPartObj>
    </w:sdtPr>
    <w:sdtEndPr>
      <w:rPr>
        <w:noProof/>
      </w:rPr>
    </w:sdtEndPr>
    <w:sdtContent>
      <w:p w14:paraId="55D628CE" w14:textId="50DCD6E9" w:rsidR="00B42688" w:rsidRDefault="00B42688" w:rsidP="00B42688">
        <w:pPr>
          <w:pStyle w:val="Header"/>
          <w:jc w:val="right"/>
          <w:rPr>
            <w:noProof/>
          </w:rPr>
        </w:pPr>
        <w:r>
          <w:fldChar w:fldCharType="begin"/>
        </w:r>
        <w:r>
          <w:instrText xml:space="preserve"> PAGE   \* MERGEFORMAT </w:instrText>
        </w:r>
        <w:r>
          <w:fldChar w:fldCharType="separate"/>
        </w:r>
        <w:r w:rsidR="00A1354F">
          <w:rPr>
            <w:noProof/>
          </w:rPr>
          <w:t>1</w:t>
        </w:r>
        <w:r>
          <w:rPr>
            <w:noProof/>
          </w:rPr>
          <w:fldChar w:fldCharType="end"/>
        </w:r>
      </w:p>
    </w:sdtContent>
  </w:sdt>
  <w:p w14:paraId="2C582963" w14:textId="5A50D0A6" w:rsidR="00B42688" w:rsidRDefault="00B42688" w:rsidP="00B42688">
    <w:pPr>
      <w:pStyle w:val="Header"/>
      <w:jc w:val="right"/>
    </w:pPr>
    <w:r>
      <w:tab/>
    </w:r>
    <w:r>
      <w:tab/>
    </w:r>
    <w:r w:rsidRPr="00B42688">
      <w:t xml:space="preserve"> </w:t>
    </w:r>
    <w:r>
      <w:t xml:space="preserve">HH </w:t>
    </w:r>
    <w:r w:rsidR="005711C3">
      <w:t>526</w:t>
    </w:r>
    <w:r>
      <w:t>/25</w:t>
    </w:r>
  </w:p>
  <w:p w14:paraId="4D38800C" w14:textId="77777777" w:rsidR="00B42688" w:rsidRDefault="00B42688" w:rsidP="00B42688">
    <w:pPr>
      <w:pStyle w:val="Header"/>
      <w:jc w:val="right"/>
    </w:pPr>
    <w:r>
      <w:tab/>
    </w:r>
    <w:r>
      <w:tab/>
      <w:t>HCH 4204/25</w:t>
    </w:r>
  </w:p>
  <w:p w14:paraId="0B953856" w14:textId="77777777" w:rsidR="00B42688" w:rsidRDefault="00B42688" w:rsidP="00B42688">
    <w:pPr>
      <w:pStyle w:val="Header"/>
      <w:jc w:val="right"/>
    </w:pPr>
    <w:r>
      <w:tab/>
    </w:r>
    <w:r>
      <w:tab/>
      <w:t>REF HCH 3619/25</w:t>
    </w:r>
  </w:p>
  <w:p w14:paraId="219775CD" w14:textId="769EE4E6" w:rsidR="00B42688" w:rsidRDefault="00B42688" w:rsidP="00B42688">
    <w:pPr>
      <w:pStyle w:val="Header"/>
      <w:jc w:val="right"/>
    </w:pPr>
  </w:p>
  <w:p w14:paraId="0A0B701B" w14:textId="77777777" w:rsidR="00C66477" w:rsidRDefault="00C66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A01"/>
    <w:multiLevelType w:val="hybridMultilevel"/>
    <w:tmpl w:val="3348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F4CD2"/>
    <w:multiLevelType w:val="hybridMultilevel"/>
    <w:tmpl w:val="CB785A4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811217F"/>
    <w:multiLevelType w:val="hybridMultilevel"/>
    <w:tmpl w:val="195E71AC"/>
    <w:lvl w:ilvl="0" w:tplc="4DD2DDD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6045F2"/>
    <w:multiLevelType w:val="hybridMultilevel"/>
    <w:tmpl w:val="4BA6782C"/>
    <w:lvl w:ilvl="0" w:tplc="30090017">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5E0647E"/>
    <w:multiLevelType w:val="hybridMultilevel"/>
    <w:tmpl w:val="B6D6BABE"/>
    <w:lvl w:ilvl="0" w:tplc="F9C0FF7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E875A82"/>
    <w:multiLevelType w:val="hybridMultilevel"/>
    <w:tmpl w:val="9B2670AA"/>
    <w:lvl w:ilvl="0" w:tplc="49B646CE">
      <w:start w:val="1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4F4AF0"/>
    <w:multiLevelType w:val="hybridMultilevel"/>
    <w:tmpl w:val="CB1A1844"/>
    <w:lvl w:ilvl="0" w:tplc="C248001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803807"/>
    <w:multiLevelType w:val="hybridMultilevel"/>
    <w:tmpl w:val="405C8470"/>
    <w:lvl w:ilvl="0" w:tplc="39C486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38A5FB0"/>
    <w:multiLevelType w:val="hybridMultilevel"/>
    <w:tmpl w:val="958A40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F1DDA"/>
    <w:multiLevelType w:val="hybridMultilevel"/>
    <w:tmpl w:val="25AA6C1C"/>
    <w:lvl w:ilvl="0" w:tplc="A0988C6A">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2363E1"/>
    <w:multiLevelType w:val="hybridMultilevel"/>
    <w:tmpl w:val="AA38964E"/>
    <w:lvl w:ilvl="0" w:tplc="52DC19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5A049F3"/>
    <w:multiLevelType w:val="hybridMultilevel"/>
    <w:tmpl w:val="7E5AA47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F14F90"/>
    <w:multiLevelType w:val="hybridMultilevel"/>
    <w:tmpl w:val="BC20C274"/>
    <w:lvl w:ilvl="0" w:tplc="17C431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C508A4"/>
    <w:multiLevelType w:val="multilevel"/>
    <w:tmpl w:val="77FA5752"/>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6BF5643A"/>
    <w:multiLevelType w:val="hybridMultilevel"/>
    <w:tmpl w:val="4BEE3FEC"/>
    <w:lvl w:ilvl="0" w:tplc="96AE0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0E2382"/>
    <w:multiLevelType w:val="hybridMultilevel"/>
    <w:tmpl w:val="24EE2C5C"/>
    <w:lvl w:ilvl="0" w:tplc="B302E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6670D"/>
    <w:multiLevelType w:val="hybridMultilevel"/>
    <w:tmpl w:val="6EE6CFCC"/>
    <w:lvl w:ilvl="0" w:tplc="676286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9C0208D"/>
    <w:multiLevelType w:val="hybridMultilevel"/>
    <w:tmpl w:val="6E64546E"/>
    <w:lvl w:ilvl="0" w:tplc="FFFFFFF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8">
    <w:nsid w:val="79C8529A"/>
    <w:multiLevelType w:val="hybridMultilevel"/>
    <w:tmpl w:val="5E660A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C6C0E9E"/>
    <w:multiLevelType w:val="hybridMultilevel"/>
    <w:tmpl w:val="8BA26016"/>
    <w:lvl w:ilvl="0" w:tplc="DA86F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8"/>
  </w:num>
  <w:num w:numId="4">
    <w:abstractNumId w:val="1"/>
  </w:num>
  <w:num w:numId="5">
    <w:abstractNumId w:val="4"/>
  </w:num>
  <w:num w:numId="6">
    <w:abstractNumId w:val="14"/>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9"/>
  </w:num>
  <w:num w:numId="12">
    <w:abstractNumId w:val="10"/>
  </w:num>
  <w:num w:numId="13">
    <w:abstractNumId w:val="7"/>
  </w:num>
  <w:num w:numId="14">
    <w:abstractNumId w:val="0"/>
  </w:num>
  <w:num w:numId="15">
    <w:abstractNumId w:val="13"/>
  </w:num>
  <w:num w:numId="16">
    <w:abstractNumId w:val="15"/>
  </w:num>
  <w:num w:numId="17">
    <w:abstractNumId w:val="11"/>
  </w:num>
  <w:num w:numId="18">
    <w:abstractNumId w:val="16"/>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90"/>
    <w:rsid w:val="00000BD3"/>
    <w:rsid w:val="000175F3"/>
    <w:rsid w:val="00021A5D"/>
    <w:rsid w:val="00036120"/>
    <w:rsid w:val="0004333E"/>
    <w:rsid w:val="000704DD"/>
    <w:rsid w:val="00082089"/>
    <w:rsid w:val="00097AFA"/>
    <w:rsid w:val="000C7A58"/>
    <w:rsid w:val="000D1347"/>
    <w:rsid w:val="0011173F"/>
    <w:rsid w:val="001330D6"/>
    <w:rsid w:val="00153FAA"/>
    <w:rsid w:val="00155074"/>
    <w:rsid w:val="00167583"/>
    <w:rsid w:val="001822A5"/>
    <w:rsid w:val="001959EE"/>
    <w:rsid w:val="001B717C"/>
    <w:rsid w:val="001F782E"/>
    <w:rsid w:val="002059AE"/>
    <w:rsid w:val="002112A8"/>
    <w:rsid w:val="00214990"/>
    <w:rsid w:val="0022179E"/>
    <w:rsid w:val="0026426D"/>
    <w:rsid w:val="00284787"/>
    <w:rsid w:val="002A04BB"/>
    <w:rsid w:val="002A3EB2"/>
    <w:rsid w:val="002B0555"/>
    <w:rsid w:val="002B1521"/>
    <w:rsid w:val="002C40E6"/>
    <w:rsid w:val="002C4696"/>
    <w:rsid w:val="002C4A91"/>
    <w:rsid w:val="002D2383"/>
    <w:rsid w:val="002E2597"/>
    <w:rsid w:val="002F0327"/>
    <w:rsid w:val="00307A8C"/>
    <w:rsid w:val="00337243"/>
    <w:rsid w:val="00385FDE"/>
    <w:rsid w:val="003A2826"/>
    <w:rsid w:val="003A7DF3"/>
    <w:rsid w:val="003D48DA"/>
    <w:rsid w:val="003E063E"/>
    <w:rsid w:val="003E7C7E"/>
    <w:rsid w:val="00400465"/>
    <w:rsid w:val="0040349C"/>
    <w:rsid w:val="00445801"/>
    <w:rsid w:val="004539B5"/>
    <w:rsid w:val="0046503E"/>
    <w:rsid w:val="004655D9"/>
    <w:rsid w:val="004967CA"/>
    <w:rsid w:val="004A7125"/>
    <w:rsid w:val="004C0C35"/>
    <w:rsid w:val="004F34FC"/>
    <w:rsid w:val="004F63C8"/>
    <w:rsid w:val="004F708D"/>
    <w:rsid w:val="00517AFA"/>
    <w:rsid w:val="005711C3"/>
    <w:rsid w:val="005726FB"/>
    <w:rsid w:val="00592B37"/>
    <w:rsid w:val="005B771D"/>
    <w:rsid w:val="005F40AF"/>
    <w:rsid w:val="00600796"/>
    <w:rsid w:val="006038CC"/>
    <w:rsid w:val="00611029"/>
    <w:rsid w:val="006575AE"/>
    <w:rsid w:val="00660096"/>
    <w:rsid w:val="0067480B"/>
    <w:rsid w:val="006819FA"/>
    <w:rsid w:val="006D2861"/>
    <w:rsid w:val="006E4DA2"/>
    <w:rsid w:val="0070650C"/>
    <w:rsid w:val="00723F5B"/>
    <w:rsid w:val="0074257E"/>
    <w:rsid w:val="007449FA"/>
    <w:rsid w:val="00773571"/>
    <w:rsid w:val="00773623"/>
    <w:rsid w:val="00774748"/>
    <w:rsid w:val="00782548"/>
    <w:rsid w:val="007864EC"/>
    <w:rsid w:val="007C06A2"/>
    <w:rsid w:val="007C078C"/>
    <w:rsid w:val="007C185A"/>
    <w:rsid w:val="007C2EFB"/>
    <w:rsid w:val="007C7BC8"/>
    <w:rsid w:val="00807B8A"/>
    <w:rsid w:val="00830111"/>
    <w:rsid w:val="00830C7E"/>
    <w:rsid w:val="00831BBA"/>
    <w:rsid w:val="008A722A"/>
    <w:rsid w:val="008B4457"/>
    <w:rsid w:val="008C3DE4"/>
    <w:rsid w:val="00905524"/>
    <w:rsid w:val="00925460"/>
    <w:rsid w:val="0093588D"/>
    <w:rsid w:val="00970B58"/>
    <w:rsid w:val="0097116D"/>
    <w:rsid w:val="009A01B9"/>
    <w:rsid w:val="009D7175"/>
    <w:rsid w:val="009E702E"/>
    <w:rsid w:val="009F4E01"/>
    <w:rsid w:val="009F5FDF"/>
    <w:rsid w:val="00A1354F"/>
    <w:rsid w:val="00A36D9A"/>
    <w:rsid w:val="00A52A5A"/>
    <w:rsid w:val="00A532E1"/>
    <w:rsid w:val="00A74B43"/>
    <w:rsid w:val="00A77EDB"/>
    <w:rsid w:val="00A96194"/>
    <w:rsid w:val="00AB032D"/>
    <w:rsid w:val="00AC51AE"/>
    <w:rsid w:val="00B01AB2"/>
    <w:rsid w:val="00B220D3"/>
    <w:rsid w:val="00B27642"/>
    <w:rsid w:val="00B3438F"/>
    <w:rsid w:val="00B42688"/>
    <w:rsid w:val="00BC2AFF"/>
    <w:rsid w:val="00BE501D"/>
    <w:rsid w:val="00C11C44"/>
    <w:rsid w:val="00C33D49"/>
    <w:rsid w:val="00C42490"/>
    <w:rsid w:val="00C43D90"/>
    <w:rsid w:val="00C605DD"/>
    <w:rsid w:val="00C66477"/>
    <w:rsid w:val="00C66E8A"/>
    <w:rsid w:val="00C76D2D"/>
    <w:rsid w:val="00C86310"/>
    <w:rsid w:val="00CA7C7D"/>
    <w:rsid w:val="00CB0947"/>
    <w:rsid w:val="00CC0877"/>
    <w:rsid w:val="00CC22A6"/>
    <w:rsid w:val="00CC47AA"/>
    <w:rsid w:val="00CD1F9D"/>
    <w:rsid w:val="00CD3965"/>
    <w:rsid w:val="00CE0A6D"/>
    <w:rsid w:val="00D006AF"/>
    <w:rsid w:val="00D21B99"/>
    <w:rsid w:val="00D253AC"/>
    <w:rsid w:val="00D2657E"/>
    <w:rsid w:val="00D35292"/>
    <w:rsid w:val="00D42F52"/>
    <w:rsid w:val="00D46661"/>
    <w:rsid w:val="00D52E39"/>
    <w:rsid w:val="00D55032"/>
    <w:rsid w:val="00D606E2"/>
    <w:rsid w:val="00DA10D7"/>
    <w:rsid w:val="00DB5935"/>
    <w:rsid w:val="00DD17E2"/>
    <w:rsid w:val="00DF034F"/>
    <w:rsid w:val="00DF0D93"/>
    <w:rsid w:val="00DF641B"/>
    <w:rsid w:val="00E265ED"/>
    <w:rsid w:val="00E3495E"/>
    <w:rsid w:val="00E4539C"/>
    <w:rsid w:val="00E67456"/>
    <w:rsid w:val="00E758B9"/>
    <w:rsid w:val="00E91FB2"/>
    <w:rsid w:val="00E97FB9"/>
    <w:rsid w:val="00EC1649"/>
    <w:rsid w:val="00EE4E1F"/>
    <w:rsid w:val="00F01DA8"/>
    <w:rsid w:val="00F221AC"/>
    <w:rsid w:val="00F35678"/>
    <w:rsid w:val="00F46FBA"/>
    <w:rsid w:val="00F74D57"/>
    <w:rsid w:val="00F77B2F"/>
    <w:rsid w:val="00F85B92"/>
    <w:rsid w:val="00F909D1"/>
    <w:rsid w:val="00FB28DE"/>
    <w:rsid w:val="00FC36FE"/>
    <w:rsid w:val="00FD43E8"/>
    <w:rsid w:val="00FD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4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4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90"/>
    <w:rPr>
      <w:rFonts w:eastAsiaTheme="majorEastAsia" w:cstheme="majorBidi"/>
      <w:color w:val="272727" w:themeColor="text1" w:themeTint="D8"/>
    </w:rPr>
  </w:style>
  <w:style w:type="paragraph" w:styleId="Title">
    <w:name w:val="Title"/>
    <w:basedOn w:val="Normal"/>
    <w:next w:val="Normal"/>
    <w:link w:val="TitleChar"/>
    <w:uiPriority w:val="10"/>
    <w:qFormat/>
    <w:rsid w:val="00214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90"/>
    <w:pPr>
      <w:spacing w:before="160"/>
      <w:jc w:val="center"/>
    </w:pPr>
    <w:rPr>
      <w:i/>
      <w:iCs/>
      <w:color w:val="404040" w:themeColor="text1" w:themeTint="BF"/>
    </w:rPr>
  </w:style>
  <w:style w:type="character" w:customStyle="1" w:styleId="QuoteChar">
    <w:name w:val="Quote Char"/>
    <w:basedOn w:val="DefaultParagraphFont"/>
    <w:link w:val="Quote"/>
    <w:uiPriority w:val="29"/>
    <w:rsid w:val="00214990"/>
    <w:rPr>
      <w:i/>
      <w:iCs/>
      <w:color w:val="404040" w:themeColor="text1" w:themeTint="BF"/>
    </w:rPr>
  </w:style>
  <w:style w:type="paragraph" w:styleId="ListParagraph">
    <w:name w:val="List Paragraph"/>
    <w:basedOn w:val="Normal"/>
    <w:uiPriority w:val="34"/>
    <w:qFormat/>
    <w:rsid w:val="00214990"/>
    <w:pPr>
      <w:ind w:left="720"/>
      <w:contextualSpacing/>
    </w:pPr>
  </w:style>
  <w:style w:type="character" w:styleId="IntenseEmphasis">
    <w:name w:val="Intense Emphasis"/>
    <w:basedOn w:val="DefaultParagraphFont"/>
    <w:uiPriority w:val="21"/>
    <w:qFormat/>
    <w:rsid w:val="00214990"/>
    <w:rPr>
      <w:i/>
      <w:iCs/>
      <w:color w:val="2F5496" w:themeColor="accent1" w:themeShade="BF"/>
    </w:rPr>
  </w:style>
  <w:style w:type="paragraph" w:styleId="IntenseQuote">
    <w:name w:val="Intense Quote"/>
    <w:basedOn w:val="Normal"/>
    <w:next w:val="Normal"/>
    <w:link w:val="IntenseQuoteChar"/>
    <w:uiPriority w:val="30"/>
    <w:qFormat/>
    <w:rsid w:val="00214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990"/>
    <w:rPr>
      <w:i/>
      <w:iCs/>
      <w:color w:val="2F5496" w:themeColor="accent1" w:themeShade="BF"/>
    </w:rPr>
  </w:style>
  <w:style w:type="character" w:styleId="IntenseReference">
    <w:name w:val="Intense Reference"/>
    <w:basedOn w:val="DefaultParagraphFont"/>
    <w:uiPriority w:val="32"/>
    <w:qFormat/>
    <w:rsid w:val="00214990"/>
    <w:rPr>
      <w:b/>
      <w:bCs/>
      <w:smallCaps/>
      <w:color w:val="2F5496" w:themeColor="accent1" w:themeShade="BF"/>
      <w:spacing w:val="5"/>
    </w:rPr>
  </w:style>
  <w:style w:type="numbering" w:customStyle="1" w:styleId="NoList1">
    <w:name w:val="No List1"/>
    <w:next w:val="NoList"/>
    <w:uiPriority w:val="99"/>
    <w:semiHidden/>
    <w:unhideWhenUsed/>
    <w:rsid w:val="00214990"/>
  </w:style>
  <w:style w:type="paragraph" w:styleId="Header">
    <w:name w:val="header"/>
    <w:basedOn w:val="Normal"/>
    <w:link w:val="HeaderChar"/>
    <w:uiPriority w:val="99"/>
    <w:unhideWhenUsed/>
    <w:rsid w:val="00214990"/>
    <w:pPr>
      <w:tabs>
        <w:tab w:val="center" w:pos="4513"/>
        <w:tab w:val="right" w:pos="9026"/>
      </w:tabs>
      <w:spacing w:after="0" w:line="240" w:lineRule="auto"/>
    </w:pPr>
    <w:rPr>
      <w:kern w:val="0"/>
      <w:sz w:val="22"/>
      <w:szCs w:val="22"/>
      <w:lang w:val="en-ZW"/>
      <w14:ligatures w14:val="none"/>
    </w:rPr>
  </w:style>
  <w:style w:type="character" w:customStyle="1" w:styleId="HeaderChar">
    <w:name w:val="Header Char"/>
    <w:basedOn w:val="DefaultParagraphFont"/>
    <w:link w:val="Header"/>
    <w:uiPriority w:val="99"/>
    <w:rsid w:val="00214990"/>
    <w:rPr>
      <w:kern w:val="0"/>
      <w:sz w:val="22"/>
      <w:szCs w:val="22"/>
      <w:lang w:val="en-ZW"/>
      <w14:ligatures w14:val="none"/>
    </w:rPr>
  </w:style>
  <w:style w:type="paragraph" w:styleId="Footer">
    <w:name w:val="footer"/>
    <w:basedOn w:val="Normal"/>
    <w:link w:val="FooterChar"/>
    <w:uiPriority w:val="99"/>
    <w:unhideWhenUsed/>
    <w:rsid w:val="00214990"/>
    <w:pPr>
      <w:tabs>
        <w:tab w:val="center" w:pos="4513"/>
        <w:tab w:val="right" w:pos="9026"/>
      </w:tabs>
      <w:spacing w:after="0" w:line="240" w:lineRule="auto"/>
    </w:pPr>
    <w:rPr>
      <w:kern w:val="0"/>
      <w:sz w:val="22"/>
      <w:szCs w:val="22"/>
      <w:lang w:val="en-ZW"/>
      <w14:ligatures w14:val="none"/>
    </w:rPr>
  </w:style>
  <w:style w:type="character" w:customStyle="1" w:styleId="FooterChar">
    <w:name w:val="Footer Char"/>
    <w:basedOn w:val="DefaultParagraphFont"/>
    <w:link w:val="Footer"/>
    <w:uiPriority w:val="99"/>
    <w:rsid w:val="00214990"/>
    <w:rPr>
      <w:kern w:val="0"/>
      <w:sz w:val="22"/>
      <w:szCs w:val="22"/>
      <w:lang w:val="en-ZW"/>
      <w14:ligatures w14:val="none"/>
    </w:rPr>
  </w:style>
  <w:style w:type="paragraph" w:styleId="NoSpacing">
    <w:name w:val="No Spacing"/>
    <w:uiPriority w:val="1"/>
    <w:qFormat/>
    <w:rsid w:val="00214990"/>
    <w:pPr>
      <w:spacing w:after="0" w:line="240" w:lineRule="auto"/>
    </w:pPr>
    <w:rPr>
      <w:kern w:val="0"/>
      <w:sz w:val="22"/>
      <w:szCs w:val="22"/>
      <w:lang w:val="en-ZW"/>
      <w14:ligatures w14:val="none"/>
    </w:rPr>
  </w:style>
  <w:style w:type="character" w:customStyle="1" w:styleId="Hyperlink1">
    <w:name w:val="Hyperlink1"/>
    <w:basedOn w:val="DefaultParagraphFont"/>
    <w:uiPriority w:val="99"/>
    <w:unhideWhenUsed/>
    <w:rsid w:val="00214990"/>
    <w:rPr>
      <w:color w:val="0563C1"/>
      <w:u w:val="single"/>
    </w:rPr>
  </w:style>
  <w:style w:type="character" w:customStyle="1" w:styleId="UnresolvedMention">
    <w:name w:val="Unresolved Mention"/>
    <w:basedOn w:val="DefaultParagraphFont"/>
    <w:uiPriority w:val="99"/>
    <w:semiHidden/>
    <w:unhideWhenUsed/>
    <w:rsid w:val="00214990"/>
    <w:rPr>
      <w:color w:val="605E5C"/>
      <w:shd w:val="clear" w:color="auto" w:fill="E1DFDD"/>
    </w:rPr>
  </w:style>
  <w:style w:type="paragraph" w:styleId="FootnoteText">
    <w:name w:val="footnote text"/>
    <w:basedOn w:val="Normal"/>
    <w:link w:val="FootnoteTextChar"/>
    <w:uiPriority w:val="99"/>
    <w:semiHidden/>
    <w:unhideWhenUsed/>
    <w:rsid w:val="00214990"/>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214990"/>
    <w:rPr>
      <w:kern w:val="0"/>
      <w:sz w:val="20"/>
      <w:szCs w:val="20"/>
      <w:lang w:val="en-ZW"/>
      <w14:ligatures w14:val="none"/>
    </w:rPr>
  </w:style>
  <w:style w:type="character" w:styleId="FootnoteReference">
    <w:name w:val="footnote reference"/>
    <w:uiPriority w:val="99"/>
    <w:semiHidden/>
    <w:unhideWhenUsed/>
    <w:rsid w:val="00214990"/>
    <w:rPr>
      <w:vertAlign w:val="superscript"/>
    </w:rPr>
  </w:style>
  <w:style w:type="character" w:styleId="Hyperlink">
    <w:name w:val="Hyperlink"/>
    <w:basedOn w:val="DefaultParagraphFont"/>
    <w:uiPriority w:val="99"/>
    <w:unhideWhenUsed/>
    <w:rsid w:val="00214990"/>
    <w:rPr>
      <w:color w:val="0563C1" w:themeColor="hyperlink"/>
      <w:u w:val="single"/>
    </w:rPr>
  </w:style>
  <w:style w:type="paragraph" w:styleId="NormalWeb">
    <w:name w:val="Normal (Web)"/>
    <w:basedOn w:val="Normal"/>
    <w:uiPriority w:val="99"/>
    <w:semiHidden/>
    <w:unhideWhenUsed/>
    <w:rsid w:val="0021499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4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4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4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90"/>
    <w:rPr>
      <w:rFonts w:eastAsiaTheme="majorEastAsia" w:cstheme="majorBidi"/>
      <w:color w:val="272727" w:themeColor="text1" w:themeTint="D8"/>
    </w:rPr>
  </w:style>
  <w:style w:type="paragraph" w:styleId="Title">
    <w:name w:val="Title"/>
    <w:basedOn w:val="Normal"/>
    <w:next w:val="Normal"/>
    <w:link w:val="TitleChar"/>
    <w:uiPriority w:val="10"/>
    <w:qFormat/>
    <w:rsid w:val="00214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90"/>
    <w:pPr>
      <w:spacing w:before="160"/>
      <w:jc w:val="center"/>
    </w:pPr>
    <w:rPr>
      <w:i/>
      <w:iCs/>
      <w:color w:val="404040" w:themeColor="text1" w:themeTint="BF"/>
    </w:rPr>
  </w:style>
  <w:style w:type="character" w:customStyle="1" w:styleId="QuoteChar">
    <w:name w:val="Quote Char"/>
    <w:basedOn w:val="DefaultParagraphFont"/>
    <w:link w:val="Quote"/>
    <w:uiPriority w:val="29"/>
    <w:rsid w:val="00214990"/>
    <w:rPr>
      <w:i/>
      <w:iCs/>
      <w:color w:val="404040" w:themeColor="text1" w:themeTint="BF"/>
    </w:rPr>
  </w:style>
  <w:style w:type="paragraph" w:styleId="ListParagraph">
    <w:name w:val="List Paragraph"/>
    <w:basedOn w:val="Normal"/>
    <w:uiPriority w:val="34"/>
    <w:qFormat/>
    <w:rsid w:val="00214990"/>
    <w:pPr>
      <w:ind w:left="720"/>
      <w:contextualSpacing/>
    </w:pPr>
  </w:style>
  <w:style w:type="character" w:styleId="IntenseEmphasis">
    <w:name w:val="Intense Emphasis"/>
    <w:basedOn w:val="DefaultParagraphFont"/>
    <w:uiPriority w:val="21"/>
    <w:qFormat/>
    <w:rsid w:val="00214990"/>
    <w:rPr>
      <w:i/>
      <w:iCs/>
      <w:color w:val="2F5496" w:themeColor="accent1" w:themeShade="BF"/>
    </w:rPr>
  </w:style>
  <w:style w:type="paragraph" w:styleId="IntenseQuote">
    <w:name w:val="Intense Quote"/>
    <w:basedOn w:val="Normal"/>
    <w:next w:val="Normal"/>
    <w:link w:val="IntenseQuoteChar"/>
    <w:uiPriority w:val="30"/>
    <w:qFormat/>
    <w:rsid w:val="00214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990"/>
    <w:rPr>
      <w:i/>
      <w:iCs/>
      <w:color w:val="2F5496" w:themeColor="accent1" w:themeShade="BF"/>
    </w:rPr>
  </w:style>
  <w:style w:type="character" w:styleId="IntenseReference">
    <w:name w:val="Intense Reference"/>
    <w:basedOn w:val="DefaultParagraphFont"/>
    <w:uiPriority w:val="32"/>
    <w:qFormat/>
    <w:rsid w:val="00214990"/>
    <w:rPr>
      <w:b/>
      <w:bCs/>
      <w:smallCaps/>
      <w:color w:val="2F5496" w:themeColor="accent1" w:themeShade="BF"/>
      <w:spacing w:val="5"/>
    </w:rPr>
  </w:style>
  <w:style w:type="numbering" w:customStyle="1" w:styleId="NoList1">
    <w:name w:val="No List1"/>
    <w:next w:val="NoList"/>
    <w:uiPriority w:val="99"/>
    <w:semiHidden/>
    <w:unhideWhenUsed/>
    <w:rsid w:val="00214990"/>
  </w:style>
  <w:style w:type="paragraph" w:styleId="Header">
    <w:name w:val="header"/>
    <w:basedOn w:val="Normal"/>
    <w:link w:val="HeaderChar"/>
    <w:uiPriority w:val="99"/>
    <w:unhideWhenUsed/>
    <w:rsid w:val="00214990"/>
    <w:pPr>
      <w:tabs>
        <w:tab w:val="center" w:pos="4513"/>
        <w:tab w:val="right" w:pos="9026"/>
      </w:tabs>
      <w:spacing w:after="0" w:line="240" w:lineRule="auto"/>
    </w:pPr>
    <w:rPr>
      <w:kern w:val="0"/>
      <w:sz w:val="22"/>
      <w:szCs w:val="22"/>
      <w:lang w:val="en-ZW"/>
      <w14:ligatures w14:val="none"/>
    </w:rPr>
  </w:style>
  <w:style w:type="character" w:customStyle="1" w:styleId="HeaderChar">
    <w:name w:val="Header Char"/>
    <w:basedOn w:val="DefaultParagraphFont"/>
    <w:link w:val="Header"/>
    <w:uiPriority w:val="99"/>
    <w:rsid w:val="00214990"/>
    <w:rPr>
      <w:kern w:val="0"/>
      <w:sz w:val="22"/>
      <w:szCs w:val="22"/>
      <w:lang w:val="en-ZW"/>
      <w14:ligatures w14:val="none"/>
    </w:rPr>
  </w:style>
  <w:style w:type="paragraph" w:styleId="Footer">
    <w:name w:val="footer"/>
    <w:basedOn w:val="Normal"/>
    <w:link w:val="FooterChar"/>
    <w:uiPriority w:val="99"/>
    <w:unhideWhenUsed/>
    <w:rsid w:val="00214990"/>
    <w:pPr>
      <w:tabs>
        <w:tab w:val="center" w:pos="4513"/>
        <w:tab w:val="right" w:pos="9026"/>
      </w:tabs>
      <w:spacing w:after="0" w:line="240" w:lineRule="auto"/>
    </w:pPr>
    <w:rPr>
      <w:kern w:val="0"/>
      <w:sz w:val="22"/>
      <w:szCs w:val="22"/>
      <w:lang w:val="en-ZW"/>
      <w14:ligatures w14:val="none"/>
    </w:rPr>
  </w:style>
  <w:style w:type="character" w:customStyle="1" w:styleId="FooterChar">
    <w:name w:val="Footer Char"/>
    <w:basedOn w:val="DefaultParagraphFont"/>
    <w:link w:val="Footer"/>
    <w:uiPriority w:val="99"/>
    <w:rsid w:val="00214990"/>
    <w:rPr>
      <w:kern w:val="0"/>
      <w:sz w:val="22"/>
      <w:szCs w:val="22"/>
      <w:lang w:val="en-ZW"/>
      <w14:ligatures w14:val="none"/>
    </w:rPr>
  </w:style>
  <w:style w:type="paragraph" w:styleId="NoSpacing">
    <w:name w:val="No Spacing"/>
    <w:uiPriority w:val="1"/>
    <w:qFormat/>
    <w:rsid w:val="00214990"/>
    <w:pPr>
      <w:spacing w:after="0" w:line="240" w:lineRule="auto"/>
    </w:pPr>
    <w:rPr>
      <w:kern w:val="0"/>
      <w:sz w:val="22"/>
      <w:szCs w:val="22"/>
      <w:lang w:val="en-ZW"/>
      <w14:ligatures w14:val="none"/>
    </w:rPr>
  </w:style>
  <w:style w:type="character" w:customStyle="1" w:styleId="Hyperlink1">
    <w:name w:val="Hyperlink1"/>
    <w:basedOn w:val="DefaultParagraphFont"/>
    <w:uiPriority w:val="99"/>
    <w:unhideWhenUsed/>
    <w:rsid w:val="00214990"/>
    <w:rPr>
      <w:color w:val="0563C1"/>
      <w:u w:val="single"/>
    </w:rPr>
  </w:style>
  <w:style w:type="character" w:customStyle="1" w:styleId="UnresolvedMention">
    <w:name w:val="Unresolved Mention"/>
    <w:basedOn w:val="DefaultParagraphFont"/>
    <w:uiPriority w:val="99"/>
    <w:semiHidden/>
    <w:unhideWhenUsed/>
    <w:rsid w:val="00214990"/>
    <w:rPr>
      <w:color w:val="605E5C"/>
      <w:shd w:val="clear" w:color="auto" w:fill="E1DFDD"/>
    </w:rPr>
  </w:style>
  <w:style w:type="paragraph" w:styleId="FootnoteText">
    <w:name w:val="footnote text"/>
    <w:basedOn w:val="Normal"/>
    <w:link w:val="FootnoteTextChar"/>
    <w:uiPriority w:val="99"/>
    <w:semiHidden/>
    <w:unhideWhenUsed/>
    <w:rsid w:val="00214990"/>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214990"/>
    <w:rPr>
      <w:kern w:val="0"/>
      <w:sz w:val="20"/>
      <w:szCs w:val="20"/>
      <w:lang w:val="en-ZW"/>
      <w14:ligatures w14:val="none"/>
    </w:rPr>
  </w:style>
  <w:style w:type="character" w:styleId="FootnoteReference">
    <w:name w:val="footnote reference"/>
    <w:uiPriority w:val="99"/>
    <w:semiHidden/>
    <w:unhideWhenUsed/>
    <w:rsid w:val="00214990"/>
    <w:rPr>
      <w:vertAlign w:val="superscript"/>
    </w:rPr>
  </w:style>
  <w:style w:type="character" w:styleId="Hyperlink">
    <w:name w:val="Hyperlink"/>
    <w:basedOn w:val="DefaultParagraphFont"/>
    <w:uiPriority w:val="99"/>
    <w:unhideWhenUsed/>
    <w:rsid w:val="00214990"/>
    <w:rPr>
      <w:color w:val="0563C1" w:themeColor="hyperlink"/>
      <w:u w:val="single"/>
    </w:rPr>
  </w:style>
  <w:style w:type="paragraph" w:styleId="NormalWeb">
    <w:name w:val="Normal (Web)"/>
    <w:basedOn w:val="Normal"/>
    <w:uiPriority w:val="99"/>
    <w:semiHidden/>
    <w:unhideWhenUsed/>
    <w:rsid w:val="002149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E29F-5E08-4C1B-A970-40B5953A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8575</Words>
  <Characters>48879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DEMBURE</dc:creator>
  <cp:lastModifiedBy>User</cp:lastModifiedBy>
  <cp:revision>2</cp:revision>
  <cp:lastPrinted>2025-09-08T07:38:00Z</cp:lastPrinted>
  <dcterms:created xsi:type="dcterms:W3CDTF">2025-09-19T10:07:00Z</dcterms:created>
  <dcterms:modified xsi:type="dcterms:W3CDTF">2025-09-19T10:07:00Z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b1a945a9-dbe4-4168-a3b0-02f20ae076e3</vt:lpwstr>
  </property>
</Properties>
</file>