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BCC" w:rsidRDefault="00AD55A6" w:rsidP="001F4F9E">
      <w:pPr>
        <w:spacing w:after="0"/>
        <w:rPr>
          <w:rFonts w:ascii="Times New Roman" w:hAnsi="Times New Roman" w:cs="Times New Roman"/>
          <w:sz w:val="24"/>
          <w:szCs w:val="24"/>
        </w:rPr>
      </w:pPr>
      <w:r>
        <w:rPr>
          <w:rFonts w:ascii="Times New Roman" w:hAnsi="Times New Roman" w:cs="Times New Roman"/>
          <w:sz w:val="24"/>
          <w:szCs w:val="24"/>
        </w:rPr>
        <w:t>RICHARD T</w:t>
      </w:r>
      <w:r w:rsidR="005C3CB7">
        <w:rPr>
          <w:rFonts w:ascii="Times New Roman" w:hAnsi="Times New Roman" w:cs="Times New Roman"/>
          <w:sz w:val="24"/>
          <w:szCs w:val="24"/>
        </w:rPr>
        <w:t>A</w:t>
      </w:r>
      <w:r>
        <w:rPr>
          <w:rFonts w:ascii="Times New Roman" w:hAnsi="Times New Roman" w:cs="Times New Roman"/>
          <w:sz w:val="24"/>
          <w:szCs w:val="24"/>
        </w:rPr>
        <w:t>MBANDINI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D55A6" w:rsidRDefault="0005467F" w:rsidP="001F4F9E">
      <w:pPr>
        <w:spacing w:after="0"/>
        <w:rPr>
          <w:rFonts w:ascii="Times New Roman" w:hAnsi="Times New Roman" w:cs="Times New Roman"/>
          <w:sz w:val="24"/>
          <w:szCs w:val="24"/>
        </w:rPr>
      </w:pPr>
      <w:r>
        <w:rPr>
          <w:rFonts w:ascii="Times New Roman" w:hAnsi="Times New Roman" w:cs="Times New Roman"/>
          <w:sz w:val="24"/>
          <w:szCs w:val="24"/>
        </w:rPr>
        <w:t>v</w:t>
      </w:r>
      <w:r w:rsidR="00740EBD">
        <w:rPr>
          <w:rFonts w:ascii="Times New Roman" w:hAnsi="Times New Roman" w:cs="Times New Roman"/>
          <w:sz w:val="24"/>
          <w:szCs w:val="24"/>
        </w:rPr>
        <w:t>ersus</w:t>
      </w:r>
      <w:bookmarkStart w:id="0" w:name="_GoBack"/>
      <w:bookmarkEnd w:id="0"/>
      <w:r w:rsidR="00AD55A6">
        <w:rPr>
          <w:rFonts w:ascii="Times New Roman" w:hAnsi="Times New Roman" w:cs="Times New Roman"/>
          <w:sz w:val="24"/>
          <w:szCs w:val="24"/>
        </w:rPr>
        <w:tab/>
      </w:r>
      <w:r w:rsidR="00AD55A6">
        <w:rPr>
          <w:rFonts w:ascii="Times New Roman" w:hAnsi="Times New Roman" w:cs="Times New Roman"/>
          <w:sz w:val="24"/>
          <w:szCs w:val="24"/>
        </w:rPr>
        <w:tab/>
      </w:r>
      <w:r w:rsidR="00AD55A6">
        <w:rPr>
          <w:rFonts w:ascii="Times New Roman" w:hAnsi="Times New Roman" w:cs="Times New Roman"/>
          <w:sz w:val="24"/>
          <w:szCs w:val="24"/>
        </w:rPr>
        <w:tab/>
      </w:r>
      <w:r w:rsidR="00AD55A6">
        <w:rPr>
          <w:rFonts w:ascii="Times New Roman" w:hAnsi="Times New Roman" w:cs="Times New Roman"/>
          <w:sz w:val="24"/>
          <w:szCs w:val="24"/>
        </w:rPr>
        <w:tab/>
      </w:r>
      <w:r w:rsidR="00AD55A6">
        <w:rPr>
          <w:rFonts w:ascii="Times New Roman" w:hAnsi="Times New Roman" w:cs="Times New Roman"/>
          <w:sz w:val="24"/>
          <w:szCs w:val="24"/>
        </w:rPr>
        <w:tab/>
      </w:r>
      <w:r w:rsidR="00AD55A6">
        <w:rPr>
          <w:rFonts w:ascii="Times New Roman" w:hAnsi="Times New Roman" w:cs="Times New Roman"/>
          <w:sz w:val="24"/>
          <w:szCs w:val="24"/>
        </w:rPr>
        <w:tab/>
      </w:r>
      <w:r w:rsidR="00AD55A6">
        <w:rPr>
          <w:rFonts w:ascii="Times New Roman" w:hAnsi="Times New Roman" w:cs="Times New Roman"/>
          <w:sz w:val="24"/>
          <w:szCs w:val="24"/>
        </w:rPr>
        <w:tab/>
      </w:r>
      <w:r w:rsidR="00AD55A6">
        <w:rPr>
          <w:rFonts w:ascii="Times New Roman" w:hAnsi="Times New Roman" w:cs="Times New Roman"/>
          <w:sz w:val="24"/>
          <w:szCs w:val="24"/>
        </w:rPr>
        <w:tab/>
      </w:r>
      <w:r w:rsidR="00AD55A6">
        <w:rPr>
          <w:rFonts w:ascii="Times New Roman" w:hAnsi="Times New Roman" w:cs="Times New Roman"/>
          <w:sz w:val="24"/>
          <w:szCs w:val="24"/>
        </w:rPr>
        <w:tab/>
      </w:r>
      <w:r w:rsidR="00AD55A6">
        <w:rPr>
          <w:rFonts w:ascii="Times New Roman" w:hAnsi="Times New Roman" w:cs="Times New Roman"/>
          <w:sz w:val="24"/>
          <w:szCs w:val="24"/>
        </w:rPr>
        <w:tab/>
      </w:r>
    </w:p>
    <w:p w:rsidR="00AD55A6" w:rsidRDefault="00AD55A6" w:rsidP="001F4F9E">
      <w:pPr>
        <w:spacing w:after="0"/>
        <w:rPr>
          <w:rFonts w:ascii="Times New Roman" w:hAnsi="Times New Roman" w:cs="Times New Roman"/>
          <w:sz w:val="24"/>
          <w:szCs w:val="24"/>
        </w:rPr>
      </w:pPr>
      <w:r>
        <w:rPr>
          <w:rFonts w:ascii="Times New Roman" w:hAnsi="Times New Roman" w:cs="Times New Roman"/>
          <w:sz w:val="24"/>
          <w:szCs w:val="24"/>
        </w:rPr>
        <w:t>SOLOMON JENYA N.O</w:t>
      </w:r>
    </w:p>
    <w:p w:rsidR="00AD55A6" w:rsidRDefault="0005467F" w:rsidP="001F4F9E">
      <w:pPr>
        <w:spacing w:after="0"/>
        <w:rPr>
          <w:rFonts w:ascii="Times New Roman" w:hAnsi="Times New Roman" w:cs="Times New Roman"/>
          <w:sz w:val="24"/>
          <w:szCs w:val="24"/>
        </w:rPr>
      </w:pPr>
      <w:proofErr w:type="gramStart"/>
      <w:r>
        <w:rPr>
          <w:rFonts w:ascii="Times New Roman" w:hAnsi="Times New Roman" w:cs="Times New Roman"/>
          <w:sz w:val="24"/>
          <w:szCs w:val="24"/>
        </w:rPr>
        <w:t>a</w:t>
      </w:r>
      <w:r w:rsidR="00AD55A6">
        <w:rPr>
          <w:rFonts w:ascii="Times New Roman" w:hAnsi="Times New Roman" w:cs="Times New Roman"/>
          <w:sz w:val="24"/>
          <w:szCs w:val="24"/>
        </w:rPr>
        <w:t>nd</w:t>
      </w:r>
      <w:proofErr w:type="gramEnd"/>
    </w:p>
    <w:p w:rsidR="00AD55A6" w:rsidRDefault="00AD55A6" w:rsidP="001F4F9E">
      <w:pPr>
        <w:spacing w:after="0"/>
        <w:rPr>
          <w:rFonts w:ascii="Times New Roman" w:hAnsi="Times New Roman" w:cs="Times New Roman"/>
          <w:sz w:val="24"/>
          <w:szCs w:val="24"/>
        </w:rPr>
      </w:pPr>
      <w:r>
        <w:rPr>
          <w:rFonts w:ascii="Times New Roman" w:hAnsi="Times New Roman" w:cs="Times New Roman"/>
          <w:sz w:val="24"/>
          <w:szCs w:val="24"/>
        </w:rPr>
        <w:t>THE ATTORNEY-GENERAL</w:t>
      </w:r>
    </w:p>
    <w:p w:rsidR="0005467F" w:rsidRDefault="0005467F" w:rsidP="001F4F9E">
      <w:pPr>
        <w:spacing w:after="0"/>
        <w:rPr>
          <w:rFonts w:ascii="Times New Roman" w:hAnsi="Times New Roman" w:cs="Times New Roman"/>
          <w:sz w:val="24"/>
          <w:szCs w:val="24"/>
        </w:rPr>
      </w:pPr>
    </w:p>
    <w:p w:rsidR="001F4F9E" w:rsidRDefault="001F4F9E" w:rsidP="001F4F9E">
      <w:pPr>
        <w:spacing w:after="0"/>
        <w:rPr>
          <w:rFonts w:ascii="Times New Roman" w:hAnsi="Times New Roman" w:cs="Times New Roman"/>
          <w:sz w:val="24"/>
          <w:szCs w:val="24"/>
        </w:rPr>
      </w:pPr>
    </w:p>
    <w:p w:rsidR="0005467F" w:rsidRDefault="0005467F" w:rsidP="001F4F9E">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05467F" w:rsidRDefault="0005467F" w:rsidP="001F4F9E">
      <w:pPr>
        <w:spacing w:after="0"/>
        <w:rPr>
          <w:rFonts w:ascii="Times New Roman" w:hAnsi="Times New Roman" w:cs="Times New Roman"/>
          <w:sz w:val="24"/>
          <w:szCs w:val="24"/>
        </w:rPr>
      </w:pPr>
      <w:r>
        <w:rPr>
          <w:rFonts w:ascii="Times New Roman" w:hAnsi="Times New Roman" w:cs="Times New Roman"/>
          <w:sz w:val="24"/>
          <w:szCs w:val="24"/>
        </w:rPr>
        <w:t xml:space="preserve">HUNGWE J </w:t>
      </w:r>
    </w:p>
    <w:p w:rsidR="0005467F" w:rsidRDefault="0005467F" w:rsidP="001F4F9E">
      <w:pPr>
        <w:spacing w:after="0"/>
        <w:rPr>
          <w:rFonts w:ascii="Times New Roman" w:hAnsi="Times New Roman" w:cs="Times New Roman"/>
          <w:sz w:val="24"/>
          <w:szCs w:val="24"/>
        </w:rPr>
      </w:pPr>
      <w:r>
        <w:rPr>
          <w:rFonts w:ascii="Times New Roman" w:hAnsi="Times New Roman" w:cs="Times New Roman"/>
          <w:sz w:val="24"/>
          <w:szCs w:val="24"/>
        </w:rPr>
        <w:t>HARARE, 2 October 2013</w:t>
      </w:r>
    </w:p>
    <w:p w:rsidR="0005467F" w:rsidRDefault="0005467F" w:rsidP="005A4DC6">
      <w:pPr>
        <w:spacing w:line="360" w:lineRule="auto"/>
        <w:rPr>
          <w:rFonts w:ascii="Times New Roman" w:hAnsi="Times New Roman" w:cs="Times New Roman"/>
          <w:sz w:val="24"/>
          <w:szCs w:val="24"/>
        </w:rPr>
      </w:pPr>
    </w:p>
    <w:p w:rsidR="0005467F" w:rsidRDefault="0005467F" w:rsidP="00E456EC">
      <w:pPr>
        <w:spacing w:after="0" w:line="360" w:lineRule="auto"/>
        <w:rPr>
          <w:rFonts w:ascii="Times New Roman" w:hAnsi="Times New Roman" w:cs="Times New Roman"/>
          <w:b/>
          <w:sz w:val="24"/>
          <w:szCs w:val="24"/>
        </w:rPr>
      </w:pPr>
      <w:r w:rsidRPr="005A4DC6">
        <w:rPr>
          <w:rFonts w:ascii="Times New Roman" w:hAnsi="Times New Roman" w:cs="Times New Roman"/>
          <w:b/>
          <w:sz w:val="24"/>
          <w:szCs w:val="24"/>
        </w:rPr>
        <w:t>Application for Review</w:t>
      </w:r>
    </w:p>
    <w:p w:rsidR="00E456EC" w:rsidRPr="00E456EC" w:rsidRDefault="00E456EC" w:rsidP="00E456EC">
      <w:pPr>
        <w:spacing w:after="0" w:line="360" w:lineRule="auto"/>
        <w:rPr>
          <w:rFonts w:ascii="Times New Roman" w:hAnsi="Times New Roman" w:cs="Times New Roman"/>
          <w:b/>
          <w:sz w:val="24"/>
          <w:szCs w:val="24"/>
        </w:rPr>
      </w:pPr>
    </w:p>
    <w:p w:rsidR="0005467F" w:rsidRDefault="00396397" w:rsidP="00E456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HUNGWE J</w:t>
      </w:r>
      <w:r w:rsidR="002A5BCC">
        <w:rPr>
          <w:rFonts w:ascii="Times New Roman" w:hAnsi="Times New Roman" w:cs="Times New Roman"/>
          <w:sz w:val="24"/>
          <w:szCs w:val="24"/>
        </w:rPr>
        <w:t>.</w:t>
      </w:r>
      <w:r>
        <w:rPr>
          <w:rFonts w:ascii="Times New Roman" w:hAnsi="Times New Roman" w:cs="Times New Roman"/>
          <w:sz w:val="24"/>
          <w:szCs w:val="24"/>
        </w:rPr>
        <w:tab/>
        <w:t xml:space="preserve">The applicant was on trial before the regional magistrate, </w:t>
      </w:r>
      <w:proofErr w:type="spellStart"/>
      <w:r>
        <w:rPr>
          <w:rFonts w:ascii="Times New Roman" w:hAnsi="Times New Roman" w:cs="Times New Roman"/>
          <w:sz w:val="24"/>
          <w:szCs w:val="24"/>
        </w:rPr>
        <w:t>Chinhoyi</w:t>
      </w:r>
      <w:proofErr w:type="spellEnd"/>
      <w:r w:rsidR="002D103D">
        <w:rPr>
          <w:rFonts w:ascii="Times New Roman" w:hAnsi="Times New Roman" w:cs="Times New Roman"/>
          <w:sz w:val="24"/>
          <w:szCs w:val="24"/>
        </w:rPr>
        <w:t>,</w:t>
      </w:r>
      <w:r>
        <w:rPr>
          <w:rFonts w:ascii="Times New Roman" w:hAnsi="Times New Roman" w:cs="Times New Roman"/>
          <w:sz w:val="24"/>
          <w:szCs w:val="24"/>
        </w:rPr>
        <w:t xml:space="preserve"> for rape. He pleaded not guilty. Evidence was led against him. At the end of the case for the prosecution, an application for his discharge was made in terms of s 198(3) of the Criminal Procedure and Evidence Act, [Chapter 9:07], which provides as follows;</w:t>
      </w:r>
    </w:p>
    <w:p w:rsidR="00396397" w:rsidRPr="002A5BCC" w:rsidRDefault="00396397" w:rsidP="002A5BCC">
      <w:pPr>
        <w:pStyle w:val="Quote"/>
        <w:spacing w:after="0" w:line="240" w:lineRule="auto"/>
        <w:ind w:left="2154" w:hanging="1290"/>
        <w:jc w:val="both"/>
        <w:rPr>
          <w:rFonts w:ascii="Times New Roman" w:hAnsi="Times New Roman" w:cs="Times New Roman"/>
          <w:i w:val="0"/>
          <w:color w:val="auto"/>
          <w:sz w:val="24"/>
          <w:szCs w:val="24"/>
        </w:rPr>
      </w:pPr>
      <w:r w:rsidRPr="002A5BCC">
        <w:rPr>
          <w:rFonts w:ascii="Times New Roman" w:hAnsi="Times New Roman" w:cs="Times New Roman"/>
          <w:i w:val="0"/>
          <w:sz w:val="24"/>
          <w:szCs w:val="24"/>
        </w:rPr>
        <w:t>“</w:t>
      </w:r>
      <w:r w:rsidR="002D103D" w:rsidRPr="002A5BCC">
        <w:rPr>
          <w:rFonts w:ascii="Times New Roman" w:hAnsi="Times New Roman" w:cs="Times New Roman"/>
          <w:i w:val="0"/>
          <w:color w:val="auto"/>
          <w:sz w:val="24"/>
          <w:szCs w:val="24"/>
        </w:rPr>
        <w:t xml:space="preserve">198(3) </w:t>
      </w:r>
      <w:r w:rsidR="002A5BCC" w:rsidRPr="002A5BCC">
        <w:rPr>
          <w:rFonts w:ascii="Times New Roman" w:hAnsi="Times New Roman" w:cs="Times New Roman"/>
          <w:i w:val="0"/>
          <w:color w:val="auto"/>
          <w:sz w:val="24"/>
          <w:szCs w:val="24"/>
        </w:rPr>
        <w:tab/>
      </w:r>
      <w:proofErr w:type="gramStart"/>
      <w:r w:rsidRPr="002A5BCC">
        <w:rPr>
          <w:rFonts w:ascii="Times New Roman" w:hAnsi="Times New Roman" w:cs="Times New Roman"/>
          <w:i w:val="0"/>
          <w:color w:val="auto"/>
          <w:sz w:val="24"/>
          <w:szCs w:val="24"/>
        </w:rPr>
        <w:t>If</w:t>
      </w:r>
      <w:proofErr w:type="gramEnd"/>
      <w:r w:rsidRPr="002A5BCC">
        <w:rPr>
          <w:rFonts w:ascii="Times New Roman" w:hAnsi="Times New Roman" w:cs="Times New Roman"/>
          <w:i w:val="0"/>
          <w:color w:val="auto"/>
          <w:sz w:val="24"/>
          <w:szCs w:val="24"/>
        </w:rPr>
        <w:t xml:space="preserve"> at the close for the case for the prosecution the court considers that there is no evidence</w:t>
      </w:r>
      <w:r w:rsidR="002A5BCC" w:rsidRPr="002A5BCC">
        <w:rPr>
          <w:rFonts w:ascii="Times New Roman" w:hAnsi="Times New Roman" w:cs="Times New Roman"/>
          <w:i w:val="0"/>
          <w:color w:val="auto"/>
          <w:sz w:val="24"/>
          <w:szCs w:val="24"/>
        </w:rPr>
        <w:t xml:space="preserve"> </w:t>
      </w:r>
      <w:r w:rsidRPr="002A5BCC">
        <w:rPr>
          <w:rFonts w:ascii="Times New Roman" w:hAnsi="Times New Roman" w:cs="Times New Roman"/>
          <w:i w:val="0"/>
          <w:color w:val="auto"/>
          <w:sz w:val="24"/>
          <w:szCs w:val="24"/>
        </w:rPr>
        <w:t>that the accused committed the offence charged in the indictment, summons or charge, or any other offence of which he might be convicted thereon, it shall return a verdict of not guilty.</w:t>
      </w:r>
      <w:r w:rsidR="002D103D" w:rsidRPr="002A5BCC">
        <w:rPr>
          <w:rFonts w:ascii="Times New Roman" w:hAnsi="Times New Roman" w:cs="Times New Roman"/>
          <w:i w:val="0"/>
          <w:color w:val="auto"/>
          <w:sz w:val="24"/>
          <w:szCs w:val="24"/>
        </w:rPr>
        <w:t>”</w:t>
      </w:r>
    </w:p>
    <w:p w:rsidR="002A5BCC" w:rsidRPr="002A5BCC" w:rsidRDefault="002A5BCC" w:rsidP="002A5BCC"/>
    <w:p w:rsidR="007E4CAA" w:rsidRDefault="00B8298A" w:rsidP="002A5B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the prosecutor as well as the defence counsel made detailed submissions. The prosecutor’s submissions clearly favoured the applicant’s</w:t>
      </w:r>
      <w:r w:rsidR="007E4CAA">
        <w:rPr>
          <w:rFonts w:ascii="Times New Roman" w:hAnsi="Times New Roman" w:cs="Times New Roman"/>
          <w:sz w:val="24"/>
          <w:szCs w:val="24"/>
        </w:rPr>
        <w:t xml:space="preserve"> application for his</w:t>
      </w:r>
      <w:r>
        <w:rPr>
          <w:rFonts w:ascii="Times New Roman" w:hAnsi="Times New Roman" w:cs="Times New Roman"/>
          <w:sz w:val="24"/>
          <w:szCs w:val="24"/>
        </w:rPr>
        <w:t xml:space="preserve"> discharge. Upon a careful consideration of the evidence led, the learned regional magistrate was unmoved by both counsel’s attitude towards the evidence against the applicant. He dismissed the application for discharge and ordered that the applicant be placed on his defence.  </w:t>
      </w:r>
    </w:p>
    <w:p w:rsidR="007E4CAA" w:rsidRDefault="007E4CAA" w:rsidP="005A4D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Unhappy with the decision, the </w:t>
      </w:r>
      <w:proofErr w:type="spellStart"/>
      <w:r w:rsidR="00B8298A">
        <w:rPr>
          <w:rFonts w:ascii="Times New Roman" w:hAnsi="Times New Roman" w:cs="Times New Roman"/>
          <w:sz w:val="24"/>
          <w:szCs w:val="24"/>
        </w:rPr>
        <w:t>applicant</w:t>
      </w:r>
      <w:proofErr w:type="gramStart"/>
      <w:r>
        <w:rPr>
          <w:rFonts w:ascii="Times New Roman" w:hAnsi="Times New Roman" w:cs="Times New Roman"/>
          <w:sz w:val="24"/>
          <w:szCs w:val="24"/>
        </w:rPr>
        <w:t>,</w:t>
      </w:r>
      <w:r w:rsidR="00D06A54">
        <w:rPr>
          <w:rFonts w:ascii="Times New Roman" w:hAnsi="Times New Roman" w:cs="Times New Roman"/>
          <w:sz w:val="24"/>
          <w:szCs w:val="24"/>
        </w:rPr>
        <w:t>on</w:t>
      </w:r>
      <w:proofErr w:type="spellEnd"/>
      <w:proofErr w:type="gramEnd"/>
      <w:r w:rsidR="00D06A54">
        <w:rPr>
          <w:rFonts w:ascii="Times New Roman" w:hAnsi="Times New Roman" w:cs="Times New Roman"/>
          <w:sz w:val="24"/>
          <w:szCs w:val="24"/>
        </w:rPr>
        <w:t xml:space="preserve"> 11 October 2012</w:t>
      </w:r>
      <w:r>
        <w:rPr>
          <w:rFonts w:ascii="Times New Roman" w:hAnsi="Times New Roman" w:cs="Times New Roman"/>
          <w:sz w:val="24"/>
          <w:szCs w:val="24"/>
        </w:rPr>
        <w:t>,</w:t>
      </w:r>
      <w:r w:rsidR="00D06A54">
        <w:rPr>
          <w:rFonts w:ascii="Times New Roman" w:hAnsi="Times New Roman" w:cs="Times New Roman"/>
          <w:sz w:val="24"/>
          <w:szCs w:val="24"/>
        </w:rPr>
        <w:t xml:space="preserve"> launched by notice of motion an application for review.</w:t>
      </w:r>
    </w:p>
    <w:p w:rsidR="002D103D" w:rsidRDefault="00F1794C" w:rsidP="00E456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06A54">
        <w:rPr>
          <w:rFonts w:ascii="Times New Roman" w:hAnsi="Times New Roman" w:cs="Times New Roman"/>
          <w:sz w:val="24"/>
          <w:szCs w:val="24"/>
        </w:rPr>
        <w:t>The respondents were served with the application the same day.</w:t>
      </w:r>
      <w:r w:rsidR="004D64B2">
        <w:rPr>
          <w:rFonts w:ascii="Times New Roman" w:hAnsi="Times New Roman" w:cs="Times New Roman"/>
          <w:sz w:val="24"/>
          <w:szCs w:val="24"/>
        </w:rPr>
        <w:t xml:space="preserve"> The first respondent</w:t>
      </w:r>
      <w:r w:rsidR="007E4CAA">
        <w:rPr>
          <w:rFonts w:ascii="Times New Roman" w:hAnsi="Times New Roman" w:cs="Times New Roman"/>
          <w:sz w:val="24"/>
          <w:szCs w:val="24"/>
        </w:rPr>
        <w:t>, without indicating his attitude,</w:t>
      </w:r>
      <w:r w:rsidR="004D64B2">
        <w:rPr>
          <w:rFonts w:ascii="Times New Roman" w:hAnsi="Times New Roman" w:cs="Times New Roman"/>
          <w:sz w:val="24"/>
          <w:szCs w:val="24"/>
        </w:rPr>
        <w:t xml:space="preserve"> forwarded the transcription of the record of proceedings before him</w:t>
      </w:r>
      <w:r w:rsidR="007E4CAA">
        <w:rPr>
          <w:rFonts w:ascii="Times New Roman" w:hAnsi="Times New Roman" w:cs="Times New Roman"/>
          <w:sz w:val="24"/>
          <w:szCs w:val="24"/>
        </w:rPr>
        <w:t xml:space="preserve"> to the Registrar of this court,</w:t>
      </w:r>
      <w:r w:rsidR="004D64B2">
        <w:rPr>
          <w:rFonts w:ascii="Times New Roman" w:hAnsi="Times New Roman" w:cs="Times New Roman"/>
          <w:sz w:val="24"/>
          <w:szCs w:val="24"/>
        </w:rPr>
        <w:t xml:space="preserve"> together with the court applicatio</w:t>
      </w:r>
      <w:r w:rsidR="007E4CAA">
        <w:rPr>
          <w:rFonts w:ascii="Times New Roman" w:hAnsi="Times New Roman" w:cs="Times New Roman"/>
          <w:sz w:val="24"/>
          <w:szCs w:val="24"/>
        </w:rPr>
        <w:t>n for review drawn by applicant as an ord</w:t>
      </w:r>
      <w:r w:rsidR="002A5BCC">
        <w:rPr>
          <w:rFonts w:ascii="Times New Roman" w:hAnsi="Times New Roman" w:cs="Times New Roman"/>
          <w:sz w:val="24"/>
          <w:szCs w:val="24"/>
        </w:rPr>
        <w:t>inary review in terms of s</w:t>
      </w:r>
      <w:r w:rsidR="007E4CAA">
        <w:rPr>
          <w:rFonts w:ascii="Times New Roman" w:hAnsi="Times New Roman" w:cs="Times New Roman"/>
          <w:sz w:val="24"/>
          <w:szCs w:val="24"/>
        </w:rPr>
        <w:t xml:space="preserve"> </w:t>
      </w:r>
      <w:r w:rsidR="007E4CAA" w:rsidRPr="002A5BCC">
        <w:rPr>
          <w:rFonts w:ascii="Times New Roman" w:hAnsi="Times New Roman" w:cs="Times New Roman"/>
          <w:sz w:val="24"/>
          <w:szCs w:val="24"/>
        </w:rPr>
        <w:t xml:space="preserve">57 of the Magistrates Court Act, [Chapter 7:10]. </w:t>
      </w:r>
      <w:r w:rsidR="007E4CAA">
        <w:rPr>
          <w:rFonts w:ascii="Times New Roman" w:hAnsi="Times New Roman" w:cs="Times New Roman"/>
          <w:sz w:val="24"/>
          <w:szCs w:val="24"/>
        </w:rPr>
        <w:t xml:space="preserve">The transcribed record was placed before me on 29 August 2013. Upon perusal of the </w:t>
      </w:r>
      <w:r w:rsidR="007E4CAA">
        <w:rPr>
          <w:rFonts w:ascii="Times New Roman" w:hAnsi="Times New Roman" w:cs="Times New Roman"/>
          <w:sz w:val="24"/>
          <w:szCs w:val="24"/>
        </w:rPr>
        <w:lastRenderedPageBreak/>
        <w:t>record I realised that the proceedings were uncompleted.  Whilst this position may not be disconcerting to the applicant, it certainly is so disconcerting to the due administration of justice that it cannot be countenanced. Applicant has managed to put his trial in abeyance by resort to an unusual procedure whereby he appeared so concerned with the manner his application was handled</w:t>
      </w:r>
      <w:r w:rsidR="00800421">
        <w:rPr>
          <w:rFonts w:ascii="Times New Roman" w:hAnsi="Times New Roman" w:cs="Times New Roman"/>
          <w:sz w:val="24"/>
          <w:szCs w:val="24"/>
        </w:rPr>
        <w:t xml:space="preserve"> that the trial court believed he was genuine in his desire to prosecute the application. The state of the papers leave</w:t>
      </w:r>
      <w:r w:rsidR="00CC338D">
        <w:rPr>
          <w:rFonts w:ascii="Times New Roman" w:hAnsi="Times New Roman" w:cs="Times New Roman"/>
          <w:sz w:val="24"/>
          <w:szCs w:val="24"/>
        </w:rPr>
        <w:t>s</w:t>
      </w:r>
      <w:r w:rsidR="00800421">
        <w:rPr>
          <w:rFonts w:ascii="Times New Roman" w:hAnsi="Times New Roman" w:cs="Times New Roman"/>
          <w:sz w:val="24"/>
          <w:szCs w:val="24"/>
        </w:rPr>
        <w:t xml:space="preserve"> me in no doubt that either the applicant had no intention to prosecute his application to its logical conclusion or he was totally unaware how to do so. </w:t>
      </w:r>
    </w:p>
    <w:p w:rsidR="00800421" w:rsidRDefault="00800421" w:rsidP="00E456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High </w:t>
      </w:r>
      <w:r w:rsidR="002A5BCC">
        <w:rPr>
          <w:rFonts w:ascii="Times New Roman" w:hAnsi="Times New Roman" w:cs="Times New Roman"/>
          <w:sz w:val="24"/>
          <w:szCs w:val="24"/>
        </w:rPr>
        <w:t>C</w:t>
      </w:r>
      <w:r>
        <w:rPr>
          <w:rFonts w:ascii="Times New Roman" w:hAnsi="Times New Roman" w:cs="Times New Roman"/>
          <w:sz w:val="24"/>
          <w:szCs w:val="24"/>
        </w:rPr>
        <w:t>ourt’s statutory powers of review can be exercised at any stage of criminal proceedings before an inferior court but in uncompleted proceedings this power is sparingly exercised. See:</w:t>
      </w:r>
      <w:r w:rsidRPr="00F1794C">
        <w:rPr>
          <w:rFonts w:ascii="Times New Roman" w:hAnsi="Times New Roman" w:cs="Times New Roman"/>
          <w:i/>
          <w:sz w:val="24"/>
          <w:szCs w:val="24"/>
        </w:rPr>
        <w:t xml:space="preserve"> </w:t>
      </w:r>
      <w:proofErr w:type="spellStart"/>
      <w:r w:rsidRPr="00F1794C">
        <w:rPr>
          <w:rFonts w:ascii="Times New Roman" w:hAnsi="Times New Roman" w:cs="Times New Roman"/>
          <w:i/>
          <w:sz w:val="24"/>
          <w:szCs w:val="24"/>
        </w:rPr>
        <w:t>Ndhlovu</w:t>
      </w:r>
      <w:proofErr w:type="spellEnd"/>
      <w:r w:rsidRPr="00F1794C">
        <w:rPr>
          <w:rFonts w:ascii="Times New Roman" w:hAnsi="Times New Roman" w:cs="Times New Roman"/>
          <w:i/>
          <w:sz w:val="24"/>
          <w:szCs w:val="24"/>
        </w:rPr>
        <w:t xml:space="preserve"> </w:t>
      </w:r>
      <w:r w:rsidRPr="00E456EC">
        <w:rPr>
          <w:rFonts w:ascii="Times New Roman" w:hAnsi="Times New Roman" w:cs="Times New Roman"/>
          <w:sz w:val="24"/>
          <w:szCs w:val="24"/>
        </w:rPr>
        <w:t>v</w:t>
      </w:r>
      <w:r w:rsidRPr="00F1794C">
        <w:rPr>
          <w:rFonts w:ascii="Times New Roman" w:hAnsi="Times New Roman" w:cs="Times New Roman"/>
          <w:i/>
          <w:sz w:val="24"/>
          <w:szCs w:val="24"/>
        </w:rPr>
        <w:t xml:space="preserve"> Regional Magistrate, Eastern Division &amp; Another </w:t>
      </w:r>
      <w:r>
        <w:rPr>
          <w:rFonts w:ascii="Times New Roman" w:hAnsi="Times New Roman" w:cs="Times New Roman"/>
          <w:sz w:val="24"/>
          <w:szCs w:val="24"/>
        </w:rPr>
        <w:t xml:space="preserve">1989 (1) ZLR 264 (H); </w:t>
      </w:r>
      <w:proofErr w:type="spellStart"/>
      <w:r w:rsidRPr="00F1794C">
        <w:rPr>
          <w:rFonts w:ascii="Times New Roman" w:hAnsi="Times New Roman" w:cs="Times New Roman"/>
          <w:i/>
          <w:sz w:val="24"/>
          <w:szCs w:val="24"/>
        </w:rPr>
        <w:t>Masedza</w:t>
      </w:r>
      <w:proofErr w:type="spellEnd"/>
      <w:r w:rsidRPr="00F1794C">
        <w:rPr>
          <w:rFonts w:ascii="Times New Roman" w:hAnsi="Times New Roman" w:cs="Times New Roman"/>
          <w:i/>
          <w:sz w:val="24"/>
          <w:szCs w:val="24"/>
        </w:rPr>
        <w:t xml:space="preserve"> &amp; </w:t>
      </w:r>
      <w:proofErr w:type="spellStart"/>
      <w:r w:rsidRPr="00F1794C">
        <w:rPr>
          <w:rFonts w:ascii="Times New Roman" w:hAnsi="Times New Roman" w:cs="Times New Roman"/>
          <w:i/>
          <w:sz w:val="24"/>
          <w:szCs w:val="24"/>
        </w:rPr>
        <w:t>Ors</w:t>
      </w:r>
      <w:proofErr w:type="spellEnd"/>
      <w:r w:rsidRPr="00F1794C">
        <w:rPr>
          <w:rFonts w:ascii="Times New Roman" w:hAnsi="Times New Roman" w:cs="Times New Roman"/>
          <w:i/>
          <w:sz w:val="24"/>
          <w:szCs w:val="24"/>
        </w:rPr>
        <w:t xml:space="preserve"> </w:t>
      </w:r>
      <w:r w:rsidRPr="00E456EC">
        <w:rPr>
          <w:rFonts w:ascii="Times New Roman" w:hAnsi="Times New Roman" w:cs="Times New Roman"/>
          <w:sz w:val="24"/>
          <w:szCs w:val="24"/>
        </w:rPr>
        <w:t>v</w:t>
      </w:r>
      <w:r w:rsidRPr="00F1794C">
        <w:rPr>
          <w:rFonts w:ascii="Times New Roman" w:hAnsi="Times New Roman" w:cs="Times New Roman"/>
          <w:i/>
          <w:sz w:val="24"/>
          <w:szCs w:val="24"/>
        </w:rPr>
        <w:t xml:space="preserve"> Magistrate, </w:t>
      </w:r>
      <w:proofErr w:type="spellStart"/>
      <w:r w:rsidRPr="00F1794C">
        <w:rPr>
          <w:rFonts w:ascii="Times New Roman" w:hAnsi="Times New Roman" w:cs="Times New Roman"/>
          <w:i/>
          <w:sz w:val="24"/>
          <w:szCs w:val="24"/>
        </w:rPr>
        <w:t>Rusape</w:t>
      </w:r>
      <w:proofErr w:type="spellEnd"/>
      <w:r w:rsidRPr="00F1794C">
        <w:rPr>
          <w:rFonts w:ascii="Times New Roman" w:hAnsi="Times New Roman" w:cs="Times New Roman"/>
          <w:i/>
          <w:sz w:val="24"/>
          <w:szCs w:val="24"/>
        </w:rPr>
        <w:t xml:space="preserve"> &amp; Another </w:t>
      </w:r>
      <w:r>
        <w:rPr>
          <w:rFonts w:ascii="Times New Roman" w:hAnsi="Times New Roman" w:cs="Times New Roman"/>
          <w:sz w:val="24"/>
          <w:szCs w:val="24"/>
        </w:rPr>
        <w:t xml:space="preserve">1998 (1) ZLR 36 (HC); </w:t>
      </w:r>
      <w:proofErr w:type="spellStart"/>
      <w:r w:rsidRPr="00F1794C">
        <w:rPr>
          <w:rFonts w:ascii="Times New Roman" w:hAnsi="Times New Roman" w:cs="Times New Roman"/>
          <w:i/>
          <w:sz w:val="24"/>
          <w:szCs w:val="24"/>
        </w:rPr>
        <w:t>Dombodzvuku</w:t>
      </w:r>
      <w:proofErr w:type="spellEnd"/>
      <w:r w:rsidRPr="00F1794C">
        <w:rPr>
          <w:rFonts w:ascii="Times New Roman" w:hAnsi="Times New Roman" w:cs="Times New Roman"/>
          <w:i/>
          <w:sz w:val="24"/>
          <w:szCs w:val="24"/>
        </w:rPr>
        <w:t xml:space="preserve"> &amp; Another </w:t>
      </w:r>
      <w:r w:rsidRPr="00E456EC">
        <w:rPr>
          <w:rFonts w:ascii="Times New Roman" w:hAnsi="Times New Roman" w:cs="Times New Roman"/>
          <w:sz w:val="24"/>
          <w:szCs w:val="24"/>
        </w:rPr>
        <w:t xml:space="preserve">v </w:t>
      </w:r>
      <w:proofErr w:type="spellStart"/>
      <w:r w:rsidRPr="00F1794C">
        <w:rPr>
          <w:rFonts w:ascii="Times New Roman" w:hAnsi="Times New Roman" w:cs="Times New Roman"/>
          <w:i/>
          <w:sz w:val="24"/>
          <w:szCs w:val="24"/>
        </w:rPr>
        <w:t>Sithole</w:t>
      </w:r>
      <w:proofErr w:type="spellEnd"/>
      <w:r w:rsidRPr="00F1794C">
        <w:rPr>
          <w:rFonts w:ascii="Times New Roman" w:hAnsi="Times New Roman" w:cs="Times New Roman"/>
          <w:i/>
          <w:sz w:val="24"/>
          <w:szCs w:val="24"/>
        </w:rPr>
        <w:t xml:space="preserve"> N.O. &amp; Another</w:t>
      </w:r>
      <w:r>
        <w:rPr>
          <w:rFonts w:ascii="Times New Roman" w:hAnsi="Times New Roman" w:cs="Times New Roman"/>
          <w:sz w:val="24"/>
          <w:szCs w:val="24"/>
        </w:rPr>
        <w:t xml:space="preserve"> HH</w:t>
      </w:r>
      <w:r w:rsidR="00F1794C">
        <w:rPr>
          <w:rFonts w:ascii="Times New Roman" w:hAnsi="Times New Roman" w:cs="Times New Roman"/>
          <w:sz w:val="24"/>
          <w:szCs w:val="24"/>
        </w:rPr>
        <w:t>-</w:t>
      </w:r>
      <w:r>
        <w:rPr>
          <w:rFonts w:ascii="Times New Roman" w:hAnsi="Times New Roman" w:cs="Times New Roman"/>
          <w:sz w:val="24"/>
          <w:szCs w:val="24"/>
        </w:rPr>
        <w:t xml:space="preserve">174-2004; </w:t>
      </w:r>
      <w:r w:rsidRPr="00F1794C">
        <w:rPr>
          <w:rFonts w:ascii="Times New Roman" w:hAnsi="Times New Roman" w:cs="Times New Roman"/>
          <w:i/>
          <w:sz w:val="24"/>
          <w:szCs w:val="24"/>
        </w:rPr>
        <w:t xml:space="preserve">Attorney-General </w:t>
      </w:r>
      <w:r w:rsidRPr="00E456EC">
        <w:rPr>
          <w:rFonts w:ascii="Times New Roman" w:hAnsi="Times New Roman" w:cs="Times New Roman"/>
          <w:sz w:val="24"/>
          <w:szCs w:val="24"/>
        </w:rPr>
        <w:t xml:space="preserve">v </w:t>
      </w:r>
      <w:proofErr w:type="spellStart"/>
      <w:r w:rsidRPr="00F1794C">
        <w:rPr>
          <w:rFonts w:ascii="Times New Roman" w:hAnsi="Times New Roman" w:cs="Times New Roman"/>
          <w:i/>
          <w:sz w:val="24"/>
          <w:szCs w:val="24"/>
        </w:rPr>
        <w:t>Makamba</w:t>
      </w:r>
      <w:proofErr w:type="spellEnd"/>
      <w:r>
        <w:rPr>
          <w:rFonts w:ascii="Times New Roman" w:hAnsi="Times New Roman" w:cs="Times New Roman"/>
          <w:sz w:val="24"/>
          <w:szCs w:val="24"/>
        </w:rPr>
        <w:t xml:space="preserve"> SC 30/05;</w:t>
      </w:r>
      <w:r w:rsidR="00E456EC">
        <w:rPr>
          <w:rFonts w:ascii="Times New Roman" w:hAnsi="Times New Roman" w:cs="Times New Roman"/>
          <w:sz w:val="24"/>
          <w:szCs w:val="24"/>
        </w:rPr>
        <w:t xml:space="preserve"> </w:t>
      </w:r>
      <w:r w:rsidR="00F1794C" w:rsidRPr="00F1794C">
        <w:rPr>
          <w:rFonts w:ascii="Times New Roman" w:hAnsi="Times New Roman" w:cs="Times New Roman"/>
          <w:i/>
          <w:sz w:val="24"/>
          <w:szCs w:val="24"/>
        </w:rPr>
        <w:t xml:space="preserve">Jane Linda Rose </w:t>
      </w:r>
      <w:r w:rsidR="00F1794C" w:rsidRPr="00E456EC">
        <w:rPr>
          <w:rFonts w:ascii="Times New Roman" w:hAnsi="Times New Roman" w:cs="Times New Roman"/>
          <w:sz w:val="24"/>
          <w:szCs w:val="24"/>
        </w:rPr>
        <w:t>v</w:t>
      </w:r>
      <w:r w:rsidR="00F1794C" w:rsidRPr="00F1794C">
        <w:rPr>
          <w:rFonts w:ascii="Times New Roman" w:hAnsi="Times New Roman" w:cs="Times New Roman"/>
          <w:i/>
          <w:sz w:val="24"/>
          <w:szCs w:val="24"/>
        </w:rPr>
        <w:t xml:space="preserve"> The State</w:t>
      </w:r>
      <w:r w:rsidR="00F1794C">
        <w:rPr>
          <w:rFonts w:ascii="Times New Roman" w:hAnsi="Times New Roman" w:cs="Times New Roman"/>
          <w:sz w:val="24"/>
          <w:szCs w:val="24"/>
        </w:rPr>
        <w:t xml:space="preserve"> HH-71-12. If the applicant was minded to seek an order regarding the decision by the learned regional magistrate directing trial to proceed, then applicant would have drafted an order indicating exactly what relief he was seeking before this court as is required by the </w:t>
      </w:r>
      <w:r w:rsidR="00F1794C" w:rsidRPr="00003E90">
        <w:rPr>
          <w:rFonts w:ascii="Times New Roman" w:hAnsi="Times New Roman" w:cs="Times New Roman"/>
          <w:i/>
          <w:sz w:val="24"/>
          <w:szCs w:val="24"/>
        </w:rPr>
        <w:t>High Court Rules, 1971</w:t>
      </w:r>
      <w:r w:rsidR="00F1794C">
        <w:rPr>
          <w:rFonts w:ascii="Times New Roman" w:hAnsi="Times New Roman" w:cs="Times New Roman"/>
          <w:sz w:val="24"/>
          <w:szCs w:val="24"/>
        </w:rPr>
        <w:t xml:space="preserve">. He did not. His application for review therefore does not comply with the rules both in terms of form and content. It is well over a year since he filed it and therefore one would be forgiven to suspect that this application has been conveniently forgotten by its author. The appropriate remedy in light of all this is to order the continuation of trial before the learned regional magistrate. </w:t>
      </w:r>
      <w:r w:rsidR="005A4DC6">
        <w:rPr>
          <w:rFonts w:ascii="Times New Roman" w:hAnsi="Times New Roman" w:cs="Times New Roman"/>
          <w:sz w:val="24"/>
          <w:szCs w:val="24"/>
        </w:rPr>
        <w:t>Should applicant remain dissatisfied with the final determination in that court he may still resort to his appeal right to secure appropriate relief.</w:t>
      </w:r>
    </w:p>
    <w:p w:rsidR="005A4DC6" w:rsidRDefault="005A4DC6" w:rsidP="00E456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make the following order:</w:t>
      </w:r>
    </w:p>
    <w:p w:rsidR="005A4DC6" w:rsidRDefault="005A4DC6" w:rsidP="00E456E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application for review be and is hereby dismissed. The trial of the applicant before the court of the regional magistrate sitting at </w:t>
      </w:r>
      <w:proofErr w:type="spellStart"/>
      <w:r>
        <w:rPr>
          <w:rFonts w:ascii="Times New Roman" w:hAnsi="Times New Roman" w:cs="Times New Roman"/>
          <w:sz w:val="24"/>
          <w:szCs w:val="24"/>
        </w:rPr>
        <w:t>Chinhoyi</w:t>
      </w:r>
      <w:proofErr w:type="spellEnd"/>
      <w:r>
        <w:rPr>
          <w:rFonts w:ascii="Times New Roman" w:hAnsi="Times New Roman" w:cs="Times New Roman"/>
          <w:sz w:val="24"/>
          <w:szCs w:val="24"/>
        </w:rPr>
        <w:t>, be and is hereby ordered to continue to final determination at times convenient to both the applicant and the respondents.”</w:t>
      </w:r>
    </w:p>
    <w:p w:rsidR="00E456EC" w:rsidRDefault="00E456EC" w:rsidP="00E456EC">
      <w:pPr>
        <w:spacing w:after="0" w:line="240" w:lineRule="auto"/>
        <w:ind w:left="720"/>
        <w:jc w:val="both"/>
        <w:rPr>
          <w:rFonts w:ascii="Times New Roman" w:hAnsi="Times New Roman" w:cs="Times New Roman"/>
          <w:sz w:val="24"/>
          <w:szCs w:val="24"/>
        </w:rPr>
      </w:pPr>
    </w:p>
    <w:p w:rsidR="00E456EC" w:rsidRDefault="00E456EC" w:rsidP="00E456EC">
      <w:pPr>
        <w:spacing w:after="0" w:line="240" w:lineRule="auto"/>
        <w:ind w:left="720"/>
        <w:jc w:val="both"/>
        <w:rPr>
          <w:rFonts w:ascii="Times New Roman" w:hAnsi="Times New Roman" w:cs="Times New Roman"/>
          <w:sz w:val="24"/>
          <w:szCs w:val="24"/>
        </w:rPr>
      </w:pPr>
    </w:p>
    <w:p w:rsidR="00E456EC" w:rsidRDefault="00E456EC" w:rsidP="005A4DC6">
      <w:pPr>
        <w:spacing w:line="360" w:lineRule="auto"/>
        <w:jc w:val="both"/>
        <w:rPr>
          <w:rFonts w:ascii="Times New Roman" w:hAnsi="Times New Roman" w:cs="Times New Roman"/>
          <w:sz w:val="24"/>
          <w:szCs w:val="24"/>
        </w:rPr>
      </w:pPr>
    </w:p>
    <w:p w:rsidR="005A4DC6" w:rsidRDefault="005A4DC6" w:rsidP="005A4DC6">
      <w:pPr>
        <w:spacing w:line="360" w:lineRule="auto"/>
        <w:jc w:val="both"/>
        <w:rPr>
          <w:rFonts w:ascii="Times New Roman" w:hAnsi="Times New Roman" w:cs="Times New Roman"/>
          <w:sz w:val="24"/>
          <w:szCs w:val="24"/>
        </w:rPr>
      </w:pPr>
      <w:r>
        <w:rPr>
          <w:rFonts w:ascii="Times New Roman" w:hAnsi="Times New Roman" w:cs="Times New Roman"/>
          <w:sz w:val="24"/>
          <w:szCs w:val="24"/>
        </w:rPr>
        <w:t>MAVANGIRA J agrees</w:t>
      </w:r>
      <w:r w:rsidR="00E456EC">
        <w:rPr>
          <w:rFonts w:ascii="Times New Roman" w:hAnsi="Times New Roman" w:cs="Times New Roman"/>
          <w:sz w:val="24"/>
          <w:szCs w:val="24"/>
        </w:rPr>
        <w:t>.</w:t>
      </w:r>
    </w:p>
    <w:p w:rsidR="005A4DC6" w:rsidRPr="005A4DC6" w:rsidRDefault="005A4DC6" w:rsidP="00E456EC">
      <w:pPr>
        <w:spacing w:after="0" w:line="240" w:lineRule="auto"/>
        <w:jc w:val="both"/>
        <w:rPr>
          <w:rFonts w:ascii="Times New Roman" w:hAnsi="Times New Roman" w:cs="Times New Roman"/>
          <w:i/>
          <w:sz w:val="24"/>
          <w:szCs w:val="24"/>
        </w:rPr>
      </w:pPr>
      <w:proofErr w:type="spellStart"/>
      <w:r w:rsidRPr="005A4DC6">
        <w:rPr>
          <w:rFonts w:ascii="Times New Roman" w:hAnsi="Times New Roman" w:cs="Times New Roman"/>
          <w:i/>
          <w:sz w:val="24"/>
          <w:szCs w:val="24"/>
        </w:rPr>
        <w:t>Venturas</w:t>
      </w:r>
      <w:proofErr w:type="spellEnd"/>
      <w:r w:rsidRPr="005A4DC6">
        <w:rPr>
          <w:rFonts w:ascii="Times New Roman" w:hAnsi="Times New Roman" w:cs="Times New Roman"/>
          <w:i/>
          <w:sz w:val="24"/>
          <w:szCs w:val="24"/>
        </w:rPr>
        <w:t xml:space="preserve"> &amp; </w:t>
      </w:r>
      <w:proofErr w:type="spellStart"/>
      <w:r w:rsidRPr="005A4DC6">
        <w:rPr>
          <w:rFonts w:ascii="Times New Roman" w:hAnsi="Times New Roman" w:cs="Times New Roman"/>
          <w:i/>
          <w:sz w:val="24"/>
          <w:szCs w:val="24"/>
        </w:rPr>
        <w:t>Samukange</w:t>
      </w:r>
      <w:proofErr w:type="spellEnd"/>
      <w:r w:rsidR="00E456EC">
        <w:rPr>
          <w:rFonts w:ascii="Times New Roman" w:hAnsi="Times New Roman" w:cs="Times New Roman"/>
          <w:i/>
          <w:sz w:val="24"/>
          <w:szCs w:val="24"/>
        </w:rPr>
        <w:t xml:space="preserve">, </w:t>
      </w:r>
      <w:r w:rsidRPr="00E456EC">
        <w:rPr>
          <w:rFonts w:ascii="Times New Roman" w:hAnsi="Times New Roman" w:cs="Times New Roman"/>
          <w:sz w:val="24"/>
          <w:szCs w:val="24"/>
        </w:rPr>
        <w:t>legal practitioners for the applicant</w:t>
      </w:r>
    </w:p>
    <w:p w:rsidR="005A4DC6" w:rsidRPr="005A4DC6" w:rsidRDefault="005A4DC6" w:rsidP="00E456EC">
      <w:pPr>
        <w:spacing w:after="0" w:line="240" w:lineRule="auto"/>
        <w:jc w:val="both"/>
        <w:rPr>
          <w:rFonts w:ascii="Times New Roman" w:hAnsi="Times New Roman" w:cs="Times New Roman"/>
          <w:i/>
          <w:sz w:val="24"/>
          <w:szCs w:val="24"/>
        </w:rPr>
      </w:pPr>
      <w:r w:rsidRPr="005A4DC6">
        <w:rPr>
          <w:rFonts w:ascii="Times New Roman" w:hAnsi="Times New Roman" w:cs="Times New Roman"/>
          <w:i/>
          <w:sz w:val="24"/>
          <w:szCs w:val="24"/>
        </w:rPr>
        <w:t>Attorney General’s Office</w:t>
      </w:r>
      <w:r w:rsidR="00E456EC">
        <w:rPr>
          <w:rFonts w:ascii="Times New Roman" w:hAnsi="Times New Roman" w:cs="Times New Roman"/>
          <w:i/>
          <w:sz w:val="24"/>
          <w:szCs w:val="24"/>
        </w:rPr>
        <w:t xml:space="preserve">, </w:t>
      </w:r>
      <w:r w:rsidRPr="00E456EC">
        <w:rPr>
          <w:rFonts w:ascii="Times New Roman" w:hAnsi="Times New Roman" w:cs="Times New Roman"/>
          <w:sz w:val="24"/>
          <w:szCs w:val="24"/>
        </w:rPr>
        <w:t>legal practitioners for the respondents</w:t>
      </w:r>
    </w:p>
    <w:sectPr w:rsidR="005A4DC6" w:rsidRPr="005A4DC6" w:rsidSect="00574F8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5BF" w:rsidRDefault="002775BF" w:rsidP="001F4F9E">
      <w:pPr>
        <w:spacing w:after="0" w:line="240" w:lineRule="auto"/>
      </w:pPr>
      <w:r>
        <w:separator/>
      </w:r>
    </w:p>
  </w:endnote>
  <w:endnote w:type="continuationSeparator" w:id="0">
    <w:p w:rsidR="002775BF" w:rsidRDefault="002775BF" w:rsidP="001F4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5BF" w:rsidRDefault="002775BF" w:rsidP="001F4F9E">
      <w:pPr>
        <w:spacing w:after="0" w:line="240" w:lineRule="auto"/>
      </w:pPr>
      <w:r>
        <w:separator/>
      </w:r>
    </w:p>
  </w:footnote>
  <w:footnote w:type="continuationSeparator" w:id="0">
    <w:p w:rsidR="002775BF" w:rsidRDefault="002775BF" w:rsidP="001F4F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0797"/>
      <w:docPartObj>
        <w:docPartGallery w:val="Page Numbers (Top of Page)"/>
        <w:docPartUnique/>
      </w:docPartObj>
    </w:sdtPr>
    <w:sdtEndPr/>
    <w:sdtContent>
      <w:p w:rsidR="001F4F9E" w:rsidRDefault="002775BF">
        <w:pPr>
          <w:pStyle w:val="Header"/>
          <w:jc w:val="right"/>
        </w:pPr>
        <w:r>
          <w:fldChar w:fldCharType="begin"/>
        </w:r>
        <w:r>
          <w:instrText xml:space="preserve"> PAGE   \* MERGEFORMAT </w:instrText>
        </w:r>
        <w:r>
          <w:fldChar w:fldCharType="separate"/>
        </w:r>
        <w:r w:rsidR="00740EBD">
          <w:rPr>
            <w:noProof/>
          </w:rPr>
          <w:t>1</w:t>
        </w:r>
        <w:r>
          <w:rPr>
            <w:noProof/>
          </w:rPr>
          <w:fldChar w:fldCharType="end"/>
        </w:r>
      </w:p>
      <w:p w:rsidR="001F4F9E" w:rsidRDefault="001F4F9E">
        <w:pPr>
          <w:pStyle w:val="Header"/>
          <w:jc w:val="right"/>
        </w:pPr>
        <w:r>
          <w:t>HH</w:t>
        </w:r>
        <w:r w:rsidR="00B645DF">
          <w:t xml:space="preserve"> 312-</w:t>
        </w:r>
        <w:r>
          <w:t>13</w:t>
        </w:r>
      </w:p>
      <w:p w:rsidR="001F4F9E" w:rsidRDefault="001F4F9E">
        <w:pPr>
          <w:pStyle w:val="Header"/>
          <w:jc w:val="right"/>
        </w:pPr>
        <w:r>
          <w:t>HC 11840/12</w:t>
        </w:r>
      </w:p>
      <w:p w:rsidR="001F4F9E" w:rsidRDefault="001F4F9E">
        <w:pPr>
          <w:pStyle w:val="Header"/>
          <w:jc w:val="right"/>
        </w:pPr>
        <w:r>
          <w:t>CRB R 22/12</w:t>
        </w:r>
      </w:p>
    </w:sdtContent>
  </w:sdt>
  <w:p w:rsidR="001F4F9E" w:rsidRDefault="001F4F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D55A6"/>
    <w:rsid w:val="00003E90"/>
    <w:rsid w:val="0004509C"/>
    <w:rsid w:val="0005467F"/>
    <w:rsid w:val="001C6AE9"/>
    <w:rsid w:val="001F4F9E"/>
    <w:rsid w:val="002775BF"/>
    <w:rsid w:val="002A5BCC"/>
    <w:rsid w:val="002D103D"/>
    <w:rsid w:val="00396397"/>
    <w:rsid w:val="004D64B2"/>
    <w:rsid w:val="004E67E2"/>
    <w:rsid w:val="00574F8B"/>
    <w:rsid w:val="005A4DC6"/>
    <w:rsid w:val="005C3CB7"/>
    <w:rsid w:val="00740EBD"/>
    <w:rsid w:val="007E4CAA"/>
    <w:rsid w:val="00800421"/>
    <w:rsid w:val="009D5C13"/>
    <w:rsid w:val="00AD55A6"/>
    <w:rsid w:val="00AD57D5"/>
    <w:rsid w:val="00B645DF"/>
    <w:rsid w:val="00B8298A"/>
    <w:rsid w:val="00C20879"/>
    <w:rsid w:val="00CC338D"/>
    <w:rsid w:val="00D06A54"/>
    <w:rsid w:val="00E01911"/>
    <w:rsid w:val="00E456EC"/>
    <w:rsid w:val="00EA347F"/>
    <w:rsid w:val="00F179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F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2D103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103D"/>
    <w:rPr>
      <w:i/>
      <w:iCs/>
      <w:color w:val="404040" w:themeColor="text1" w:themeTint="BF"/>
    </w:rPr>
  </w:style>
  <w:style w:type="paragraph" w:styleId="Header">
    <w:name w:val="header"/>
    <w:basedOn w:val="Normal"/>
    <w:link w:val="HeaderChar"/>
    <w:uiPriority w:val="99"/>
    <w:unhideWhenUsed/>
    <w:rsid w:val="001F4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F9E"/>
  </w:style>
  <w:style w:type="paragraph" w:styleId="Footer">
    <w:name w:val="footer"/>
    <w:basedOn w:val="Normal"/>
    <w:link w:val="FooterChar"/>
    <w:uiPriority w:val="99"/>
    <w:semiHidden/>
    <w:unhideWhenUsed/>
    <w:rsid w:val="001F4F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4F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2013-10-23T09:13:00Z</dcterms:created>
  <dcterms:modified xsi:type="dcterms:W3CDTF">2013-10-23T09:13:00Z</dcterms:modified>
</cp:coreProperties>
</file>