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5299" w:rsidRDefault="0085754E" w:rsidP="00B37BD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RICHARD MAMUTSE</w:t>
      </w:r>
    </w:p>
    <w:p w:rsidR="006C4503" w:rsidRDefault="005159D9" w:rsidP="00B37BD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and </w:t>
      </w:r>
    </w:p>
    <w:p w:rsidR="006C4503" w:rsidRDefault="006C4503" w:rsidP="00B37BD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PINIEL MAMUTSE</w:t>
      </w:r>
    </w:p>
    <w:p w:rsidR="00DC6DF9" w:rsidRPr="00AD5299" w:rsidRDefault="00DC6DF9" w:rsidP="00DC6DF9">
      <w:pPr>
        <w:spacing w:after="0" w:line="240" w:lineRule="auto"/>
        <w:jc w:val="both"/>
        <w:rPr>
          <w:rFonts w:ascii="Times New Roman" w:hAnsi="Times New Roman" w:cs="Times New Roman"/>
          <w:sz w:val="24"/>
          <w:szCs w:val="24"/>
        </w:rPr>
      </w:pPr>
      <w:r w:rsidRPr="00AD5299">
        <w:rPr>
          <w:rFonts w:ascii="Times New Roman" w:hAnsi="Times New Roman" w:cs="Times New Roman"/>
          <w:sz w:val="24"/>
          <w:szCs w:val="24"/>
        </w:rPr>
        <w:t>versus</w:t>
      </w:r>
    </w:p>
    <w:p w:rsidR="0085754E" w:rsidRDefault="0085754E" w:rsidP="00B37BD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OBRAM TRUST COMPANY</w:t>
      </w:r>
    </w:p>
    <w:p w:rsidR="006C4503" w:rsidRDefault="005159D9" w:rsidP="00B37BD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6C4503" w:rsidRDefault="006C4503" w:rsidP="00B37BD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MASTER OF THE HIGH COURT</w:t>
      </w:r>
    </w:p>
    <w:p w:rsidR="006C4503" w:rsidRDefault="005159D9" w:rsidP="00B37BD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6C4503" w:rsidRDefault="006C4503" w:rsidP="00B37BD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HEATHER DANAI MATIMADII</w:t>
      </w:r>
    </w:p>
    <w:p w:rsidR="006C4503" w:rsidRDefault="005159D9" w:rsidP="00B37BD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6C4503" w:rsidRDefault="006C4503" w:rsidP="00B37BD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TENDAI PRINCE HILARY MATIMADII</w:t>
      </w:r>
    </w:p>
    <w:p w:rsidR="00123FD7" w:rsidRDefault="00123FD7" w:rsidP="001F7BE4">
      <w:pPr>
        <w:spacing w:after="0" w:line="240" w:lineRule="auto"/>
        <w:jc w:val="both"/>
        <w:rPr>
          <w:rFonts w:ascii="Times New Roman" w:hAnsi="Times New Roman" w:cs="Times New Roman"/>
          <w:sz w:val="24"/>
          <w:szCs w:val="24"/>
        </w:rPr>
      </w:pPr>
    </w:p>
    <w:p w:rsidR="00123FD7" w:rsidRDefault="00123FD7" w:rsidP="001F7BE4">
      <w:pPr>
        <w:spacing w:after="0" w:line="240" w:lineRule="auto"/>
        <w:jc w:val="both"/>
        <w:rPr>
          <w:rFonts w:ascii="Times New Roman" w:hAnsi="Times New Roman" w:cs="Times New Roman"/>
          <w:sz w:val="24"/>
          <w:szCs w:val="24"/>
        </w:rPr>
      </w:pPr>
    </w:p>
    <w:p w:rsidR="001F7BE4" w:rsidRDefault="001F7BE4" w:rsidP="001F7BE4">
      <w:pPr>
        <w:spacing w:after="0" w:line="240" w:lineRule="auto"/>
        <w:jc w:val="both"/>
        <w:rPr>
          <w:rFonts w:ascii="Times New Roman" w:hAnsi="Times New Roman" w:cs="Times New Roman"/>
          <w:sz w:val="24"/>
          <w:szCs w:val="24"/>
        </w:rPr>
      </w:pPr>
    </w:p>
    <w:p w:rsidR="00090BBF" w:rsidRDefault="00090BBF" w:rsidP="00B37BD6">
      <w:pPr>
        <w:spacing w:after="0" w:line="240" w:lineRule="auto"/>
        <w:rPr>
          <w:rFonts w:ascii="Times New Roman" w:hAnsi="Times New Roman" w:cs="Times New Roman"/>
          <w:sz w:val="24"/>
          <w:szCs w:val="24"/>
        </w:rPr>
      </w:pPr>
      <w:r>
        <w:rPr>
          <w:rFonts w:ascii="Times New Roman" w:hAnsi="Times New Roman" w:cs="Times New Roman"/>
          <w:sz w:val="24"/>
          <w:szCs w:val="24"/>
        </w:rPr>
        <w:t>HIGH COURT OF ZIMBABWE</w:t>
      </w:r>
    </w:p>
    <w:p w:rsidR="00090BBF" w:rsidRDefault="00090BBF" w:rsidP="00B37BD6">
      <w:pPr>
        <w:spacing w:after="0" w:line="240" w:lineRule="auto"/>
        <w:rPr>
          <w:rFonts w:ascii="Times New Roman" w:hAnsi="Times New Roman" w:cs="Times New Roman"/>
          <w:sz w:val="24"/>
          <w:szCs w:val="24"/>
        </w:rPr>
      </w:pPr>
      <w:r>
        <w:rPr>
          <w:rFonts w:ascii="Times New Roman" w:hAnsi="Times New Roman" w:cs="Times New Roman"/>
          <w:sz w:val="24"/>
          <w:szCs w:val="24"/>
        </w:rPr>
        <w:t>CHAREWA J</w:t>
      </w:r>
    </w:p>
    <w:p w:rsidR="00090BBF" w:rsidRPr="00CD5DAB" w:rsidRDefault="00090BBF" w:rsidP="00B37BD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HARARE, </w:t>
      </w:r>
      <w:r w:rsidR="001F678C">
        <w:rPr>
          <w:rFonts w:ascii="Times New Roman" w:hAnsi="Times New Roman" w:cs="Times New Roman"/>
          <w:sz w:val="24"/>
          <w:szCs w:val="24"/>
        </w:rPr>
        <w:t>2</w:t>
      </w:r>
      <w:r w:rsidR="00AD5299">
        <w:rPr>
          <w:rFonts w:ascii="Times New Roman" w:hAnsi="Times New Roman" w:cs="Times New Roman"/>
          <w:sz w:val="24"/>
          <w:szCs w:val="24"/>
        </w:rPr>
        <w:t>3</w:t>
      </w:r>
      <w:r w:rsidR="00DC6DF9">
        <w:rPr>
          <w:rFonts w:ascii="Times New Roman" w:hAnsi="Times New Roman" w:cs="Times New Roman"/>
          <w:sz w:val="24"/>
          <w:szCs w:val="24"/>
        </w:rPr>
        <w:t xml:space="preserve"> Ma</w:t>
      </w:r>
      <w:r w:rsidR="00195092">
        <w:rPr>
          <w:rFonts w:ascii="Times New Roman" w:hAnsi="Times New Roman" w:cs="Times New Roman"/>
          <w:sz w:val="24"/>
          <w:szCs w:val="24"/>
        </w:rPr>
        <w:t>y</w:t>
      </w:r>
      <w:r w:rsidR="005D411D">
        <w:rPr>
          <w:rFonts w:ascii="Times New Roman" w:hAnsi="Times New Roman" w:cs="Times New Roman"/>
          <w:sz w:val="24"/>
          <w:szCs w:val="24"/>
        </w:rPr>
        <w:t>,</w:t>
      </w:r>
      <w:r w:rsidR="00383CC5">
        <w:rPr>
          <w:rFonts w:ascii="Times New Roman" w:hAnsi="Times New Roman" w:cs="Times New Roman"/>
          <w:sz w:val="24"/>
          <w:szCs w:val="24"/>
        </w:rPr>
        <w:t xml:space="preserve"> </w:t>
      </w:r>
      <w:r w:rsidR="00A04393">
        <w:rPr>
          <w:rFonts w:ascii="Times New Roman" w:hAnsi="Times New Roman" w:cs="Times New Roman"/>
          <w:sz w:val="24"/>
          <w:szCs w:val="24"/>
        </w:rPr>
        <w:t>12 July</w:t>
      </w:r>
      <w:r w:rsidR="006651EB">
        <w:rPr>
          <w:rFonts w:ascii="Times New Roman" w:hAnsi="Times New Roman" w:cs="Times New Roman"/>
          <w:sz w:val="24"/>
          <w:szCs w:val="24"/>
        </w:rPr>
        <w:t xml:space="preserve"> 201</w:t>
      </w:r>
      <w:r w:rsidR="00DC6DF9">
        <w:rPr>
          <w:rFonts w:ascii="Times New Roman" w:hAnsi="Times New Roman" w:cs="Times New Roman"/>
          <w:sz w:val="24"/>
          <w:szCs w:val="24"/>
        </w:rPr>
        <w:t>7</w:t>
      </w:r>
      <w:r w:rsidR="005D411D">
        <w:rPr>
          <w:rFonts w:ascii="Times New Roman" w:hAnsi="Times New Roman" w:cs="Times New Roman"/>
          <w:sz w:val="24"/>
          <w:szCs w:val="24"/>
        </w:rPr>
        <w:t xml:space="preserve"> &amp; 16 August 2017</w:t>
      </w:r>
      <w:r w:rsidRPr="00CD5DAB">
        <w:rPr>
          <w:rFonts w:ascii="Times New Roman" w:hAnsi="Times New Roman" w:cs="Times New Roman"/>
          <w:sz w:val="24"/>
          <w:szCs w:val="24"/>
        </w:rPr>
        <w:tab/>
      </w:r>
      <w:r w:rsidRPr="00CD5DAB">
        <w:rPr>
          <w:rFonts w:ascii="Times New Roman" w:hAnsi="Times New Roman" w:cs="Times New Roman"/>
          <w:sz w:val="24"/>
          <w:szCs w:val="24"/>
        </w:rPr>
        <w:tab/>
      </w:r>
      <w:r w:rsidRPr="00CD5DAB">
        <w:rPr>
          <w:rFonts w:ascii="Times New Roman" w:hAnsi="Times New Roman" w:cs="Times New Roman"/>
          <w:sz w:val="24"/>
          <w:szCs w:val="24"/>
        </w:rPr>
        <w:tab/>
      </w:r>
    </w:p>
    <w:p w:rsidR="00090BBF" w:rsidRDefault="00090BBF" w:rsidP="001F7BE4">
      <w:pPr>
        <w:spacing w:after="0" w:line="240" w:lineRule="auto"/>
        <w:rPr>
          <w:rFonts w:ascii="Times New Roman" w:hAnsi="Times New Roman" w:cs="Times New Roman"/>
          <w:sz w:val="24"/>
          <w:szCs w:val="24"/>
        </w:rPr>
      </w:pPr>
    </w:p>
    <w:p w:rsidR="001F7BE4" w:rsidRPr="00CD5DAB" w:rsidRDefault="001F7BE4" w:rsidP="001F7BE4">
      <w:pPr>
        <w:spacing w:after="0" w:line="240" w:lineRule="auto"/>
        <w:rPr>
          <w:rFonts w:ascii="Times New Roman" w:hAnsi="Times New Roman" w:cs="Times New Roman"/>
          <w:sz w:val="24"/>
          <w:szCs w:val="24"/>
        </w:rPr>
      </w:pPr>
    </w:p>
    <w:p w:rsidR="00090BBF" w:rsidRDefault="00090BBF" w:rsidP="001F7BE4">
      <w:pPr>
        <w:spacing w:after="0" w:line="240" w:lineRule="auto"/>
        <w:rPr>
          <w:rFonts w:ascii="Times New Roman" w:hAnsi="Times New Roman" w:cs="Times New Roman"/>
          <w:sz w:val="24"/>
          <w:szCs w:val="24"/>
        </w:rPr>
      </w:pPr>
    </w:p>
    <w:p w:rsidR="00A5344D" w:rsidRDefault="00AD30D7" w:rsidP="00DC6DF9">
      <w:pPr>
        <w:tabs>
          <w:tab w:val="left" w:pos="5025"/>
        </w:tabs>
        <w:spacing w:after="0" w:line="240" w:lineRule="auto"/>
        <w:rPr>
          <w:rFonts w:ascii="Times New Roman" w:hAnsi="Times New Roman" w:cs="Times New Roman"/>
          <w:i/>
          <w:sz w:val="24"/>
          <w:szCs w:val="24"/>
        </w:rPr>
      </w:pPr>
      <w:r>
        <w:rPr>
          <w:rFonts w:ascii="Times New Roman" w:hAnsi="Times New Roman" w:cs="Times New Roman"/>
          <w:b/>
          <w:sz w:val="24"/>
          <w:szCs w:val="24"/>
        </w:rPr>
        <w:t>Opposed Application</w:t>
      </w:r>
      <w:r w:rsidR="00AB6264">
        <w:rPr>
          <w:rFonts w:ascii="Times New Roman" w:hAnsi="Times New Roman" w:cs="Times New Roman"/>
          <w:b/>
          <w:sz w:val="24"/>
          <w:szCs w:val="24"/>
        </w:rPr>
        <w:t xml:space="preserve"> </w:t>
      </w:r>
    </w:p>
    <w:p w:rsidR="001F7BE4" w:rsidRDefault="001F7BE4" w:rsidP="001F7BE4">
      <w:pPr>
        <w:spacing w:after="0" w:line="240" w:lineRule="auto"/>
        <w:rPr>
          <w:rFonts w:ascii="Times New Roman" w:hAnsi="Times New Roman" w:cs="Times New Roman"/>
          <w:i/>
          <w:sz w:val="24"/>
          <w:szCs w:val="24"/>
        </w:rPr>
      </w:pPr>
    </w:p>
    <w:p w:rsidR="001F7BE4" w:rsidRDefault="001F7BE4" w:rsidP="001F7BE4">
      <w:pPr>
        <w:spacing w:after="0" w:line="240" w:lineRule="auto"/>
        <w:rPr>
          <w:rFonts w:ascii="Times New Roman" w:hAnsi="Times New Roman" w:cs="Times New Roman"/>
          <w:i/>
          <w:sz w:val="24"/>
          <w:szCs w:val="24"/>
        </w:rPr>
      </w:pPr>
    </w:p>
    <w:p w:rsidR="00864173" w:rsidRDefault="00864173" w:rsidP="001F7BE4">
      <w:pPr>
        <w:spacing w:after="0" w:line="240" w:lineRule="auto"/>
        <w:rPr>
          <w:rFonts w:ascii="Times New Roman" w:hAnsi="Times New Roman" w:cs="Times New Roman"/>
          <w:i/>
          <w:sz w:val="24"/>
          <w:szCs w:val="24"/>
        </w:rPr>
      </w:pPr>
    </w:p>
    <w:p w:rsidR="00AD30D7" w:rsidRDefault="00A04393" w:rsidP="00AD30D7">
      <w:pPr>
        <w:spacing w:after="0" w:line="240" w:lineRule="auto"/>
        <w:rPr>
          <w:rFonts w:ascii="Times New Roman" w:hAnsi="Times New Roman" w:cs="Times New Roman"/>
          <w:sz w:val="24"/>
          <w:szCs w:val="24"/>
        </w:rPr>
      </w:pPr>
      <w:r>
        <w:rPr>
          <w:rFonts w:ascii="Times New Roman" w:hAnsi="Times New Roman" w:cs="Times New Roman"/>
          <w:i/>
          <w:sz w:val="24"/>
          <w:szCs w:val="24"/>
        </w:rPr>
        <w:t>M</w:t>
      </w:r>
      <w:r w:rsidR="0085754E">
        <w:rPr>
          <w:rFonts w:ascii="Times New Roman" w:hAnsi="Times New Roman" w:cs="Times New Roman"/>
          <w:i/>
          <w:sz w:val="24"/>
          <w:szCs w:val="24"/>
        </w:rPr>
        <w:t>s L Gaba</w:t>
      </w:r>
      <w:r w:rsidR="00090BBF">
        <w:rPr>
          <w:rFonts w:ascii="Times New Roman" w:hAnsi="Times New Roman" w:cs="Times New Roman"/>
          <w:i/>
          <w:sz w:val="24"/>
          <w:szCs w:val="24"/>
        </w:rPr>
        <w:t>,</w:t>
      </w:r>
      <w:r w:rsidR="00090BBF" w:rsidRPr="00CD5DAB">
        <w:rPr>
          <w:rFonts w:ascii="Times New Roman" w:hAnsi="Times New Roman" w:cs="Times New Roman"/>
          <w:sz w:val="24"/>
          <w:szCs w:val="24"/>
        </w:rPr>
        <w:t xml:space="preserve"> for </w:t>
      </w:r>
      <w:r w:rsidR="00090BBF">
        <w:rPr>
          <w:rFonts w:ascii="Times New Roman" w:hAnsi="Times New Roman" w:cs="Times New Roman"/>
          <w:sz w:val="24"/>
          <w:szCs w:val="24"/>
        </w:rPr>
        <w:t xml:space="preserve">the </w:t>
      </w:r>
      <w:r w:rsidR="00AD30D7">
        <w:rPr>
          <w:rFonts w:ascii="Times New Roman" w:hAnsi="Times New Roman" w:cs="Times New Roman"/>
          <w:sz w:val="24"/>
          <w:szCs w:val="24"/>
        </w:rPr>
        <w:t>applicant</w:t>
      </w:r>
    </w:p>
    <w:p w:rsidR="00090BBF" w:rsidRDefault="0085754E" w:rsidP="00DC6DF9">
      <w:pPr>
        <w:spacing w:after="0" w:line="240" w:lineRule="auto"/>
        <w:rPr>
          <w:rFonts w:ascii="Times New Roman" w:hAnsi="Times New Roman" w:cs="Times New Roman"/>
          <w:sz w:val="24"/>
          <w:szCs w:val="24"/>
        </w:rPr>
      </w:pPr>
      <w:r>
        <w:rPr>
          <w:rFonts w:ascii="Times New Roman" w:hAnsi="Times New Roman" w:cs="Times New Roman"/>
          <w:i/>
          <w:sz w:val="24"/>
          <w:szCs w:val="24"/>
        </w:rPr>
        <w:t>E Ngwerewe</w:t>
      </w:r>
      <w:r w:rsidR="00DC6DF9">
        <w:rPr>
          <w:rFonts w:ascii="Times New Roman" w:hAnsi="Times New Roman" w:cs="Times New Roman"/>
          <w:i/>
          <w:sz w:val="24"/>
          <w:szCs w:val="24"/>
        </w:rPr>
        <w:t xml:space="preserve">, </w:t>
      </w:r>
      <w:r w:rsidR="00AD30D7">
        <w:rPr>
          <w:rFonts w:ascii="Times New Roman" w:hAnsi="Times New Roman" w:cs="Times New Roman"/>
          <w:sz w:val="24"/>
          <w:szCs w:val="24"/>
        </w:rPr>
        <w:t xml:space="preserve">for </w:t>
      </w:r>
      <w:r w:rsidR="00DC6DF9">
        <w:rPr>
          <w:rFonts w:ascii="Times New Roman" w:hAnsi="Times New Roman" w:cs="Times New Roman"/>
          <w:sz w:val="24"/>
          <w:szCs w:val="24"/>
        </w:rPr>
        <w:t>respondent</w:t>
      </w:r>
    </w:p>
    <w:p w:rsidR="00DC6DF9" w:rsidRDefault="00DC6DF9" w:rsidP="00DC6DF9">
      <w:pPr>
        <w:spacing w:after="0" w:line="240" w:lineRule="auto"/>
        <w:rPr>
          <w:rFonts w:ascii="Times New Roman" w:hAnsi="Times New Roman" w:cs="Times New Roman"/>
          <w:sz w:val="24"/>
          <w:szCs w:val="24"/>
        </w:rPr>
      </w:pPr>
    </w:p>
    <w:p w:rsidR="001F7BE4" w:rsidRPr="00CD5DAB" w:rsidRDefault="001F7BE4" w:rsidP="001F7BE4">
      <w:pPr>
        <w:spacing w:after="0" w:line="240" w:lineRule="auto"/>
        <w:rPr>
          <w:rFonts w:ascii="Times New Roman" w:hAnsi="Times New Roman" w:cs="Times New Roman"/>
          <w:sz w:val="24"/>
          <w:szCs w:val="24"/>
        </w:rPr>
      </w:pPr>
    </w:p>
    <w:p w:rsidR="003170BC" w:rsidRDefault="00AB6264" w:rsidP="001F678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CHAREWA J: </w:t>
      </w:r>
      <w:r w:rsidR="006802A1">
        <w:rPr>
          <w:rFonts w:ascii="Times New Roman" w:hAnsi="Times New Roman" w:cs="Times New Roman"/>
          <w:sz w:val="24"/>
          <w:szCs w:val="24"/>
        </w:rPr>
        <w:t>Th</w:t>
      </w:r>
      <w:r w:rsidR="00AD5299">
        <w:rPr>
          <w:rFonts w:ascii="Times New Roman" w:hAnsi="Times New Roman" w:cs="Times New Roman"/>
          <w:sz w:val="24"/>
          <w:szCs w:val="24"/>
        </w:rPr>
        <w:t xml:space="preserve">e </w:t>
      </w:r>
      <w:r w:rsidR="006C4503">
        <w:rPr>
          <w:rFonts w:ascii="Times New Roman" w:hAnsi="Times New Roman" w:cs="Times New Roman"/>
          <w:sz w:val="24"/>
          <w:szCs w:val="24"/>
        </w:rPr>
        <w:t>applicants filed an application for review seeking an order nullifying the sale of a property being Stand 1249 Rugare Township, Harare which was sold in the administration of the Estate Late Shingirai Mamutse</w:t>
      </w:r>
      <w:r w:rsidR="005D411D">
        <w:rPr>
          <w:rFonts w:ascii="Times New Roman" w:hAnsi="Times New Roman" w:cs="Times New Roman"/>
          <w:sz w:val="24"/>
          <w:szCs w:val="24"/>
        </w:rPr>
        <w:t xml:space="preserve"> </w:t>
      </w:r>
      <w:r w:rsidR="006C4503">
        <w:rPr>
          <w:rFonts w:ascii="Times New Roman" w:hAnsi="Times New Roman" w:cs="Times New Roman"/>
          <w:sz w:val="24"/>
          <w:szCs w:val="24"/>
        </w:rPr>
        <w:t xml:space="preserve">DR No. 1421/15. At the conclusion of the parties’ submissions </w:t>
      </w:r>
      <w:r w:rsidR="003170BC">
        <w:rPr>
          <w:rFonts w:ascii="Times New Roman" w:hAnsi="Times New Roman" w:cs="Times New Roman"/>
          <w:sz w:val="24"/>
          <w:szCs w:val="24"/>
        </w:rPr>
        <w:t>on points raised</w:t>
      </w:r>
      <w:r w:rsidR="003170BC" w:rsidRPr="003170BC">
        <w:rPr>
          <w:rFonts w:ascii="Times New Roman" w:hAnsi="Times New Roman" w:cs="Times New Roman"/>
          <w:i/>
          <w:sz w:val="24"/>
          <w:szCs w:val="24"/>
        </w:rPr>
        <w:t xml:space="preserve"> in limine</w:t>
      </w:r>
      <w:r w:rsidR="003170BC">
        <w:rPr>
          <w:rFonts w:ascii="Times New Roman" w:hAnsi="Times New Roman" w:cs="Times New Roman"/>
          <w:i/>
          <w:sz w:val="24"/>
          <w:szCs w:val="24"/>
        </w:rPr>
        <w:t xml:space="preserve"> </w:t>
      </w:r>
      <w:r w:rsidR="006C4503">
        <w:rPr>
          <w:rFonts w:ascii="Times New Roman" w:hAnsi="Times New Roman" w:cs="Times New Roman"/>
          <w:sz w:val="24"/>
          <w:szCs w:val="24"/>
        </w:rPr>
        <w:t xml:space="preserve">I handed down an </w:t>
      </w:r>
      <w:r w:rsidR="006C4503" w:rsidRPr="006C4503">
        <w:rPr>
          <w:rFonts w:ascii="Times New Roman" w:hAnsi="Times New Roman" w:cs="Times New Roman"/>
          <w:i/>
          <w:sz w:val="24"/>
          <w:szCs w:val="24"/>
        </w:rPr>
        <w:t>ex</w:t>
      </w:r>
      <w:r w:rsidR="006C4503">
        <w:rPr>
          <w:rFonts w:ascii="Times New Roman" w:hAnsi="Times New Roman" w:cs="Times New Roman"/>
          <w:i/>
          <w:sz w:val="24"/>
          <w:szCs w:val="24"/>
        </w:rPr>
        <w:t xml:space="preserve"> </w:t>
      </w:r>
      <w:r w:rsidR="006C4503" w:rsidRPr="006C4503">
        <w:rPr>
          <w:rFonts w:ascii="Times New Roman" w:hAnsi="Times New Roman" w:cs="Times New Roman"/>
          <w:i/>
          <w:sz w:val="24"/>
          <w:szCs w:val="24"/>
        </w:rPr>
        <w:t>tempore</w:t>
      </w:r>
      <w:r w:rsidR="006C4503">
        <w:rPr>
          <w:rFonts w:ascii="Times New Roman" w:hAnsi="Times New Roman" w:cs="Times New Roman"/>
          <w:sz w:val="24"/>
          <w:szCs w:val="24"/>
        </w:rPr>
        <w:t xml:space="preserve"> judgment dismissing the application with costs on a legal practitioner and client scale. </w:t>
      </w:r>
    </w:p>
    <w:p w:rsidR="00883780" w:rsidRPr="005159D9" w:rsidRDefault="003170BC" w:rsidP="005159D9">
      <w:pPr>
        <w:spacing w:after="0" w:line="360" w:lineRule="auto"/>
        <w:ind w:firstLine="720"/>
        <w:jc w:val="both"/>
        <w:rPr>
          <w:rFonts w:ascii="Times New Roman" w:hAnsi="Times New Roman" w:cs="Times New Roman"/>
        </w:rPr>
      </w:pPr>
      <w:r>
        <w:rPr>
          <w:rFonts w:ascii="Times New Roman" w:hAnsi="Times New Roman" w:cs="Times New Roman"/>
          <w:sz w:val="24"/>
          <w:szCs w:val="24"/>
        </w:rPr>
        <w:t xml:space="preserve">The applicant having requested for written reasons for the judgment, these are they. </w:t>
      </w:r>
      <w:r w:rsidR="00883780" w:rsidRPr="005159D9">
        <w:rPr>
          <w:rFonts w:ascii="Times New Roman" w:hAnsi="Times New Roman" w:cs="Times New Roman"/>
          <w:sz w:val="24"/>
          <w:szCs w:val="24"/>
          <w:u w:val="single"/>
        </w:rPr>
        <w:t>The facts and background</w:t>
      </w:r>
    </w:p>
    <w:p w:rsidR="009B7168" w:rsidRDefault="005159D9" w:rsidP="001F7BE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Pursuant</w:t>
      </w:r>
      <w:r w:rsidR="003170BC">
        <w:rPr>
          <w:rFonts w:ascii="Times New Roman" w:hAnsi="Times New Roman" w:cs="Times New Roman"/>
          <w:sz w:val="24"/>
          <w:szCs w:val="24"/>
        </w:rPr>
        <w:t xml:space="preserve"> to the death of Late Shingirai Mamutse, the </w:t>
      </w:r>
      <w:r w:rsidR="002D50B6">
        <w:rPr>
          <w:rFonts w:ascii="Times New Roman" w:hAnsi="Times New Roman" w:cs="Times New Roman"/>
          <w:sz w:val="24"/>
          <w:szCs w:val="24"/>
        </w:rPr>
        <w:t>second</w:t>
      </w:r>
      <w:r w:rsidR="003170BC">
        <w:rPr>
          <w:rFonts w:ascii="Times New Roman" w:hAnsi="Times New Roman" w:cs="Times New Roman"/>
          <w:sz w:val="24"/>
          <w:szCs w:val="24"/>
        </w:rPr>
        <w:t xml:space="preserve"> respondent appointed a Mr Isaac Tichareva the Executor Dative of her estate. In the exercise of his duties Mr Tichareva sold the estate immovable property being Stand 1249 Rugare Township to the </w:t>
      </w:r>
      <w:r>
        <w:rPr>
          <w:rFonts w:ascii="Times New Roman" w:hAnsi="Times New Roman" w:cs="Times New Roman"/>
          <w:sz w:val="24"/>
          <w:szCs w:val="24"/>
        </w:rPr>
        <w:t>third</w:t>
      </w:r>
      <w:r w:rsidR="003170BC">
        <w:rPr>
          <w:rFonts w:ascii="Times New Roman" w:hAnsi="Times New Roman" w:cs="Times New Roman"/>
          <w:sz w:val="24"/>
          <w:szCs w:val="24"/>
        </w:rPr>
        <w:t xml:space="preserve"> and </w:t>
      </w:r>
      <w:r>
        <w:rPr>
          <w:rFonts w:ascii="Times New Roman" w:hAnsi="Times New Roman" w:cs="Times New Roman"/>
          <w:sz w:val="24"/>
          <w:szCs w:val="24"/>
        </w:rPr>
        <w:t>fourth</w:t>
      </w:r>
      <w:r w:rsidR="003170BC">
        <w:rPr>
          <w:rFonts w:ascii="Times New Roman" w:hAnsi="Times New Roman" w:cs="Times New Roman"/>
          <w:sz w:val="24"/>
          <w:szCs w:val="24"/>
        </w:rPr>
        <w:t xml:space="preserve"> </w:t>
      </w:r>
      <w:r w:rsidR="00FF6D18">
        <w:rPr>
          <w:rFonts w:ascii="Times New Roman" w:hAnsi="Times New Roman" w:cs="Times New Roman"/>
          <w:sz w:val="24"/>
          <w:szCs w:val="24"/>
        </w:rPr>
        <w:t>respondents</w:t>
      </w:r>
      <w:r w:rsidR="003170BC">
        <w:rPr>
          <w:rFonts w:ascii="Times New Roman" w:hAnsi="Times New Roman" w:cs="Times New Roman"/>
          <w:sz w:val="24"/>
          <w:szCs w:val="24"/>
        </w:rPr>
        <w:t xml:space="preserve"> to settle the claims of the estate creditors. Aggrieved by this action, the applicants instituted this application for review on the grounds that </w:t>
      </w:r>
    </w:p>
    <w:p w:rsidR="009B7168" w:rsidRDefault="003170BC" w:rsidP="009B7168">
      <w:pPr>
        <w:pStyle w:val="ListParagraph"/>
        <w:numPr>
          <w:ilvl w:val="0"/>
          <w:numId w:val="23"/>
        </w:numPr>
        <w:spacing w:after="0" w:line="360" w:lineRule="auto"/>
        <w:jc w:val="both"/>
        <w:rPr>
          <w:rFonts w:ascii="Times New Roman" w:hAnsi="Times New Roman" w:cs="Times New Roman"/>
          <w:sz w:val="24"/>
          <w:szCs w:val="24"/>
        </w:rPr>
      </w:pPr>
      <w:r w:rsidRPr="009B7168">
        <w:rPr>
          <w:rFonts w:ascii="Times New Roman" w:hAnsi="Times New Roman" w:cs="Times New Roman"/>
          <w:sz w:val="24"/>
          <w:szCs w:val="24"/>
        </w:rPr>
        <w:lastRenderedPageBreak/>
        <w:t>1</w:t>
      </w:r>
      <w:r w:rsidRPr="009B7168">
        <w:rPr>
          <w:rFonts w:ascii="Times New Roman" w:hAnsi="Times New Roman" w:cs="Times New Roman"/>
          <w:sz w:val="24"/>
          <w:szCs w:val="24"/>
          <w:vertAlign w:val="superscript"/>
        </w:rPr>
        <w:t>st</w:t>
      </w:r>
      <w:r w:rsidRPr="009B7168">
        <w:rPr>
          <w:rFonts w:ascii="Times New Roman" w:hAnsi="Times New Roman" w:cs="Times New Roman"/>
          <w:sz w:val="24"/>
          <w:szCs w:val="24"/>
        </w:rPr>
        <w:t xml:space="preserve"> respondent was an interested party to the sale</w:t>
      </w:r>
      <w:r w:rsidR="009B7168" w:rsidRPr="009B7168">
        <w:rPr>
          <w:rFonts w:ascii="Times New Roman" w:hAnsi="Times New Roman" w:cs="Times New Roman"/>
          <w:sz w:val="24"/>
          <w:szCs w:val="24"/>
        </w:rPr>
        <w:t xml:space="preserve"> or was motivated by bias, malice or corruption</w:t>
      </w:r>
      <w:r w:rsidR="009B7168">
        <w:rPr>
          <w:rFonts w:ascii="Times New Roman" w:hAnsi="Times New Roman" w:cs="Times New Roman"/>
          <w:sz w:val="24"/>
          <w:szCs w:val="24"/>
        </w:rPr>
        <w:t>.</w:t>
      </w:r>
    </w:p>
    <w:p w:rsidR="009B7168" w:rsidRDefault="009B7168" w:rsidP="009B7168">
      <w:pPr>
        <w:pStyle w:val="ListParagraph"/>
        <w:numPr>
          <w:ilvl w:val="0"/>
          <w:numId w:val="2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2</w:t>
      </w:r>
      <w:r w:rsidRPr="009B7168">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misdirected himself by authorizing the sale without conducting a hearing with the beneficiaries; and</w:t>
      </w:r>
    </w:p>
    <w:p w:rsidR="009B7168" w:rsidRDefault="009B7168" w:rsidP="009B7168">
      <w:pPr>
        <w:pStyle w:val="ListParagraph"/>
        <w:numPr>
          <w:ilvl w:val="0"/>
          <w:numId w:val="2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2</w:t>
      </w:r>
      <w:r w:rsidRPr="009B7168">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authorized the sale without making a due inquiry in terms of the law.</w:t>
      </w:r>
    </w:p>
    <w:p w:rsidR="001C16ED" w:rsidRPr="005159D9" w:rsidRDefault="00B61378" w:rsidP="00BA18CC">
      <w:pPr>
        <w:spacing w:after="0" w:line="360" w:lineRule="auto"/>
        <w:jc w:val="both"/>
        <w:rPr>
          <w:rFonts w:ascii="Times New Roman" w:hAnsi="Times New Roman" w:cs="Times New Roman"/>
          <w:sz w:val="24"/>
          <w:szCs w:val="24"/>
          <w:u w:val="single"/>
        </w:rPr>
      </w:pPr>
      <w:r w:rsidRPr="005159D9">
        <w:rPr>
          <w:rFonts w:ascii="Times New Roman" w:hAnsi="Times New Roman" w:cs="Times New Roman"/>
          <w:sz w:val="24"/>
          <w:szCs w:val="24"/>
          <w:u w:val="single"/>
        </w:rPr>
        <w:t>Parties’</w:t>
      </w:r>
      <w:r w:rsidR="001C16ED" w:rsidRPr="005159D9">
        <w:rPr>
          <w:rFonts w:ascii="Times New Roman" w:hAnsi="Times New Roman" w:cs="Times New Roman"/>
          <w:sz w:val="24"/>
          <w:szCs w:val="24"/>
          <w:u w:val="single"/>
        </w:rPr>
        <w:t xml:space="preserve"> submissions</w:t>
      </w:r>
    </w:p>
    <w:p w:rsidR="009B7168" w:rsidRDefault="009B7168" w:rsidP="00BA18C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At the hearing of the matter, respondents raised the preliminary points that</w:t>
      </w:r>
    </w:p>
    <w:p w:rsidR="009B7168" w:rsidRDefault="00A04393" w:rsidP="009B7168">
      <w:pPr>
        <w:pStyle w:val="ListParagraph"/>
        <w:numPr>
          <w:ilvl w:val="0"/>
          <w:numId w:val="24"/>
        </w:numPr>
        <w:spacing w:after="0" w:line="360" w:lineRule="auto"/>
        <w:jc w:val="both"/>
        <w:rPr>
          <w:rFonts w:ascii="Times New Roman" w:hAnsi="Times New Roman" w:cs="Times New Roman"/>
          <w:sz w:val="24"/>
          <w:szCs w:val="24"/>
        </w:rPr>
      </w:pPr>
      <w:r w:rsidRPr="009B7168">
        <w:rPr>
          <w:rFonts w:ascii="Times New Roman" w:hAnsi="Times New Roman" w:cs="Times New Roman"/>
          <w:sz w:val="24"/>
          <w:szCs w:val="24"/>
        </w:rPr>
        <w:t xml:space="preserve">The </w:t>
      </w:r>
      <w:r w:rsidR="009B7168">
        <w:rPr>
          <w:rFonts w:ascii="Times New Roman" w:hAnsi="Times New Roman" w:cs="Times New Roman"/>
          <w:sz w:val="24"/>
          <w:szCs w:val="24"/>
        </w:rPr>
        <w:t>1</w:t>
      </w:r>
      <w:r w:rsidR="009B7168" w:rsidRPr="009B7168">
        <w:rPr>
          <w:rFonts w:ascii="Times New Roman" w:hAnsi="Times New Roman" w:cs="Times New Roman"/>
          <w:sz w:val="24"/>
          <w:szCs w:val="24"/>
          <w:vertAlign w:val="superscript"/>
        </w:rPr>
        <w:t>st</w:t>
      </w:r>
      <w:r w:rsidR="009B7168">
        <w:rPr>
          <w:rFonts w:ascii="Times New Roman" w:hAnsi="Times New Roman" w:cs="Times New Roman"/>
          <w:sz w:val="24"/>
          <w:szCs w:val="24"/>
        </w:rPr>
        <w:t xml:space="preserve"> respondent was wrongly cited as it was not the executor of the estate, who was consequently, not cited.</w:t>
      </w:r>
    </w:p>
    <w:p w:rsidR="009B7168" w:rsidRDefault="009B7168" w:rsidP="009B7168">
      <w:pPr>
        <w:pStyle w:val="ListParagraph"/>
        <w:numPr>
          <w:ilvl w:val="0"/>
          <w:numId w:val="2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applicants failed to serve their application 3</w:t>
      </w:r>
      <w:r w:rsidRPr="009B7168">
        <w:rPr>
          <w:rFonts w:ascii="Times New Roman" w:hAnsi="Times New Roman" w:cs="Times New Roman"/>
          <w:sz w:val="24"/>
          <w:szCs w:val="24"/>
          <w:vertAlign w:val="superscript"/>
        </w:rPr>
        <w:t>rd</w:t>
      </w:r>
      <w:r>
        <w:rPr>
          <w:rFonts w:ascii="Times New Roman" w:hAnsi="Times New Roman" w:cs="Times New Roman"/>
          <w:sz w:val="24"/>
          <w:szCs w:val="24"/>
        </w:rPr>
        <w:t xml:space="preserve"> and 4</w:t>
      </w:r>
      <w:r w:rsidRPr="009B7168">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respondents, service having been effected on 1</w:t>
      </w:r>
      <w:r w:rsidRPr="009B7168">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which had n</w:t>
      </w:r>
      <w:r w:rsidR="005D411D">
        <w:rPr>
          <w:rFonts w:ascii="Times New Roman" w:hAnsi="Times New Roman" w:cs="Times New Roman"/>
          <w:sz w:val="24"/>
          <w:szCs w:val="24"/>
        </w:rPr>
        <w:t>o mandate to represent them, an</w:t>
      </w:r>
      <w:r>
        <w:rPr>
          <w:rFonts w:ascii="Times New Roman" w:hAnsi="Times New Roman" w:cs="Times New Roman"/>
          <w:sz w:val="24"/>
          <w:szCs w:val="24"/>
        </w:rPr>
        <w:t xml:space="preserve"> error which, despite being drawn to applicants</w:t>
      </w:r>
      <w:r w:rsidR="005D411D">
        <w:rPr>
          <w:rFonts w:ascii="Times New Roman" w:hAnsi="Times New Roman" w:cs="Times New Roman"/>
          <w:sz w:val="24"/>
          <w:szCs w:val="24"/>
        </w:rPr>
        <w:t>’</w:t>
      </w:r>
      <w:r>
        <w:rPr>
          <w:rFonts w:ascii="Times New Roman" w:hAnsi="Times New Roman" w:cs="Times New Roman"/>
          <w:sz w:val="24"/>
          <w:szCs w:val="24"/>
        </w:rPr>
        <w:t xml:space="preserve"> attention, they failed to rectify; and</w:t>
      </w:r>
    </w:p>
    <w:p w:rsidR="00162304" w:rsidRDefault="009B7168" w:rsidP="009B7168">
      <w:pPr>
        <w:pStyle w:val="ListParagraph"/>
        <w:numPr>
          <w:ilvl w:val="0"/>
          <w:numId w:val="2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Finally, that the remedy sought,</w:t>
      </w:r>
      <w:r w:rsidR="00FF6D18">
        <w:rPr>
          <w:rFonts w:ascii="Times New Roman" w:hAnsi="Times New Roman" w:cs="Times New Roman"/>
          <w:sz w:val="24"/>
          <w:szCs w:val="24"/>
        </w:rPr>
        <w:t xml:space="preserve"> </w:t>
      </w:r>
      <w:r w:rsidRPr="005159D9">
        <w:rPr>
          <w:rFonts w:ascii="Times New Roman" w:hAnsi="Times New Roman" w:cs="Times New Roman"/>
          <w:i/>
          <w:sz w:val="24"/>
          <w:szCs w:val="24"/>
        </w:rPr>
        <w:t>viz</w:t>
      </w:r>
      <w:r>
        <w:rPr>
          <w:rFonts w:ascii="Times New Roman" w:hAnsi="Times New Roman" w:cs="Times New Roman"/>
          <w:sz w:val="24"/>
          <w:szCs w:val="24"/>
        </w:rPr>
        <w:t>; “to set aside the sale proceedings”, rather than to set aside the sale itself, is</w:t>
      </w:r>
      <w:r w:rsidR="00162304">
        <w:rPr>
          <w:rFonts w:ascii="Times New Roman" w:hAnsi="Times New Roman" w:cs="Times New Roman"/>
          <w:sz w:val="24"/>
          <w:szCs w:val="24"/>
        </w:rPr>
        <w:t xml:space="preserve"> incompetent </w:t>
      </w:r>
      <w:r>
        <w:rPr>
          <w:rFonts w:ascii="Times New Roman" w:hAnsi="Times New Roman" w:cs="Times New Roman"/>
          <w:sz w:val="24"/>
          <w:szCs w:val="24"/>
        </w:rPr>
        <w:t xml:space="preserve">as it is incapable of enforcement. </w:t>
      </w:r>
    </w:p>
    <w:p w:rsidR="00162304" w:rsidRDefault="00162304" w:rsidP="00BA18CC">
      <w:pPr>
        <w:spacing w:after="0" w:line="360" w:lineRule="auto"/>
        <w:ind w:firstLine="720"/>
        <w:jc w:val="both"/>
        <w:rPr>
          <w:rFonts w:ascii="Times New Roman" w:hAnsi="Times New Roman" w:cs="Times New Roman"/>
          <w:sz w:val="24"/>
          <w:szCs w:val="24"/>
        </w:rPr>
      </w:pPr>
      <w:r w:rsidRPr="00162304">
        <w:rPr>
          <w:rFonts w:ascii="Times New Roman" w:hAnsi="Times New Roman" w:cs="Times New Roman"/>
          <w:sz w:val="24"/>
          <w:szCs w:val="24"/>
        </w:rPr>
        <w:t xml:space="preserve">These challenges having been </w:t>
      </w:r>
      <w:r w:rsidR="007158D2">
        <w:rPr>
          <w:rFonts w:ascii="Times New Roman" w:hAnsi="Times New Roman" w:cs="Times New Roman"/>
          <w:sz w:val="24"/>
          <w:szCs w:val="24"/>
        </w:rPr>
        <w:t>drawn to</w:t>
      </w:r>
      <w:r w:rsidRPr="00162304">
        <w:rPr>
          <w:rFonts w:ascii="Times New Roman" w:hAnsi="Times New Roman" w:cs="Times New Roman"/>
          <w:sz w:val="24"/>
          <w:szCs w:val="24"/>
        </w:rPr>
        <w:t xml:space="preserve"> the applicants</w:t>
      </w:r>
      <w:r w:rsidR="007158D2">
        <w:rPr>
          <w:rFonts w:ascii="Times New Roman" w:hAnsi="Times New Roman" w:cs="Times New Roman"/>
          <w:sz w:val="24"/>
          <w:szCs w:val="24"/>
        </w:rPr>
        <w:t>’ attention,</w:t>
      </w:r>
      <w:r w:rsidRPr="00162304">
        <w:rPr>
          <w:rFonts w:ascii="Times New Roman" w:hAnsi="Times New Roman" w:cs="Times New Roman"/>
          <w:sz w:val="24"/>
          <w:szCs w:val="24"/>
        </w:rPr>
        <w:t xml:space="preserve"> who obdurately continued to pursue the application, </w:t>
      </w:r>
      <w:r>
        <w:rPr>
          <w:rFonts w:ascii="Times New Roman" w:hAnsi="Times New Roman" w:cs="Times New Roman"/>
          <w:sz w:val="24"/>
          <w:szCs w:val="24"/>
        </w:rPr>
        <w:t>respondents sought dismissal of the application with costs on the higher scale.</w:t>
      </w:r>
    </w:p>
    <w:p w:rsidR="00E719AE" w:rsidRDefault="00162304" w:rsidP="00BA18C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response, applicants conceded that while they were aware that the executor of the estate is in fact Isaac Tichareva, in his personal capacity, rather than </w:t>
      </w:r>
      <w:r w:rsidR="00D315EE">
        <w:rPr>
          <w:rFonts w:ascii="Times New Roman" w:hAnsi="Times New Roman" w:cs="Times New Roman"/>
          <w:sz w:val="24"/>
          <w:szCs w:val="24"/>
        </w:rPr>
        <w:t>first</w:t>
      </w:r>
      <w:r>
        <w:rPr>
          <w:rFonts w:ascii="Times New Roman" w:hAnsi="Times New Roman" w:cs="Times New Roman"/>
          <w:sz w:val="24"/>
          <w:szCs w:val="24"/>
        </w:rPr>
        <w:t xml:space="preserve"> respondent, they relied on letters with </w:t>
      </w:r>
      <w:r w:rsidR="005F5633">
        <w:rPr>
          <w:rFonts w:ascii="Times New Roman" w:hAnsi="Times New Roman" w:cs="Times New Roman"/>
          <w:sz w:val="24"/>
          <w:szCs w:val="24"/>
        </w:rPr>
        <w:t xml:space="preserve">first </w:t>
      </w:r>
      <w:r>
        <w:rPr>
          <w:rFonts w:ascii="Times New Roman" w:hAnsi="Times New Roman" w:cs="Times New Roman"/>
          <w:sz w:val="24"/>
          <w:szCs w:val="24"/>
        </w:rPr>
        <w:t xml:space="preserve"> respondent’s letterhead</w:t>
      </w:r>
      <w:r w:rsidR="005D411D">
        <w:rPr>
          <w:rFonts w:ascii="Times New Roman" w:hAnsi="Times New Roman" w:cs="Times New Roman"/>
          <w:sz w:val="24"/>
          <w:szCs w:val="24"/>
        </w:rPr>
        <w:t xml:space="preserve"> that were used in communication about the estate</w:t>
      </w:r>
      <w:r>
        <w:rPr>
          <w:rFonts w:ascii="Times New Roman" w:hAnsi="Times New Roman" w:cs="Times New Roman"/>
          <w:sz w:val="24"/>
          <w:szCs w:val="24"/>
        </w:rPr>
        <w:t xml:space="preserve">. Further, </w:t>
      </w:r>
      <w:r w:rsidR="005D411D">
        <w:rPr>
          <w:rFonts w:ascii="Times New Roman" w:hAnsi="Times New Roman" w:cs="Times New Roman"/>
          <w:sz w:val="24"/>
          <w:szCs w:val="24"/>
        </w:rPr>
        <w:t xml:space="preserve">applicants submitted, </w:t>
      </w:r>
      <w:r>
        <w:rPr>
          <w:rFonts w:ascii="Times New Roman" w:hAnsi="Times New Roman" w:cs="Times New Roman"/>
          <w:sz w:val="24"/>
          <w:szCs w:val="24"/>
        </w:rPr>
        <w:t xml:space="preserve">since some of the letters were written under the signature of one Oliver Masomere, the managing director of </w:t>
      </w:r>
      <w:r w:rsidR="0018768F">
        <w:rPr>
          <w:rFonts w:ascii="Times New Roman" w:hAnsi="Times New Roman" w:cs="Times New Roman"/>
          <w:sz w:val="24"/>
          <w:szCs w:val="24"/>
        </w:rPr>
        <w:t>first</w:t>
      </w:r>
      <w:r>
        <w:rPr>
          <w:rFonts w:ascii="Times New Roman" w:hAnsi="Times New Roman" w:cs="Times New Roman"/>
          <w:sz w:val="24"/>
          <w:szCs w:val="24"/>
        </w:rPr>
        <w:t xml:space="preserve"> respondent, this confirmed applicants belief that </w:t>
      </w:r>
      <w:r w:rsidR="005A3E3E">
        <w:rPr>
          <w:rFonts w:ascii="Times New Roman" w:hAnsi="Times New Roman" w:cs="Times New Roman"/>
          <w:sz w:val="24"/>
          <w:szCs w:val="24"/>
        </w:rPr>
        <w:t>first</w:t>
      </w:r>
      <w:r>
        <w:rPr>
          <w:rFonts w:ascii="Times New Roman" w:hAnsi="Times New Roman" w:cs="Times New Roman"/>
          <w:sz w:val="24"/>
          <w:szCs w:val="24"/>
        </w:rPr>
        <w:t xml:space="preserve"> respondent was administering the estate</w:t>
      </w:r>
      <w:r w:rsidR="005D411D">
        <w:rPr>
          <w:rFonts w:ascii="Times New Roman" w:hAnsi="Times New Roman" w:cs="Times New Roman"/>
          <w:sz w:val="24"/>
          <w:szCs w:val="24"/>
        </w:rPr>
        <w:t>, and not Isaac Tichareva</w:t>
      </w:r>
      <w:r>
        <w:rPr>
          <w:rFonts w:ascii="Times New Roman" w:hAnsi="Times New Roman" w:cs="Times New Roman"/>
          <w:sz w:val="24"/>
          <w:szCs w:val="24"/>
        </w:rPr>
        <w:t>.</w:t>
      </w:r>
    </w:p>
    <w:p w:rsidR="00BA18CC" w:rsidRDefault="00E719AE" w:rsidP="00BA18C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Further, applicants explained their failure to effect service of their application on </w:t>
      </w:r>
      <w:r w:rsidR="005159D9">
        <w:rPr>
          <w:rFonts w:ascii="Times New Roman" w:hAnsi="Times New Roman" w:cs="Times New Roman"/>
          <w:sz w:val="24"/>
          <w:szCs w:val="24"/>
        </w:rPr>
        <w:t>third</w:t>
      </w:r>
      <w:r>
        <w:rPr>
          <w:rFonts w:ascii="Times New Roman" w:hAnsi="Times New Roman" w:cs="Times New Roman"/>
          <w:sz w:val="24"/>
          <w:szCs w:val="24"/>
        </w:rPr>
        <w:t xml:space="preserve"> and </w:t>
      </w:r>
      <w:r w:rsidR="005159D9">
        <w:rPr>
          <w:rFonts w:ascii="Times New Roman" w:hAnsi="Times New Roman" w:cs="Times New Roman"/>
          <w:sz w:val="24"/>
          <w:szCs w:val="24"/>
        </w:rPr>
        <w:t>fourth</w:t>
      </w:r>
      <w:r>
        <w:rPr>
          <w:rFonts w:ascii="Times New Roman" w:hAnsi="Times New Roman" w:cs="Times New Roman"/>
          <w:sz w:val="24"/>
          <w:szCs w:val="24"/>
        </w:rPr>
        <w:t xml:space="preserve"> respondents on the basis that they never saw them and only learnt about these respondents from a letter from </w:t>
      </w:r>
      <w:r w:rsidR="0018768F">
        <w:rPr>
          <w:rFonts w:ascii="Times New Roman" w:hAnsi="Times New Roman" w:cs="Times New Roman"/>
          <w:sz w:val="24"/>
          <w:szCs w:val="24"/>
        </w:rPr>
        <w:t>first</w:t>
      </w:r>
      <w:r>
        <w:rPr>
          <w:rFonts w:ascii="Times New Roman" w:hAnsi="Times New Roman" w:cs="Times New Roman"/>
          <w:sz w:val="24"/>
          <w:szCs w:val="24"/>
        </w:rPr>
        <w:t xml:space="preserve"> respondent. This, they submitted, justified their effecting service on </w:t>
      </w:r>
      <w:r w:rsidR="005159D9">
        <w:rPr>
          <w:rFonts w:ascii="Times New Roman" w:hAnsi="Times New Roman" w:cs="Times New Roman"/>
          <w:sz w:val="24"/>
          <w:szCs w:val="24"/>
        </w:rPr>
        <w:t>third</w:t>
      </w:r>
      <w:r>
        <w:rPr>
          <w:rFonts w:ascii="Times New Roman" w:hAnsi="Times New Roman" w:cs="Times New Roman"/>
          <w:sz w:val="24"/>
          <w:szCs w:val="24"/>
        </w:rPr>
        <w:t xml:space="preserve"> and </w:t>
      </w:r>
      <w:r w:rsidR="005159D9">
        <w:rPr>
          <w:rFonts w:ascii="Times New Roman" w:hAnsi="Times New Roman" w:cs="Times New Roman"/>
          <w:sz w:val="24"/>
          <w:szCs w:val="24"/>
        </w:rPr>
        <w:t>fourth</w:t>
      </w:r>
      <w:r>
        <w:rPr>
          <w:rFonts w:ascii="Times New Roman" w:hAnsi="Times New Roman" w:cs="Times New Roman"/>
          <w:sz w:val="24"/>
          <w:szCs w:val="24"/>
        </w:rPr>
        <w:t xml:space="preserve"> respondent upon </w:t>
      </w:r>
      <w:r w:rsidR="005159D9">
        <w:rPr>
          <w:rFonts w:ascii="Times New Roman" w:hAnsi="Times New Roman" w:cs="Times New Roman"/>
          <w:sz w:val="24"/>
          <w:szCs w:val="24"/>
        </w:rPr>
        <w:t>first</w:t>
      </w:r>
      <w:r>
        <w:rPr>
          <w:rFonts w:ascii="Times New Roman" w:hAnsi="Times New Roman" w:cs="Times New Roman"/>
          <w:sz w:val="24"/>
          <w:szCs w:val="24"/>
        </w:rPr>
        <w:t xml:space="preserve"> respondent.</w:t>
      </w:r>
    </w:p>
    <w:p w:rsidR="00E719AE" w:rsidRDefault="00E719AE" w:rsidP="00BA18C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Finally, applicants affirmed that the order they seek is nullification of sale proceedings as it is these defective proceedings which led to the </w:t>
      </w:r>
      <w:r w:rsidR="005D411D">
        <w:rPr>
          <w:rFonts w:ascii="Times New Roman" w:hAnsi="Times New Roman" w:cs="Times New Roman"/>
          <w:sz w:val="24"/>
          <w:szCs w:val="24"/>
        </w:rPr>
        <w:t xml:space="preserve">outcome-the </w:t>
      </w:r>
      <w:r>
        <w:rPr>
          <w:rFonts w:ascii="Times New Roman" w:hAnsi="Times New Roman" w:cs="Times New Roman"/>
          <w:sz w:val="24"/>
          <w:szCs w:val="24"/>
        </w:rPr>
        <w:t>sale.</w:t>
      </w:r>
    </w:p>
    <w:p w:rsidR="005159D9" w:rsidRDefault="005159D9" w:rsidP="00BA18CC">
      <w:pPr>
        <w:spacing w:after="0" w:line="360" w:lineRule="auto"/>
        <w:jc w:val="both"/>
        <w:rPr>
          <w:rFonts w:ascii="Times New Roman" w:hAnsi="Times New Roman" w:cs="Times New Roman"/>
          <w:sz w:val="24"/>
          <w:szCs w:val="24"/>
          <w:u w:val="single"/>
        </w:rPr>
      </w:pPr>
    </w:p>
    <w:p w:rsidR="00485456" w:rsidRPr="005159D9" w:rsidRDefault="00E719AE" w:rsidP="00BA18CC">
      <w:pPr>
        <w:spacing w:after="0" w:line="360" w:lineRule="auto"/>
        <w:jc w:val="both"/>
        <w:rPr>
          <w:rFonts w:ascii="Times New Roman" w:hAnsi="Times New Roman" w:cs="Times New Roman"/>
          <w:sz w:val="24"/>
          <w:szCs w:val="24"/>
          <w:u w:val="single"/>
        </w:rPr>
      </w:pPr>
      <w:r w:rsidRPr="005159D9">
        <w:rPr>
          <w:rFonts w:ascii="Times New Roman" w:hAnsi="Times New Roman" w:cs="Times New Roman"/>
          <w:sz w:val="24"/>
          <w:szCs w:val="24"/>
          <w:u w:val="single"/>
        </w:rPr>
        <w:lastRenderedPageBreak/>
        <w:t>Reasons for judgment</w:t>
      </w:r>
    </w:p>
    <w:p w:rsidR="00767F28" w:rsidRDefault="00BA18CC" w:rsidP="009F4518">
      <w:pPr>
        <w:pStyle w:val="NoSpacing"/>
        <w:spacing w:line="360" w:lineRule="auto"/>
        <w:jc w:val="both"/>
        <w:rPr>
          <w:rFonts w:ascii="Times New Roman" w:hAnsi="Times New Roman" w:cs="Times New Roman"/>
          <w:i/>
          <w:sz w:val="24"/>
          <w:szCs w:val="24"/>
          <w:lang w:val="en-ZW"/>
        </w:rPr>
      </w:pPr>
      <w:r>
        <w:rPr>
          <w:rFonts w:ascii="Times New Roman" w:hAnsi="Times New Roman" w:cs="Times New Roman"/>
          <w:sz w:val="24"/>
          <w:szCs w:val="24"/>
          <w:lang w:val="en-ZW"/>
        </w:rPr>
        <w:tab/>
      </w:r>
      <w:r w:rsidR="00156F8A">
        <w:rPr>
          <w:rFonts w:ascii="Times New Roman" w:hAnsi="Times New Roman" w:cs="Times New Roman"/>
          <w:sz w:val="24"/>
          <w:szCs w:val="24"/>
          <w:lang w:val="en-ZW"/>
        </w:rPr>
        <w:t xml:space="preserve">Having read the heads of argument and listened to the parties’ submissions, I was of the view that I really had no option but to uphold the points </w:t>
      </w:r>
      <w:r w:rsidR="00156F8A" w:rsidRPr="00156F8A">
        <w:rPr>
          <w:rFonts w:ascii="Times New Roman" w:hAnsi="Times New Roman" w:cs="Times New Roman"/>
          <w:i/>
          <w:sz w:val="24"/>
          <w:szCs w:val="24"/>
          <w:lang w:val="en-ZW"/>
        </w:rPr>
        <w:t>in limine.</w:t>
      </w:r>
    </w:p>
    <w:p w:rsidR="009F4518" w:rsidRDefault="00156F8A" w:rsidP="009F4518">
      <w:pPr>
        <w:pStyle w:val="NoSpacing"/>
        <w:spacing w:line="360" w:lineRule="auto"/>
        <w:ind w:firstLine="720"/>
        <w:jc w:val="both"/>
        <w:rPr>
          <w:rFonts w:ascii="Times New Roman" w:hAnsi="Times New Roman" w:cs="Times New Roman"/>
          <w:sz w:val="24"/>
          <w:szCs w:val="24"/>
          <w:lang w:val="en-ZW"/>
        </w:rPr>
      </w:pPr>
      <w:r w:rsidRPr="009F4518">
        <w:rPr>
          <w:rFonts w:ascii="Times New Roman" w:hAnsi="Times New Roman" w:cs="Times New Roman"/>
          <w:sz w:val="24"/>
          <w:szCs w:val="24"/>
          <w:lang w:val="en-ZW"/>
        </w:rPr>
        <w:t xml:space="preserve">Clearly the citation of </w:t>
      </w:r>
      <w:r w:rsidR="005159D9">
        <w:rPr>
          <w:rFonts w:ascii="Times New Roman" w:hAnsi="Times New Roman" w:cs="Times New Roman"/>
          <w:sz w:val="24"/>
          <w:szCs w:val="24"/>
          <w:lang w:val="en-ZW"/>
        </w:rPr>
        <w:t>first</w:t>
      </w:r>
      <w:r w:rsidRPr="009F4518">
        <w:rPr>
          <w:rFonts w:ascii="Times New Roman" w:hAnsi="Times New Roman" w:cs="Times New Roman"/>
          <w:sz w:val="24"/>
          <w:szCs w:val="24"/>
          <w:lang w:val="en-ZW"/>
        </w:rPr>
        <w:t xml:space="preserve"> respondent </w:t>
      </w:r>
      <w:r w:rsidR="009F4518" w:rsidRPr="009F4518">
        <w:rPr>
          <w:rFonts w:ascii="Times New Roman" w:hAnsi="Times New Roman" w:cs="Times New Roman"/>
          <w:sz w:val="24"/>
          <w:szCs w:val="24"/>
          <w:lang w:val="en-ZW"/>
        </w:rPr>
        <w:t>was improper as it was never appointed the executor dative of the deceased estate. The proper person to cite was Isaac Tichareva, the properly appointed executor dative.</w:t>
      </w:r>
      <w:r w:rsidR="009F4518">
        <w:rPr>
          <w:rFonts w:ascii="Times New Roman" w:hAnsi="Times New Roman" w:cs="Times New Roman"/>
          <w:sz w:val="24"/>
          <w:szCs w:val="24"/>
          <w:lang w:val="en-ZW"/>
        </w:rPr>
        <w:t xml:space="preserve"> It is trite that a deceased estate is represented by, and is sued or sues through the executor. To argue otherwise is puerile. </w:t>
      </w:r>
    </w:p>
    <w:p w:rsidR="009F4518" w:rsidRDefault="009F4518" w:rsidP="009F4518">
      <w:pPr>
        <w:pStyle w:val="NoSpacing"/>
        <w:spacing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That communication </w:t>
      </w:r>
      <w:r w:rsidR="005D411D">
        <w:rPr>
          <w:rFonts w:ascii="Times New Roman" w:hAnsi="Times New Roman" w:cs="Times New Roman"/>
          <w:sz w:val="24"/>
          <w:szCs w:val="24"/>
          <w:lang w:val="en-ZW"/>
        </w:rPr>
        <w:t xml:space="preserve">on the estate </w:t>
      </w:r>
      <w:r>
        <w:rPr>
          <w:rFonts w:ascii="Times New Roman" w:hAnsi="Times New Roman" w:cs="Times New Roman"/>
          <w:sz w:val="24"/>
          <w:szCs w:val="24"/>
          <w:lang w:val="en-ZW"/>
        </w:rPr>
        <w:t xml:space="preserve">was on </w:t>
      </w:r>
      <w:r w:rsidR="005159D9">
        <w:rPr>
          <w:rFonts w:ascii="Times New Roman" w:hAnsi="Times New Roman" w:cs="Times New Roman"/>
          <w:sz w:val="24"/>
          <w:szCs w:val="24"/>
          <w:lang w:val="en-ZW"/>
        </w:rPr>
        <w:t>first</w:t>
      </w:r>
      <w:r>
        <w:rPr>
          <w:rFonts w:ascii="Times New Roman" w:hAnsi="Times New Roman" w:cs="Times New Roman"/>
          <w:sz w:val="24"/>
          <w:szCs w:val="24"/>
          <w:lang w:val="en-ZW"/>
        </w:rPr>
        <w:t xml:space="preserve"> respondent’s letterhead and or was signed by some of </w:t>
      </w:r>
      <w:r w:rsidR="005159D9">
        <w:rPr>
          <w:rFonts w:ascii="Times New Roman" w:hAnsi="Times New Roman" w:cs="Times New Roman"/>
          <w:sz w:val="24"/>
          <w:szCs w:val="24"/>
          <w:lang w:val="en-ZW"/>
        </w:rPr>
        <w:t>first</w:t>
      </w:r>
      <w:r>
        <w:rPr>
          <w:rFonts w:ascii="Times New Roman" w:hAnsi="Times New Roman" w:cs="Times New Roman"/>
          <w:sz w:val="24"/>
          <w:szCs w:val="24"/>
          <w:lang w:val="en-ZW"/>
        </w:rPr>
        <w:t xml:space="preserve"> respondent’s functionaries or that the executor may have acted through the </w:t>
      </w:r>
      <w:r w:rsidR="005159D9">
        <w:rPr>
          <w:rFonts w:ascii="Times New Roman" w:hAnsi="Times New Roman" w:cs="Times New Roman"/>
          <w:sz w:val="24"/>
          <w:szCs w:val="24"/>
          <w:lang w:val="en-ZW"/>
        </w:rPr>
        <w:t>first</w:t>
      </w:r>
      <w:r>
        <w:rPr>
          <w:rFonts w:ascii="Times New Roman" w:hAnsi="Times New Roman" w:cs="Times New Roman"/>
          <w:sz w:val="24"/>
          <w:szCs w:val="24"/>
          <w:lang w:val="en-ZW"/>
        </w:rPr>
        <w:t xml:space="preserve"> respondent or its employees did not make </w:t>
      </w:r>
      <w:r w:rsidR="005159D9">
        <w:rPr>
          <w:rFonts w:ascii="Times New Roman" w:hAnsi="Times New Roman" w:cs="Times New Roman"/>
          <w:sz w:val="24"/>
          <w:szCs w:val="24"/>
          <w:lang w:val="en-ZW"/>
        </w:rPr>
        <w:t>first</w:t>
      </w:r>
      <w:r w:rsidR="005D411D">
        <w:rPr>
          <w:rFonts w:ascii="Times New Roman" w:hAnsi="Times New Roman" w:cs="Times New Roman"/>
          <w:sz w:val="24"/>
          <w:szCs w:val="24"/>
          <w:lang w:val="en-ZW"/>
        </w:rPr>
        <w:t xml:space="preserve"> respondent</w:t>
      </w:r>
      <w:r>
        <w:rPr>
          <w:rFonts w:ascii="Times New Roman" w:hAnsi="Times New Roman" w:cs="Times New Roman"/>
          <w:sz w:val="24"/>
          <w:szCs w:val="24"/>
          <w:lang w:val="en-ZW"/>
        </w:rPr>
        <w:t xml:space="preserve"> the executor dative or permit that it should now act for or on behalf of the estate. At best, this may amount to negligence, improper conduct or dereliction of his duties by the executor, but no more.</w:t>
      </w:r>
    </w:p>
    <w:p w:rsidR="0060567C" w:rsidRDefault="009F4518" w:rsidP="009F4518">
      <w:pPr>
        <w:pStyle w:val="NoSpacing"/>
        <w:spacing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In fact, this should have actually strengthened applicant’s case against Isaac Tichareva for improperly administering the estate through persons whom he had not given power of attorney to act on his behalf</w:t>
      </w:r>
      <w:r w:rsidR="0060567C">
        <w:rPr>
          <w:rFonts w:ascii="Times New Roman" w:hAnsi="Times New Roman" w:cs="Times New Roman"/>
          <w:sz w:val="24"/>
          <w:szCs w:val="24"/>
          <w:lang w:val="en-ZW"/>
        </w:rPr>
        <w:t xml:space="preserve">, and who were not </w:t>
      </w:r>
      <w:r w:rsidR="00FF6D18">
        <w:rPr>
          <w:rFonts w:ascii="Times New Roman" w:hAnsi="Times New Roman" w:cs="Times New Roman"/>
          <w:sz w:val="24"/>
          <w:szCs w:val="24"/>
          <w:lang w:val="en-ZW"/>
        </w:rPr>
        <w:t>authorised</w:t>
      </w:r>
      <w:r w:rsidR="0060567C">
        <w:rPr>
          <w:rFonts w:ascii="Times New Roman" w:hAnsi="Times New Roman" w:cs="Times New Roman"/>
          <w:sz w:val="24"/>
          <w:szCs w:val="24"/>
          <w:lang w:val="en-ZW"/>
        </w:rPr>
        <w:t xml:space="preserve"> by the </w:t>
      </w:r>
      <w:r w:rsidR="005159D9">
        <w:rPr>
          <w:rFonts w:ascii="Times New Roman" w:hAnsi="Times New Roman" w:cs="Times New Roman"/>
          <w:sz w:val="24"/>
          <w:szCs w:val="24"/>
          <w:lang w:val="en-ZW"/>
        </w:rPr>
        <w:t>second</w:t>
      </w:r>
      <w:r w:rsidR="0060567C">
        <w:rPr>
          <w:rFonts w:ascii="Times New Roman" w:hAnsi="Times New Roman" w:cs="Times New Roman"/>
          <w:sz w:val="24"/>
          <w:szCs w:val="24"/>
          <w:lang w:val="en-ZW"/>
        </w:rPr>
        <w:t xml:space="preserve"> respondent to carry out the estate administration. But this certainly did not clothe </w:t>
      </w:r>
      <w:r w:rsidR="005159D9">
        <w:rPr>
          <w:rFonts w:ascii="Times New Roman" w:hAnsi="Times New Roman" w:cs="Times New Roman"/>
          <w:sz w:val="24"/>
          <w:szCs w:val="24"/>
          <w:lang w:val="en-ZW"/>
        </w:rPr>
        <w:t>first</w:t>
      </w:r>
      <w:r w:rsidR="0060567C">
        <w:rPr>
          <w:rFonts w:ascii="Times New Roman" w:hAnsi="Times New Roman" w:cs="Times New Roman"/>
          <w:sz w:val="24"/>
          <w:szCs w:val="24"/>
          <w:lang w:val="en-ZW"/>
        </w:rPr>
        <w:t xml:space="preserve"> respondent or those individuals with the authority to be sued as executors or in the place of the executor.</w:t>
      </w:r>
    </w:p>
    <w:p w:rsidR="0060567C" w:rsidRDefault="0060567C" w:rsidP="009F4518">
      <w:pPr>
        <w:pStyle w:val="NoSpacing"/>
        <w:spacing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It is </w:t>
      </w:r>
      <w:r w:rsidR="005D411D">
        <w:rPr>
          <w:rFonts w:ascii="Times New Roman" w:hAnsi="Times New Roman" w:cs="Times New Roman"/>
          <w:sz w:val="24"/>
          <w:szCs w:val="24"/>
          <w:lang w:val="en-ZW"/>
        </w:rPr>
        <w:t>so</w:t>
      </w:r>
      <w:r>
        <w:rPr>
          <w:rFonts w:ascii="Times New Roman" w:hAnsi="Times New Roman" w:cs="Times New Roman"/>
          <w:sz w:val="24"/>
          <w:szCs w:val="24"/>
          <w:lang w:val="en-ZW"/>
        </w:rPr>
        <w:t xml:space="preserve"> </w:t>
      </w:r>
      <w:r w:rsidR="005D411D">
        <w:rPr>
          <w:rFonts w:ascii="Times New Roman" w:hAnsi="Times New Roman" w:cs="Times New Roman"/>
          <w:sz w:val="24"/>
          <w:szCs w:val="24"/>
          <w:lang w:val="en-ZW"/>
        </w:rPr>
        <w:t>obvious</w:t>
      </w:r>
      <w:r>
        <w:rPr>
          <w:rFonts w:ascii="Times New Roman" w:hAnsi="Times New Roman" w:cs="Times New Roman"/>
          <w:sz w:val="24"/>
          <w:szCs w:val="24"/>
          <w:lang w:val="en-ZW"/>
        </w:rPr>
        <w:t xml:space="preserve"> from the letters of administration </w:t>
      </w:r>
      <w:r w:rsidR="007158D2">
        <w:rPr>
          <w:rFonts w:ascii="Times New Roman" w:hAnsi="Times New Roman" w:cs="Times New Roman"/>
          <w:sz w:val="24"/>
          <w:szCs w:val="24"/>
          <w:lang w:val="en-ZW"/>
        </w:rPr>
        <w:t>who</w:t>
      </w:r>
      <w:r>
        <w:rPr>
          <w:rFonts w:ascii="Times New Roman" w:hAnsi="Times New Roman" w:cs="Times New Roman"/>
          <w:sz w:val="24"/>
          <w:szCs w:val="24"/>
          <w:lang w:val="en-ZW"/>
        </w:rPr>
        <w:t xml:space="preserve"> the executor is that the applicants were </w:t>
      </w:r>
      <w:r w:rsidR="005D411D">
        <w:rPr>
          <w:rFonts w:ascii="Times New Roman" w:hAnsi="Times New Roman" w:cs="Times New Roman"/>
          <w:sz w:val="24"/>
          <w:szCs w:val="24"/>
          <w:lang w:val="en-ZW"/>
        </w:rPr>
        <w:t>clearly</w:t>
      </w:r>
      <w:r>
        <w:rPr>
          <w:rFonts w:ascii="Times New Roman" w:hAnsi="Times New Roman" w:cs="Times New Roman"/>
          <w:sz w:val="24"/>
          <w:szCs w:val="24"/>
          <w:lang w:val="en-ZW"/>
        </w:rPr>
        <w:t xml:space="preserve"> misguided to sue</w:t>
      </w:r>
      <w:r w:rsidR="005D411D">
        <w:rPr>
          <w:rFonts w:ascii="Times New Roman" w:hAnsi="Times New Roman" w:cs="Times New Roman"/>
          <w:sz w:val="24"/>
          <w:szCs w:val="24"/>
          <w:lang w:val="en-ZW"/>
        </w:rPr>
        <w:t xml:space="preserve"> </w:t>
      </w:r>
      <w:r w:rsidR="005159D9">
        <w:rPr>
          <w:rFonts w:ascii="Times New Roman" w:hAnsi="Times New Roman" w:cs="Times New Roman"/>
          <w:sz w:val="24"/>
          <w:szCs w:val="24"/>
          <w:lang w:val="en-ZW"/>
        </w:rPr>
        <w:t>first</w:t>
      </w:r>
      <w:r w:rsidR="005D411D">
        <w:rPr>
          <w:rFonts w:ascii="Times New Roman" w:hAnsi="Times New Roman" w:cs="Times New Roman"/>
          <w:sz w:val="24"/>
          <w:szCs w:val="24"/>
          <w:lang w:val="en-ZW"/>
        </w:rPr>
        <w:t xml:space="preserve"> respondent</w:t>
      </w:r>
      <w:r>
        <w:rPr>
          <w:rFonts w:ascii="Times New Roman" w:hAnsi="Times New Roman" w:cs="Times New Roman"/>
          <w:sz w:val="24"/>
          <w:szCs w:val="24"/>
          <w:lang w:val="en-ZW"/>
        </w:rPr>
        <w:t xml:space="preserve"> merely on the basis that letters were written on its letterheads or that its employees were used to carry out some aspects of the administration of the estate. Certainly such letters do not override the power vested in the executor dative through the appointment made by the </w:t>
      </w:r>
      <w:r w:rsidR="005159D9">
        <w:rPr>
          <w:rFonts w:ascii="Times New Roman" w:hAnsi="Times New Roman" w:cs="Times New Roman"/>
          <w:sz w:val="24"/>
          <w:szCs w:val="24"/>
          <w:lang w:val="en-ZW"/>
        </w:rPr>
        <w:t>second</w:t>
      </w:r>
      <w:r>
        <w:rPr>
          <w:rFonts w:ascii="Times New Roman" w:hAnsi="Times New Roman" w:cs="Times New Roman"/>
          <w:sz w:val="24"/>
          <w:szCs w:val="24"/>
          <w:lang w:val="en-ZW"/>
        </w:rPr>
        <w:t xml:space="preserve"> respondent.</w:t>
      </w:r>
    </w:p>
    <w:p w:rsidR="00C60E8D" w:rsidRDefault="0060567C" w:rsidP="009F4518">
      <w:pPr>
        <w:pStyle w:val="NoSpacing"/>
        <w:spacing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Secondly, I c</w:t>
      </w:r>
      <w:r w:rsidR="005D411D">
        <w:rPr>
          <w:rFonts w:ascii="Times New Roman" w:hAnsi="Times New Roman" w:cs="Times New Roman"/>
          <w:sz w:val="24"/>
          <w:szCs w:val="24"/>
          <w:lang w:val="en-ZW"/>
        </w:rPr>
        <w:t>ertainly</w:t>
      </w:r>
      <w:r>
        <w:rPr>
          <w:rFonts w:ascii="Times New Roman" w:hAnsi="Times New Roman" w:cs="Times New Roman"/>
          <w:sz w:val="24"/>
          <w:szCs w:val="24"/>
          <w:lang w:val="en-ZW"/>
        </w:rPr>
        <w:t xml:space="preserve"> do not accept the argument that service on </w:t>
      </w:r>
      <w:r w:rsidR="00A364A0">
        <w:rPr>
          <w:rFonts w:ascii="Times New Roman" w:hAnsi="Times New Roman" w:cs="Times New Roman"/>
          <w:sz w:val="24"/>
          <w:szCs w:val="24"/>
          <w:lang w:val="en-ZW"/>
        </w:rPr>
        <w:t xml:space="preserve">first </w:t>
      </w:r>
      <w:r>
        <w:rPr>
          <w:rFonts w:ascii="Times New Roman" w:hAnsi="Times New Roman" w:cs="Times New Roman"/>
          <w:sz w:val="24"/>
          <w:szCs w:val="24"/>
          <w:lang w:val="en-ZW"/>
        </w:rPr>
        <w:t xml:space="preserve">respondent was effective service on </w:t>
      </w:r>
      <w:r w:rsidR="00A364A0">
        <w:rPr>
          <w:rFonts w:ascii="Times New Roman" w:hAnsi="Times New Roman" w:cs="Times New Roman"/>
          <w:sz w:val="24"/>
          <w:szCs w:val="24"/>
          <w:lang w:val="en-ZW"/>
        </w:rPr>
        <w:t>third</w:t>
      </w:r>
      <w:r>
        <w:rPr>
          <w:rFonts w:ascii="Times New Roman" w:hAnsi="Times New Roman" w:cs="Times New Roman"/>
          <w:sz w:val="24"/>
          <w:szCs w:val="24"/>
          <w:lang w:val="en-ZW"/>
        </w:rPr>
        <w:t xml:space="preserve"> and </w:t>
      </w:r>
      <w:r w:rsidR="00A364A0">
        <w:rPr>
          <w:rFonts w:ascii="Times New Roman" w:hAnsi="Times New Roman" w:cs="Times New Roman"/>
          <w:sz w:val="24"/>
          <w:szCs w:val="24"/>
          <w:lang w:val="en-ZW"/>
        </w:rPr>
        <w:t>fourth</w:t>
      </w:r>
      <w:r w:rsidR="00FF6D18">
        <w:rPr>
          <w:rFonts w:ascii="Times New Roman" w:hAnsi="Times New Roman" w:cs="Times New Roman"/>
          <w:sz w:val="24"/>
          <w:szCs w:val="24"/>
          <w:lang w:val="en-ZW"/>
        </w:rPr>
        <w:t xml:space="preserve"> respondents</w:t>
      </w:r>
      <w:r>
        <w:rPr>
          <w:rFonts w:ascii="Times New Roman" w:hAnsi="Times New Roman" w:cs="Times New Roman"/>
          <w:sz w:val="24"/>
          <w:szCs w:val="24"/>
          <w:lang w:val="en-ZW"/>
        </w:rPr>
        <w:t xml:space="preserve">, more particularly when applicants were informed that </w:t>
      </w:r>
      <w:r w:rsidR="00A364A0">
        <w:rPr>
          <w:rFonts w:ascii="Times New Roman" w:hAnsi="Times New Roman" w:cs="Times New Roman"/>
          <w:sz w:val="24"/>
          <w:szCs w:val="24"/>
          <w:lang w:val="en-ZW"/>
        </w:rPr>
        <w:t>first</w:t>
      </w:r>
      <w:r>
        <w:rPr>
          <w:rFonts w:ascii="Times New Roman" w:hAnsi="Times New Roman" w:cs="Times New Roman"/>
          <w:sz w:val="24"/>
          <w:szCs w:val="24"/>
          <w:lang w:val="en-ZW"/>
        </w:rPr>
        <w:t xml:space="preserve"> respondent does not act for them. I would have thought that as soon as </w:t>
      </w:r>
      <w:r w:rsidR="00FF6D18">
        <w:rPr>
          <w:rFonts w:ascii="Times New Roman" w:hAnsi="Times New Roman" w:cs="Times New Roman"/>
          <w:sz w:val="24"/>
          <w:szCs w:val="24"/>
          <w:lang w:val="en-ZW"/>
        </w:rPr>
        <w:t>applicants’</w:t>
      </w:r>
      <w:r>
        <w:rPr>
          <w:rFonts w:ascii="Times New Roman" w:hAnsi="Times New Roman" w:cs="Times New Roman"/>
          <w:sz w:val="24"/>
          <w:szCs w:val="24"/>
          <w:lang w:val="en-ZW"/>
        </w:rPr>
        <w:t xml:space="preserve"> legal practitioners received that information they would have made the necessary inquiries to ascertain </w:t>
      </w:r>
      <w:r w:rsidR="00A364A0">
        <w:rPr>
          <w:rFonts w:ascii="Times New Roman" w:hAnsi="Times New Roman" w:cs="Times New Roman"/>
          <w:sz w:val="24"/>
          <w:szCs w:val="24"/>
          <w:lang w:val="en-ZW"/>
        </w:rPr>
        <w:t>third</w:t>
      </w:r>
      <w:r>
        <w:rPr>
          <w:rFonts w:ascii="Times New Roman" w:hAnsi="Times New Roman" w:cs="Times New Roman"/>
          <w:sz w:val="24"/>
          <w:szCs w:val="24"/>
          <w:lang w:val="en-ZW"/>
        </w:rPr>
        <w:t xml:space="preserve"> and </w:t>
      </w:r>
      <w:r w:rsidR="00A364A0">
        <w:rPr>
          <w:rFonts w:ascii="Times New Roman" w:hAnsi="Times New Roman" w:cs="Times New Roman"/>
          <w:sz w:val="24"/>
          <w:szCs w:val="24"/>
          <w:lang w:val="en-ZW"/>
        </w:rPr>
        <w:t>fourth</w:t>
      </w:r>
      <w:r>
        <w:rPr>
          <w:rFonts w:ascii="Times New Roman" w:hAnsi="Times New Roman" w:cs="Times New Roman"/>
          <w:sz w:val="24"/>
          <w:szCs w:val="24"/>
          <w:lang w:val="en-ZW"/>
        </w:rPr>
        <w:t xml:space="preserve"> respondents address of service. In fact, since </w:t>
      </w:r>
      <w:r w:rsidR="007158D2">
        <w:rPr>
          <w:rFonts w:ascii="Times New Roman" w:hAnsi="Times New Roman" w:cs="Times New Roman"/>
          <w:sz w:val="24"/>
          <w:szCs w:val="24"/>
          <w:lang w:val="en-ZW"/>
        </w:rPr>
        <w:t>third and fourth respondents</w:t>
      </w:r>
      <w:r>
        <w:rPr>
          <w:rFonts w:ascii="Times New Roman" w:hAnsi="Times New Roman" w:cs="Times New Roman"/>
          <w:sz w:val="24"/>
          <w:szCs w:val="24"/>
          <w:lang w:val="en-ZW"/>
        </w:rPr>
        <w:t xml:space="preserve"> had bought the estate property, it would have made a bit more sense to at least effect service thereon.</w:t>
      </w:r>
      <w:r w:rsidR="00C60E8D">
        <w:rPr>
          <w:rFonts w:ascii="Times New Roman" w:hAnsi="Times New Roman" w:cs="Times New Roman"/>
          <w:sz w:val="24"/>
          <w:szCs w:val="24"/>
          <w:lang w:val="en-ZW"/>
        </w:rPr>
        <w:t xml:space="preserve"> At any rate</w:t>
      </w:r>
      <w:r w:rsidR="007158D2">
        <w:rPr>
          <w:rFonts w:ascii="Times New Roman" w:hAnsi="Times New Roman" w:cs="Times New Roman"/>
          <w:sz w:val="24"/>
          <w:szCs w:val="24"/>
          <w:lang w:val="en-ZW"/>
        </w:rPr>
        <w:t>,</w:t>
      </w:r>
      <w:r w:rsidR="00C60E8D">
        <w:rPr>
          <w:rFonts w:ascii="Times New Roman" w:hAnsi="Times New Roman" w:cs="Times New Roman"/>
          <w:sz w:val="24"/>
          <w:szCs w:val="24"/>
          <w:lang w:val="en-ZW"/>
        </w:rPr>
        <w:t xml:space="preserve"> a simple check </w:t>
      </w:r>
      <w:r w:rsidR="005D411D">
        <w:rPr>
          <w:rFonts w:ascii="Times New Roman" w:hAnsi="Times New Roman" w:cs="Times New Roman"/>
          <w:sz w:val="24"/>
          <w:szCs w:val="24"/>
          <w:lang w:val="en-ZW"/>
        </w:rPr>
        <w:t>on</w:t>
      </w:r>
      <w:r w:rsidR="00C60E8D">
        <w:rPr>
          <w:rFonts w:ascii="Times New Roman" w:hAnsi="Times New Roman" w:cs="Times New Roman"/>
          <w:sz w:val="24"/>
          <w:szCs w:val="24"/>
          <w:lang w:val="en-ZW"/>
        </w:rPr>
        <w:t xml:space="preserve"> the agreement of sale in the Master’s office would have elicited the </w:t>
      </w:r>
      <w:r w:rsidR="00A364A0">
        <w:rPr>
          <w:rFonts w:ascii="Times New Roman" w:hAnsi="Times New Roman" w:cs="Times New Roman"/>
          <w:sz w:val="24"/>
          <w:szCs w:val="24"/>
          <w:lang w:val="en-ZW"/>
        </w:rPr>
        <w:t>third</w:t>
      </w:r>
      <w:r w:rsidR="00C60E8D">
        <w:rPr>
          <w:rFonts w:ascii="Times New Roman" w:hAnsi="Times New Roman" w:cs="Times New Roman"/>
          <w:sz w:val="24"/>
          <w:szCs w:val="24"/>
          <w:lang w:val="en-ZW"/>
        </w:rPr>
        <w:t xml:space="preserve"> and </w:t>
      </w:r>
      <w:r w:rsidR="00A364A0">
        <w:rPr>
          <w:rFonts w:ascii="Times New Roman" w:hAnsi="Times New Roman" w:cs="Times New Roman"/>
          <w:sz w:val="24"/>
          <w:szCs w:val="24"/>
          <w:lang w:val="en-ZW"/>
        </w:rPr>
        <w:t>fourth</w:t>
      </w:r>
      <w:r w:rsidR="005D411D">
        <w:rPr>
          <w:rFonts w:ascii="Times New Roman" w:hAnsi="Times New Roman" w:cs="Times New Roman"/>
          <w:sz w:val="24"/>
          <w:szCs w:val="24"/>
          <w:lang w:val="en-ZW"/>
        </w:rPr>
        <w:t xml:space="preserve"> </w:t>
      </w:r>
      <w:r w:rsidR="00C60E8D">
        <w:rPr>
          <w:rFonts w:ascii="Times New Roman" w:hAnsi="Times New Roman" w:cs="Times New Roman"/>
          <w:sz w:val="24"/>
          <w:szCs w:val="24"/>
          <w:lang w:val="en-ZW"/>
        </w:rPr>
        <w:t>respondents’ address for service.</w:t>
      </w:r>
    </w:p>
    <w:p w:rsidR="00C60E8D" w:rsidRDefault="005D411D" w:rsidP="009F4518">
      <w:pPr>
        <w:pStyle w:val="NoSpacing"/>
        <w:spacing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Consequently,</w:t>
      </w:r>
      <w:r w:rsidR="00C60E8D">
        <w:rPr>
          <w:rFonts w:ascii="Times New Roman" w:hAnsi="Times New Roman" w:cs="Times New Roman"/>
          <w:sz w:val="24"/>
          <w:szCs w:val="24"/>
          <w:lang w:val="en-ZW"/>
        </w:rPr>
        <w:t xml:space="preserve"> </w:t>
      </w:r>
      <w:r w:rsidR="00A364A0">
        <w:rPr>
          <w:rFonts w:ascii="Times New Roman" w:hAnsi="Times New Roman" w:cs="Times New Roman"/>
          <w:sz w:val="24"/>
          <w:szCs w:val="24"/>
          <w:lang w:val="en-ZW"/>
        </w:rPr>
        <w:t>third</w:t>
      </w:r>
      <w:r w:rsidR="00C60E8D">
        <w:rPr>
          <w:rFonts w:ascii="Times New Roman" w:hAnsi="Times New Roman" w:cs="Times New Roman"/>
          <w:sz w:val="24"/>
          <w:szCs w:val="24"/>
          <w:lang w:val="en-ZW"/>
        </w:rPr>
        <w:t xml:space="preserve"> and </w:t>
      </w:r>
      <w:r w:rsidR="00A364A0">
        <w:rPr>
          <w:rFonts w:ascii="Times New Roman" w:hAnsi="Times New Roman" w:cs="Times New Roman"/>
          <w:sz w:val="24"/>
          <w:szCs w:val="24"/>
          <w:lang w:val="en-ZW"/>
        </w:rPr>
        <w:t>fourth</w:t>
      </w:r>
      <w:r w:rsidR="00C60E8D">
        <w:rPr>
          <w:rFonts w:ascii="Times New Roman" w:hAnsi="Times New Roman" w:cs="Times New Roman"/>
          <w:sz w:val="24"/>
          <w:szCs w:val="24"/>
          <w:lang w:val="en-ZW"/>
        </w:rPr>
        <w:t xml:space="preserve"> respondents are not in default. They were not served with process, and hence did not file any pleadings and or attend the hearing. There is nowhere </w:t>
      </w:r>
      <w:r w:rsidR="00C60E8D">
        <w:rPr>
          <w:rFonts w:ascii="Times New Roman" w:hAnsi="Times New Roman" w:cs="Times New Roman"/>
          <w:sz w:val="24"/>
          <w:szCs w:val="24"/>
          <w:lang w:val="en-ZW"/>
        </w:rPr>
        <w:lastRenderedPageBreak/>
        <w:t xml:space="preserve">in the record that applicants aver or show that these respondents gave any authority for </w:t>
      </w:r>
      <w:r w:rsidR="00A364A0">
        <w:rPr>
          <w:rFonts w:ascii="Times New Roman" w:hAnsi="Times New Roman" w:cs="Times New Roman"/>
          <w:sz w:val="24"/>
          <w:szCs w:val="24"/>
          <w:lang w:val="en-ZW"/>
        </w:rPr>
        <w:t>first</w:t>
      </w:r>
      <w:r w:rsidR="00C60E8D">
        <w:rPr>
          <w:rFonts w:ascii="Times New Roman" w:hAnsi="Times New Roman" w:cs="Times New Roman"/>
          <w:sz w:val="24"/>
          <w:szCs w:val="24"/>
          <w:lang w:val="en-ZW"/>
        </w:rPr>
        <w:t xml:space="preserve"> respondent to represent them or for the legal </w:t>
      </w:r>
      <w:r w:rsidR="00FF6D18">
        <w:rPr>
          <w:rFonts w:ascii="Times New Roman" w:hAnsi="Times New Roman" w:cs="Times New Roman"/>
          <w:sz w:val="24"/>
          <w:szCs w:val="24"/>
          <w:lang w:val="en-ZW"/>
        </w:rPr>
        <w:t>practitioners</w:t>
      </w:r>
      <w:r w:rsidR="00C60E8D">
        <w:rPr>
          <w:rFonts w:ascii="Times New Roman" w:hAnsi="Times New Roman" w:cs="Times New Roman"/>
          <w:sz w:val="24"/>
          <w:szCs w:val="24"/>
          <w:lang w:val="en-ZW"/>
        </w:rPr>
        <w:t xml:space="preserve"> of </w:t>
      </w:r>
      <w:r w:rsidR="00A364A0">
        <w:rPr>
          <w:rFonts w:ascii="Times New Roman" w:hAnsi="Times New Roman" w:cs="Times New Roman"/>
          <w:sz w:val="24"/>
          <w:szCs w:val="24"/>
          <w:lang w:val="en-ZW"/>
        </w:rPr>
        <w:t xml:space="preserve">first </w:t>
      </w:r>
      <w:r w:rsidR="00C60E8D">
        <w:rPr>
          <w:rFonts w:ascii="Times New Roman" w:hAnsi="Times New Roman" w:cs="Times New Roman"/>
          <w:sz w:val="24"/>
          <w:szCs w:val="24"/>
          <w:lang w:val="en-ZW"/>
        </w:rPr>
        <w:t xml:space="preserve">respondent </w:t>
      </w:r>
      <w:r>
        <w:rPr>
          <w:rFonts w:ascii="Times New Roman" w:hAnsi="Times New Roman" w:cs="Times New Roman"/>
          <w:sz w:val="24"/>
          <w:szCs w:val="24"/>
          <w:lang w:val="en-ZW"/>
        </w:rPr>
        <w:t>to</w:t>
      </w:r>
      <w:r w:rsidR="00C60E8D">
        <w:rPr>
          <w:rFonts w:ascii="Times New Roman" w:hAnsi="Times New Roman" w:cs="Times New Roman"/>
          <w:sz w:val="24"/>
          <w:szCs w:val="24"/>
          <w:lang w:val="en-ZW"/>
        </w:rPr>
        <w:t xml:space="preserve"> receive service o</w:t>
      </w:r>
      <w:r>
        <w:rPr>
          <w:rFonts w:ascii="Times New Roman" w:hAnsi="Times New Roman" w:cs="Times New Roman"/>
          <w:sz w:val="24"/>
          <w:szCs w:val="24"/>
          <w:lang w:val="en-ZW"/>
        </w:rPr>
        <w:t>n</w:t>
      </w:r>
      <w:r w:rsidR="00C60E8D">
        <w:rPr>
          <w:rFonts w:ascii="Times New Roman" w:hAnsi="Times New Roman" w:cs="Times New Roman"/>
          <w:sz w:val="24"/>
          <w:szCs w:val="24"/>
          <w:lang w:val="en-ZW"/>
        </w:rPr>
        <w:t xml:space="preserve"> their behalf. Applicant</w:t>
      </w:r>
      <w:r>
        <w:rPr>
          <w:rFonts w:ascii="Times New Roman" w:hAnsi="Times New Roman" w:cs="Times New Roman"/>
          <w:sz w:val="24"/>
          <w:szCs w:val="24"/>
          <w:lang w:val="en-ZW"/>
        </w:rPr>
        <w:t>s</w:t>
      </w:r>
      <w:r w:rsidR="00C60E8D">
        <w:rPr>
          <w:rFonts w:ascii="Times New Roman" w:hAnsi="Times New Roman" w:cs="Times New Roman"/>
          <w:sz w:val="24"/>
          <w:szCs w:val="24"/>
          <w:lang w:val="en-ZW"/>
        </w:rPr>
        <w:t>’ legal practitioners w</w:t>
      </w:r>
      <w:r>
        <w:rPr>
          <w:rFonts w:ascii="Times New Roman" w:hAnsi="Times New Roman" w:cs="Times New Roman"/>
          <w:sz w:val="24"/>
          <w:szCs w:val="24"/>
          <w:lang w:val="en-ZW"/>
        </w:rPr>
        <w:t>ere</w:t>
      </w:r>
      <w:r w:rsidR="00C60E8D">
        <w:rPr>
          <w:rFonts w:ascii="Times New Roman" w:hAnsi="Times New Roman" w:cs="Times New Roman"/>
          <w:sz w:val="24"/>
          <w:szCs w:val="24"/>
          <w:lang w:val="en-ZW"/>
        </w:rPr>
        <w:t xml:space="preserve"> simply either negligent or incompetent in the execution of </w:t>
      </w:r>
      <w:r>
        <w:rPr>
          <w:rFonts w:ascii="Times New Roman" w:hAnsi="Times New Roman" w:cs="Times New Roman"/>
          <w:sz w:val="24"/>
          <w:szCs w:val="24"/>
          <w:lang w:val="en-ZW"/>
        </w:rPr>
        <w:t>t</w:t>
      </w:r>
      <w:r w:rsidR="00C60E8D">
        <w:rPr>
          <w:rFonts w:ascii="Times New Roman" w:hAnsi="Times New Roman" w:cs="Times New Roman"/>
          <w:sz w:val="24"/>
          <w:szCs w:val="24"/>
          <w:lang w:val="en-ZW"/>
        </w:rPr>
        <w:t>he</w:t>
      </w:r>
      <w:r>
        <w:rPr>
          <w:rFonts w:ascii="Times New Roman" w:hAnsi="Times New Roman" w:cs="Times New Roman"/>
          <w:sz w:val="24"/>
          <w:szCs w:val="24"/>
          <w:lang w:val="en-ZW"/>
        </w:rPr>
        <w:t>i</w:t>
      </w:r>
      <w:r w:rsidR="00C60E8D">
        <w:rPr>
          <w:rFonts w:ascii="Times New Roman" w:hAnsi="Times New Roman" w:cs="Times New Roman"/>
          <w:sz w:val="24"/>
          <w:szCs w:val="24"/>
          <w:lang w:val="en-ZW"/>
        </w:rPr>
        <w:t>r mandate.</w:t>
      </w:r>
    </w:p>
    <w:p w:rsidR="00C60E8D" w:rsidRDefault="00C60E8D" w:rsidP="009F4518">
      <w:pPr>
        <w:pStyle w:val="NoSpacing"/>
        <w:spacing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By the same token, even though </w:t>
      </w:r>
      <w:r w:rsidR="00A364A0">
        <w:rPr>
          <w:rFonts w:ascii="Times New Roman" w:hAnsi="Times New Roman" w:cs="Times New Roman"/>
          <w:sz w:val="24"/>
          <w:szCs w:val="24"/>
          <w:lang w:val="en-ZW"/>
        </w:rPr>
        <w:t>first</w:t>
      </w:r>
      <w:r>
        <w:rPr>
          <w:rFonts w:ascii="Times New Roman" w:hAnsi="Times New Roman" w:cs="Times New Roman"/>
          <w:sz w:val="24"/>
          <w:szCs w:val="24"/>
          <w:lang w:val="en-ZW"/>
        </w:rPr>
        <w:t xml:space="preserve"> respondent did not raise this, no proof of service on the </w:t>
      </w:r>
      <w:r w:rsidR="00A364A0">
        <w:rPr>
          <w:rFonts w:ascii="Times New Roman" w:hAnsi="Times New Roman" w:cs="Times New Roman"/>
          <w:sz w:val="24"/>
          <w:szCs w:val="24"/>
          <w:lang w:val="en-ZW"/>
        </w:rPr>
        <w:t>second</w:t>
      </w:r>
      <w:r>
        <w:rPr>
          <w:rFonts w:ascii="Times New Roman" w:hAnsi="Times New Roman" w:cs="Times New Roman"/>
          <w:sz w:val="24"/>
          <w:szCs w:val="24"/>
          <w:lang w:val="en-ZW"/>
        </w:rPr>
        <w:t xml:space="preserve"> respondent exists</w:t>
      </w:r>
      <w:r w:rsidR="0060567C">
        <w:rPr>
          <w:rFonts w:ascii="Times New Roman" w:hAnsi="Times New Roman" w:cs="Times New Roman"/>
          <w:sz w:val="24"/>
          <w:szCs w:val="24"/>
          <w:lang w:val="en-ZW"/>
        </w:rPr>
        <w:t xml:space="preserve"> </w:t>
      </w:r>
      <w:r w:rsidR="005D411D">
        <w:rPr>
          <w:rFonts w:ascii="Times New Roman" w:hAnsi="Times New Roman" w:cs="Times New Roman"/>
          <w:sz w:val="24"/>
          <w:szCs w:val="24"/>
          <w:lang w:val="en-ZW"/>
        </w:rPr>
        <w:t xml:space="preserve">on the record </w:t>
      </w:r>
      <w:r>
        <w:rPr>
          <w:rFonts w:ascii="Times New Roman" w:hAnsi="Times New Roman" w:cs="Times New Roman"/>
          <w:sz w:val="24"/>
          <w:szCs w:val="24"/>
          <w:lang w:val="en-ZW"/>
        </w:rPr>
        <w:t>n</w:t>
      </w:r>
      <w:r w:rsidR="009F4518">
        <w:rPr>
          <w:rFonts w:ascii="Times New Roman" w:hAnsi="Times New Roman" w:cs="Times New Roman"/>
          <w:sz w:val="24"/>
          <w:szCs w:val="24"/>
          <w:lang w:val="en-ZW"/>
        </w:rPr>
        <w:t>or</w:t>
      </w:r>
      <w:r>
        <w:rPr>
          <w:rFonts w:ascii="Times New Roman" w:hAnsi="Times New Roman" w:cs="Times New Roman"/>
          <w:sz w:val="24"/>
          <w:szCs w:val="24"/>
          <w:lang w:val="en-ZW"/>
        </w:rPr>
        <w:t xml:space="preserve"> is there any explanation from applicants for this failure despite the fact that </w:t>
      </w:r>
      <w:r w:rsidR="00A364A0">
        <w:rPr>
          <w:rFonts w:ascii="Times New Roman" w:hAnsi="Times New Roman" w:cs="Times New Roman"/>
          <w:sz w:val="24"/>
          <w:szCs w:val="24"/>
          <w:lang w:val="en-ZW"/>
        </w:rPr>
        <w:t>second</w:t>
      </w:r>
      <w:r>
        <w:rPr>
          <w:rFonts w:ascii="Times New Roman" w:hAnsi="Times New Roman" w:cs="Times New Roman"/>
          <w:sz w:val="24"/>
          <w:szCs w:val="24"/>
          <w:lang w:val="en-ZW"/>
        </w:rPr>
        <w:t xml:space="preserve"> respondent’s address for service is well known by every lawyer worth his/her salt. Yet this is the office whose conduct the application for review </w:t>
      </w:r>
      <w:r w:rsidR="005D411D">
        <w:rPr>
          <w:rFonts w:ascii="Times New Roman" w:hAnsi="Times New Roman" w:cs="Times New Roman"/>
          <w:sz w:val="24"/>
          <w:szCs w:val="24"/>
          <w:lang w:val="en-ZW"/>
        </w:rPr>
        <w:t xml:space="preserve">largely </w:t>
      </w:r>
      <w:r>
        <w:rPr>
          <w:rFonts w:ascii="Times New Roman" w:hAnsi="Times New Roman" w:cs="Times New Roman"/>
          <w:sz w:val="24"/>
          <w:szCs w:val="24"/>
          <w:lang w:val="en-ZW"/>
        </w:rPr>
        <w:t>seeks to impugn as it was</w:t>
      </w:r>
      <w:r w:rsidR="004B02E4">
        <w:rPr>
          <w:rFonts w:ascii="Times New Roman" w:hAnsi="Times New Roman" w:cs="Times New Roman"/>
          <w:sz w:val="24"/>
          <w:szCs w:val="24"/>
          <w:lang w:val="en-ZW"/>
        </w:rPr>
        <w:t xml:space="preserve"> </w:t>
      </w:r>
      <w:r>
        <w:rPr>
          <w:rFonts w:ascii="Times New Roman" w:hAnsi="Times New Roman" w:cs="Times New Roman"/>
          <w:sz w:val="24"/>
          <w:szCs w:val="24"/>
          <w:lang w:val="en-ZW"/>
        </w:rPr>
        <w:t xml:space="preserve">responsible for appointing the executor and for authorising the sale of the estate property. Such negligence by </w:t>
      </w:r>
      <w:r w:rsidR="004B02E4">
        <w:rPr>
          <w:rFonts w:ascii="Times New Roman" w:hAnsi="Times New Roman" w:cs="Times New Roman"/>
          <w:sz w:val="24"/>
          <w:szCs w:val="24"/>
          <w:lang w:val="en-ZW"/>
        </w:rPr>
        <w:t>applicants’</w:t>
      </w:r>
      <w:r>
        <w:rPr>
          <w:rFonts w:ascii="Times New Roman" w:hAnsi="Times New Roman" w:cs="Times New Roman"/>
          <w:sz w:val="24"/>
          <w:szCs w:val="24"/>
          <w:lang w:val="en-ZW"/>
        </w:rPr>
        <w:t xml:space="preserve"> legal pract</w:t>
      </w:r>
      <w:r w:rsidR="004B02E4">
        <w:rPr>
          <w:rFonts w:ascii="Times New Roman" w:hAnsi="Times New Roman" w:cs="Times New Roman"/>
          <w:sz w:val="24"/>
          <w:szCs w:val="24"/>
          <w:lang w:val="en-ZW"/>
        </w:rPr>
        <w:t>it</w:t>
      </w:r>
      <w:r>
        <w:rPr>
          <w:rFonts w:ascii="Times New Roman" w:hAnsi="Times New Roman" w:cs="Times New Roman"/>
          <w:sz w:val="24"/>
          <w:szCs w:val="24"/>
          <w:lang w:val="en-ZW"/>
        </w:rPr>
        <w:t>ioner can only be classified as gross.</w:t>
      </w:r>
    </w:p>
    <w:p w:rsidR="00156F8A" w:rsidRDefault="004B02E4" w:rsidP="009F4518">
      <w:pPr>
        <w:pStyle w:val="NoSpacing"/>
        <w:spacing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Finally, when I looked at the draft order in my preliminary reading of the record, my first take was that it needed attention. It cannot be proper to request the court to set aside the proceedings that led to the outcome while leaving the outcome </w:t>
      </w:r>
      <w:r w:rsidRPr="004B02E4">
        <w:rPr>
          <w:rFonts w:ascii="Times New Roman" w:hAnsi="Times New Roman" w:cs="Times New Roman"/>
          <w:i/>
          <w:sz w:val="24"/>
          <w:szCs w:val="24"/>
          <w:lang w:val="en-ZW"/>
        </w:rPr>
        <w:t>in situ.</w:t>
      </w:r>
      <w:r>
        <w:rPr>
          <w:rFonts w:ascii="Times New Roman" w:hAnsi="Times New Roman" w:cs="Times New Roman"/>
          <w:sz w:val="24"/>
          <w:szCs w:val="24"/>
          <w:lang w:val="en-ZW"/>
        </w:rPr>
        <w:t xml:space="preserve"> Rather, it is the outcome that must be set aside for the reason that the proceedings that led to it were not above board. </w:t>
      </w:r>
      <w:r w:rsidR="009F4518">
        <w:rPr>
          <w:rFonts w:ascii="Times New Roman" w:hAnsi="Times New Roman" w:cs="Times New Roman"/>
          <w:sz w:val="24"/>
          <w:szCs w:val="24"/>
          <w:lang w:val="en-ZW"/>
        </w:rPr>
        <w:t xml:space="preserve"> </w:t>
      </w:r>
    </w:p>
    <w:p w:rsidR="00A364A0" w:rsidRDefault="005D411D" w:rsidP="00A364A0">
      <w:pPr>
        <w:pStyle w:val="NoSpacing"/>
        <w:spacing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I am therefore of the view that the points </w:t>
      </w:r>
      <w:r w:rsidRPr="005D411D">
        <w:rPr>
          <w:rFonts w:ascii="Times New Roman" w:hAnsi="Times New Roman" w:cs="Times New Roman"/>
          <w:i/>
          <w:sz w:val="24"/>
          <w:szCs w:val="24"/>
          <w:lang w:val="en-ZW"/>
        </w:rPr>
        <w:t>in limine</w:t>
      </w:r>
      <w:r>
        <w:rPr>
          <w:rFonts w:ascii="Times New Roman" w:hAnsi="Times New Roman" w:cs="Times New Roman"/>
          <w:i/>
          <w:sz w:val="24"/>
          <w:szCs w:val="24"/>
          <w:lang w:val="en-ZW"/>
        </w:rPr>
        <w:t xml:space="preserve"> </w:t>
      </w:r>
      <w:r>
        <w:rPr>
          <w:rFonts w:ascii="Times New Roman" w:hAnsi="Times New Roman" w:cs="Times New Roman"/>
          <w:sz w:val="24"/>
          <w:szCs w:val="24"/>
          <w:lang w:val="en-ZW"/>
        </w:rPr>
        <w:t>were well taken and find that the application must fail.</w:t>
      </w:r>
    </w:p>
    <w:p w:rsidR="00A364A0" w:rsidRDefault="00A364A0" w:rsidP="00A364A0">
      <w:pPr>
        <w:pStyle w:val="NoSpacing"/>
        <w:jc w:val="both"/>
        <w:rPr>
          <w:rFonts w:ascii="Times New Roman" w:hAnsi="Times New Roman" w:cs="Times New Roman"/>
          <w:sz w:val="24"/>
          <w:szCs w:val="24"/>
          <w:u w:val="single"/>
        </w:rPr>
      </w:pPr>
    </w:p>
    <w:p w:rsidR="00A67A11" w:rsidRPr="00A364A0" w:rsidRDefault="004150B6" w:rsidP="00A364A0">
      <w:pPr>
        <w:pStyle w:val="NoSpacing"/>
        <w:spacing w:line="360" w:lineRule="auto"/>
        <w:jc w:val="both"/>
        <w:rPr>
          <w:rFonts w:ascii="Times New Roman" w:hAnsi="Times New Roman" w:cs="Times New Roman"/>
          <w:sz w:val="24"/>
          <w:szCs w:val="24"/>
          <w:lang w:val="en-ZW"/>
        </w:rPr>
      </w:pPr>
      <w:r w:rsidRPr="00A364A0">
        <w:rPr>
          <w:rFonts w:ascii="Times New Roman" w:hAnsi="Times New Roman" w:cs="Times New Roman"/>
          <w:sz w:val="24"/>
          <w:szCs w:val="24"/>
          <w:u w:val="single"/>
        </w:rPr>
        <w:t>Costs</w:t>
      </w:r>
      <w:r w:rsidR="00D44567" w:rsidRPr="00A364A0">
        <w:rPr>
          <w:rFonts w:ascii="Times New Roman" w:hAnsi="Times New Roman" w:cs="Times New Roman"/>
          <w:sz w:val="24"/>
          <w:szCs w:val="24"/>
          <w:u w:val="single"/>
        </w:rPr>
        <w:t xml:space="preserve"> </w:t>
      </w:r>
    </w:p>
    <w:p w:rsidR="004150B6" w:rsidRDefault="004150B6" w:rsidP="00AD30D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must state</w:t>
      </w:r>
      <w:r w:rsidR="007158D2">
        <w:rPr>
          <w:rFonts w:ascii="Times New Roman" w:hAnsi="Times New Roman" w:cs="Times New Roman"/>
          <w:sz w:val="24"/>
          <w:szCs w:val="24"/>
        </w:rPr>
        <w:t xml:space="preserve"> that</w:t>
      </w:r>
      <w:r>
        <w:rPr>
          <w:rFonts w:ascii="Times New Roman" w:hAnsi="Times New Roman" w:cs="Times New Roman"/>
          <w:sz w:val="24"/>
          <w:szCs w:val="24"/>
        </w:rPr>
        <w:t xml:space="preserve"> I f</w:t>
      </w:r>
      <w:r w:rsidR="00B4253F">
        <w:rPr>
          <w:rFonts w:ascii="Times New Roman" w:hAnsi="Times New Roman" w:cs="Times New Roman"/>
          <w:sz w:val="24"/>
          <w:szCs w:val="24"/>
        </w:rPr>
        <w:t>i</w:t>
      </w:r>
      <w:r>
        <w:rPr>
          <w:rFonts w:ascii="Times New Roman" w:hAnsi="Times New Roman" w:cs="Times New Roman"/>
          <w:sz w:val="24"/>
          <w:szCs w:val="24"/>
        </w:rPr>
        <w:t xml:space="preserve">nd the level of appreciation of procedure and the law by applicants’ legal practitioner so abysmal that had the request been made, this is a case where I would have awarded costs </w:t>
      </w:r>
      <w:r w:rsidRPr="00E719AE">
        <w:rPr>
          <w:rFonts w:ascii="Times New Roman" w:hAnsi="Times New Roman" w:cs="Times New Roman"/>
          <w:i/>
          <w:sz w:val="24"/>
          <w:szCs w:val="24"/>
        </w:rPr>
        <w:t>de bonis</w:t>
      </w:r>
      <w:r>
        <w:rPr>
          <w:rFonts w:ascii="Times New Roman" w:hAnsi="Times New Roman" w:cs="Times New Roman"/>
          <w:sz w:val="24"/>
          <w:szCs w:val="24"/>
        </w:rPr>
        <w:t>.</w:t>
      </w:r>
    </w:p>
    <w:p w:rsidR="004150B6" w:rsidRDefault="004150B6" w:rsidP="00AD30D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Upon being informed of the </w:t>
      </w:r>
      <w:r w:rsidR="004B02E4">
        <w:rPr>
          <w:rFonts w:ascii="Times New Roman" w:hAnsi="Times New Roman" w:cs="Times New Roman"/>
          <w:sz w:val="24"/>
          <w:szCs w:val="24"/>
        </w:rPr>
        <w:t xml:space="preserve">challenges </w:t>
      </w:r>
      <w:r>
        <w:rPr>
          <w:rFonts w:ascii="Times New Roman" w:hAnsi="Times New Roman" w:cs="Times New Roman"/>
          <w:sz w:val="24"/>
          <w:szCs w:val="24"/>
        </w:rPr>
        <w:t>in the citation of the parties, the service of process and the relief sought, any</w:t>
      </w:r>
      <w:r w:rsidR="004B02E4">
        <w:rPr>
          <w:rFonts w:ascii="Times New Roman" w:hAnsi="Times New Roman" w:cs="Times New Roman"/>
          <w:sz w:val="24"/>
          <w:szCs w:val="24"/>
        </w:rPr>
        <w:t xml:space="preserve"> diligent</w:t>
      </w:r>
      <w:r>
        <w:rPr>
          <w:rFonts w:ascii="Times New Roman" w:hAnsi="Times New Roman" w:cs="Times New Roman"/>
          <w:sz w:val="24"/>
          <w:szCs w:val="24"/>
        </w:rPr>
        <w:t xml:space="preserve"> legal practitioner with the minimum of skills would not have proceeded with the application</w:t>
      </w:r>
      <w:r w:rsidR="004B02E4">
        <w:rPr>
          <w:rFonts w:ascii="Times New Roman" w:hAnsi="Times New Roman" w:cs="Times New Roman"/>
          <w:sz w:val="24"/>
          <w:szCs w:val="24"/>
        </w:rPr>
        <w:t>, but would have sought amendments or withdrawn the application</w:t>
      </w:r>
      <w:r>
        <w:rPr>
          <w:rFonts w:ascii="Times New Roman" w:hAnsi="Times New Roman" w:cs="Times New Roman"/>
          <w:sz w:val="24"/>
          <w:szCs w:val="24"/>
        </w:rPr>
        <w:t>.</w:t>
      </w:r>
      <w:r w:rsidR="004B02E4">
        <w:rPr>
          <w:rFonts w:ascii="Times New Roman" w:hAnsi="Times New Roman" w:cs="Times New Roman"/>
          <w:sz w:val="24"/>
          <w:szCs w:val="24"/>
        </w:rPr>
        <w:t xml:space="preserve"> That would have been </w:t>
      </w:r>
      <w:r w:rsidR="00E1767A">
        <w:rPr>
          <w:rFonts w:ascii="Times New Roman" w:hAnsi="Times New Roman" w:cs="Times New Roman"/>
          <w:sz w:val="24"/>
          <w:szCs w:val="24"/>
        </w:rPr>
        <w:t xml:space="preserve">the </w:t>
      </w:r>
      <w:r w:rsidR="004B02E4">
        <w:rPr>
          <w:rFonts w:ascii="Times New Roman" w:hAnsi="Times New Roman" w:cs="Times New Roman"/>
          <w:sz w:val="24"/>
          <w:szCs w:val="24"/>
        </w:rPr>
        <w:t>proper thing to do rather tha</w:t>
      </w:r>
      <w:r w:rsidR="007158D2">
        <w:rPr>
          <w:rFonts w:ascii="Times New Roman" w:hAnsi="Times New Roman" w:cs="Times New Roman"/>
          <w:sz w:val="24"/>
          <w:szCs w:val="24"/>
        </w:rPr>
        <w:t>n to</w:t>
      </w:r>
      <w:r w:rsidR="004B02E4">
        <w:rPr>
          <w:rFonts w:ascii="Times New Roman" w:hAnsi="Times New Roman" w:cs="Times New Roman"/>
          <w:sz w:val="24"/>
          <w:szCs w:val="24"/>
        </w:rPr>
        <w:t xml:space="preserve"> proceed with a clearly defective application.</w:t>
      </w:r>
    </w:p>
    <w:p w:rsidR="004150B6" w:rsidRDefault="004B02E4" w:rsidP="00AD30D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For these reasons, and</w:t>
      </w:r>
      <w:r w:rsidR="004150B6">
        <w:rPr>
          <w:rFonts w:ascii="Times New Roman" w:hAnsi="Times New Roman" w:cs="Times New Roman"/>
          <w:sz w:val="24"/>
          <w:szCs w:val="24"/>
        </w:rPr>
        <w:t xml:space="preserve">, for being dragged to court on badly drawn and </w:t>
      </w:r>
      <w:r w:rsidR="00BA18CC">
        <w:rPr>
          <w:rFonts w:ascii="Times New Roman" w:hAnsi="Times New Roman" w:cs="Times New Roman"/>
          <w:sz w:val="24"/>
          <w:szCs w:val="24"/>
        </w:rPr>
        <w:t>improperly</w:t>
      </w:r>
      <w:r w:rsidR="004150B6">
        <w:rPr>
          <w:rFonts w:ascii="Times New Roman" w:hAnsi="Times New Roman" w:cs="Times New Roman"/>
          <w:sz w:val="24"/>
          <w:szCs w:val="24"/>
        </w:rPr>
        <w:t xml:space="preserve"> served pleadings despite this being drawn to applicants’ notice, </w:t>
      </w:r>
      <w:r w:rsidR="00A364A0">
        <w:rPr>
          <w:rFonts w:ascii="Times New Roman" w:hAnsi="Times New Roman" w:cs="Times New Roman"/>
          <w:sz w:val="24"/>
          <w:szCs w:val="24"/>
        </w:rPr>
        <w:t>first</w:t>
      </w:r>
      <w:r w:rsidR="004150B6">
        <w:rPr>
          <w:rFonts w:ascii="Times New Roman" w:hAnsi="Times New Roman" w:cs="Times New Roman"/>
          <w:sz w:val="24"/>
          <w:szCs w:val="24"/>
        </w:rPr>
        <w:t xml:space="preserve"> respondent </w:t>
      </w:r>
      <w:r w:rsidR="00B4253F">
        <w:rPr>
          <w:rFonts w:ascii="Times New Roman" w:hAnsi="Times New Roman" w:cs="Times New Roman"/>
          <w:sz w:val="24"/>
          <w:szCs w:val="24"/>
        </w:rPr>
        <w:t>is</w:t>
      </w:r>
      <w:r w:rsidR="004150B6">
        <w:rPr>
          <w:rFonts w:ascii="Times New Roman" w:hAnsi="Times New Roman" w:cs="Times New Roman"/>
          <w:sz w:val="24"/>
          <w:szCs w:val="24"/>
        </w:rPr>
        <w:t xml:space="preserve"> certainly entitled to its costs on the higher scale.</w:t>
      </w:r>
    </w:p>
    <w:p w:rsidR="00B4253F" w:rsidRDefault="00B4253F" w:rsidP="00AD30D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It is quite unfortunate that the applicants have to be saddled with higher costs arising out of errors mostly to do with the nature and quality of legal representation they received.</w:t>
      </w:r>
    </w:p>
    <w:p w:rsidR="00401CC7" w:rsidRPr="00A364A0" w:rsidRDefault="002F2747" w:rsidP="00A364A0">
      <w:pPr>
        <w:spacing w:after="0" w:line="360" w:lineRule="auto"/>
        <w:jc w:val="both"/>
        <w:rPr>
          <w:rFonts w:ascii="Times New Roman" w:hAnsi="Times New Roman" w:cs="Times New Roman"/>
          <w:sz w:val="24"/>
          <w:szCs w:val="24"/>
          <w:u w:val="single"/>
        </w:rPr>
      </w:pPr>
      <w:r w:rsidRPr="00A364A0">
        <w:rPr>
          <w:rFonts w:ascii="Times New Roman" w:hAnsi="Times New Roman" w:cs="Times New Roman"/>
          <w:sz w:val="24"/>
          <w:szCs w:val="24"/>
          <w:u w:val="single"/>
        </w:rPr>
        <w:t>Disposition</w:t>
      </w:r>
    </w:p>
    <w:p w:rsidR="00401CC7" w:rsidRPr="002F2747" w:rsidRDefault="002F2747" w:rsidP="002F274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premises, it is ordered that the </w:t>
      </w:r>
      <w:r w:rsidR="00BA18CC">
        <w:rPr>
          <w:rFonts w:ascii="Times New Roman" w:hAnsi="Times New Roman" w:cs="Times New Roman"/>
          <w:sz w:val="24"/>
          <w:szCs w:val="24"/>
        </w:rPr>
        <w:t xml:space="preserve">application </w:t>
      </w:r>
      <w:r w:rsidR="00B4253F">
        <w:rPr>
          <w:rFonts w:ascii="Times New Roman" w:hAnsi="Times New Roman" w:cs="Times New Roman"/>
          <w:sz w:val="24"/>
          <w:szCs w:val="24"/>
        </w:rPr>
        <w:t xml:space="preserve">be and is hereby </w:t>
      </w:r>
      <w:r w:rsidR="00BA18CC">
        <w:rPr>
          <w:rFonts w:ascii="Times New Roman" w:hAnsi="Times New Roman" w:cs="Times New Roman"/>
          <w:sz w:val="24"/>
          <w:szCs w:val="24"/>
        </w:rPr>
        <w:t>dismissed</w:t>
      </w:r>
      <w:r w:rsidR="00B4253F">
        <w:rPr>
          <w:rFonts w:ascii="Times New Roman" w:hAnsi="Times New Roman" w:cs="Times New Roman"/>
          <w:sz w:val="24"/>
          <w:szCs w:val="24"/>
        </w:rPr>
        <w:t xml:space="preserve">. The applicants to bear </w:t>
      </w:r>
      <w:r w:rsidR="00A364A0">
        <w:rPr>
          <w:rFonts w:ascii="Times New Roman" w:hAnsi="Times New Roman" w:cs="Times New Roman"/>
          <w:sz w:val="24"/>
          <w:szCs w:val="24"/>
        </w:rPr>
        <w:t xml:space="preserve">first </w:t>
      </w:r>
      <w:r w:rsidR="00B4253F">
        <w:rPr>
          <w:rFonts w:ascii="Times New Roman" w:hAnsi="Times New Roman" w:cs="Times New Roman"/>
          <w:sz w:val="24"/>
          <w:szCs w:val="24"/>
        </w:rPr>
        <w:t>respondent’s</w:t>
      </w:r>
      <w:r w:rsidR="00BA18CC">
        <w:rPr>
          <w:rFonts w:ascii="Times New Roman" w:hAnsi="Times New Roman" w:cs="Times New Roman"/>
          <w:sz w:val="24"/>
          <w:szCs w:val="24"/>
        </w:rPr>
        <w:t xml:space="preserve"> costs on the</w:t>
      </w:r>
      <w:r w:rsidRPr="002F2747">
        <w:rPr>
          <w:rFonts w:ascii="Times New Roman" w:hAnsi="Times New Roman" w:cs="Times New Roman"/>
          <w:sz w:val="24"/>
          <w:szCs w:val="24"/>
        </w:rPr>
        <w:t xml:space="preserve"> legal practi</w:t>
      </w:r>
      <w:r>
        <w:rPr>
          <w:rFonts w:ascii="Times New Roman" w:hAnsi="Times New Roman" w:cs="Times New Roman"/>
          <w:sz w:val="24"/>
          <w:szCs w:val="24"/>
        </w:rPr>
        <w:t>ti</w:t>
      </w:r>
      <w:r w:rsidRPr="002F2747">
        <w:rPr>
          <w:rFonts w:ascii="Times New Roman" w:hAnsi="Times New Roman" w:cs="Times New Roman"/>
          <w:sz w:val="24"/>
          <w:szCs w:val="24"/>
        </w:rPr>
        <w:t>oner and client scale.</w:t>
      </w:r>
    </w:p>
    <w:p w:rsidR="00192891" w:rsidRDefault="00192891" w:rsidP="00192891">
      <w:pPr>
        <w:spacing w:after="0" w:line="360" w:lineRule="auto"/>
        <w:jc w:val="both"/>
        <w:rPr>
          <w:rFonts w:ascii="Times New Roman" w:hAnsi="Times New Roman" w:cs="Times New Roman"/>
          <w:sz w:val="24"/>
          <w:szCs w:val="24"/>
        </w:rPr>
      </w:pPr>
    </w:p>
    <w:p w:rsidR="005A3E3E" w:rsidRDefault="005A3E3E" w:rsidP="00192891">
      <w:pPr>
        <w:spacing w:after="0" w:line="240" w:lineRule="auto"/>
        <w:jc w:val="both"/>
        <w:rPr>
          <w:rFonts w:ascii="Times New Roman" w:hAnsi="Times New Roman" w:cs="Times New Roman"/>
          <w:i/>
          <w:sz w:val="24"/>
          <w:szCs w:val="24"/>
        </w:rPr>
      </w:pPr>
    </w:p>
    <w:p w:rsidR="005A3E3E" w:rsidRDefault="005A3E3E" w:rsidP="00192891">
      <w:pPr>
        <w:spacing w:after="0" w:line="240" w:lineRule="auto"/>
        <w:jc w:val="both"/>
        <w:rPr>
          <w:rFonts w:ascii="Times New Roman" w:hAnsi="Times New Roman" w:cs="Times New Roman"/>
          <w:i/>
          <w:sz w:val="24"/>
          <w:szCs w:val="24"/>
        </w:rPr>
      </w:pPr>
    </w:p>
    <w:p w:rsidR="005A3E3E" w:rsidRDefault="005A3E3E" w:rsidP="00192891">
      <w:pPr>
        <w:spacing w:after="0" w:line="240" w:lineRule="auto"/>
        <w:jc w:val="both"/>
        <w:rPr>
          <w:rFonts w:ascii="Times New Roman" w:hAnsi="Times New Roman" w:cs="Times New Roman"/>
          <w:i/>
          <w:sz w:val="24"/>
          <w:szCs w:val="24"/>
        </w:rPr>
      </w:pPr>
    </w:p>
    <w:p w:rsidR="005A3E3E" w:rsidRDefault="005A3E3E" w:rsidP="00192891">
      <w:pPr>
        <w:spacing w:after="0" w:line="240" w:lineRule="auto"/>
        <w:jc w:val="both"/>
        <w:rPr>
          <w:rFonts w:ascii="Times New Roman" w:hAnsi="Times New Roman" w:cs="Times New Roman"/>
          <w:i/>
          <w:sz w:val="24"/>
          <w:szCs w:val="24"/>
        </w:rPr>
      </w:pPr>
    </w:p>
    <w:p w:rsidR="005A3E3E" w:rsidRDefault="005A3E3E" w:rsidP="00192891">
      <w:pPr>
        <w:spacing w:after="0" w:line="240" w:lineRule="auto"/>
        <w:jc w:val="both"/>
        <w:rPr>
          <w:rFonts w:ascii="Times New Roman" w:hAnsi="Times New Roman" w:cs="Times New Roman"/>
          <w:i/>
          <w:sz w:val="24"/>
          <w:szCs w:val="24"/>
        </w:rPr>
      </w:pPr>
    </w:p>
    <w:p w:rsidR="005A3E3E" w:rsidRDefault="005A3E3E" w:rsidP="00192891">
      <w:pPr>
        <w:spacing w:after="0" w:line="240" w:lineRule="auto"/>
        <w:jc w:val="both"/>
        <w:rPr>
          <w:rFonts w:ascii="Times New Roman" w:hAnsi="Times New Roman" w:cs="Times New Roman"/>
          <w:i/>
          <w:sz w:val="24"/>
          <w:szCs w:val="24"/>
        </w:rPr>
      </w:pPr>
    </w:p>
    <w:p w:rsidR="005A3E3E" w:rsidRDefault="005A3E3E" w:rsidP="00192891">
      <w:pPr>
        <w:spacing w:after="0" w:line="240" w:lineRule="auto"/>
        <w:jc w:val="both"/>
        <w:rPr>
          <w:rFonts w:ascii="Times New Roman" w:hAnsi="Times New Roman" w:cs="Times New Roman"/>
          <w:i/>
          <w:sz w:val="24"/>
          <w:szCs w:val="24"/>
        </w:rPr>
      </w:pPr>
    </w:p>
    <w:p w:rsidR="005A3E3E" w:rsidRDefault="005A3E3E" w:rsidP="00192891">
      <w:pPr>
        <w:spacing w:after="0" w:line="240" w:lineRule="auto"/>
        <w:jc w:val="both"/>
        <w:rPr>
          <w:rFonts w:ascii="Times New Roman" w:hAnsi="Times New Roman" w:cs="Times New Roman"/>
          <w:i/>
          <w:sz w:val="24"/>
          <w:szCs w:val="24"/>
        </w:rPr>
      </w:pPr>
    </w:p>
    <w:p w:rsidR="00D611EB" w:rsidRPr="00D611EB" w:rsidRDefault="00BA18CC" w:rsidP="00192891">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Takawira Law Chambers</w:t>
      </w:r>
      <w:r w:rsidR="00A57104">
        <w:rPr>
          <w:rFonts w:ascii="Times New Roman" w:hAnsi="Times New Roman" w:cs="Times New Roman"/>
          <w:i/>
          <w:sz w:val="24"/>
          <w:szCs w:val="24"/>
        </w:rPr>
        <w:t>,</w:t>
      </w:r>
      <w:r w:rsidR="00D611EB" w:rsidRPr="00D611EB">
        <w:rPr>
          <w:rFonts w:ascii="Times New Roman" w:hAnsi="Times New Roman" w:cs="Times New Roman"/>
          <w:sz w:val="24"/>
          <w:szCs w:val="24"/>
        </w:rPr>
        <w:t xml:space="preserve"> </w:t>
      </w:r>
      <w:r w:rsidR="00AA75D1">
        <w:rPr>
          <w:rFonts w:ascii="Times New Roman" w:hAnsi="Times New Roman" w:cs="Times New Roman"/>
          <w:sz w:val="24"/>
          <w:szCs w:val="24"/>
        </w:rPr>
        <w:t>applicant</w:t>
      </w:r>
      <w:r w:rsidR="00D611EB" w:rsidRPr="00D611EB">
        <w:rPr>
          <w:rFonts w:ascii="Times New Roman" w:hAnsi="Times New Roman" w:cs="Times New Roman"/>
          <w:sz w:val="24"/>
          <w:szCs w:val="24"/>
        </w:rPr>
        <w:t>’s legal practitioners</w:t>
      </w:r>
    </w:p>
    <w:p w:rsidR="001916DB" w:rsidRPr="001916DB" w:rsidRDefault="00BA18CC" w:rsidP="00192891">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Chatsanga </w:t>
      </w:r>
      <w:r w:rsidR="00A57104">
        <w:rPr>
          <w:rFonts w:ascii="Times New Roman" w:hAnsi="Times New Roman" w:cs="Times New Roman"/>
          <w:i/>
          <w:sz w:val="24"/>
          <w:szCs w:val="24"/>
        </w:rPr>
        <w:t xml:space="preserve">&amp; </w:t>
      </w:r>
      <w:r>
        <w:rPr>
          <w:rFonts w:ascii="Times New Roman" w:hAnsi="Times New Roman" w:cs="Times New Roman"/>
          <w:i/>
          <w:sz w:val="24"/>
          <w:szCs w:val="24"/>
        </w:rPr>
        <w:t>Partners</w:t>
      </w:r>
      <w:r w:rsidR="001916DB" w:rsidRPr="00541674">
        <w:rPr>
          <w:rFonts w:ascii="Times New Roman" w:hAnsi="Times New Roman" w:cs="Times New Roman"/>
          <w:sz w:val="24"/>
          <w:szCs w:val="24"/>
        </w:rPr>
        <w:t xml:space="preserve">, </w:t>
      </w:r>
      <w:r>
        <w:rPr>
          <w:rFonts w:ascii="Times New Roman" w:hAnsi="Times New Roman" w:cs="Times New Roman"/>
          <w:sz w:val="24"/>
          <w:szCs w:val="24"/>
        </w:rPr>
        <w:t>1</w:t>
      </w:r>
      <w:r w:rsidRPr="00BA18CC">
        <w:rPr>
          <w:rFonts w:ascii="Times New Roman" w:hAnsi="Times New Roman" w:cs="Times New Roman"/>
          <w:sz w:val="24"/>
          <w:szCs w:val="24"/>
          <w:vertAlign w:val="superscript"/>
        </w:rPr>
        <w:t>st</w:t>
      </w:r>
      <w:r>
        <w:rPr>
          <w:rFonts w:ascii="Times New Roman" w:hAnsi="Times New Roman" w:cs="Times New Roman"/>
          <w:sz w:val="24"/>
          <w:szCs w:val="24"/>
        </w:rPr>
        <w:t xml:space="preserve"> </w:t>
      </w:r>
      <w:r w:rsidR="00DC6DF9">
        <w:rPr>
          <w:rFonts w:ascii="Times New Roman" w:hAnsi="Times New Roman" w:cs="Times New Roman"/>
          <w:sz w:val="24"/>
          <w:szCs w:val="24"/>
        </w:rPr>
        <w:t>respondent’s</w:t>
      </w:r>
      <w:r w:rsidR="001916DB">
        <w:rPr>
          <w:rFonts w:ascii="Times New Roman" w:hAnsi="Times New Roman" w:cs="Times New Roman"/>
          <w:sz w:val="24"/>
          <w:szCs w:val="24"/>
        </w:rPr>
        <w:t xml:space="preserve"> legal practitioners</w:t>
      </w:r>
      <w:bookmarkStart w:id="0" w:name="_GoBack"/>
      <w:bookmarkEnd w:id="0"/>
    </w:p>
    <w:sectPr w:rsidR="001916DB" w:rsidRPr="001916DB">
      <w:headerReference w:type="default" r:id="rId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359A" w:rsidRDefault="00E8359A" w:rsidP="00A5344D">
      <w:pPr>
        <w:spacing w:after="0" w:line="240" w:lineRule="auto"/>
      </w:pPr>
      <w:r>
        <w:separator/>
      </w:r>
    </w:p>
  </w:endnote>
  <w:endnote w:type="continuationSeparator" w:id="0">
    <w:p w:rsidR="00E8359A" w:rsidRDefault="00E8359A" w:rsidP="00A534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359A" w:rsidRDefault="00E8359A" w:rsidP="00A5344D">
      <w:pPr>
        <w:spacing w:after="0" w:line="240" w:lineRule="auto"/>
      </w:pPr>
      <w:r>
        <w:separator/>
      </w:r>
    </w:p>
  </w:footnote>
  <w:footnote w:type="continuationSeparator" w:id="0">
    <w:p w:rsidR="00E8359A" w:rsidRDefault="00E8359A" w:rsidP="00A534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0960785"/>
      <w:docPartObj>
        <w:docPartGallery w:val="Page Numbers (Top of Page)"/>
        <w:docPartUnique/>
      </w:docPartObj>
    </w:sdtPr>
    <w:sdtEndPr>
      <w:rPr>
        <w:noProof/>
      </w:rPr>
    </w:sdtEndPr>
    <w:sdtContent>
      <w:p w:rsidR="00AD30D7" w:rsidRDefault="00AD30D7">
        <w:pPr>
          <w:pStyle w:val="Header"/>
          <w:jc w:val="right"/>
          <w:rPr>
            <w:noProof/>
          </w:rPr>
        </w:pPr>
        <w:r>
          <w:fldChar w:fldCharType="begin"/>
        </w:r>
        <w:r>
          <w:instrText xml:space="preserve"> PAGE   \* MERGEFORMAT </w:instrText>
        </w:r>
        <w:r>
          <w:fldChar w:fldCharType="separate"/>
        </w:r>
        <w:r w:rsidR="0082708B">
          <w:rPr>
            <w:noProof/>
          </w:rPr>
          <w:t>5</w:t>
        </w:r>
        <w:r>
          <w:rPr>
            <w:noProof/>
          </w:rPr>
          <w:fldChar w:fldCharType="end"/>
        </w:r>
      </w:p>
      <w:p w:rsidR="001A7735" w:rsidRDefault="001A7735">
        <w:pPr>
          <w:pStyle w:val="Header"/>
          <w:jc w:val="right"/>
          <w:rPr>
            <w:noProof/>
          </w:rPr>
        </w:pPr>
        <w:r>
          <w:rPr>
            <w:noProof/>
          </w:rPr>
          <w:t>HH</w:t>
        </w:r>
        <w:r w:rsidR="004D3ABC">
          <w:rPr>
            <w:noProof/>
          </w:rPr>
          <w:t xml:space="preserve"> </w:t>
        </w:r>
        <w:r w:rsidR="00AA61D3">
          <w:rPr>
            <w:noProof/>
          </w:rPr>
          <w:t>527-17</w:t>
        </w:r>
      </w:p>
      <w:p w:rsidR="00AD30D7" w:rsidRDefault="00AD30D7">
        <w:pPr>
          <w:pStyle w:val="Header"/>
          <w:jc w:val="right"/>
          <w:rPr>
            <w:noProof/>
          </w:rPr>
        </w:pPr>
        <w:r>
          <w:rPr>
            <w:noProof/>
          </w:rPr>
          <w:t>HC</w:t>
        </w:r>
        <w:r w:rsidR="00DC6DF9">
          <w:rPr>
            <w:noProof/>
          </w:rPr>
          <w:t xml:space="preserve"> </w:t>
        </w:r>
        <w:r w:rsidR="0085754E">
          <w:rPr>
            <w:noProof/>
          </w:rPr>
          <w:t>6902/16</w:t>
        </w:r>
      </w:p>
      <w:p w:rsidR="00AD30D7" w:rsidRDefault="00E8359A">
        <w:pPr>
          <w:pStyle w:val="Header"/>
          <w:jc w:val="right"/>
        </w:pPr>
      </w:p>
    </w:sdtContent>
  </w:sdt>
  <w:p w:rsidR="00AD30D7" w:rsidRDefault="00AD30D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21419"/>
    <w:multiLevelType w:val="hybridMultilevel"/>
    <w:tmpl w:val="C51684FA"/>
    <w:lvl w:ilvl="0" w:tplc="4B4408A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04DC0D4B"/>
    <w:multiLevelType w:val="hybridMultilevel"/>
    <w:tmpl w:val="E7C87462"/>
    <w:lvl w:ilvl="0" w:tplc="CE24ECDA">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09761954"/>
    <w:multiLevelType w:val="hybridMultilevel"/>
    <w:tmpl w:val="93107BAA"/>
    <w:lvl w:ilvl="0" w:tplc="30090019">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nsid w:val="0A882DD6"/>
    <w:multiLevelType w:val="hybridMultilevel"/>
    <w:tmpl w:val="9E2453CE"/>
    <w:lvl w:ilvl="0" w:tplc="154454D4">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nsid w:val="18605631"/>
    <w:multiLevelType w:val="hybridMultilevel"/>
    <w:tmpl w:val="1D98CE3C"/>
    <w:lvl w:ilvl="0" w:tplc="9DAEB04E">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5">
    <w:nsid w:val="21903766"/>
    <w:multiLevelType w:val="hybridMultilevel"/>
    <w:tmpl w:val="3112EABC"/>
    <w:lvl w:ilvl="0" w:tplc="78720F4C">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nsid w:val="2FAA3B40"/>
    <w:multiLevelType w:val="hybridMultilevel"/>
    <w:tmpl w:val="0DA83828"/>
    <w:lvl w:ilvl="0" w:tplc="704EF95E">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7">
    <w:nsid w:val="40897960"/>
    <w:multiLevelType w:val="hybridMultilevel"/>
    <w:tmpl w:val="4ACE187A"/>
    <w:lvl w:ilvl="0" w:tplc="C198552E">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8">
    <w:nsid w:val="4B733F63"/>
    <w:multiLevelType w:val="hybridMultilevel"/>
    <w:tmpl w:val="72E4366A"/>
    <w:lvl w:ilvl="0" w:tplc="B9C08A1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9">
    <w:nsid w:val="4DC43019"/>
    <w:multiLevelType w:val="hybridMultilevel"/>
    <w:tmpl w:val="1AB02852"/>
    <w:lvl w:ilvl="0" w:tplc="EE06F45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0">
    <w:nsid w:val="50161594"/>
    <w:multiLevelType w:val="hybridMultilevel"/>
    <w:tmpl w:val="D74AE080"/>
    <w:lvl w:ilvl="0" w:tplc="E2D0E40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1">
    <w:nsid w:val="51BA07D0"/>
    <w:multiLevelType w:val="hybridMultilevel"/>
    <w:tmpl w:val="D3528222"/>
    <w:lvl w:ilvl="0" w:tplc="FF10C9BC">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2">
    <w:nsid w:val="57145C32"/>
    <w:multiLevelType w:val="hybridMultilevel"/>
    <w:tmpl w:val="7A126396"/>
    <w:lvl w:ilvl="0" w:tplc="478ADAF4">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3">
    <w:nsid w:val="5FBF62AC"/>
    <w:multiLevelType w:val="hybridMultilevel"/>
    <w:tmpl w:val="AC84CF10"/>
    <w:lvl w:ilvl="0" w:tplc="39A61366">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4">
    <w:nsid w:val="68AA12FA"/>
    <w:multiLevelType w:val="hybridMultilevel"/>
    <w:tmpl w:val="C430EEF8"/>
    <w:lvl w:ilvl="0" w:tplc="EDDA4D1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5">
    <w:nsid w:val="69A103FB"/>
    <w:multiLevelType w:val="hybridMultilevel"/>
    <w:tmpl w:val="6AD298D4"/>
    <w:lvl w:ilvl="0" w:tplc="F85EF31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6">
    <w:nsid w:val="6B8E63B0"/>
    <w:multiLevelType w:val="hybridMultilevel"/>
    <w:tmpl w:val="354AC0D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7">
    <w:nsid w:val="6D035C89"/>
    <w:multiLevelType w:val="hybridMultilevel"/>
    <w:tmpl w:val="E920243A"/>
    <w:lvl w:ilvl="0" w:tplc="2304C714">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8">
    <w:nsid w:val="725C0F54"/>
    <w:multiLevelType w:val="hybridMultilevel"/>
    <w:tmpl w:val="E0862F0E"/>
    <w:lvl w:ilvl="0" w:tplc="30090019">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9">
    <w:nsid w:val="72E47327"/>
    <w:multiLevelType w:val="hybridMultilevel"/>
    <w:tmpl w:val="B14AE724"/>
    <w:lvl w:ilvl="0" w:tplc="1A22D9DE">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0">
    <w:nsid w:val="76252849"/>
    <w:multiLevelType w:val="hybridMultilevel"/>
    <w:tmpl w:val="11E0452E"/>
    <w:lvl w:ilvl="0" w:tplc="C76C001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1">
    <w:nsid w:val="7D2847C4"/>
    <w:multiLevelType w:val="hybridMultilevel"/>
    <w:tmpl w:val="8180AE62"/>
    <w:lvl w:ilvl="0" w:tplc="3CE0E71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2">
    <w:nsid w:val="7DC4255C"/>
    <w:multiLevelType w:val="hybridMultilevel"/>
    <w:tmpl w:val="627CA28C"/>
    <w:lvl w:ilvl="0" w:tplc="8BCEF76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3">
    <w:nsid w:val="7F3B4822"/>
    <w:multiLevelType w:val="hybridMultilevel"/>
    <w:tmpl w:val="06A68C98"/>
    <w:lvl w:ilvl="0" w:tplc="66FAE14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11"/>
  </w:num>
  <w:num w:numId="2">
    <w:abstractNumId w:val="4"/>
  </w:num>
  <w:num w:numId="3">
    <w:abstractNumId w:val="1"/>
  </w:num>
  <w:num w:numId="4">
    <w:abstractNumId w:val="19"/>
  </w:num>
  <w:num w:numId="5">
    <w:abstractNumId w:val="21"/>
  </w:num>
  <w:num w:numId="6">
    <w:abstractNumId w:val="23"/>
  </w:num>
  <w:num w:numId="7">
    <w:abstractNumId w:val="7"/>
  </w:num>
  <w:num w:numId="8">
    <w:abstractNumId w:val="10"/>
  </w:num>
  <w:num w:numId="9">
    <w:abstractNumId w:val="18"/>
  </w:num>
  <w:num w:numId="10">
    <w:abstractNumId w:val="5"/>
  </w:num>
  <w:num w:numId="11">
    <w:abstractNumId w:val="13"/>
  </w:num>
  <w:num w:numId="12">
    <w:abstractNumId w:val="6"/>
  </w:num>
  <w:num w:numId="13">
    <w:abstractNumId w:val="9"/>
  </w:num>
  <w:num w:numId="14">
    <w:abstractNumId w:val="16"/>
  </w:num>
  <w:num w:numId="15">
    <w:abstractNumId w:val="22"/>
  </w:num>
  <w:num w:numId="16">
    <w:abstractNumId w:val="8"/>
  </w:num>
  <w:num w:numId="17">
    <w:abstractNumId w:val="2"/>
  </w:num>
  <w:num w:numId="18">
    <w:abstractNumId w:val="0"/>
  </w:num>
  <w:num w:numId="19">
    <w:abstractNumId w:val="12"/>
  </w:num>
  <w:num w:numId="20">
    <w:abstractNumId w:val="3"/>
  </w:num>
  <w:num w:numId="21">
    <w:abstractNumId w:val="20"/>
  </w:num>
  <w:num w:numId="22">
    <w:abstractNumId w:val="17"/>
  </w:num>
  <w:num w:numId="23">
    <w:abstractNumId w:val="15"/>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0BBF"/>
    <w:rsid w:val="00002FFA"/>
    <w:rsid w:val="0001033C"/>
    <w:rsid w:val="000147B5"/>
    <w:rsid w:val="00020429"/>
    <w:rsid w:val="00036056"/>
    <w:rsid w:val="00044546"/>
    <w:rsid w:val="000451CB"/>
    <w:rsid w:val="00051357"/>
    <w:rsid w:val="00065992"/>
    <w:rsid w:val="00072CCD"/>
    <w:rsid w:val="000807CC"/>
    <w:rsid w:val="00080C6C"/>
    <w:rsid w:val="0008127A"/>
    <w:rsid w:val="0008185F"/>
    <w:rsid w:val="00083CFF"/>
    <w:rsid w:val="00090BBF"/>
    <w:rsid w:val="000A2A6F"/>
    <w:rsid w:val="000B46C2"/>
    <w:rsid w:val="000B5C25"/>
    <w:rsid w:val="000C1585"/>
    <w:rsid w:val="000C6214"/>
    <w:rsid w:val="000C65B2"/>
    <w:rsid w:val="000E4F4E"/>
    <w:rsid w:val="000E6B3F"/>
    <w:rsid w:val="000F3C24"/>
    <w:rsid w:val="000F6C31"/>
    <w:rsid w:val="001001DB"/>
    <w:rsid w:val="001015A9"/>
    <w:rsid w:val="00122EC5"/>
    <w:rsid w:val="00123797"/>
    <w:rsid w:val="00123FD7"/>
    <w:rsid w:val="0013174A"/>
    <w:rsid w:val="0013647D"/>
    <w:rsid w:val="0013694D"/>
    <w:rsid w:val="00156F8A"/>
    <w:rsid w:val="00162304"/>
    <w:rsid w:val="00165726"/>
    <w:rsid w:val="0018232E"/>
    <w:rsid w:val="00183D71"/>
    <w:rsid w:val="0018768F"/>
    <w:rsid w:val="00190755"/>
    <w:rsid w:val="00191489"/>
    <w:rsid w:val="001916DB"/>
    <w:rsid w:val="00192463"/>
    <w:rsid w:val="00192891"/>
    <w:rsid w:val="001946A9"/>
    <w:rsid w:val="00195092"/>
    <w:rsid w:val="001A2B23"/>
    <w:rsid w:val="001A6DBB"/>
    <w:rsid w:val="001A7735"/>
    <w:rsid w:val="001C16ED"/>
    <w:rsid w:val="001C5AA9"/>
    <w:rsid w:val="001C6CC1"/>
    <w:rsid w:val="001E0BDC"/>
    <w:rsid w:val="001E390F"/>
    <w:rsid w:val="001E416C"/>
    <w:rsid w:val="001F097B"/>
    <w:rsid w:val="001F0CCD"/>
    <w:rsid w:val="001F678C"/>
    <w:rsid w:val="001F7BE4"/>
    <w:rsid w:val="00202A27"/>
    <w:rsid w:val="002106D4"/>
    <w:rsid w:val="00216B3D"/>
    <w:rsid w:val="00226660"/>
    <w:rsid w:val="002319D6"/>
    <w:rsid w:val="002405FA"/>
    <w:rsid w:val="00242E6F"/>
    <w:rsid w:val="002479C8"/>
    <w:rsid w:val="0025507C"/>
    <w:rsid w:val="002564A8"/>
    <w:rsid w:val="00264214"/>
    <w:rsid w:val="00273F92"/>
    <w:rsid w:val="00293728"/>
    <w:rsid w:val="002A1EE0"/>
    <w:rsid w:val="002A6D8A"/>
    <w:rsid w:val="002C0252"/>
    <w:rsid w:val="002D50B6"/>
    <w:rsid w:val="002D62E1"/>
    <w:rsid w:val="002E5B08"/>
    <w:rsid w:val="002F2747"/>
    <w:rsid w:val="002F3795"/>
    <w:rsid w:val="002F3DB8"/>
    <w:rsid w:val="002F75E5"/>
    <w:rsid w:val="003111CF"/>
    <w:rsid w:val="0031257B"/>
    <w:rsid w:val="003170BC"/>
    <w:rsid w:val="00320282"/>
    <w:rsid w:val="003445A8"/>
    <w:rsid w:val="0034675B"/>
    <w:rsid w:val="00355C36"/>
    <w:rsid w:val="00373A18"/>
    <w:rsid w:val="00383380"/>
    <w:rsid w:val="00383CC5"/>
    <w:rsid w:val="00384346"/>
    <w:rsid w:val="00390A0B"/>
    <w:rsid w:val="00390E7B"/>
    <w:rsid w:val="003B20BF"/>
    <w:rsid w:val="003C2681"/>
    <w:rsid w:val="003C5EE9"/>
    <w:rsid w:val="003D3E83"/>
    <w:rsid w:val="003D670B"/>
    <w:rsid w:val="003F2824"/>
    <w:rsid w:val="003F3A45"/>
    <w:rsid w:val="0040093B"/>
    <w:rsid w:val="00401CC7"/>
    <w:rsid w:val="00405BEA"/>
    <w:rsid w:val="00406E04"/>
    <w:rsid w:val="004150B6"/>
    <w:rsid w:val="004203A1"/>
    <w:rsid w:val="004445DA"/>
    <w:rsid w:val="004475E6"/>
    <w:rsid w:val="004500CB"/>
    <w:rsid w:val="00451135"/>
    <w:rsid w:val="00460F6B"/>
    <w:rsid w:val="004639FA"/>
    <w:rsid w:val="004711A7"/>
    <w:rsid w:val="0047227F"/>
    <w:rsid w:val="004735E9"/>
    <w:rsid w:val="00482DE2"/>
    <w:rsid w:val="00485456"/>
    <w:rsid w:val="00485DC3"/>
    <w:rsid w:val="004A06CC"/>
    <w:rsid w:val="004B02E4"/>
    <w:rsid w:val="004B553C"/>
    <w:rsid w:val="004C78B7"/>
    <w:rsid w:val="004C7B4C"/>
    <w:rsid w:val="004D3ABC"/>
    <w:rsid w:val="004D4139"/>
    <w:rsid w:val="004E4BA6"/>
    <w:rsid w:val="005023C5"/>
    <w:rsid w:val="00503A3D"/>
    <w:rsid w:val="005066B5"/>
    <w:rsid w:val="005159D9"/>
    <w:rsid w:val="005213E9"/>
    <w:rsid w:val="00521501"/>
    <w:rsid w:val="0053181F"/>
    <w:rsid w:val="00532124"/>
    <w:rsid w:val="00541674"/>
    <w:rsid w:val="00542B0B"/>
    <w:rsid w:val="005432BC"/>
    <w:rsid w:val="00553215"/>
    <w:rsid w:val="00553418"/>
    <w:rsid w:val="00557E46"/>
    <w:rsid w:val="0057413E"/>
    <w:rsid w:val="00592B58"/>
    <w:rsid w:val="005945E3"/>
    <w:rsid w:val="00595F6A"/>
    <w:rsid w:val="005A09D0"/>
    <w:rsid w:val="005A3E3E"/>
    <w:rsid w:val="005A6410"/>
    <w:rsid w:val="005D2DFA"/>
    <w:rsid w:val="005D411D"/>
    <w:rsid w:val="005D41DC"/>
    <w:rsid w:val="005E1FC3"/>
    <w:rsid w:val="005F5633"/>
    <w:rsid w:val="005F5AF9"/>
    <w:rsid w:val="005F5D5C"/>
    <w:rsid w:val="005F63AD"/>
    <w:rsid w:val="0060567C"/>
    <w:rsid w:val="00610D6E"/>
    <w:rsid w:val="0061627B"/>
    <w:rsid w:val="0062597B"/>
    <w:rsid w:val="006302DD"/>
    <w:rsid w:val="00632F01"/>
    <w:rsid w:val="006343F5"/>
    <w:rsid w:val="0064067B"/>
    <w:rsid w:val="00651153"/>
    <w:rsid w:val="006651EB"/>
    <w:rsid w:val="00676928"/>
    <w:rsid w:val="00677BE3"/>
    <w:rsid w:val="006802A1"/>
    <w:rsid w:val="00684149"/>
    <w:rsid w:val="006851FF"/>
    <w:rsid w:val="006A02F3"/>
    <w:rsid w:val="006A05B9"/>
    <w:rsid w:val="006A06E2"/>
    <w:rsid w:val="006A2509"/>
    <w:rsid w:val="006A65B3"/>
    <w:rsid w:val="006B3F67"/>
    <w:rsid w:val="006B7F5C"/>
    <w:rsid w:val="006C4503"/>
    <w:rsid w:val="006D3AE3"/>
    <w:rsid w:val="006D7AEF"/>
    <w:rsid w:val="006E2888"/>
    <w:rsid w:val="00700560"/>
    <w:rsid w:val="00705117"/>
    <w:rsid w:val="007158D2"/>
    <w:rsid w:val="0072318E"/>
    <w:rsid w:val="0072321F"/>
    <w:rsid w:val="0072559B"/>
    <w:rsid w:val="007275F2"/>
    <w:rsid w:val="007455BE"/>
    <w:rsid w:val="0075294D"/>
    <w:rsid w:val="0076341D"/>
    <w:rsid w:val="00766DB1"/>
    <w:rsid w:val="00767F28"/>
    <w:rsid w:val="00773DCE"/>
    <w:rsid w:val="00774C0E"/>
    <w:rsid w:val="00775EC9"/>
    <w:rsid w:val="00783C63"/>
    <w:rsid w:val="00790FA2"/>
    <w:rsid w:val="00792632"/>
    <w:rsid w:val="007A13DA"/>
    <w:rsid w:val="007A2882"/>
    <w:rsid w:val="007B4B9D"/>
    <w:rsid w:val="007B6BCE"/>
    <w:rsid w:val="007B7D1C"/>
    <w:rsid w:val="007C2219"/>
    <w:rsid w:val="007D73EE"/>
    <w:rsid w:val="007D7A7A"/>
    <w:rsid w:val="007D7E4B"/>
    <w:rsid w:val="007F6A2E"/>
    <w:rsid w:val="00800D9E"/>
    <w:rsid w:val="00802C94"/>
    <w:rsid w:val="00804275"/>
    <w:rsid w:val="0082708B"/>
    <w:rsid w:val="00827610"/>
    <w:rsid w:val="00831025"/>
    <w:rsid w:val="00842D4E"/>
    <w:rsid w:val="00843C2C"/>
    <w:rsid w:val="0085378F"/>
    <w:rsid w:val="00853C92"/>
    <w:rsid w:val="0085754E"/>
    <w:rsid w:val="00862C84"/>
    <w:rsid w:val="0086329F"/>
    <w:rsid w:val="00864173"/>
    <w:rsid w:val="00864E52"/>
    <w:rsid w:val="0086651B"/>
    <w:rsid w:val="0088072B"/>
    <w:rsid w:val="00883780"/>
    <w:rsid w:val="008A7603"/>
    <w:rsid w:val="008B04F7"/>
    <w:rsid w:val="008B0512"/>
    <w:rsid w:val="008B78B5"/>
    <w:rsid w:val="008B7E3C"/>
    <w:rsid w:val="008D33BF"/>
    <w:rsid w:val="008D5B14"/>
    <w:rsid w:val="009049A6"/>
    <w:rsid w:val="009160A2"/>
    <w:rsid w:val="0091642F"/>
    <w:rsid w:val="00921972"/>
    <w:rsid w:val="00924F5C"/>
    <w:rsid w:val="00936404"/>
    <w:rsid w:val="00940045"/>
    <w:rsid w:val="00944AE6"/>
    <w:rsid w:val="00961D83"/>
    <w:rsid w:val="00964A1D"/>
    <w:rsid w:val="00971BE8"/>
    <w:rsid w:val="00973B7D"/>
    <w:rsid w:val="00996296"/>
    <w:rsid w:val="009A1665"/>
    <w:rsid w:val="009B6C41"/>
    <w:rsid w:val="009B7168"/>
    <w:rsid w:val="009E3F68"/>
    <w:rsid w:val="009F2941"/>
    <w:rsid w:val="009F3BFC"/>
    <w:rsid w:val="009F4518"/>
    <w:rsid w:val="00A04393"/>
    <w:rsid w:val="00A224BE"/>
    <w:rsid w:val="00A2642B"/>
    <w:rsid w:val="00A32902"/>
    <w:rsid w:val="00A33497"/>
    <w:rsid w:val="00A364A0"/>
    <w:rsid w:val="00A46261"/>
    <w:rsid w:val="00A465F8"/>
    <w:rsid w:val="00A5344D"/>
    <w:rsid w:val="00A57104"/>
    <w:rsid w:val="00A63DCC"/>
    <w:rsid w:val="00A66595"/>
    <w:rsid w:val="00A67A11"/>
    <w:rsid w:val="00A70274"/>
    <w:rsid w:val="00A70483"/>
    <w:rsid w:val="00A71BC1"/>
    <w:rsid w:val="00A74CDA"/>
    <w:rsid w:val="00A820E4"/>
    <w:rsid w:val="00A91397"/>
    <w:rsid w:val="00AA61D3"/>
    <w:rsid w:val="00AA75D1"/>
    <w:rsid w:val="00AB6264"/>
    <w:rsid w:val="00AC368F"/>
    <w:rsid w:val="00AC5598"/>
    <w:rsid w:val="00AD30D7"/>
    <w:rsid w:val="00AD5299"/>
    <w:rsid w:val="00AF1CC9"/>
    <w:rsid w:val="00B00361"/>
    <w:rsid w:val="00B019E8"/>
    <w:rsid w:val="00B13657"/>
    <w:rsid w:val="00B16F25"/>
    <w:rsid w:val="00B2441C"/>
    <w:rsid w:val="00B3468F"/>
    <w:rsid w:val="00B37B87"/>
    <w:rsid w:val="00B37BD6"/>
    <w:rsid w:val="00B4253F"/>
    <w:rsid w:val="00B45D72"/>
    <w:rsid w:val="00B56C2D"/>
    <w:rsid w:val="00B61378"/>
    <w:rsid w:val="00B6195C"/>
    <w:rsid w:val="00B61EB9"/>
    <w:rsid w:val="00B809D3"/>
    <w:rsid w:val="00B92437"/>
    <w:rsid w:val="00B92C66"/>
    <w:rsid w:val="00B92EA7"/>
    <w:rsid w:val="00BA18CC"/>
    <w:rsid w:val="00BA3ACD"/>
    <w:rsid w:val="00BB1D1B"/>
    <w:rsid w:val="00BB24DC"/>
    <w:rsid w:val="00BB68A4"/>
    <w:rsid w:val="00BC5EBB"/>
    <w:rsid w:val="00BE25F4"/>
    <w:rsid w:val="00BF3061"/>
    <w:rsid w:val="00BF5090"/>
    <w:rsid w:val="00BF6A37"/>
    <w:rsid w:val="00C104A1"/>
    <w:rsid w:val="00C1124D"/>
    <w:rsid w:val="00C210AF"/>
    <w:rsid w:val="00C36767"/>
    <w:rsid w:val="00C42989"/>
    <w:rsid w:val="00C443C1"/>
    <w:rsid w:val="00C45091"/>
    <w:rsid w:val="00C60E8D"/>
    <w:rsid w:val="00C63838"/>
    <w:rsid w:val="00C65A52"/>
    <w:rsid w:val="00C773D1"/>
    <w:rsid w:val="00C84DF1"/>
    <w:rsid w:val="00CD1665"/>
    <w:rsid w:val="00CF106B"/>
    <w:rsid w:val="00CF6279"/>
    <w:rsid w:val="00CF6A97"/>
    <w:rsid w:val="00D12F8B"/>
    <w:rsid w:val="00D1344C"/>
    <w:rsid w:val="00D13637"/>
    <w:rsid w:val="00D3143A"/>
    <w:rsid w:val="00D315EE"/>
    <w:rsid w:val="00D37968"/>
    <w:rsid w:val="00D40A47"/>
    <w:rsid w:val="00D43339"/>
    <w:rsid w:val="00D44567"/>
    <w:rsid w:val="00D51414"/>
    <w:rsid w:val="00D55DD3"/>
    <w:rsid w:val="00D611EB"/>
    <w:rsid w:val="00D67C21"/>
    <w:rsid w:val="00D7006C"/>
    <w:rsid w:val="00D71A82"/>
    <w:rsid w:val="00D828DE"/>
    <w:rsid w:val="00D8325C"/>
    <w:rsid w:val="00D87187"/>
    <w:rsid w:val="00D96EF2"/>
    <w:rsid w:val="00DB58B5"/>
    <w:rsid w:val="00DB5BB1"/>
    <w:rsid w:val="00DC6DF9"/>
    <w:rsid w:val="00DC77DA"/>
    <w:rsid w:val="00DE793E"/>
    <w:rsid w:val="00DF7AE0"/>
    <w:rsid w:val="00E15273"/>
    <w:rsid w:val="00E1767A"/>
    <w:rsid w:val="00E35E50"/>
    <w:rsid w:val="00E5163E"/>
    <w:rsid w:val="00E63420"/>
    <w:rsid w:val="00E66010"/>
    <w:rsid w:val="00E719AE"/>
    <w:rsid w:val="00E81695"/>
    <w:rsid w:val="00E8202C"/>
    <w:rsid w:val="00E8359A"/>
    <w:rsid w:val="00E84641"/>
    <w:rsid w:val="00E85705"/>
    <w:rsid w:val="00EB605A"/>
    <w:rsid w:val="00EC5A0A"/>
    <w:rsid w:val="00EE0A0E"/>
    <w:rsid w:val="00EE7849"/>
    <w:rsid w:val="00EF06D0"/>
    <w:rsid w:val="00EF376E"/>
    <w:rsid w:val="00EF3939"/>
    <w:rsid w:val="00EF3A9B"/>
    <w:rsid w:val="00F00E80"/>
    <w:rsid w:val="00F41839"/>
    <w:rsid w:val="00F44250"/>
    <w:rsid w:val="00F7027B"/>
    <w:rsid w:val="00FA5BAB"/>
    <w:rsid w:val="00FA6187"/>
    <w:rsid w:val="00FB2A97"/>
    <w:rsid w:val="00FB3BD0"/>
    <w:rsid w:val="00FD3320"/>
    <w:rsid w:val="00FD7503"/>
    <w:rsid w:val="00FE34F2"/>
    <w:rsid w:val="00FF6D18"/>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0B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0BBF"/>
    <w:pPr>
      <w:ind w:left="720"/>
      <w:contextualSpacing/>
    </w:pPr>
  </w:style>
  <w:style w:type="paragraph" w:styleId="Header">
    <w:name w:val="header"/>
    <w:basedOn w:val="Normal"/>
    <w:link w:val="HeaderChar"/>
    <w:uiPriority w:val="99"/>
    <w:unhideWhenUsed/>
    <w:rsid w:val="00A534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344D"/>
  </w:style>
  <w:style w:type="paragraph" w:styleId="Footer">
    <w:name w:val="footer"/>
    <w:basedOn w:val="Normal"/>
    <w:link w:val="FooterChar"/>
    <w:uiPriority w:val="99"/>
    <w:unhideWhenUsed/>
    <w:rsid w:val="00A534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344D"/>
  </w:style>
  <w:style w:type="paragraph" w:styleId="BodyText">
    <w:name w:val="Body Text"/>
    <w:basedOn w:val="Normal"/>
    <w:link w:val="BodyTextChar"/>
    <w:uiPriority w:val="99"/>
    <w:rsid w:val="00C36767"/>
    <w:pPr>
      <w:widowControl w:val="0"/>
      <w:autoSpaceDE w:val="0"/>
      <w:autoSpaceDN w:val="0"/>
      <w:adjustRightInd w:val="0"/>
      <w:spacing w:after="0" w:line="720" w:lineRule="atLeast"/>
      <w:jc w:val="both"/>
    </w:pPr>
    <w:rPr>
      <w:rFonts w:ascii="Arial" w:eastAsiaTheme="minorEastAsia" w:hAnsi="Arial" w:cs="Arial"/>
      <w:sz w:val="30"/>
      <w:szCs w:val="30"/>
      <w:lang w:val="en-GB"/>
    </w:rPr>
  </w:style>
  <w:style w:type="character" w:customStyle="1" w:styleId="BodyTextChar">
    <w:name w:val="Body Text Char"/>
    <w:basedOn w:val="DefaultParagraphFont"/>
    <w:link w:val="BodyText"/>
    <w:uiPriority w:val="99"/>
    <w:rsid w:val="00C36767"/>
    <w:rPr>
      <w:rFonts w:ascii="Arial" w:eastAsiaTheme="minorEastAsia" w:hAnsi="Arial" w:cs="Arial"/>
      <w:sz w:val="30"/>
      <w:szCs w:val="30"/>
      <w:lang w:val="en-GB"/>
    </w:rPr>
  </w:style>
  <w:style w:type="paragraph" w:styleId="FootnoteText">
    <w:name w:val="footnote text"/>
    <w:basedOn w:val="Normal"/>
    <w:link w:val="FootnoteTextChar"/>
    <w:uiPriority w:val="99"/>
    <w:rsid w:val="00C36767"/>
    <w:pPr>
      <w:widowControl w:val="0"/>
      <w:autoSpaceDE w:val="0"/>
      <w:autoSpaceDN w:val="0"/>
      <w:adjustRightInd w:val="0"/>
      <w:spacing w:after="0" w:line="240" w:lineRule="auto"/>
    </w:pPr>
    <w:rPr>
      <w:rFonts w:ascii="Arial" w:eastAsiaTheme="minorEastAsia" w:hAnsi="Arial" w:cs="Arial"/>
      <w:sz w:val="20"/>
      <w:szCs w:val="20"/>
      <w:lang w:val="en-GB"/>
    </w:rPr>
  </w:style>
  <w:style w:type="character" w:customStyle="1" w:styleId="FootnoteTextChar">
    <w:name w:val="Footnote Text Char"/>
    <w:basedOn w:val="DefaultParagraphFont"/>
    <w:link w:val="FootnoteText"/>
    <w:uiPriority w:val="99"/>
    <w:rsid w:val="00C36767"/>
    <w:rPr>
      <w:rFonts w:ascii="Arial" w:eastAsiaTheme="minorEastAsia" w:hAnsi="Arial" w:cs="Arial"/>
      <w:sz w:val="20"/>
      <w:szCs w:val="20"/>
      <w:lang w:val="en-GB"/>
    </w:rPr>
  </w:style>
  <w:style w:type="character" w:styleId="FootnoteReference">
    <w:name w:val="footnote reference"/>
    <w:basedOn w:val="DefaultParagraphFont"/>
    <w:uiPriority w:val="99"/>
    <w:rsid w:val="00C36767"/>
    <w:rPr>
      <w:rFonts w:cs="Times New Roman"/>
      <w:vertAlign w:val="superscript"/>
    </w:rPr>
  </w:style>
  <w:style w:type="paragraph" w:styleId="BalloonText">
    <w:name w:val="Balloon Text"/>
    <w:basedOn w:val="Normal"/>
    <w:link w:val="BalloonTextChar"/>
    <w:uiPriority w:val="99"/>
    <w:semiHidden/>
    <w:unhideWhenUsed/>
    <w:rsid w:val="000C62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6214"/>
    <w:rPr>
      <w:rFonts w:ascii="Tahoma" w:hAnsi="Tahoma" w:cs="Tahoma"/>
      <w:sz w:val="16"/>
      <w:szCs w:val="16"/>
    </w:rPr>
  </w:style>
  <w:style w:type="paragraph" w:styleId="NoSpacing">
    <w:name w:val="No Spacing"/>
    <w:uiPriority w:val="1"/>
    <w:qFormat/>
    <w:rsid w:val="00BB68A4"/>
    <w:pPr>
      <w:spacing w:after="0" w:line="240" w:lineRule="auto"/>
    </w:pPr>
    <w:rPr>
      <w:lang w:val="en-Z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0B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0BBF"/>
    <w:pPr>
      <w:ind w:left="720"/>
      <w:contextualSpacing/>
    </w:pPr>
  </w:style>
  <w:style w:type="paragraph" w:styleId="Header">
    <w:name w:val="header"/>
    <w:basedOn w:val="Normal"/>
    <w:link w:val="HeaderChar"/>
    <w:uiPriority w:val="99"/>
    <w:unhideWhenUsed/>
    <w:rsid w:val="00A534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344D"/>
  </w:style>
  <w:style w:type="paragraph" w:styleId="Footer">
    <w:name w:val="footer"/>
    <w:basedOn w:val="Normal"/>
    <w:link w:val="FooterChar"/>
    <w:uiPriority w:val="99"/>
    <w:unhideWhenUsed/>
    <w:rsid w:val="00A534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344D"/>
  </w:style>
  <w:style w:type="paragraph" w:styleId="BodyText">
    <w:name w:val="Body Text"/>
    <w:basedOn w:val="Normal"/>
    <w:link w:val="BodyTextChar"/>
    <w:uiPriority w:val="99"/>
    <w:rsid w:val="00C36767"/>
    <w:pPr>
      <w:widowControl w:val="0"/>
      <w:autoSpaceDE w:val="0"/>
      <w:autoSpaceDN w:val="0"/>
      <w:adjustRightInd w:val="0"/>
      <w:spacing w:after="0" w:line="720" w:lineRule="atLeast"/>
      <w:jc w:val="both"/>
    </w:pPr>
    <w:rPr>
      <w:rFonts w:ascii="Arial" w:eastAsiaTheme="minorEastAsia" w:hAnsi="Arial" w:cs="Arial"/>
      <w:sz w:val="30"/>
      <w:szCs w:val="30"/>
      <w:lang w:val="en-GB"/>
    </w:rPr>
  </w:style>
  <w:style w:type="character" w:customStyle="1" w:styleId="BodyTextChar">
    <w:name w:val="Body Text Char"/>
    <w:basedOn w:val="DefaultParagraphFont"/>
    <w:link w:val="BodyText"/>
    <w:uiPriority w:val="99"/>
    <w:rsid w:val="00C36767"/>
    <w:rPr>
      <w:rFonts w:ascii="Arial" w:eastAsiaTheme="minorEastAsia" w:hAnsi="Arial" w:cs="Arial"/>
      <w:sz w:val="30"/>
      <w:szCs w:val="30"/>
      <w:lang w:val="en-GB"/>
    </w:rPr>
  </w:style>
  <w:style w:type="paragraph" w:styleId="FootnoteText">
    <w:name w:val="footnote text"/>
    <w:basedOn w:val="Normal"/>
    <w:link w:val="FootnoteTextChar"/>
    <w:uiPriority w:val="99"/>
    <w:rsid w:val="00C36767"/>
    <w:pPr>
      <w:widowControl w:val="0"/>
      <w:autoSpaceDE w:val="0"/>
      <w:autoSpaceDN w:val="0"/>
      <w:adjustRightInd w:val="0"/>
      <w:spacing w:after="0" w:line="240" w:lineRule="auto"/>
    </w:pPr>
    <w:rPr>
      <w:rFonts w:ascii="Arial" w:eastAsiaTheme="minorEastAsia" w:hAnsi="Arial" w:cs="Arial"/>
      <w:sz w:val="20"/>
      <w:szCs w:val="20"/>
      <w:lang w:val="en-GB"/>
    </w:rPr>
  </w:style>
  <w:style w:type="character" w:customStyle="1" w:styleId="FootnoteTextChar">
    <w:name w:val="Footnote Text Char"/>
    <w:basedOn w:val="DefaultParagraphFont"/>
    <w:link w:val="FootnoteText"/>
    <w:uiPriority w:val="99"/>
    <w:rsid w:val="00C36767"/>
    <w:rPr>
      <w:rFonts w:ascii="Arial" w:eastAsiaTheme="minorEastAsia" w:hAnsi="Arial" w:cs="Arial"/>
      <w:sz w:val="20"/>
      <w:szCs w:val="20"/>
      <w:lang w:val="en-GB"/>
    </w:rPr>
  </w:style>
  <w:style w:type="character" w:styleId="FootnoteReference">
    <w:name w:val="footnote reference"/>
    <w:basedOn w:val="DefaultParagraphFont"/>
    <w:uiPriority w:val="99"/>
    <w:rsid w:val="00C36767"/>
    <w:rPr>
      <w:rFonts w:cs="Times New Roman"/>
      <w:vertAlign w:val="superscript"/>
    </w:rPr>
  </w:style>
  <w:style w:type="paragraph" w:styleId="BalloonText">
    <w:name w:val="Balloon Text"/>
    <w:basedOn w:val="Normal"/>
    <w:link w:val="BalloonTextChar"/>
    <w:uiPriority w:val="99"/>
    <w:semiHidden/>
    <w:unhideWhenUsed/>
    <w:rsid w:val="000C62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6214"/>
    <w:rPr>
      <w:rFonts w:ascii="Tahoma" w:hAnsi="Tahoma" w:cs="Tahoma"/>
      <w:sz w:val="16"/>
      <w:szCs w:val="16"/>
    </w:rPr>
  </w:style>
  <w:style w:type="paragraph" w:styleId="NoSpacing">
    <w:name w:val="No Spacing"/>
    <w:uiPriority w:val="1"/>
    <w:qFormat/>
    <w:rsid w:val="00BB68A4"/>
    <w:pPr>
      <w:spacing w:after="0" w:line="240" w:lineRule="auto"/>
    </w:pPr>
    <w:rPr>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7FB8D1-53BF-4E8F-804C-2441C65004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1335</Words>
  <Characters>7615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2</cp:revision>
  <cp:lastPrinted>2017-08-11T22:39:00Z</cp:lastPrinted>
  <dcterms:created xsi:type="dcterms:W3CDTF">2017-08-21T06:26:00Z</dcterms:created>
  <dcterms:modified xsi:type="dcterms:W3CDTF">2017-08-21T06:26:00Z</dcterms:modified>
</cp:coreProperties>
</file>