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682" w:rsidRPr="00A42A20" w:rsidRDefault="00C01326" w:rsidP="00DA2A0A">
      <w:pPr>
        <w:jc w:val="both"/>
        <w:rPr>
          <w:rFonts w:ascii="Times New Roman" w:hAnsi="Times New Roman" w:cs="Times New Roman"/>
          <w:b/>
          <w:sz w:val="24"/>
          <w:szCs w:val="24"/>
        </w:rPr>
      </w:pPr>
      <w:r w:rsidRPr="00C01326">
        <w:rPr>
          <w:rFonts w:ascii="Times New Roman" w:hAnsi="Times New Roman" w:cs="Times New Roman"/>
          <w:b/>
          <w:sz w:val="24"/>
          <w:szCs w:val="24"/>
          <w:u w:val="single"/>
        </w:rPr>
        <w:t>DISTRIBUTABLE:</w:t>
      </w:r>
      <w:r>
        <w:rPr>
          <w:rFonts w:ascii="Times New Roman" w:hAnsi="Times New Roman" w:cs="Times New Roman"/>
          <w:sz w:val="24"/>
          <w:szCs w:val="24"/>
        </w:rPr>
        <w:tab/>
      </w:r>
      <w:r>
        <w:rPr>
          <w:rFonts w:ascii="Times New Roman" w:hAnsi="Times New Roman" w:cs="Times New Roman"/>
          <w:sz w:val="24"/>
          <w:szCs w:val="24"/>
        </w:rPr>
        <w:tab/>
      </w:r>
      <w:r w:rsidRPr="00A42A20">
        <w:rPr>
          <w:rFonts w:ascii="Times New Roman" w:hAnsi="Times New Roman" w:cs="Times New Roman"/>
          <w:b/>
          <w:sz w:val="24"/>
          <w:szCs w:val="24"/>
        </w:rPr>
        <w:t>(</w:t>
      </w:r>
      <w:r w:rsidR="00A42A20" w:rsidRPr="00A42A20">
        <w:rPr>
          <w:rFonts w:ascii="Times New Roman" w:hAnsi="Times New Roman" w:cs="Times New Roman"/>
          <w:b/>
          <w:sz w:val="24"/>
          <w:szCs w:val="24"/>
        </w:rPr>
        <w:t>53</w:t>
      </w:r>
      <w:r w:rsidRPr="00A42A20">
        <w:rPr>
          <w:rFonts w:ascii="Times New Roman" w:hAnsi="Times New Roman" w:cs="Times New Roman"/>
          <w:b/>
          <w:sz w:val="24"/>
          <w:szCs w:val="24"/>
        </w:rPr>
        <w:t>)</w:t>
      </w:r>
      <w:r w:rsidR="0017274B" w:rsidRPr="00A42A20">
        <w:rPr>
          <w:rFonts w:ascii="Times New Roman" w:hAnsi="Times New Roman" w:cs="Times New Roman"/>
          <w:b/>
          <w:sz w:val="24"/>
          <w:szCs w:val="24"/>
        </w:rPr>
        <w:t xml:space="preserve"> </w:t>
      </w:r>
      <w:r w:rsidR="00323031" w:rsidRPr="00A42A20">
        <w:rPr>
          <w:rFonts w:ascii="Times New Roman" w:hAnsi="Times New Roman" w:cs="Times New Roman"/>
          <w:b/>
          <w:sz w:val="24"/>
          <w:szCs w:val="24"/>
        </w:rPr>
        <w:tab/>
      </w:r>
      <w:r w:rsidR="00323031" w:rsidRPr="00A42A20">
        <w:rPr>
          <w:rFonts w:ascii="Times New Roman" w:hAnsi="Times New Roman" w:cs="Times New Roman"/>
          <w:b/>
          <w:sz w:val="24"/>
          <w:szCs w:val="24"/>
        </w:rPr>
        <w:tab/>
      </w:r>
      <w:r w:rsidR="00323031" w:rsidRPr="00A42A20">
        <w:rPr>
          <w:rFonts w:ascii="Times New Roman" w:hAnsi="Times New Roman" w:cs="Times New Roman"/>
          <w:b/>
          <w:sz w:val="24"/>
          <w:szCs w:val="24"/>
        </w:rPr>
        <w:tab/>
      </w:r>
      <w:r w:rsidR="00323031" w:rsidRPr="00A42A20">
        <w:rPr>
          <w:rFonts w:ascii="Times New Roman" w:hAnsi="Times New Roman" w:cs="Times New Roman"/>
          <w:b/>
          <w:sz w:val="24"/>
          <w:szCs w:val="24"/>
        </w:rPr>
        <w:tab/>
      </w:r>
      <w:r w:rsidR="00323031" w:rsidRPr="00A42A20">
        <w:rPr>
          <w:rFonts w:ascii="Times New Roman" w:hAnsi="Times New Roman" w:cs="Times New Roman"/>
          <w:b/>
          <w:sz w:val="24"/>
          <w:szCs w:val="24"/>
        </w:rPr>
        <w:tab/>
      </w:r>
      <w:r w:rsidR="00323031" w:rsidRPr="00A42A20">
        <w:rPr>
          <w:rFonts w:ascii="Times New Roman" w:hAnsi="Times New Roman" w:cs="Times New Roman"/>
          <w:b/>
          <w:sz w:val="24"/>
          <w:szCs w:val="24"/>
        </w:rPr>
        <w:tab/>
      </w:r>
      <w:r w:rsidR="00323031" w:rsidRPr="00A42A20">
        <w:rPr>
          <w:rFonts w:ascii="Times New Roman" w:hAnsi="Times New Roman" w:cs="Times New Roman"/>
          <w:b/>
          <w:sz w:val="24"/>
          <w:szCs w:val="24"/>
        </w:rPr>
        <w:tab/>
      </w:r>
      <w:r w:rsidR="00D26043" w:rsidRPr="00A42A20">
        <w:rPr>
          <w:rFonts w:ascii="Times New Roman" w:hAnsi="Times New Roman" w:cs="Times New Roman"/>
          <w:b/>
          <w:sz w:val="24"/>
          <w:szCs w:val="24"/>
        </w:rPr>
        <w:tab/>
      </w:r>
      <w:r w:rsidR="00DA6C3B" w:rsidRPr="00A42A20">
        <w:rPr>
          <w:rFonts w:ascii="Times New Roman" w:hAnsi="Times New Roman" w:cs="Times New Roman"/>
          <w:b/>
          <w:sz w:val="24"/>
          <w:szCs w:val="24"/>
        </w:rPr>
        <w:tab/>
        <w:t xml:space="preserve">    </w:t>
      </w:r>
    </w:p>
    <w:p w:rsidR="00323031" w:rsidRPr="0034286F" w:rsidRDefault="00323031" w:rsidP="001A1BD0">
      <w:pPr>
        <w:jc w:val="center"/>
        <w:rPr>
          <w:rFonts w:ascii="Times New Roman" w:hAnsi="Times New Roman" w:cs="Times New Roman"/>
          <w:b/>
          <w:sz w:val="24"/>
          <w:szCs w:val="24"/>
        </w:rPr>
      </w:pPr>
      <w:r w:rsidRPr="0034286F">
        <w:rPr>
          <w:rFonts w:ascii="Times New Roman" w:hAnsi="Times New Roman" w:cs="Times New Roman"/>
          <w:b/>
          <w:sz w:val="24"/>
          <w:szCs w:val="24"/>
        </w:rPr>
        <w:t>REVEREND</w:t>
      </w:r>
      <w:r w:rsidR="00350947" w:rsidRPr="0034286F">
        <w:rPr>
          <w:rFonts w:ascii="Times New Roman" w:hAnsi="Times New Roman" w:cs="Times New Roman"/>
          <w:b/>
          <w:sz w:val="24"/>
          <w:szCs w:val="24"/>
        </w:rPr>
        <w:t xml:space="preserve">      </w:t>
      </w:r>
      <w:r w:rsidRPr="0034286F">
        <w:rPr>
          <w:rFonts w:ascii="Times New Roman" w:hAnsi="Times New Roman" w:cs="Times New Roman"/>
          <w:b/>
          <w:sz w:val="24"/>
          <w:szCs w:val="24"/>
        </w:rPr>
        <w:t xml:space="preserve"> CLEMENT</w:t>
      </w:r>
      <w:r w:rsidR="00350947" w:rsidRPr="0034286F">
        <w:rPr>
          <w:rFonts w:ascii="Times New Roman" w:hAnsi="Times New Roman" w:cs="Times New Roman"/>
          <w:b/>
          <w:sz w:val="24"/>
          <w:szCs w:val="24"/>
        </w:rPr>
        <w:t xml:space="preserve">       </w:t>
      </w:r>
      <w:r w:rsidRPr="0034286F">
        <w:rPr>
          <w:rFonts w:ascii="Times New Roman" w:hAnsi="Times New Roman" w:cs="Times New Roman"/>
          <w:b/>
          <w:sz w:val="24"/>
          <w:szCs w:val="24"/>
        </w:rPr>
        <w:t xml:space="preserve"> NYATHI</w:t>
      </w:r>
    </w:p>
    <w:p w:rsidR="00575D67" w:rsidRPr="0034286F" w:rsidRDefault="00575D67" w:rsidP="001A1BD0">
      <w:pPr>
        <w:jc w:val="center"/>
        <w:rPr>
          <w:rFonts w:ascii="Times New Roman" w:hAnsi="Times New Roman" w:cs="Times New Roman"/>
          <w:b/>
          <w:sz w:val="24"/>
          <w:szCs w:val="24"/>
        </w:rPr>
      </w:pPr>
      <w:r w:rsidRPr="0034286F">
        <w:rPr>
          <w:rFonts w:ascii="Times New Roman" w:hAnsi="Times New Roman" w:cs="Times New Roman"/>
          <w:b/>
          <w:sz w:val="24"/>
          <w:szCs w:val="24"/>
        </w:rPr>
        <w:t>VS</w:t>
      </w:r>
    </w:p>
    <w:p w:rsidR="00575D67" w:rsidRPr="0034286F" w:rsidRDefault="00575D67" w:rsidP="001A1BD0">
      <w:pPr>
        <w:jc w:val="center"/>
        <w:rPr>
          <w:rFonts w:ascii="Times New Roman" w:hAnsi="Times New Roman" w:cs="Times New Roman"/>
          <w:b/>
          <w:sz w:val="24"/>
          <w:szCs w:val="24"/>
        </w:rPr>
      </w:pPr>
      <w:r w:rsidRPr="0034286F">
        <w:rPr>
          <w:rFonts w:ascii="Times New Roman" w:hAnsi="Times New Roman" w:cs="Times New Roman"/>
          <w:b/>
          <w:sz w:val="24"/>
          <w:szCs w:val="24"/>
        </w:rPr>
        <w:t xml:space="preserve">(1)     </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THE</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 TRUSTEES</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 FOR </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THE</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 TIME</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 BEING </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OF</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 THE APOSTOLIC</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 FAITH</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MISSION</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 OF </w:t>
      </w:r>
      <w:r w:rsidR="0035094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AFRICA</w:t>
      </w:r>
      <w:r w:rsidRPr="0034286F">
        <w:rPr>
          <w:rFonts w:ascii="Times New Roman" w:hAnsi="Times New Roman" w:cs="Times New Roman"/>
          <w:b/>
          <w:sz w:val="24"/>
          <w:szCs w:val="24"/>
        </w:rPr>
        <w:t xml:space="preserve">,      </w:t>
      </w:r>
      <w:proofErr w:type="spellStart"/>
      <w:r w:rsidRPr="0034286F">
        <w:rPr>
          <w:rFonts w:ascii="Times New Roman" w:hAnsi="Times New Roman" w:cs="Times New Roman"/>
          <w:b/>
          <w:sz w:val="24"/>
          <w:szCs w:val="24"/>
        </w:rPr>
        <w:t>viz</w:t>
      </w:r>
      <w:proofErr w:type="spellEnd"/>
    </w:p>
    <w:p w:rsidR="00323031" w:rsidRPr="0034286F" w:rsidRDefault="001A1BD0" w:rsidP="001A1BD0">
      <w:pPr>
        <w:jc w:val="center"/>
        <w:rPr>
          <w:rFonts w:ascii="Times New Roman" w:hAnsi="Times New Roman" w:cs="Times New Roman"/>
          <w:b/>
          <w:sz w:val="24"/>
          <w:szCs w:val="24"/>
        </w:rPr>
      </w:pPr>
      <w:r w:rsidRPr="0034286F">
        <w:rPr>
          <w:rFonts w:ascii="Times New Roman" w:hAnsi="Times New Roman" w:cs="Times New Roman"/>
          <w:b/>
          <w:sz w:val="24"/>
          <w:szCs w:val="24"/>
        </w:rPr>
        <w:t>REVEREND      ROSE</w:t>
      </w:r>
      <w:r w:rsidR="00323031" w:rsidRPr="0034286F">
        <w:rPr>
          <w:rFonts w:ascii="Times New Roman" w:hAnsi="Times New Roman" w:cs="Times New Roman"/>
          <w:b/>
          <w:sz w:val="24"/>
          <w:szCs w:val="24"/>
        </w:rPr>
        <w:t xml:space="preserve">WELL </w:t>
      </w:r>
      <w:r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ZULU</w:t>
      </w:r>
      <w:r w:rsidR="00A14F34" w:rsidRPr="0034286F">
        <w:rPr>
          <w:rFonts w:ascii="Times New Roman" w:hAnsi="Times New Roman" w:cs="Times New Roman"/>
          <w:b/>
          <w:sz w:val="24"/>
          <w:szCs w:val="24"/>
        </w:rPr>
        <w:t xml:space="preserve">     (</w:t>
      </w:r>
      <w:r w:rsidR="00575D67" w:rsidRPr="0034286F">
        <w:rPr>
          <w:rFonts w:ascii="Times New Roman" w:hAnsi="Times New Roman" w:cs="Times New Roman"/>
          <w:b/>
          <w:sz w:val="24"/>
          <w:szCs w:val="24"/>
        </w:rPr>
        <w:t>2</w:t>
      </w:r>
      <w:r w:rsidR="00A14F34" w:rsidRPr="0034286F">
        <w:rPr>
          <w:rFonts w:ascii="Times New Roman" w:hAnsi="Times New Roman" w:cs="Times New Roman"/>
          <w:b/>
          <w:sz w:val="24"/>
          <w:szCs w:val="24"/>
        </w:rPr>
        <w:t>)</w:t>
      </w:r>
      <w:r w:rsidR="00575D67"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PATSON </w:t>
      </w:r>
      <w:r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HLABANGANA</w:t>
      </w:r>
    </w:p>
    <w:p w:rsidR="00323031" w:rsidRPr="0034286F" w:rsidRDefault="00A14F34" w:rsidP="001A1BD0">
      <w:pPr>
        <w:jc w:val="center"/>
        <w:rPr>
          <w:rFonts w:ascii="Times New Roman" w:hAnsi="Times New Roman" w:cs="Times New Roman"/>
          <w:b/>
          <w:sz w:val="24"/>
          <w:szCs w:val="24"/>
        </w:rPr>
      </w:pPr>
      <w:r w:rsidRPr="0034286F">
        <w:rPr>
          <w:rFonts w:ascii="Times New Roman" w:hAnsi="Times New Roman" w:cs="Times New Roman"/>
          <w:b/>
          <w:sz w:val="24"/>
          <w:szCs w:val="24"/>
        </w:rPr>
        <w:t>(</w:t>
      </w:r>
      <w:r w:rsidR="00575D67" w:rsidRPr="0034286F">
        <w:rPr>
          <w:rFonts w:ascii="Times New Roman" w:hAnsi="Times New Roman" w:cs="Times New Roman"/>
          <w:b/>
          <w:sz w:val="24"/>
          <w:szCs w:val="24"/>
        </w:rPr>
        <w:t>3</w:t>
      </w:r>
      <w:r w:rsidRPr="0034286F">
        <w:rPr>
          <w:rFonts w:ascii="Times New Roman" w:hAnsi="Times New Roman" w:cs="Times New Roman"/>
          <w:b/>
          <w:sz w:val="24"/>
          <w:szCs w:val="24"/>
        </w:rPr>
        <w:t>)</w:t>
      </w:r>
      <w:r w:rsidR="00323031" w:rsidRPr="0034286F">
        <w:rPr>
          <w:rFonts w:ascii="Times New Roman" w:hAnsi="Times New Roman" w:cs="Times New Roman"/>
          <w:b/>
          <w:sz w:val="24"/>
          <w:szCs w:val="24"/>
        </w:rPr>
        <w:tab/>
        <w:t>HERBERT</w:t>
      </w:r>
      <w:r w:rsidR="001A1BD0"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 KELEB </w:t>
      </w:r>
      <w:r w:rsidR="001A1BD0" w:rsidRPr="0034286F">
        <w:rPr>
          <w:rFonts w:ascii="Times New Roman" w:hAnsi="Times New Roman" w:cs="Times New Roman"/>
          <w:b/>
          <w:sz w:val="24"/>
          <w:szCs w:val="24"/>
        </w:rPr>
        <w:t xml:space="preserve">      </w:t>
      </w:r>
      <w:r w:rsidR="00640A7A" w:rsidRPr="0034286F">
        <w:rPr>
          <w:rFonts w:ascii="Times New Roman" w:hAnsi="Times New Roman" w:cs="Times New Roman"/>
          <w:b/>
          <w:sz w:val="24"/>
          <w:szCs w:val="24"/>
        </w:rPr>
        <w:t>YALALA</w:t>
      </w:r>
      <w:r w:rsidRPr="0034286F">
        <w:rPr>
          <w:rFonts w:ascii="Times New Roman" w:hAnsi="Times New Roman" w:cs="Times New Roman"/>
          <w:b/>
          <w:sz w:val="24"/>
          <w:szCs w:val="24"/>
        </w:rPr>
        <w:t xml:space="preserve">  </w:t>
      </w:r>
      <w:r w:rsidR="00575D67" w:rsidRPr="0034286F">
        <w:rPr>
          <w:rFonts w:ascii="Times New Roman" w:hAnsi="Times New Roman" w:cs="Times New Roman"/>
          <w:b/>
          <w:sz w:val="24"/>
          <w:szCs w:val="24"/>
        </w:rPr>
        <w:t xml:space="preserve">    </w:t>
      </w:r>
      <w:r w:rsidRPr="0034286F">
        <w:rPr>
          <w:rFonts w:ascii="Times New Roman" w:hAnsi="Times New Roman" w:cs="Times New Roman"/>
          <w:b/>
          <w:sz w:val="24"/>
          <w:szCs w:val="24"/>
        </w:rPr>
        <w:t xml:space="preserve"> (</w:t>
      </w:r>
      <w:r w:rsidR="001A1BD0" w:rsidRPr="0034286F">
        <w:rPr>
          <w:rFonts w:ascii="Times New Roman" w:hAnsi="Times New Roman" w:cs="Times New Roman"/>
          <w:b/>
          <w:sz w:val="24"/>
          <w:szCs w:val="24"/>
        </w:rPr>
        <w:t>4</w:t>
      </w:r>
      <w:r w:rsidRPr="0034286F">
        <w:rPr>
          <w:rFonts w:ascii="Times New Roman" w:hAnsi="Times New Roman" w:cs="Times New Roman"/>
          <w:b/>
          <w:sz w:val="24"/>
          <w:szCs w:val="24"/>
        </w:rPr>
        <w:t>)</w:t>
      </w:r>
      <w:r w:rsidR="00323031" w:rsidRPr="0034286F">
        <w:rPr>
          <w:rFonts w:ascii="Times New Roman" w:hAnsi="Times New Roman" w:cs="Times New Roman"/>
          <w:b/>
          <w:sz w:val="24"/>
          <w:szCs w:val="24"/>
        </w:rPr>
        <w:tab/>
      </w:r>
      <w:r w:rsidR="001A1BD0"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CLEVER </w:t>
      </w:r>
      <w:r w:rsidR="001A1BD0" w:rsidRPr="0034286F">
        <w:rPr>
          <w:rFonts w:ascii="Times New Roman" w:hAnsi="Times New Roman" w:cs="Times New Roman"/>
          <w:b/>
          <w:sz w:val="24"/>
          <w:szCs w:val="24"/>
        </w:rPr>
        <w:t xml:space="preserve">      </w:t>
      </w:r>
      <w:r w:rsidR="00470976" w:rsidRPr="0034286F">
        <w:rPr>
          <w:rFonts w:ascii="Times New Roman" w:hAnsi="Times New Roman" w:cs="Times New Roman"/>
          <w:b/>
          <w:sz w:val="24"/>
          <w:szCs w:val="24"/>
        </w:rPr>
        <w:t>MEMBERE</w:t>
      </w:r>
      <w:r w:rsidR="001A1BD0" w:rsidRPr="0034286F">
        <w:rPr>
          <w:rFonts w:ascii="Times New Roman" w:hAnsi="Times New Roman" w:cs="Times New Roman"/>
          <w:b/>
          <w:sz w:val="24"/>
          <w:szCs w:val="24"/>
        </w:rPr>
        <w:t xml:space="preserve">      </w:t>
      </w:r>
      <w:r w:rsidRPr="0034286F">
        <w:rPr>
          <w:rFonts w:ascii="Times New Roman" w:hAnsi="Times New Roman" w:cs="Times New Roman"/>
          <w:b/>
          <w:sz w:val="24"/>
          <w:szCs w:val="24"/>
        </w:rPr>
        <w:t>(</w:t>
      </w:r>
      <w:r w:rsidR="00640A7A" w:rsidRPr="0034286F">
        <w:rPr>
          <w:rFonts w:ascii="Times New Roman" w:hAnsi="Times New Roman" w:cs="Times New Roman"/>
          <w:b/>
          <w:sz w:val="24"/>
          <w:szCs w:val="24"/>
        </w:rPr>
        <w:t>5</w:t>
      </w:r>
      <w:r w:rsidRPr="0034286F">
        <w:rPr>
          <w:rFonts w:ascii="Times New Roman" w:hAnsi="Times New Roman" w:cs="Times New Roman"/>
          <w:b/>
          <w:sz w:val="24"/>
          <w:szCs w:val="24"/>
        </w:rPr>
        <w:t>)</w:t>
      </w:r>
      <w:r w:rsidR="00323031" w:rsidRPr="0034286F">
        <w:rPr>
          <w:rFonts w:ascii="Times New Roman" w:hAnsi="Times New Roman" w:cs="Times New Roman"/>
          <w:b/>
          <w:sz w:val="24"/>
          <w:szCs w:val="24"/>
        </w:rPr>
        <w:tab/>
      </w:r>
      <w:r w:rsidR="001A1BD0"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CHIRILELE </w:t>
      </w:r>
      <w:r w:rsidR="001A1BD0" w:rsidRPr="0034286F">
        <w:rPr>
          <w:rFonts w:ascii="Times New Roman" w:hAnsi="Times New Roman" w:cs="Times New Roman"/>
          <w:b/>
          <w:sz w:val="24"/>
          <w:szCs w:val="24"/>
        </w:rPr>
        <w:t xml:space="preserve">        </w:t>
      </w:r>
      <w:r w:rsidR="00640A7A" w:rsidRPr="0034286F">
        <w:rPr>
          <w:rFonts w:ascii="Times New Roman" w:hAnsi="Times New Roman" w:cs="Times New Roman"/>
          <w:b/>
          <w:sz w:val="24"/>
          <w:szCs w:val="24"/>
        </w:rPr>
        <w:t>MUGOYANA</w:t>
      </w:r>
      <w:r w:rsidRPr="0034286F">
        <w:rPr>
          <w:rFonts w:ascii="Times New Roman" w:hAnsi="Times New Roman" w:cs="Times New Roman"/>
          <w:b/>
          <w:sz w:val="24"/>
          <w:szCs w:val="24"/>
        </w:rPr>
        <w:t xml:space="preserve">   </w:t>
      </w:r>
      <w:r w:rsidR="001A1BD0" w:rsidRPr="0034286F">
        <w:rPr>
          <w:rFonts w:ascii="Times New Roman" w:hAnsi="Times New Roman" w:cs="Times New Roman"/>
          <w:b/>
          <w:sz w:val="24"/>
          <w:szCs w:val="24"/>
        </w:rPr>
        <w:t xml:space="preserve"> </w:t>
      </w:r>
      <w:r w:rsidRPr="0034286F">
        <w:rPr>
          <w:rFonts w:ascii="Times New Roman" w:hAnsi="Times New Roman" w:cs="Times New Roman"/>
          <w:b/>
          <w:sz w:val="24"/>
          <w:szCs w:val="24"/>
        </w:rPr>
        <w:t xml:space="preserve">   (</w:t>
      </w:r>
      <w:r w:rsidR="00640A7A" w:rsidRPr="0034286F">
        <w:rPr>
          <w:rFonts w:ascii="Times New Roman" w:hAnsi="Times New Roman" w:cs="Times New Roman"/>
          <w:b/>
          <w:sz w:val="24"/>
          <w:szCs w:val="24"/>
        </w:rPr>
        <w:t>6</w:t>
      </w:r>
      <w:r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ab/>
        <w:t xml:space="preserve">THE </w:t>
      </w:r>
      <w:r w:rsidR="001A1BD0"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APOSTOLIC </w:t>
      </w:r>
      <w:r w:rsidR="001A1BD0" w:rsidRPr="0034286F">
        <w:rPr>
          <w:rFonts w:ascii="Times New Roman" w:hAnsi="Times New Roman" w:cs="Times New Roman"/>
          <w:b/>
          <w:sz w:val="24"/>
          <w:szCs w:val="24"/>
        </w:rPr>
        <w:t xml:space="preserve">      </w:t>
      </w:r>
      <w:r w:rsidR="003036C5" w:rsidRPr="0034286F">
        <w:rPr>
          <w:rFonts w:ascii="Times New Roman" w:hAnsi="Times New Roman" w:cs="Times New Roman"/>
          <w:b/>
          <w:sz w:val="24"/>
          <w:szCs w:val="24"/>
        </w:rPr>
        <w:t>FAITH</w:t>
      </w:r>
      <w:r w:rsidR="00323031" w:rsidRPr="0034286F">
        <w:rPr>
          <w:rFonts w:ascii="Times New Roman" w:hAnsi="Times New Roman" w:cs="Times New Roman"/>
          <w:b/>
          <w:sz w:val="24"/>
          <w:szCs w:val="24"/>
        </w:rPr>
        <w:t xml:space="preserve"> </w:t>
      </w:r>
      <w:r w:rsidR="001A1BD0"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MISSION </w:t>
      </w:r>
      <w:r w:rsidR="001A1BD0" w:rsidRPr="0034286F">
        <w:rPr>
          <w:rFonts w:ascii="Times New Roman" w:hAnsi="Times New Roman" w:cs="Times New Roman"/>
          <w:b/>
          <w:sz w:val="24"/>
          <w:szCs w:val="24"/>
        </w:rPr>
        <w:t xml:space="preserve">      </w:t>
      </w:r>
      <w:r w:rsidR="003036C5" w:rsidRPr="0034286F">
        <w:rPr>
          <w:rFonts w:ascii="Times New Roman" w:hAnsi="Times New Roman" w:cs="Times New Roman"/>
          <w:b/>
          <w:sz w:val="24"/>
          <w:szCs w:val="24"/>
        </w:rPr>
        <w:t>OF</w:t>
      </w:r>
      <w:r w:rsidR="001A1BD0" w:rsidRPr="0034286F">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 xml:space="preserve"> AFRICA</w:t>
      </w:r>
    </w:p>
    <w:p w:rsidR="00323031" w:rsidRPr="0034286F" w:rsidRDefault="00323031" w:rsidP="0034286F">
      <w:pPr>
        <w:spacing w:line="240" w:lineRule="auto"/>
        <w:jc w:val="center"/>
        <w:rPr>
          <w:rFonts w:ascii="Times New Roman" w:hAnsi="Times New Roman" w:cs="Times New Roman"/>
          <w:sz w:val="24"/>
          <w:szCs w:val="24"/>
        </w:rPr>
      </w:pPr>
    </w:p>
    <w:p w:rsidR="00323031" w:rsidRPr="0034286F" w:rsidRDefault="00323031" w:rsidP="0034286F">
      <w:pPr>
        <w:spacing w:line="240" w:lineRule="auto"/>
        <w:jc w:val="center"/>
        <w:rPr>
          <w:rFonts w:ascii="Times New Roman" w:hAnsi="Times New Roman" w:cs="Times New Roman"/>
          <w:sz w:val="24"/>
          <w:szCs w:val="24"/>
        </w:rPr>
      </w:pPr>
    </w:p>
    <w:p w:rsidR="00323031" w:rsidRPr="0034286F" w:rsidRDefault="00323031" w:rsidP="00073362">
      <w:pPr>
        <w:spacing w:after="0" w:line="240" w:lineRule="auto"/>
        <w:jc w:val="both"/>
        <w:rPr>
          <w:rFonts w:ascii="Times New Roman" w:hAnsi="Times New Roman" w:cs="Times New Roman"/>
          <w:b/>
          <w:sz w:val="24"/>
          <w:szCs w:val="24"/>
        </w:rPr>
      </w:pPr>
      <w:r w:rsidRPr="0034286F">
        <w:rPr>
          <w:rFonts w:ascii="Times New Roman" w:hAnsi="Times New Roman" w:cs="Times New Roman"/>
          <w:b/>
          <w:sz w:val="24"/>
          <w:szCs w:val="24"/>
        </w:rPr>
        <w:t>SUPREME COURT OF ZIMBABWE</w:t>
      </w:r>
    </w:p>
    <w:p w:rsidR="00323031" w:rsidRPr="0034286F" w:rsidRDefault="00CF784C" w:rsidP="00073362">
      <w:pPr>
        <w:spacing w:after="0" w:line="240" w:lineRule="auto"/>
        <w:jc w:val="both"/>
        <w:rPr>
          <w:rFonts w:ascii="Times New Roman" w:hAnsi="Times New Roman" w:cs="Times New Roman"/>
          <w:b/>
          <w:sz w:val="24"/>
          <w:szCs w:val="24"/>
        </w:rPr>
      </w:pPr>
      <w:r w:rsidRPr="0034286F">
        <w:rPr>
          <w:rFonts w:ascii="Times New Roman" w:hAnsi="Times New Roman" w:cs="Times New Roman"/>
          <w:b/>
          <w:sz w:val="24"/>
          <w:szCs w:val="24"/>
        </w:rPr>
        <w:t xml:space="preserve">HARARE 7 JULY 2021 AND </w:t>
      </w:r>
      <w:r w:rsidR="000840F2" w:rsidRPr="0034286F">
        <w:rPr>
          <w:rFonts w:ascii="Times New Roman" w:hAnsi="Times New Roman" w:cs="Times New Roman"/>
          <w:b/>
          <w:sz w:val="24"/>
          <w:szCs w:val="24"/>
        </w:rPr>
        <w:t>10</w:t>
      </w:r>
      <w:r w:rsidR="000840F2">
        <w:rPr>
          <w:rFonts w:ascii="Times New Roman" w:hAnsi="Times New Roman" w:cs="Times New Roman"/>
          <w:b/>
          <w:sz w:val="24"/>
          <w:szCs w:val="24"/>
        </w:rPr>
        <w:t xml:space="preserve"> </w:t>
      </w:r>
      <w:r w:rsidR="000840F2" w:rsidRPr="0034286F">
        <w:rPr>
          <w:rFonts w:ascii="Times New Roman" w:hAnsi="Times New Roman" w:cs="Times New Roman"/>
          <w:b/>
          <w:sz w:val="24"/>
          <w:szCs w:val="24"/>
        </w:rPr>
        <w:t>JUNE</w:t>
      </w:r>
      <w:r w:rsidR="007D4223">
        <w:rPr>
          <w:rFonts w:ascii="Times New Roman" w:hAnsi="Times New Roman" w:cs="Times New Roman"/>
          <w:b/>
          <w:sz w:val="24"/>
          <w:szCs w:val="24"/>
        </w:rPr>
        <w:t xml:space="preserve"> </w:t>
      </w:r>
      <w:r w:rsidR="00323031" w:rsidRPr="0034286F">
        <w:rPr>
          <w:rFonts w:ascii="Times New Roman" w:hAnsi="Times New Roman" w:cs="Times New Roman"/>
          <w:b/>
          <w:sz w:val="24"/>
          <w:szCs w:val="24"/>
        </w:rPr>
        <w:t>2022</w:t>
      </w:r>
    </w:p>
    <w:p w:rsidR="00073362" w:rsidRPr="0034286F" w:rsidRDefault="00073362" w:rsidP="00073362">
      <w:pPr>
        <w:spacing w:after="0" w:line="240" w:lineRule="auto"/>
        <w:jc w:val="both"/>
        <w:rPr>
          <w:rFonts w:ascii="Times New Roman" w:hAnsi="Times New Roman" w:cs="Times New Roman"/>
          <w:b/>
          <w:sz w:val="24"/>
          <w:szCs w:val="24"/>
        </w:rPr>
      </w:pPr>
    </w:p>
    <w:p w:rsidR="00323031" w:rsidRPr="0034286F" w:rsidRDefault="00323031" w:rsidP="00323031">
      <w:pPr>
        <w:jc w:val="both"/>
        <w:rPr>
          <w:rFonts w:ascii="Times New Roman" w:hAnsi="Times New Roman" w:cs="Times New Roman"/>
          <w:sz w:val="24"/>
          <w:szCs w:val="24"/>
        </w:rPr>
      </w:pPr>
    </w:p>
    <w:p w:rsidR="00323031" w:rsidRDefault="00323031" w:rsidP="0034286F">
      <w:pPr>
        <w:spacing w:after="0"/>
        <w:jc w:val="both"/>
        <w:rPr>
          <w:rFonts w:ascii="Times New Roman" w:hAnsi="Times New Roman" w:cs="Times New Roman"/>
          <w:b/>
          <w:sz w:val="24"/>
          <w:szCs w:val="24"/>
        </w:rPr>
      </w:pPr>
      <w:r w:rsidRPr="0034286F">
        <w:rPr>
          <w:rFonts w:ascii="Times New Roman" w:hAnsi="Times New Roman" w:cs="Times New Roman"/>
          <w:b/>
          <w:sz w:val="24"/>
          <w:szCs w:val="24"/>
        </w:rPr>
        <w:t>CHAMBER APPLICATION</w:t>
      </w:r>
    </w:p>
    <w:p w:rsidR="00B17D98" w:rsidRPr="0034286F" w:rsidRDefault="00B17D98" w:rsidP="0034286F">
      <w:pPr>
        <w:spacing w:after="0"/>
        <w:jc w:val="both"/>
        <w:rPr>
          <w:rFonts w:ascii="Times New Roman" w:hAnsi="Times New Roman" w:cs="Times New Roman"/>
          <w:b/>
          <w:sz w:val="24"/>
          <w:szCs w:val="24"/>
        </w:rPr>
      </w:pPr>
    </w:p>
    <w:p w:rsidR="00323031" w:rsidRPr="0034286F" w:rsidRDefault="00323031" w:rsidP="00191B32">
      <w:pPr>
        <w:spacing w:line="240" w:lineRule="auto"/>
        <w:jc w:val="both"/>
        <w:rPr>
          <w:rFonts w:ascii="Times New Roman" w:hAnsi="Times New Roman" w:cs="Times New Roman"/>
          <w:b/>
          <w:sz w:val="24"/>
          <w:szCs w:val="24"/>
        </w:rPr>
      </w:pPr>
    </w:p>
    <w:p w:rsidR="00323031" w:rsidRDefault="0043430D" w:rsidP="00AB77A4">
      <w:pPr>
        <w:spacing w:line="360" w:lineRule="auto"/>
        <w:jc w:val="both"/>
        <w:rPr>
          <w:rFonts w:ascii="Times New Roman" w:hAnsi="Times New Roman" w:cs="Times New Roman"/>
          <w:sz w:val="24"/>
          <w:szCs w:val="24"/>
        </w:rPr>
      </w:pPr>
      <w:r w:rsidRPr="0034286F">
        <w:rPr>
          <w:rFonts w:ascii="Times New Roman" w:hAnsi="Times New Roman" w:cs="Times New Roman"/>
          <w:i/>
          <w:sz w:val="24"/>
          <w:szCs w:val="24"/>
        </w:rPr>
        <w:t xml:space="preserve">L </w:t>
      </w:r>
      <w:proofErr w:type="spellStart"/>
      <w:r w:rsidRPr="0034286F">
        <w:rPr>
          <w:rFonts w:ascii="Times New Roman" w:hAnsi="Times New Roman" w:cs="Times New Roman"/>
          <w:i/>
          <w:sz w:val="24"/>
          <w:szCs w:val="24"/>
        </w:rPr>
        <w:t>Uriri</w:t>
      </w:r>
      <w:proofErr w:type="spellEnd"/>
      <w:r w:rsidRPr="0034286F">
        <w:rPr>
          <w:rFonts w:ascii="Times New Roman" w:hAnsi="Times New Roman" w:cs="Times New Roman"/>
          <w:i/>
          <w:sz w:val="24"/>
          <w:szCs w:val="24"/>
        </w:rPr>
        <w:t xml:space="preserve"> </w:t>
      </w:r>
      <w:r w:rsidRPr="0034286F">
        <w:rPr>
          <w:rFonts w:ascii="Times New Roman" w:hAnsi="Times New Roman" w:cs="Times New Roman"/>
          <w:sz w:val="24"/>
          <w:szCs w:val="24"/>
        </w:rPr>
        <w:t xml:space="preserve">with </w:t>
      </w:r>
      <w:r w:rsidRPr="0034286F">
        <w:rPr>
          <w:rFonts w:ascii="Times New Roman" w:hAnsi="Times New Roman" w:cs="Times New Roman"/>
          <w:i/>
          <w:sz w:val="24"/>
          <w:szCs w:val="24"/>
        </w:rPr>
        <w:t xml:space="preserve">E </w:t>
      </w:r>
      <w:proofErr w:type="spellStart"/>
      <w:r w:rsidRPr="0034286F">
        <w:rPr>
          <w:rFonts w:ascii="Times New Roman" w:hAnsi="Times New Roman" w:cs="Times New Roman"/>
          <w:i/>
          <w:sz w:val="24"/>
          <w:szCs w:val="24"/>
        </w:rPr>
        <w:t>Mubaiwa</w:t>
      </w:r>
      <w:proofErr w:type="spellEnd"/>
      <w:r w:rsidRPr="0034286F">
        <w:rPr>
          <w:rFonts w:ascii="Times New Roman" w:hAnsi="Times New Roman" w:cs="Times New Roman"/>
          <w:i/>
          <w:sz w:val="24"/>
          <w:szCs w:val="24"/>
        </w:rPr>
        <w:t xml:space="preserve"> and T </w:t>
      </w:r>
      <w:proofErr w:type="spellStart"/>
      <w:r w:rsidRPr="0034286F">
        <w:rPr>
          <w:rFonts w:ascii="Times New Roman" w:hAnsi="Times New Roman" w:cs="Times New Roman"/>
          <w:i/>
          <w:sz w:val="24"/>
          <w:szCs w:val="24"/>
        </w:rPr>
        <w:t>Nyahuma</w:t>
      </w:r>
      <w:proofErr w:type="spellEnd"/>
      <w:r w:rsidRPr="0034286F">
        <w:rPr>
          <w:rFonts w:ascii="Times New Roman" w:hAnsi="Times New Roman" w:cs="Times New Roman"/>
          <w:i/>
          <w:sz w:val="24"/>
          <w:szCs w:val="24"/>
        </w:rPr>
        <w:t xml:space="preserve">, </w:t>
      </w:r>
      <w:r w:rsidR="00323031" w:rsidRPr="0034286F">
        <w:rPr>
          <w:rFonts w:ascii="Times New Roman" w:hAnsi="Times New Roman" w:cs="Times New Roman"/>
          <w:sz w:val="24"/>
          <w:szCs w:val="24"/>
        </w:rPr>
        <w:t>for the applicant</w:t>
      </w:r>
    </w:p>
    <w:p w:rsidR="00323031" w:rsidRPr="0034286F" w:rsidRDefault="0043430D" w:rsidP="00AB77A4">
      <w:pPr>
        <w:spacing w:line="360" w:lineRule="auto"/>
        <w:jc w:val="both"/>
        <w:rPr>
          <w:rFonts w:ascii="Times New Roman" w:hAnsi="Times New Roman" w:cs="Times New Roman"/>
          <w:sz w:val="24"/>
          <w:szCs w:val="24"/>
        </w:rPr>
      </w:pPr>
      <w:r w:rsidRPr="0034286F">
        <w:rPr>
          <w:rFonts w:ascii="Times New Roman" w:hAnsi="Times New Roman" w:cs="Times New Roman"/>
          <w:i/>
          <w:sz w:val="24"/>
          <w:szCs w:val="24"/>
        </w:rPr>
        <w:t xml:space="preserve">T </w:t>
      </w:r>
      <w:proofErr w:type="spellStart"/>
      <w:r w:rsidRPr="0034286F">
        <w:rPr>
          <w:rFonts w:ascii="Times New Roman" w:hAnsi="Times New Roman" w:cs="Times New Roman"/>
          <w:i/>
          <w:sz w:val="24"/>
          <w:szCs w:val="24"/>
        </w:rPr>
        <w:t>Mpofu</w:t>
      </w:r>
      <w:proofErr w:type="spellEnd"/>
      <w:r w:rsidRPr="0034286F">
        <w:rPr>
          <w:rFonts w:ascii="Times New Roman" w:hAnsi="Times New Roman" w:cs="Times New Roman"/>
          <w:i/>
          <w:sz w:val="24"/>
          <w:szCs w:val="24"/>
        </w:rPr>
        <w:t xml:space="preserve"> </w:t>
      </w:r>
      <w:r w:rsidRPr="0034286F">
        <w:rPr>
          <w:rFonts w:ascii="Times New Roman" w:hAnsi="Times New Roman" w:cs="Times New Roman"/>
          <w:sz w:val="24"/>
          <w:szCs w:val="24"/>
        </w:rPr>
        <w:t>and</w:t>
      </w:r>
      <w:r w:rsidRPr="0034286F">
        <w:rPr>
          <w:rFonts w:ascii="Times New Roman" w:hAnsi="Times New Roman" w:cs="Times New Roman"/>
          <w:i/>
          <w:sz w:val="24"/>
          <w:szCs w:val="24"/>
        </w:rPr>
        <w:t xml:space="preserve"> R </w:t>
      </w:r>
      <w:proofErr w:type="spellStart"/>
      <w:r w:rsidRPr="0034286F">
        <w:rPr>
          <w:rFonts w:ascii="Times New Roman" w:hAnsi="Times New Roman" w:cs="Times New Roman"/>
          <w:i/>
          <w:sz w:val="24"/>
          <w:szCs w:val="24"/>
        </w:rPr>
        <w:t>Moyo</w:t>
      </w:r>
      <w:proofErr w:type="spellEnd"/>
      <w:r w:rsidR="00323031" w:rsidRPr="0034286F">
        <w:rPr>
          <w:rFonts w:ascii="Times New Roman" w:hAnsi="Times New Roman" w:cs="Times New Roman"/>
          <w:sz w:val="24"/>
          <w:szCs w:val="24"/>
        </w:rPr>
        <w:t>, for the respondents</w:t>
      </w:r>
    </w:p>
    <w:p w:rsidR="00323031" w:rsidRPr="0034286F" w:rsidRDefault="00323031" w:rsidP="00DE4EE2">
      <w:pPr>
        <w:spacing w:after="0"/>
        <w:jc w:val="both"/>
        <w:rPr>
          <w:rFonts w:ascii="Times New Roman" w:hAnsi="Times New Roman" w:cs="Times New Roman"/>
          <w:sz w:val="24"/>
          <w:szCs w:val="24"/>
        </w:rPr>
      </w:pPr>
    </w:p>
    <w:p w:rsidR="003472C3" w:rsidRPr="0034286F" w:rsidRDefault="003472C3" w:rsidP="003472C3">
      <w:pPr>
        <w:spacing w:after="0" w:line="240" w:lineRule="auto"/>
        <w:jc w:val="both"/>
        <w:rPr>
          <w:rFonts w:ascii="Times New Roman" w:hAnsi="Times New Roman" w:cs="Times New Roman"/>
          <w:sz w:val="24"/>
          <w:szCs w:val="24"/>
        </w:rPr>
      </w:pPr>
    </w:p>
    <w:p w:rsidR="00323031" w:rsidRPr="0034286F" w:rsidRDefault="00323031" w:rsidP="00664406">
      <w:pPr>
        <w:spacing w:line="480" w:lineRule="auto"/>
        <w:jc w:val="both"/>
        <w:rPr>
          <w:rFonts w:ascii="Times New Roman" w:hAnsi="Times New Roman" w:cs="Times New Roman"/>
          <w:sz w:val="24"/>
          <w:szCs w:val="24"/>
        </w:rPr>
      </w:pPr>
      <w:r w:rsidRPr="0034286F">
        <w:rPr>
          <w:rFonts w:ascii="Times New Roman" w:hAnsi="Times New Roman" w:cs="Times New Roman"/>
          <w:sz w:val="24"/>
          <w:szCs w:val="24"/>
        </w:rPr>
        <w:tab/>
      </w:r>
      <w:r w:rsidR="00DB08FC" w:rsidRPr="0034286F">
        <w:rPr>
          <w:rFonts w:ascii="Times New Roman" w:hAnsi="Times New Roman" w:cs="Times New Roman"/>
          <w:sz w:val="24"/>
          <w:szCs w:val="24"/>
        </w:rPr>
        <w:tab/>
      </w:r>
      <w:r w:rsidRPr="0034286F">
        <w:rPr>
          <w:rFonts w:ascii="Times New Roman" w:hAnsi="Times New Roman" w:cs="Times New Roman"/>
          <w:b/>
          <w:sz w:val="24"/>
          <w:szCs w:val="24"/>
        </w:rPr>
        <w:t>KUDYA JA</w:t>
      </w:r>
      <w:r w:rsidRPr="0034286F">
        <w:rPr>
          <w:rFonts w:ascii="Times New Roman" w:hAnsi="Times New Roman" w:cs="Times New Roman"/>
          <w:sz w:val="24"/>
          <w:szCs w:val="24"/>
        </w:rPr>
        <w:t xml:space="preserve">: This is an application for </w:t>
      </w:r>
      <w:proofErr w:type="spellStart"/>
      <w:r w:rsidRPr="0034286F">
        <w:rPr>
          <w:rFonts w:ascii="Times New Roman" w:hAnsi="Times New Roman" w:cs="Times New Roman"/>
          <w:sz w:val="24"/>
          <w:szCs w:val="24"/>
        </w:rPr>
        <w:t>condonation</w:t>
      </w:r>
      <w:proofErr w:type="spellEnd"/>
      <w:r w:rsidRPr="0034286F">
        <w:rPr>
          <w:rFonts w:ascii="Times New Roman" w:hAnsi="Times New Roman" w:cs="Times New Roman"/>
          <w:sz w:val="24"/>
          <w:szCs w:val="24"/>
        </w:rPr>
        <w:t xml:space="preserve"> and extension of time within which to appeal.</w:t>
      </w:r>
    </w:p>
    <w:p w:rsidR="00DB08FC" w:rsidRPr="0034286F" w:rsidRDefault="009B29C0" w:rsidP="00DE4E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D85D76" w:rsidRDefault="00D85D76" w:rsidP="00462534">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At the hearing, I allowed the parties to argue both the preliminary points and the merits</w:t>
      </w:r>
      <w:r w:rsidR="005B5E5A" w:rsidRPr="0034286F">
        <w:rPr>
          <w:rFonts w:ascii="Times New Roman" w:hAnsi="Times New Roman" w:cs="Times New Roman"/>
          <w:sz w:val="24"/>
          <w:szCs w:val="24"/>
        </w:rPr>
        <w:t xml:space="preserve"> of the application</w:t>
      </w:r>
      <w:r w:rsidRPr="0034286F">
        <w:rPr>
          <w:rFonts w:ascii="Times New Roman" w:hAnsi="Times New Roman" w:cs="Times New Roman"/>
          <w:sz w:val="24"/>
          <w:szCs w:val="24"/>
        </w:rPr>
        <w:t>. I, however, indicated that if I determined the matter on the preliminary points, I would not delve into the merits.</w:t>
      </w:r>
    </w:p>
    <w:p w:rsidR="00191B32" w:rsidRPr="0034286F" w:rsidRDefault="00191B32" w:rsidP="00462534">
      <w:pPr>
        <w:spacing w:line="480" w:lineRule="auto"/>
        <w:ind w:firstLine="1134"/>
        <w:jc w:val="both"/>
        <w:rPr>
          <w:rFonts w:ascii="Times New Roman" w:hAnsi="Times New Roman" w:cs="Times New Roman"/>
          <w:sz w:val="24"/>
          <w:szCs w:val="24"/>
        </w:rPr>
      </w:pPr>
    </w:p>
    <w:p w:rsidR="00161AD3" w:rsidRPr="0034286F" w:rsidRDefault="00D85D76" w:rsidP="00191B32">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lastRenderedPageBreak/>
        <w:t>On 29 March 2019, the High Court at</w:t>
      </w:r>
      <w:r w:rsidR="000A1B6C" w:rsidRPr="0034286F">
        <w:rPr>
          <w:rFonts w:ascii="Times New Roman" w:hAnsi="Times New Roman" w:cs="Times New Roman"/>
          <w:sz w:val="24"/>
          <w:szCs w:val="24"/>
        </w:rPr>
        <w:t xml:space="preserve"> Harare</w:t>
      </w:r>
      <w:r w:rsidR="00E87F13" w:rsidRPr="0034286F">
        <w:rPr>
          <w:rFonts w:ascii="Times New Roman" w:hAnsi="Times New Roman" w:cs="Times New Roman"/>
          <w:sz w:val="24"/>
          <w:szCs w:val="24"/>
        </w:rPr>
        <w:t xml:space="preserve">, in </w:t>
      </w:r>
      <w:r w:rsidRPr="0034286F">
        <w:rPr>
          <w:rFonts w:ascii="Times New Roman" w:hAnsi="Times New Roman" w:cs="Times New Roman"/>
          <w:sz w:val="24"/>
          <w:szCs w:val="24"/>
        </w:rPr>
        <w:t xml:space="preserve">an urgent chamber application for </w:t>
      </w:r>
      <w:r w:rsidR="00E87F13" w:rsidRPr="0034286F">
        <w:rPr>
          <w:rFonts w:ascii="Times New Roman" w:hAnsi="Times New Roman" w:cs="Times New Roman"/>
          <w:sz w:val="24"/>
          <w:szCs w:val="24"/>
        </w:rPr>
        <w:t xml:space="preserve">the </w:t>
      </w:r>
      <w:r w:rsidRPr="0034286F">
        <w:rPr>
          <w:rFonts w:ascii="Times New Roman" w:hAnsi="Times New Roman" w:cs="Times New Roman"/>
          <w:sz w:val="24"/>
          <w:szCs w:val="24"/>
        </w:rPr>
        <w:t>stay of execution</w:t>
      </w:r>
      <w:r w:rsidR="007F7A59" w:rsidRPr="0034286F">
        <w:rPr>
          <w:rFonts w:ascii="Times New Roman" w:hAnsi="Times New Roman" w:cs="Times New Roman"/>
          <w:sz w:val="24"/>
          <w:szCs w:val="24"/>
        </w:rPr>
        <w:t xml:space="preserve"> </w:t>
      </w:r>
      <w:r w:rsidR="009E319D">
        <w:rPr>
          <w:rFonts w:ascii="Times New Roman" w:hAnsi="Times New Roman" w:cs="Times New Roman"/>
          <w:sz w:val="24"/>
          <w:szCs w:val="24"/>
        </w:rPr>
        <w:t xml:space="preserve">of a judgment </w:t>
      </w:r>
      <w:r w:rsidR="007F7A59" w:rsidRPr="0034286F">
        <w:rPr>
          <w:rFonts w:ascii="Times New Roman" w:hAnsi="Times New Roman" w:cs="Times New Roman"/>
          <w:sz w:val="24"/>
          <w:szCs w:val="24"/>
        </w:rPr>
        <w:t>brought by the applicant against the respon</w:t>
      </w:r>
      <w:r w:rsidR="00D24DC2">
        <w:rPr>
          <w:rFonts w:ascii="Times New Roman" w:hAnsi="Times New Roman" w:cs="Times New Roman"/>
          <w:sz w:val="24"/>
          <w:szCs w:val="24"/>
        </w:rPr>
        <w:t>dents, made the following order:</w:t>
      </w:r>
    </w:p>
    <w:p w:rsidR="00161AD3" w:rsidRPr="0034286F" w:rsidRDefault="00161AD3" w:rsidP="00161AD3">
      <w:pPr>
        <w:ind w:firstLine="720"/>
        <w:jc w:val="both"/>
        <w:rPr>
          <w:rFonts w:ascii="Times New Roman" w:hAnsi="Times New Roman" w:cs="Times New Roman"/>
          <w:sz w:val="24"/>
          <w:szCs w:val="24"/>
        </w:rPr>
      </w:pPr>
      <w:r w:rsidRPr="0034286F">
        <w:rPr>
          <w:rFonts w:ascii="Times New Roman" w:hAnsi="Times New Roman" w:cs="Times New Roman"/>
          <w:sz w:val="24"/>
          <w:szCs w:val="24"/>
        </w:rPr>
        <w:t>“1.</w:t>
      </w:r>
      <w:r w:rsidRPr="0034286F">
        <w:rPr>
          <w:rFonts w:ascii="Times New Roman" w:hAnsi="Times New Roman" w:cs="Times New Roman"/>
          <w:sz w:val="24"/>
          <w:szCs w:val="24"/>
        </w:rPr>
        <w:tab/>
        <w:t xml:space="preserve">This matter </w:t>
      </w:r>
      <w:proofErr w:type="gramStart"/>
      <w:r w:rsidRPr="0034286F">
        <w:rPr>
          <w:rFonts w:ascii="Times New Roman" w:hAnsi="Times New Roman" w:cs="Times New Roman"/>
          <w:sz w:val="24"/>
          <w:szCs w:val="24"/>
        </w:rPr>
        <w:t>be</w:t>
      </w:r>
      <w:proofErr w:type="gramEnd"/>
      <w:r w:rsidRPr="0034286F">
        <w:rPr>
          <w:rFonts w:ascii="Times New Roman" w:hAnsi="Times New Roman" w:cs="Times New Roman"/>
          <w:sz w:val="24"/>
          <w:szCs w:val="24"/>
        </w:rPr>
        <w:t xml:space="preserve"> struck off the urgent roll.</w:t>
      </w:r>
    </w:p>
    <w:p w:rsidR="00161AD3" w:rsidRPr="0034286F" w:rsidRDefault="00161AD3" w:rsidP="00CA42CA">
      <w:pPr>
        <w:ind w:left="1440" w:hanging="600"/>
        <w:jc w:val="both"/>
        <w:rPr>
          <w:rFonts w:ascii="Times New Roman" w:hAnsi="Times New Roman" w:cs="Times New Roman"/>
          <w:sz w:val="24"/>
          <w:szCs w:val="24"/>
        </w:rPr>
      </w:pPr>
      <w:r w:rsidRPr="0034286F">
        <w:rPr>
          <w:rFonts w:ascii="Times New Roman" w:hAnsi="Times New Roman" w:cs="Times New Roman"/>
          <w:sz w:val="24"/>
          <w:szCs w:val="24"/>
        </w:rPr>
        <w:t>2.</w:t>
      </w:r>
      <w:r w:rsidRPr="0034286F">
        <w:rPr>
          <w:rFonts w:ascii="Times New Roman" w:hAnsi="Times New Roman" w:cs="Times New Roman"/>
          <w:sz w:val="24"/>
          <w:szCs w:val="24"/>
        </w:rPr>
        <w:tab/>
        <w:t>Applicant is barred from commencing litigation whatsoever in connection with the respondent chur</w:t>
      </w:r>
      <w:r w:rsidR="00CA42CA" w:rsidRPr="0034286F">
        <w:rPr>
          <w:rFonts w:ascii="Times New Roman" w:hAnsi="Times New Roman" w:cs="Times New Roman"/>
          <w:sz w:val="24"/>
          <w:szCs w:val="24"/>
        </w:rPr>
        <w:t>c</w:t>
      </w:r>
      <w:r w:rsidRPr="0034286F">
        <w:rPr>
          <w:rFonts w:ascii="Times New Roman" w:hAnsi="Times New Roman" w:cs="Times New Roman"/>
          <w:sz w:val="24"/>
          <w:szCs w:val="24"/>
        </w:rPr>
        <w:t>h without leave of a judge of High Court of Zimb</w:t>
      </w:r>
      <w:r w:rsidR="00CA42CA" w:rsidRPr="0034286F">
        <w:rPr>
          <w:rFonts w:ascii="Times New Roman" w:hAnsi="Times New Roman" w:cs="Times New Roman"/>
          <w:sz w:val="24"/>
          <w:szCs w:val="24"/>
        </w:rPr>
        <w:t>ab</w:t>
      </w:r>
      <w:r w:rsidR="00424682">
        <w:rPr>
          <w:rFonts w:ascii="Times New Roman" w:hAnsi="Times New Roman" w:cs="Times New Roman"/>
          <w:sz w:val="24"/>
          <w:szCs w:val="24"/>
        </w:rPr>
        <w:t>we as per the order of MABHIKWA</w:t>
      </w:r>
      <w:r w:rsidRPr="0034286F">
        <w:rPr>
          <w:rFonts w:ascii="Times New Roman" w:hAnsi="Times New Roman" w:cs="Times New Roman"/>
          <w:sz w:val="24"/>
          <w:szCs w:val="24"/>
        </w:rPr>
        <w:t xml:space="preserve"> J in Case No. HB 189/18, HC 204/18.</w:t>
      </w:r>
    </w:p>
    <w:p w:rsidR="00161AD3" w:rsidRPr="0034286F" w:rsidRDefault="00161AD3" w:rsidP="00161AD3">
      <w:pPr>
        <w:ind w:left="1440" w:hanging="600"/>
        <w:jc w:val="both"/>
        <w:rPr>
          <w:rFonts w:ascii="Times New Roman" w:hAnsi="Times New Roman" w:cs="Times New Roman"/>
          <w:sz w:val="24"/>
          <w:szCs w:val="24"/>
        </w:rPr>
      </w:pPr>
      <w:r w:rsidRPr="0034286F">
        <w:rPr>
          <w:rFonts w:ascii="Times New Roman" w:hAnsi="Times New Roman" w:cs="Times New Roman"/>
          <w:sz w:val="24"/>
          <w:szCs w:val="24"/>
        </w:rPr>
        <w:t>3.</w:t>
      </w:r>
      <w:r w:rsidRPr="0034286F">
        <w:rPr>
          <w:rFonts w:ascii="Times New Roman" w:hAnsi="Times New Roman" w:cs="Times New Roman"/>
          <w:sz w:val="24"/>
          <w:szCs w:val="24"/>
        </w:rPr>
        <w:tab/>
        <w:t>The Registrar’s attention is hereby drawn to the attention</w:t>
      </w:r>
      <w:r w:rsidR="00D50937" w:rsidRPr="0034286F">
        <w:rPr>
          <w:rFonts w:ascii="Times New Roman" w:hAnsi="Times New Roman" w:cs="Times New Roman"/>
          <w:sz w:val="24"/>
          <w:szCs w:val="24"/>
        </w:rPr>
        <w:t xml:space="preserve"> (</w:t>
      </w:r>
      <w:r w:rsidR="00D50937" w:rsidRPr="0034286F">
        <w:rPr>
          <w:rFonts w:ascii="Times New Roman" w:hAnsi="Times New Roman" w:cs="Times New Roman"/>
          <w:i/>
          <w:sz w:val="24"/>
          <w:szCs w:val="24"/>
        </w:rPr>
        <w:t>sic</w:t>
      </w:r>
      <w:r w:rsidR="00D50937" w:rsidRPr="0034286F">
        <w:rPr>
          <w:rFonts w:ascii="Times New Roman" w:hAnsi="Times New Roman" w:cs="Times New Roman"/>
          <w:sz w:val="24"/>
          <w:szCs w:val="24"/>
        </w:rPr>
        <w:t>)</w:t>
      </w:r>
      <w:r w:rsidR="001B7411">
        <w:rPr>
          <w:rFonts w:ascii="Times New Roman" w:hAnsi="Times New Roman" w:cs="Times New Roman"/>
          <w:sz w:val="24"/>
          <w:szCs w:val="24"/>
        </w:rPr>
        <w:t xml:space="preserve"> of the judgment of MABHIKWAJ J</w:t>
      </w:r>
      <w:r w:rsidRPr="0034286F">
        <w:rPr>
          <w:rFonts w:ascii="Times New Roman" w:hAnsi="Times New Roman" w:cs="Times New Roman"/>
          <w:sz w:val="24"/>
          <w:szCs w:val="24"/>
        </w:rPr>
        <w:t xml:space="preserve"> in Case No. HB 189/19 and not to issue any process concerning the parties so referred to without the leave of a judge of the High Court.”</w:t>
      </w:r>
    </w:p>
    <w:p w:rsidR="009508C3" w:rsidRPr="0034286F" w:rsidRDefault="009508C3" w:rsidP="009508C3">
      <w:pPr>
        <w:spacing w:line="480" w:lineRule="auto"/>
        <w:ind w:left="1440" w:hanging="600"/>
        <w:jc w:val="both"/>
        <w:rPr>
          <w:rFonts w:ascii="Times New Roman" w:hAnsi="Times New Roman" w:cs="Times New Roman"/>
          <w:sz w:val="24"/>
          <w:szCs w:val="24"/>
        </w:rPr>
      </w:pPr>
    </w:p>
    <w:p w:rsidR="009861AB" w:rsidRPr="0034286F" w:rsidRDefault="009508C3" w:rsidP="000A1B6C">
      <w:pPr>
        <w:jc w:val="both"/>
        <w:rPr>
          <w:rFonts w:ascii="Times New Roman" w:hAnsi="Times New Roman" w:cs="Times New Roman"/>
          <w:b/>
          <w:sz w:val="24"/>
          <w:szCs w:val="24"/>
        </w:rPr>
      </w:pPr>
      <w:r w:rsidRPr="0034286F">
        <w:rPr>
          <w:rFonts w:ascii="Times New Roman" w:hAnsi="Times New Roman" w:cs="Times New Roman"/>
          <w:b/>
          <w:sz w:val="24"/>
          <w:szCs w:val="24"/>
        </w:rPr>
        <w:t>THE BACKGROUND FACTS</w:t>
      </w:r>
    </w:p>
    <w:p w:rsidR="00191B32" w:rsidRDefault="001C5727" w:rsidP="004C5DAC">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The parties and their privies have a chequered history of litigation between t</w:t>
      </w:r>
      <w:r w:rsidR="00633A02" w:rsidRPr="0034286F">
        <w:rPr>
          <w:rFonts w:ascii="Times New Roman" w:hAnsi="Times New Roman" w:cs="Times New Roman"/>
          <w:sz w:val="24"/>
          <w:szCs w:val="24"/>
        </w:rPr>
        <w:t>hem going back to 2014</w:t>
      </w:r>
      <w:r w:rsidR="005461D3" w:rsidRPr="0034286F">
        <w:rPr>
          <w:rFonts w:ascii="Times New Roman" w:hAnsi="Times New Roman" w:cs="Times New Roman"/>
          <w:sz w:val="24"/>
          <w:szCs w:val="24"/>
        </w:rPr>
        <w:t>.</w:t>
      </w:r>
    </w:p>
    <w:p w:rsidR="00633A02" w:rsidRPr="0034286F" w:rsidRDefault="005461D3" w:rsidP="00191B32">
      <w:pPr>
        <w:spacing w:line="24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 </w:t>
      </w:r>
    </w:p>
    <w:p w:rsidR="001C5727" w:rsidRPr="0034286F" w:rsidRDefault="005461D3" w:rsidP="004C5DAC">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The app</w:t>
      </w:r>
      <w:r w:rsidR="001C5727" w:rsidRPr="0034286F">
        <w:rPr>
          <w:rFonts w:ascii="Times New Roman" w:hAnsi="Times New Roman" w:cs="Times New Roman"/>
          <w:sz w:val="24"/>
          <w:szCs w:val="24"/>
        </w:rPr>
        <w:t>l</w:t>
      </w:r>
      <w:r w:rsidRPr="0034286F">
        <w:rPr>
          <w:rFonts w:ascii="Times New Roman" w:hAnsi="Times New Roman" w:cs="Times New Roman"/>
          <w:sz w:val="24"/>
          <w:szCs w:val="24"/>
        </w:rPr>
        <w:t>ic</w:t>
      </w:r>
      <w:r w:rsidR="001C5727" w:rsidRPr="0034286F">
        <w:rPr>
          <w:rFonts w:ascii="Times New Roman" w:hAnsi="Times New Roman" w:cs="Times New Roman"/>
          <w:sz w:val="24"/>
          <w:szCs w:val="24"/>
        </w:rPr>
        <w:t>ant and his followers have</w:t>
      </w:r>
      <w:r w:rsidR="00FB399E">
        <w:rPr>
          <w:rFonts w:ascii="Times New Roman" w:hAnsi="Times New Roman" w:cs="Times New Roman"/>
          <w:sz w:val="24"/>
          <w:szCs w:val="24"/>
        </w:rPr>
        <w:t>, since</w:t>
      </w:r>
      <w:r w:rsidR="001342EC" w:rsidRPr="0034286F">
        <w:rPr>
          <w:rFonts w:ascii="Times New Roman" w:hAnsi="Times New Roman" w:cs="Times New Roman"/>
          <w:sz w:val="24"/>
          <w:szCs w:val="24"/>
        </w:rPr>
        <w:t xml:space="preserve"> 2014,</w:t>
      </w:r>
      <w:r w:rsidR="001C5727" w:rsidRPr="0034286F">
        <w:rPr>
          <w:rFonts w:ascii="Times New Roman" w:hAnsi="Times New Roman" w:cs="Times New Roman"/>
          <w:sz w:val="24"/>
          <w:szCs w:val="24"/>
        </w:rPr>
        <w:t xml:space="preserve"> fought a tenacious war</w:t>
      </w:r>
      <w:r w:rsidRPr="0034286F">
        <w:rPr>
          <w:rFonts w:ascii="Times New Roman" w:hAnsi="Times New Roman" w:cs="Times New Roman"/>
          <w:sz w:val="24"/>
          <w:szCs w:val="24"/>
        </w:rPr>
        <w:t xml:space="preserve"> in the Magistrates’ Court, High Court and this Court</w:t>
      </w:r>
      <w:r w:rsidR="001C5727" w:rsidRPr="0034286F">
        <w:rPr>
          <w:rFonts w:ascii="Times New Roman" w:hAnsi="Times New Roman" w:cs="Times New Roman"/>
          <w:sz w:val="24"/>
          <w:szCs w:val="24"/>
        </w:rPr>
        <w:t xml:space="preserve"> to recover the control, ownership and possession of the leadership and assets of the </w:t>
      </w:r>
      <w:r w:rsidR="00784411">
        <w:rPr>
          <w:rFonts w:ascii="Times New Roman" w:hAnsi="Times New Roman" w:cs="Times New Roman"/>
          <w:sz w:val="24"/>
          <w:szCs w:val="24"/>
        </w:rPr>
        <w:t>Apostolic</w:t>
      </w:r>
      <w:r w:rsidR="00DD2304" w:rsidRPr="0034286F">
        <w:rPr>
          <w:rFonts w:ascii="Times New Roman" w:hAnsi="Times New Roman" w:cs="Times New Roman"/>
          <w:sz w:val="24"/>
          <w:szCs w:val="24"/>
        </w:rPr>
        <w:t xml:space="preserve"> Faith Mission in Africa (the sixth respondent or </w:t>
      </w:r>
      <w:r w:rsidR="001C5727" w:rsidRPr="0034286F">
        <w:rPr>
          <w:rFonts w:ascii="Times New Roman" w:hAnsi="Times New Roman" w:cs="Times New Roman"/>
          <w:sz w:val="24"/>
          <w:szCs w:val="24"/>
        </w:rPr>
        <w:t>the church)</w:t>
      </w:r>
      <w:r w:rsidRPr="0034286F">
        <w:rPr>
          <w:rFonts w:ascii="Times New Roman" w:hAnsi="Times New Roman" w:cs="Times New Roman"/>
          <w:sz w:val="24"/>
          <w:szCs w:val="24"/>
        </w:rPr>
        <w:t xml:space="preserve">. </w:t>
      </w:r>
      <w:r w:rsidR="00B92546" w:rsidRPr="0034286F">
        <w:rPr>
          <w:rFonts w:ascii="Times New Roman" w:hAnsi="Times New Roman" w:cs="Times New Roman"/>
          <w:sz w:val="24"/>
          <w:szCs w:val="24"/>
        </w:rPr>
        <w:t>He has been unsuccessful in more than 24 cases</w:t>
      </w:r>
      <w:r w:rsidR="00CA7894">
        <w:rPr>
          <w:rFonts w:ascii="Times New Roman" w:hAnsi="Times New Roman" w:cs="Times New Roman"/>
          <w:sz w:val="24"/>
          <w:szCs w:val="24"/>
        </w:rPr>
        <w:t xml:space="preserve"> attempts.</w:t>
      </w:r>
      <w:r w:rsidR="00B92546" w:rsidRPr="0034286F">
        <w:rPr>
          <w:rFonts w:ascii="Times New Roman" w:hAnsi="Times New Roman" w:cs="Times New Roman"/>
          <w:sz w:val="24"/>
          <w:szCs w:val="24"/>
        </w:rPr>
        <w:t xml:space="preserve"> </w:t>
      </w:r>
    </w:p>
    <w:p w:rsidR="00F55F39" w:rsidRDefault="00F55F39" w:rsidP="00F55F39">
      <w:pPr>
        <w:spacing w:line="240" w:lineRule="auto"/>
        <w:ind w:firstLine="1134"/>
        <w:jc w:val="both"/>
        <w:rPr>
          <w:rFonts w:ascii="Times New Roman" w:hAnsi="Times New Roman" w:cs="Times New Roman"/>
          <w:sz w:val="24"/>
          <w:szCs w:val="24"/>
        </w:rPr>
      </w:pPr>
    </w:p>
    <w:p w:rsidR="000443F3" w:rsidRPr="0034286F" w:rsidRDefault="00DD2304" w:rsidP="00F55F39">
      <w:pPr>
        <w:spacing w:after="0"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MABHIKWA J</w:t>
      </w:r>
      <w:r w:rsidR="005E3168" w:rsidRPr="0034286F">
        <w:rPr>
          <w:rFonts w:ascii="Times New Roman" w:hAnsi="Times New Roman" w:cs="Times New Roman"/>
          <w:sz w:val="24"/>
          <w:szCs w:val="24"/>
        </w:rPr>
        <w:t xml:space="preserve">, </w:t>
      </w:r>
      <w:r w:rsidR="00DC465C" w:rsidRPr="0034286F">
        <w:rPr>
          <w:rFonts w:ascii="Times New Roman" w:hAnsi="Times New Roman" w:cs="Times New Roman"/>
          <w:sz w:val="24"/>
          <w:szCs w:val="24"/>
        </w:rPr>
        <w:t xml:space="preserve">handed down judgment No. HB 189/18 on 18 July 2018. The learned judge </w:t>
      </w:r>
      <w:r w:rsidR="00C41005" w:rsidRPr="0034286F">
        <w:rPr>
          <w:rFonts w:ascii="Times New Roman" w:hAnsi="Times New Roman" w:cs="Times New Roman"/>
          <w:sz w:val="24"/>
          <w:szCs w:val="24"/>
        </w:rPr>
        <w:t>graphically articulated the relationship between the present applicant and the applicants in that case thus:</w:t>
      </w:r>
      <w:r w:rsidRPr="0034286F">
        <w:rPr>
          <w:rFonts w:ascii="Times New Roman" w:hAnsi="Times New Roman" w:cs="Times New Roman"/>
          <w:sz w:val="24"/>
          <w:szCs w:val="24"/>
        </w:rPr>
        <w:t xml:space="preserve"> </w:t>
      </w:r>
    </w:p>
    <w:p w:rsidR="00DD2304" w:rsidRPr="0034286F" w:rsidRDefault="00C41005" w:rsidP="00F55F39">
      <w:pPr>
        <w:spacing w:after="0"/>
        <w:ind w:left="720"/>
        <w:jc w:val="both"/>
        <w:rPr>
          <w:rFonts w:ascii="Times New Roman" w:hAnsi="Times New Roman" w:cs="Times New Roman"/>
          <w:sz w:val="24"/>
          <w:szCs w:val="24"/>
        </w:rPr>
      </w:pPr>
      <w:r w:rsidRPr="0034286F">
        <w:rPr>
          <w:rFonts w:ascii="Times New Roman" w:hAnsi="Times New Roman" w:cs="Times New Roman"/>
          <w:sz w:val="24"/>
          <w:szCs w:val="24"/>
        </w:rPr>
        <w:t xml:space="preserve"> </w:t>
      </w:r>
      <w:r w:rsidR="00DD2304" w:rsidRPr="0034286F">
        <w:rPr>
          <w:rFonts w:ascii="Times New Roman" w:hAnsi="Times New Roman" w:cs="Times New Roman"/>
          <w:sz w:val="24"/>
          <w:szCs w:val="24"/>
        </w:rPr>
        <w:t>“</w:t>
      </w:r>
      <w:r w:rsidR="00D51359" w:rsidRPr="0034286F">
        <w:rPr>
          <w:rFonts w:ascii="Times New Roman" w:hAnsi="Times New Roman" w:cs="Times New Roman"/>
          <w:sz w:val="24"/>
          <w:szCs w:val="24"/>
        </w:rPr>
        <w:t xml:space="preserve">....further in the </w:t>
      </w:r>
      <w:r w:rsidR="00F651C9" w:rsidRPr="0034286F">
        <w:rPr>
          <w:rFonts w:ascii="Times New Roman" w:hAnsi="Times New Roman" w:cs="Times New Roman"/>
          <w:sz w:val="24"/>
          <w:szCs w:val="24"/>
        </w:rPr>
        <w:t>current application</w:t>
      </w:r>
      <w:r w:rsidR="00D51359" w:rsidRPr="0034286F">
        <w:rPr>
          <w:rFonts w:ascii="Times New Roman" w:hAnsi="Times New Roman" w:cs="Times New Roman"/>
          <w:sz w:val="24"/>
          <w:szCs w:val="24"/>
        </w:rPr>
        <w:t xml:space="preserve"> the 3 applicants curiously make an application whose relief sought seemingly brings no benefit to them but to one of the respondents. That person is one Reverend Clement </w:t>
      </w:r>
      <w:proofErr w:type="spellStart"/>
      <w:r w:rsidR="00D51359" w:rsidRPr="0034286F">
        <w:rPr>
          <w:rFonts w:ascii="Times New Roman" w:hAnsi="Times New Roman" w:cs="Times New Roman"/>
          <w:sz w:val="24"/>
          <w:szCs w:val="24"/>
        </w:rPr>
        <w:t>Nyathi</w:t>
      </w:r>
      <w:proofErr w:type="spellEnd"/>
      <w:r w:rsidR="00D51359" w:rsidRPr="0034286F">
        <w:rPr>
          <w:rFonts w:ascii="Times New Roman" w:hAnsi="Times New Roman" w:cs="Times New Roman"/>
          <w:sz w:val="24"/>
          <w:szCs w:val="24"/>
        </w:rPr>
        <w:t xml:space="preserve"> (3</w:t>
      </w:r>
      <w:r w:rsidR="00D51359" w:rsidRPr="0034286F">
        <w:rPr>
          <w:rFonts w:ascii="Times New Roman" w:hAnsi="Times New Roman" w:cs="Times New Roman"/>
          <w:sz w:val="24"/>
          <w:szCs w:val="24"/>
          <w:vertAlign w:val="superscript"/>
        </w:rPr>
        <w:t>rd</w:t>
      </w:r>
      <w:r w:rsidR="00D51359" w:rsidRPr="0034286F">
        <w:rPr>
          <w:rFonts w:ascii="Times New Roman" w:hAnsi="Times New Roman" w:cs="Times New Roman"/>
          <w:sz w:val="24"/>
          <w:szCs w:val="24"/>
        </w:rPr>
        <w:t xml:space="preserve"> respondent). Just why would</w:t>
      </w:r>
      <w:r w:rsidR="008618ED" w:rsidRPr="0034286F">
        <w:rPr>
          <w:rFonts w:ascii="Times New Roman" w:hAnsi="Times New Roman" w:cs="Times New Roman"/>
          <w:sz w:val="24"/>
          <w:szCs w:val="24"/>
        </w:rPr>
        <w:t xml:space="preserve"> they make such an application?</w:t>
      </w:r>
      <w:r w:rsidR="00D51359" w:rsidRPr="0034286F">
        <w:rPr>
          <w:rFonts w:ascii="Times New Roman" w:hAnsi="Times New Roman" w:cs="Times New Roman"/>
          <w:sz w:val="24"/>
          <w:szCs w:val="24"/>
        </w:rPr>
        <w:t xml:space="preserve"> For obvious reasons, Clement </w:t>
      </w:r>
      <w:proofErr w:type="spellStart"/>
      <w:r w:rsidR="00D51359" w:rsidRPr="0034286F">
        <w:rPr>
          <w:rFonts w:ascii="Times New Roman" w:hAnsi="Times New Roman" w:cs="Times New Roman"/>
          <w:sz w:val="24"/>
          <w:szCs w:val="24"/>
        </w:rPr>
        <w:t>Nyathi</w:t>
      </w:r>
      <w:proofErr w:type="spellEnd"/>
      <w:r w:rsidR="00D51359" w:rsidRPr="0034286F">
        <w:rPr>
          <w:rFonts w:ascii="Times New Roman" w:hAnsi="Times New Roman" w:cs="Times New Roman"/>
          <w:sz w:val="24"/>
          <w:szCs w:val="24"/>
        </w:rPr>
        <w:t xml:space="preserve"> does not oppose the application and makes no court appearance. </w:t>
      </w:r>
      <w:r w:rsidR="00DD2304" w:rsidRPr="0034286F">
        <w:rPr>
          <w:rFonts w:ascii="Times New Roman" w:hAnsi="Times New Roman" w:cs="Times New Roman"/>
          <w:sz w:val="24"/>
          <w:szCs w:val="24"/>
        </w:rPr>
        <w:t xml:space="preserve">A reading of the plethora of cases shows </w:t>
      </w:r>
      <w:r w:rsidR="00DD2304" w:rsidRPr="0034286F">
        <w:rPr>
          <w:rFonts w:ascii="Times New Roman" w:hAnsi="Times New Roman" w:cs="Times New Roman"/>
          <w:sz w:val="24"/>
          <w:szCs w:val="24"/>
        </w:rPr>
        <w:lastRenderedPageBreak/>
        <w:t xml:space="preserve">that in the larger “movie plot” Clement </w:t>
      </w:r>
      <w:proofErr w:type="spellStart"/>
      <w:r w:rsidR="00DD2304" w:rsidRPr="0034286F">
        <w:rPr>
          <w:rFonts w:ascii="Times New Roman" w:hAnsi="Times New Roman" w:cs="Times New Roman"/>
          <w:sz w:val="24"/>
          <w:szCs w:val="24"/>
        </w:rPr>
        <w:t>Nyathi</w:t>
      </w:r>
      <w:proofErr w:type="spellEnd"/>
      <w:r w:rsidR="00DD2304" w:rsidRPr="0034286F">
        <w:rPr>
          <w:rFonts w:ascii="Times New Roman" w:hAnsi="Times New Roman" w:cs="Times New Roman"/>
          <w:sz w:val="24"/>
          <w:szCs w:val="24"/>
        </w:rPr>
        <w:t xml:space="preserve"> is in fact one of their own.  He is in fact one of the applicants deliberately, but misleadingly thrown “among the pigeons” in the current case. Further, as also submitted by Mr </w:t>
      </w:r>
      <w:proofErr w:type="spellStart"/>
      <w:r w:rsidR="00DD2304" w:rsidRPr="0034286F">
        <w:rPr>
          <w:rFonts w:ascii="Times New Roman" w:hAnsi="Times New Roman" w:cs="Times New Roman"/>
          <w:i/>
          <w:sz w:val="24"/>
          <w:szCs w:val="24"/>
        </w:rPr>
        <w:t>Masiye-Moyo</w:t>
      </w:r>
      <w:proofErr w:type="spellEnd"/>
      <w:r w:rsidR="00DD2304" w:rsidRPr="0034286F">
        <w:rPr>
          <w:rFonts w:ascii="Times New Roman" w:hAnsi="Times New Roman" w:cs="Times New Roman"/>
          <w:sz w:val="24"/>
          <w:szCs w:val="24"/>
        </w:rPr>
        <w:t>, the applicants created a fictitious church, which they pray in their draft order be declared headed  by 4</w:t>
      </w:r>
      <w:r w:rsidR="00DD2304" w:rsidRPr="0034286F">
        <w:rPr>
          <w:rFonts w:ascii="Times New Roman" w:hAnsi="Times New Roman" w:cs="Times New Roman"/>
          <w:sz w:val="24"/>
          <w:szCs w:val="24"/>
          <w:vertAlign w:val="superscript"/>
        </w:rPr>
        <w:t>th</w:t>
      </w:r>
      <w:r w:rsidR="00DD2304" w:rsidRPr="0034286F">
        <w:rPr>
          <w:rFonts w:ascii="Times New Roman" w:hAnsi="Times New Roman" w:cs="Times New Roman"/>
          <w:sz w:val="24"/>
          <w:szCs w:val="24"/>
        </w:rPr>
        <w:t xml:space="preserve">  </w:t>
      </w:r>
      <w:r w:rsidR="00DD2304" w:rsidRPr="0034286F">
        <w:rPr>
          <w:rFonts w:ascii="Times New Roman" w:hAnsi="Times New Roman" w:cs="Times New Roman"/>
          <w:i/>
          <w:sz w:val="24"/>
          <w:szCs w:val="24"/>
        </w:rPr>
        <w:t>(sic</w:t>
      </w:r>
      <w:r w:rsidR="00DD2304" w:rsidRPr="0034286F">
        <w:rPr>
          <w:rFonts w:ascii="Times New Roman" w:hAnsi="Times New Roman" w:cs="Times New Roman"/>
          <w:sz w:val="24"/>
          <w:szCs w:val="24"/>
        </w:rPr>
        <w:t xml:space="preserve">) respondent…..the intention is to pull wool over the face of the court. The court will agree also that it is more of an application made on behalf of Clement </w:t>
      </w:r>
      <w:proofErr w:type="spellStart"/>
      <w:r w:rsidR="00DD2304" w:rsidRPr="0034286F">
        <w:rPr>
          <w:rFonts w:ascii="Times New Roman" w:hAnsi="Times New Roman" w:cs="Times New Roman"/>
          <w:sz w:val="24"/>
          <w:szCs w:val="24"/>
        </w:rPr>
        <w:t>Nyathi</w:t>
      </w:r>
      <w:proofErr w:type="spellEnd"/>
      <w:r w:rsidR="00DD2304" w:rsidRPr="0034286F">
        <w:rPr>
          <w:rFonts w:ascii="Times New Roman" w:hAnsi="Times New Roman" w:cs="Times New Roman"/>
          <w:sz w:val="24"/>
          <w:szCs w:val="24"/>
        </w:rPr>
        <w:t>, who has lost all matters involving and concerning the leadership of the church and control of assets thereof.”</w:t>
      </w:r>
    </w:p>
    <w:p w:rsidR="00C72296" w:rsidRPr="0034286F" w:rsidRDefault="00C72296" w:rsidP="00E76427">
      <w:pPr>
        <w:spacing w:after="0"/>
        <w:ind w:left="720"/>
        <w:jc w:val="both"/>
        <w:rPr>
          <w:rFonts w:ascii="Times New Roman" w:hAnsi="Times New Roman" w:cs="Times New Roman"/>
          <w:sz w:val="24"/>
          <w:szCs w:val="24"/>
        </w:rPr>
      </w:pPr>
    </w:p>
    <w:p w:rsidR="00C72296" w:rsidRPr="0034286F" w:rsidRDefault="00C72296" w:rsidP="00DD2304">
      <w:pPr>
        <w:ind w:left="720"/>
        <w:jc w:val="both"/>
        <w:rPr>
          <w:rFonts w:ascii="Times New Roman" w:hAnsi="Times New Roman" w:cs="Times New Roman"/>
          <w:sz w:val="24"/>
          <w:szCs w:val="24"/>
        </w:rPr>
      </w:pPr>
    </w:p>
    <w:p w:rsidR="00602CA9" w:rsidRDefault="005A094C" w:rsidP="004D247D">
      <w:pPr>
        <w:spacing w:after="0"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He </w:t>
      </w:r>
      <w:r w:rsidR="00DD2304" w:rsidRPr="0034286F">
        <w:rPr>
          <w:rFonts w:ascii="Times New Roman" w:hAnsi="Times New Roman" w:cs="Times New Roman"/>
          <w:sz w:val="24"/>
          <w:szCs w:val="24"/>
        </w:rPr>
        <w:t xml:space="preserve">duly dismissed the application with costs on the higher scale, and on the authority of </w:t>
      </w:r>
      <w:proofErr w:type="spellStart"/>
      <w:r w:rsidR="00DD2304" w:rsidRPr="0034286F">
        <w:rPr>
          <w:rFonts w:ascii="Times New Roman" w:hAnsi="Times New Roman" w:cs="Times New Roman"/>
          <w:i/>
          <w:sz w:val="24"/>
          <w:szCs w:val="24"/>
        </w:rPr>
        <w:t>Carderoy</w:t>
      </w:r>
      <w:proofErr w:type="spellEnd"/>
      <w:r w:rsidR="00DD2304" w:rsidRPr="0034286F">
        <w:rPr>
          <w:rFonts w:ascii="Times New Roman" w:hAnsi="Times New Roman" w:cs="Times New Roman"/>
          <w:i/>
          <w:sz w:val="24"/>
          <w:szCs w:val="24"/>
        </w:rPr>
        <w:t xml:space="preserve"> v Union Government (Min</w:t>
      </w:r>
      <w:r w:rsidR="00AC0443">
        <w:rPr>
          <w:rFonts w:ascii="Times New Roman" w:hAnsi="Times New Roman" w:cs="Times New Roman"/>
          <w:i/>
          <w:sz w:val="24"/>
          <w:szCs w:val="24"/>
        </w:rPr>
        <w:t>i</w:t>
      </w:r>
      <w:r w:rsidR="00DD2304" w:rsidRPr="0034286F">
        <w:rPr>
          <w:rFonts w:ascii="Times New Roman" w:hAnsi="Times New Roman" w:cs="Times New Roman"/>
          <w:i/>
          <w:sz w:val="24"/>
          <w:szCs w:val="24"/>
        </w:rPr>
        <w:t>ster of Finance)</w:t>
      </w:r>
      <w:r w:rsidR="00DD2304" w:rsidRPr="0034286F">
        <w:rPr>
          <w:rFonts w:ascii="Times New Roman" w:hAnsi="Times New Roman" w:cs="Times New Roman"/>
          <w:sz w:val="24"/>
          <w:szCs w:val="24"/>
        </w:rPr>
        <w:t xml:space="preserve"> 1918 </w:t>
      </w:r>
      <w:r w:rsidR="009D51C5">
        <w:rPr>
          <w:rFonts w:ascii="Times New Roman" w:hAnsi="Times New Roman" w:cs="Times New Roman"/>
          <w:sz w:val="24"/>
          <w:szCs w:val="24"/>
        </w:rPr>
        <w:t>AD 512 made the following order:</w:t>
      </w:r>
    </w:p>
    <w:p w:rsidR="00DD2304" w:rsidRPr="0034286F" w:rsidRDefault="00DD2304" w:rsidP="004D247D">
      <w:pPr>
        <w:spacing w:after="0" w:line="240" w:lineRule="auto"/>
        <w:ind w:left="1134"/>
        <w:jc w:val="both"/>
        <w:rPr>
          <w:rFonts w:ascii="Times New Roman" w:hAnsi="Times New Roman" w:cs="Times New Roman"/>
          <w:sz w:val="24"/>
          <w:szCs w:val="24"/>
        </w:rPr>
      </w:pPr>
      <w:r w:rsidRPr="0034286F">
        <w:rPr>
          <w:rFonts w:ascii="Times New Roman" w:hAnsi="Times New Roman" w:cs="Times New Roman"/>
          <w:sz w:val="24"/>
          <w:szCs w:val="24"/>
        </w:rPr>
        <w:t xml:space="preserve">“Applicants are hereby barred from commencing litigation whatsoever </w:t>
      </w:r>
      <w:r w:rsidR="00A94E8E" w:rsidRPr="0034286F">
        <w:rPr>
          <w:rFonts w:ascii="Times New Roman" w:hAnsi="Times New Roman" w:cs="Times New Roman"/>
          <w:sz w:val="24"/>
          <w:szCs w:val="24"/>
        </w:rPr>
        <w:t xml:space="preserve">in </w:t>
      </w:r>
      <w:r w:rsidRPr="0034286F">
        <w:rPr>
          <w:rFonts w:ascii="Times New Roman" w:hAnsi="Times New Roman" w:cs="Times New Roman"/>
          <w:sz w:val="24"/>
          <w:szCs w:val="24"/>
        </w:rPr>
        <w:t>any court in Zimbabwe in connection with, or concerning the first respondent (</w:t>
      </w:r>
      <w:proofErr w:type="spellStart"/>
      <w:r w:rsidRPr="0034286F">
        <w:rPr>
          <w:rFonts w:ascii="Times New Roman" w:hAnsi="Times New Roman" w:cs="Times New Roman"/>
          <w:sz w:val="24"/>
          <w:szCs w:val="24"/>
        </w:rPr>
        <w:t>Rosswell</w:t>
      </w:r>
      <w:proofErr w:type="spellEnd"/>
      <w:r w:rsidRPr="0034286F">
        <w:rPr>
          <w:rFonts w:ascii="Times New Roman" w:hAnsi="Times New Roman" w:cs="Times New Roman"/>
          <w:sz w:val="24"/>
          <w:szCs w:val="24"/>
        </w:rPr>
        <w:t xml:space="preserve"> Zulu) or the respondent church whether described as Apostolic Faith Mission of Afri</w:t>
      </w:r>
      <w:r w:rsidR="00A94E8E" w:rsidRPr="0034286F">
        <w:rPr>
          <w:rFonts w:ascii="Times New Roman" w:hAnsi="Times New Roman" w:cs="Times New Roman"/>
          <w:sz w:val="24"/>
          <w:szCs w:val="24"/>
        </w:rPr>
        <w:t>ca or Apostolic Faith Mission of</w:t>
      </w:r>
      <w:r w:rsidRPr="0034286F">
        <w:rPr>
          <w:rFonts w:ascii="Times New Roman" w:hAnsi="Times New Roman" w:cs="Times New Roman"/>
          <w:sz w:val="24"/>
          <w:szCs w:val="24"/>
        </w:rPr>
        <w:t xml:space="preserve"> Africa International, without the leave of a judge of the High Court of Zimbabwe.”</w:t>
      </w:r>
    </w:p>
    <w:p w:rsidR="00A114D0" w:rsidRPr="0034286F" w:rsidRDefault="00A114D0" w:rsidP="00B95147">
      <w:pPr>
        <w:spacing w:line="480" w:lineRule="auto"/>
        <w:ind w:left="720"/>
        <w:jc w:val="both"/>
        <w:rPr>
          <w:rFonts w:ascii="Times New Roman" w:hAnsi="Times New Roman" w:cs="Times New Roman"/>
          <w:sz w:val="24"/>
          <w:szCs w:val="24"/>
        </w:rPr>
      </w:pPr>
    </w:p>
    <w:p w:rsidR="00846DEE" w:rsidRPr="0034286F" w:rsidRDefault="00807997" w:rsidP="00846DEE">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The </w:t>
      </w:r>
      <w:r w:rsidR="000B2AC3" w:rsidRPr="0034286F">
        <w:rPr>
          <w:rFonts w:ascii="Times New Roman" w:hAnsi="Times New Roman" w:cs="Times New Roman"/>
          <w:sz w:val="24"/>
          <w:szCs w:val="24"/>
        </w:rPr>
        <w:t>present application</w:t>
      </w:r>
      <w:r w:rsidRPr="0034286F">
        <w:rPr>
          <w:rFonts w:ascii="Times New Roman" w:hAnsi="Times New Roman" w:cs="Times New Roman"/>
          <w:sz w:val="24"/>
          <w:szCs w:val="24"/>
        </w:rPr>
        <w:t xml:space="preserve"> </w:t>
      </w:r>
      <w:r w:rsidR="000B2AC3" w:rsidRPr="0034286F">
        <w:rPr>
          <w:rFonts w:ascii="Times New Roman" w:hAnsi="Times New Roman" w:cs="Times New Roman"/>
          <w:sz w:val="24"/>
          <w:szCs w:val="24"/>
        </w:rPr>
        <w:t xml:space="preserve">was </w:t>
      </w:r>
      <w:r w:rsidR="004F1BC7" w:rsidRPr="0034286F">
        <w:rPr>
          <w:rFonts w:ascii="Times New Roman" w:hAnsi="Times New Roman" w:cs="Times New Roman"/>
          <w:sz w:val="24"/>
          <w:szCs w:val="24"/>
        </w:rPr>
        <w:t xml:space="preserve">filed </w:t>
      </w:r>
      <w:r w:rsidRPr="0034286F">
        <w:rPr>
          <w:rFonts w:ascii="Times New Roman" w:hAnsi="Times New Roman" w:cs="Times New Roman"/>
          <w:sz w:val="24"/>
          <w:szCs w:val="24"/>
        </w:rPr>
        <w:t xml:space="preserve">and served </w:t>
      </w:r>
      <w:r w:rsidR="00485E13">
        <w:rPr>
          <w:rFonts w:ascii="Times New Roman" w:hAnsi="Times New Roman" w:cs="Times New Roman"/>
          <w:sz w:val="24"/>
          <w:szCs w:val="24"/>
        </w:rPr>
        <w:t>on the respondents on 16 April </w:t>
      </w:r>
      <w:r w:rsidR="000B2AC3" w:rsidRPr="0034286F">
        <w:rPr>
          <w:rFonts w:ascii="Times New Roman" w:hAnsi="Times New Roman" w:cs="Times New Roman"/>
          <w:sz w:val="24"/>
          <w:szCs w:val="24"/>
        </w:rPr>
        <w:t>202</w:t>
      </w:r>
      <w:r w:rsidR="0047596D">
        <w:rPr>
          <w:rFonts w:ascii="Times New Roman" w:hAnsi="Times New Roman" w:cs="Times New Roman"/>
          <w:sz w:val="24"/>
          <w:szCs w:val="24"/>
        </w:rPr>
        <w:t>1</w:t>
      </w:r>
      <w:r w:rsidR="000B2AC3" w:rsidRPr="0034286F">
        <w:rPr>
          <w:rFonts w:ascii="Times New Roman" w:hAnsi="Times New Roman" w:cs="Times New Roman"/>
          <w:sz w:val="24"/>
          <w:szCs w:val="24"/>
        </w:rPr>
        <w:t>. The applicant</w:t>
      </w:r>
      <w:r w:rsidR="00EA32C1" w:rsidRPr="0034286F">
        <w:rPr>
          <w:rFonts w:ascii="Times New Roman" w:hAnsi="Times New Roman" w:cs="Times New Roman"/>
          <w:sz w:val="24"/>
          <w:szCs w:val="24"/>
        </w:rPr>
        <w:t xml:space="preserve"> accorded </w:t>
      </w:r>
      <w:r w:rsidR="004F1BC7" w:rsidRPr="0034286F">
        <w:rPr>
          <w:rFonts w:ascii="Times New Roman" w:hAnsi="Times New Roman" w:cs="Times New Roman"/>
          <w:sz w:val="24"/>
          <w:szCs w:val="24"/>
        </w:rPr>
        <w:t>the</w:t>
      </w:r>
      <w:r w:rsidR="000B2AC3" w:rsidRPr="0034286F">
        <w:rPr>
          <w:rFonts w:ascii="Times New Roman" w:hAnsi="Times New Roman" w:cs="Times New Roman"/>
          <w:sz w:val="24"/>
          <w:szCs w:val="24"/>
        </w:rPr>
        <w:t xml:space="preserve"> respondents</w:t>
      </w:r>
      <w:r w:rsidR="00EA32C1" w:rsidRPr="0034286F">
        <w:rPr>
          <w:rFonts w:ascii="Times New Roman" w:hAnsi="Times New Roman" w:cs="Times New Roman"/>
          <w:sz w:val="24"/>
          <w:szCs w:val="24"/>
        </w:rPr>
        <w:t xml:space="preserve"> </w:t>
      </w:r>
      <w:r w:rsidR="004F1BC7" w:rsidRPr="0034286F">
        <w:rPr>
          <w:rFonts w:ascii="Times New Roman" w:hAnsi="Times New Roman" w:cs="Times New Roman"/>
          <w:sz w:val="24"/>
          <w:szCs w:val="24"/>
        </w:rPr>
        <w:t>5 days within which to respond to the application. The respondent</w:t>
      </w:r>
      <w:r w:rsidR="004C29DF" w:rsidRPr="0034286F">
        <w:rPr>
          <w:rFonts w:ascii="Times New Roman" w:hAnsi="Times New Roman" w:cs="Times New Roman"/>
          <w:sz w:val="24"/>
          <w:szCs w:val="24"/>
        </w:rPr>
        <w:t>s</w:t>
      </w:r>
      <w:r w:rsidR="004F1BC7" w:rsidRPr="0034286F">
        <w:rPr>
          <w:rFonts w:ascii="Times New Roman" w:hAnsi="Times New Roman" w:cs="Times New Roman"/>
          <w:sz w:val="24"/>
          <w:szCs w:val="24"/>
        </w:rPr>
        <w:t xml:space="preserve"> duly did so on the fourth day, on 23 April 2021. Thereafter</w:t>
      </w:r>
      <w:r w:rsidR="007348E3" w:rsidRPr="0034286F">
        <w:rPr>
          <w:rFonts w:ascii="Times New Roman" w:hAnsi="Times New Roman" w:cs="Times New Roman"/>
          <w:sz w:val="24"/>
          <w:szCs w:val="24"/>
        </w:rPr>
        <w:t>,</w:t>
      </w:r>
      <w:r w:rsidR="004F1BC7" w:rsidRPr="0034286F">
        <w:rPr>
          <w:rFonts w:ascii="Times New Roman" w:hAnsi="Times New Roman" w:cs="Times New Roman"/>
          <w:sz w:val="24"/>
          <w:szCs w:val="24"/>
        </w:rPr>
        <w:t xml:space="preserve"> </w:t>
      </w:r>
      <w:r w:rsidR="00DE4EED">
        <w:rPr>
          <w:rFonts w:ascii="Times New Roman" w:hAnsi="Times New Roman" w:cs="Times New Roman"/>
          <w:sz w:val="24"/>
          <w:szCs w:val="24"/>
        </w:rPr>
        <w:t>on 28 April </w:t>
      </w:r>
      <w:r w:rsidR="00846DEE" w:rsidRPr="0034286F">
        <w:rPr>
          <w:rFonts w:ascii="Times New Roman" w:hAnsi="Times New Roman" w:cs="Times New Roman"/>
          <w:sz w:val="24"/>
          <w:szCs w:val="24"/>
        </w:rPr>
        <w:t xml:space="preserve">2021, </w:t>
      </w:r>
      <w:r w:rsidR="004F1BC7" w:rsidRPr="0034286F">
        <w:rPr>
          <w:rFonts w:ascii="Times New Roman" w:hAnsi="Times New Roman" w:cs="Times New Roman"/>
          <w:sz w:val="24"/>
          <w:szCs w:val="24"/>
        </w:rPr>
        <w:t xml:space="preserve">the applicant </w:t>
      </w:r>
      <w:r w:rsidR="00846DEE" w:rsidRPr="0034286F">
        <w:rPr>
          <w:rFonts w:ascii="Times New Roman" w:hAnsi="Times New Roman" w:cs="Times New Roman"/>
          <w:sz w:val="24"/>
          <w:szCs w:val="24"/>
        </w:rPr>
        <w:t xml:space="preserve">timeously </w:t>
      </w:r>
      <w:r w:rsidR="004F1BC7" w:rsidRPr="0034286F">
        <w:rPr>
          <w:rFonts w:ascii="Times New Roman" w:hAnsi="Times New Roman" w:cs="Times New Roman"/>
          <w:sz w:val="24"/>
          <w:szCs w:val="24"/>
        </w:rPr>
        <w:t xml:space="preserve">filed </w:t>
      </w:r>
      <w:r w:rsidR="00EA011D" w:rsidRPr="0034286F">
        <w:rPr>
          <w:rFonts w:ascii="Times New Roman" w:hAnsi="Times New Roman" w:cs="Times New Roman"/>
          <w:sz w:val="24"/>
          <w:szCs w:val="24"/>
        </w:rPr>
        <w:t xml:space="preserve">and served </w:t>
      </w:r>
      <w:r w:rsidR="004F1BC7" w:rsidRPr="0034286F">
        <w:rPr>
          <w:rFonts w:ascii="Times New Roman" w:hAnsi="Times New Roman" w:cs="Times New Roman"/>
          <w:sz w:val="24"/>
          <w:szCs w:val="24"/>
        </w:rPr>
        <w:t>his answering affidavit</w:t>
      </w:r>
      <w:r w:rsidR="00AC0443">
        <w:rPr>
          <w:rFonts w:ascii="Times New Roman" w:hAnsi="Times New Roman" w:cs="Times New Roman"/>
          <w:sz w:val="24"/>
          <w:szCs w:val="24"/>
        </w:rPr>
        <w:t>.</w:t>
      </w:r>
      <w:r w:rsidR="00846DEE" w:rsidRPr="0034286F">
        <w:rPr>
          <w:rFonts w:ascii="Times New Roman" w:hAnsi="Times New Roman" w:cs="Times New Roman"/>
          <w:sz w:val="24"/>
          <w:szCs w:val="24"/>
        </w:rPr>
        <w:t xml:space="preserve"> </w:t>
      </w:r>
    </w:p>
    <w:p w:rsidR="002A6EAC" w:rsidRDefault="002A6EAC" w:rsidP="0027257C">
      <w:pPr>
        <w:spacing w:after="0" w:line="240" w:lineRule="auto"/>
        <w:ind w:firstLine="1134"/>
        <w:jc w:val="both"/>
        <w:rPr>
          <w:rFonts w:ascii="Times New Roman" w:hAnsi="Times New Roman" w:cs="Times New Roman"/>
          <w:sz w:val="24"/>
          <w:szCs w:val="24"/>
        </w:rPr>
      </w:pPr>
    </w:p>
    <w:p w:rsidR="008F70FA" w:rsidRPr="0034286F" w:rsidRDefault="00EA011D" w:rsidP="00846DEE">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By the time I set down the application for hearing, both parties had filed substantial heads of argument</w:t>
      </w:r>
      <w:r w:rsidR="007348E3" w:rsidRPr="0034286F">
        <w:rPr>
          <w:rFonts w:ascii="Times New Roman" w:hAnsi="Times New Roman" w:cs="Times New Roman"/>
          <w:sz w:val="24"/>
          <w:szCs w:val="24"/>
        </w:rPr>
        <w:t>, which raised several preliminary points and also dealt with the merits.</w:t>
      </w:r>
      <w:r w:rsidR="008127AF" w:rsidRPr="0034286F">
        <w:rPr>
          <w:rFonts w:ascii="Times New Roman" w:hAnsi="Times New Roman" w:cs="Times New Roman"/>
          <w:sz w:val="24"/>
          <w:szCs w:val="24"/>
        </w:rPr>
        <w:t xml:space="preserve"> </w:t>
      </w:r>
    </w:p>
    <w:p w:rsidR="0027257C" w:rsidRDefault="0027257C" w:rsidP="00365A73">
      <w:pPr>
        <w:spacing w:after="0" w:line="240" w:lineRule="auto"/>
        <w:ind w:firstLine="1134"/>
        <w:jc w:val="both"/>
        <w:rPr>
          <w:rFonts w:ascii="Times New Roman" w:hAnsi="Times New Roman" w:cs="Times New Roman"/>
          <w:sz w:val="24"/>
          <w:szCs w:val="24"/>
        </w:rPr>
      </w:pPr>
    </w:p>
    <w:p w:rsidR="00AE5B17" w:rsidRDefault="008127AF" w:rsidP="002E5C85">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However, after I reserved judgment in the matter, I came across the case of</w:t>
      </w:r>
      <w:r w:rsidR="008F70FA" w:rsidRPr="0034286F">
        <w:rPr>
          <w:rFonts w:ascii="Times New Roman" w:hAnsi="Times New Roman" w:cs="Times New Roman"/>
          <w:i/>
          <w:sz w:val="24"/>
          <w:szCs w:val="24"/>
        </w:rPr>
        <w:t xml:space="preserve"> </w:t>
      </w:r>
      <w:proofErr w:type="spellStart"/>
      <w:r w:rsidR="008F70FA" w:rsidRPr="0034286F">
        <w:rPr>
          <w:rFonts w:ascii="Times New Roman" w:hAnsi="Times New Roman" w:cs="Times New Roman"/>
          <w:i/>
          <w:sz w:val="24"/>
          <w:szCs w:val="24"/>
        </w:rPr>
        <w:t>Veritas</w:t>
      </w:r>
      <w:proofErr w:type="spellEnd"/>
      <w:r w:rsidR="008F70FA" w:rsidRPr="0034286F">
        <w:rPr>
          <w:rFonts w:ascii="Times New Roman" w:hAnsi="Times New Roman" w:cs="Times New Roman"/>
          <w:i/>
          <w:sz w:val="24"/>
          <w:szCs w:val="24"/>
        </w:rPr>
        <w:t xml:space="preserve"> v Zimbabwe Electoral Commission &amp; </w:t>
      </w:r>
      <w:proofErr w:type="spellStart"/>
      <w:r w:rsidR="008F70FA" w:rsidRPr="0034286F">
        <w:rPr>
          <w:rFonts w:ascii="Times New Roman" w:hAnsi="Times New Roman" w:cs="Times New Roman"/>
          <w:i/>
          <w:sz w:val="24"/>
          <w:szCs w:val="24"/>
        </w:rPr>
        <w:t>Ors</w:t>
      </w:r>
      <w:proofErr w:type="spellEnd"/>
      <w:r w:rsidR="008F70FA" w:rsidRPr="0034286F">
        <w:rPr>
          <w:rFonts w:ascii="Times New Roman" w:hAnsi="Times New Roman" w:cs="Times New Roman"/>
          <w:sz w:val="24"/>
          <w:szCs w:val="24"/>
        </w:rPr>
        <w:t xml:space="preserve"> SC 103/20, which I believed would be dispositive of the application.  I, therefore, </w:t>
      </w:r>
      <w:r w:rsidRPr="0034286F">
        <w:rPr>
          <w:rFonts w:ascii="Times New Roman" w:hAnsi="Times New Roman" w:cs="Times New Roman"/>
          <w:sz w:val="24"/>
          <w:szCs w:val="24"/>
        </w:rPr>
        <w:t xml:space="preserve">requested the parties to submit supplementary </w:t>
      </w:r>
      <w:r w:rsidRPr="0034286F">
        <w:rPr>
          <w:rFonts w:ascii="Times New Roman" w:hAnsi="Times New Roman" w:cs="Times New Roman"/>
          <w:sz w:val="24"/>
          <w:szCs w:val="24"/>
        </w:rPr>
        <w:lastRenderedPageBreak/>
        <w:t>heads of argument on the impa</w:t>
      </w:r>
      <w:r w:rsidR="008F70FA" w:rsidRPr="0034286F">
        <w:rPr>
          <w:rFonts w:ascii="Times New Roman" w:hAnsi="Times New Roman" w:cs="Times New Roman"/>
          <w:sz w:val="24"/>
          <w:szCs w:val="24"/>
        </w:rPr>
        <w:t xml:space="preserve">ct of </w:t>
      </w:r>
      <w:proofErr w:type="spellStart"/>
      <w:r w:rsidR="00CA7894">
        <w:rPr>
          <w:rFonts w:ascii="Times New Roman" w:hAnsi="Times New Roman" w:cs="Times New Roman"/>
          <w:sz w:val="24"/>
          <w:szCs w:val="24"/>
        </w:rPr>
        <w:t>paras</w:t>
      </w:r>
      <w:proofErr w:type="spellEnd"/>
      <w:r w:rsidR="00CA7894">
        <w:rPr>
          <w:rFonts w:ascii="Times New Roman" w:hAnsi="Times New Roman" w:cs="Times New Roman"/>
          <w:sz w:val="24"/>
          <w:szCs w:val="24"/>
        </w:rPr>
        <w:t xml:space="preserve"> [33] and [35] of that judgment</w:t>
      </w:r>
      <w:r w:rsidR="008F70FA" w:rsidRPr="0034286F">
        <w:rPr>
          <w:rFonts w:ascii="Times New Roman" w:hAnsi="Times New Roman" w:cs="Times New Roman"/>
          <w:sz w:val="24"/>
          <w:szCs w:val="24"/>
        </w:rPr>
        <w:t xml:space="preserve"> on </w:t>
      </w:r>
      <w:r w:rsidRPr="0034286F">
        <w:rPr>
          <w:rFonts w:ascii="Times New Roman" w:hAnsi="Times New Roman" w:cs="Times New Roman"/>
          <w:sz w:val="24"/>
          <w:szCs w:val="24"/>
        </w:rPr>
        <w:t>the present application. I am indebted to their industry</w:t>
      </w:r>
      <w:r w:rsidR="00FF370B" w:rsidRPr="0034286F">
        <w:rPr>
          <w:rFonts w:ascii="Times New Roman" w:hAnsi="Times New Roman" w:cs="Times New Roman"/>
          <w:sz w:val="24"/>
          <w:szCs w:val="24"/>
        </w:rPr>
        <w:t>.</w:t>
      </w:r>
      <w:r w:rsidRPr="0034286F">
        <w:rPr>
          <w:rFonts w:ascii="Times New Roman" w:hAnsi="Times New Roman" w:cs="Times New Roman"/>
          <w:sz w:val="24"/>
          <w:szCs w:val="24"/>
        </w:rPr>
        <w:t xml:space="preserve"> </w:t>
      </w:r>
    </w:p>
    <w:p w:rsidR="00293BCB" w:rsidRPr="0034286F" w:rsidRDefault="00293BCB" w:rsidP="00AE5B17">
      <w:pPr>
        <w:spacing w:after="0" w:line="360" w:lineRule="auto"/>
        <w:jc w:val="both"/>
        <w:rPr>
          <w:rFonts w:ascii="Times New Roman" w:hAnsi="Times New Roman" w:cs="Times New Roman"/>
          <w:sz w:val="24"/>
          <w:szCs w:val="24"/>
        </w:rPr>
      </w:pPr>
    </w:p>
    <w:p w:rsidR="001238C0" w:rsidRPr="0034286F" w:rsidRDefault="00AE5B17" w:rsidP="00FD3501">
      <w:pPr>
        <w:jc w:val="both"/>
        <w:rPr>
          <w:rFonts w:ascii="Times New Roman" w:hAnsi="Times New Roman" w:cs="Times New Roman"/>
          <w:b/>
          <w:sz w:val="24"/>
          <w:szCs w:val="24"/>
        </w:rPr>
      </w:pPr>
      <w:r w:rsidRPr="0034286F">
        <w:rPr>
          <w:rFonts w:ascii="Times New Roman" w:hAnsi="Times New Roman" w:cs="Times New Roman"/>
          <w:b/>
          <w:sz w:val="24"/>
          <w:szCs w:val="24"/>
        </w:rPr>
        <w:t>THE CONTENTIONS BEFORE ME</w:t>
      </w:r>
    </w:p>
    <w:p w:rsidR="00ED6C2D" w:rsidRPr="0034286F" w:rsidRDefault="00ED6C2D" w:rsidP="009D44F3">
      <w:pPr>
        <w:spacing w:after="0" w:line="480" w:lineRule="auto"/>
        <w:ind w:firstLine="720"/>
        <w:jc w:val="both"/>
        <w:rPr>
          <w:rFonts w:ascii="Times New Roman" w:hAnsi="Times New Roman" w:cs="Times New Roman"/>
          <w:sz w:val="24"/>
          <w:szCs w:val="24"/>
        </w:rPr>
      </w:pPr>
      <w:r w:rsidRPr="0034286F">
        <w:rPr>
          <w:rFonts w:ascii="Times New Roman" w:hAnsi="Times New Roman" w:cs="Times New Roman"/>
          <w:sz w:val="24"/>
          <w:szCs w:val="24"/>
        </w:rPr>
        <w:t xml:space="preserve">Mr </w:t>
      </w:r>
      <w:proofErr w:type="spellStart"/>
      <w:r w:rsidRPr="0034286F">
        <w:rPr>
          <w:rFonts w:ascii="Times New Roman" w:hAnsi="Times New Roman" w:cs="Times New Roman"/>
          <w:i/>
          <w:sz w:val="24"/>
          <w:szCs w:val="24"/>
        </w:rPr>
        <w:t>Uriri</w:t>
      </w:r>
      <w:proofErr w:type="spellEnd"/>
      <w:r w:rsidRPr="0034286F">
        <w:rPr>
          <w:rFonts w:ascii="Times New Roman" w:hAnsi="Times New Roman" w:cs="Times New Roman"/>
          <w:i/>
          <w:sz w:val="24"/>
          <w:szCs w:val="24"/>
        </w:rPr>
        <w:t xml:space="preserve"> </w:t>
      </w:r>
      <w:r w:rsidRPr="0034286F">
        <w:rPr>
          <w:rFonts w:ascii="Times New Roman" w:hAnsi="Times New Roman" w:cs="Times New Roman"/>
          <w:sz w:val="24"/>
          <w:szCs w:val="24"/>
        </w:rPr>
        <w:t xml:space="preserve">and Mr </w:t>
      </w:r>
      <w:proofErr w:type="spellStart"/>
      <w:r w:rsidRPr="0034286F">
        <w:rPr>
          <w:rFonts w:ascii="Times New Roman" w:hAnsi="Times New Roman" w:cs="Times New Roman"/>
          <w:i/>
          <w:sz w:val="24"/>
          <w:szCs w:val="24"/>
        </w:rPr>
        <w:t>Mpofu</w:t>
      </w:r>
      <w:proofErr w:type="spellEnd"/>
      <w:r w:rsidR="0074336F" w:rsidRPr="0034286F">
        <w:rPr>
          <w:rFonts w:ascii="Times New Roman" w:hAnsi="Times New Roman" w:cs="Times New Roman"/>
          <w:sz w:val="24"/>
          <w:szCs w:val="24"/>
        </w:rPr>
        <w:t xml:space="preserve">, the </w:t>
      </w:r>
      <w:r w:rsidRPr="0034286F">
        <w:rPr>
          <w:rFonts w:ascii="Times New Roman" w:hAnsi="Times New Roman" w:cs="Times New Roman"/>
          <w:sz w:val="24"/>
          <w:szCs w:val="24"/>
        </w:rPr>
        <w:t xml:space="preserve">respective lead counsel for the parties, both abided by their written heads of argument. </w:t>
      </w:r>
    </w:p>
    <w:p w:rsidR="00AE5B17" w:rsidRPr="0034286F" w:rsidRDefault="00AE5B17" w:rsidP="00383871">
      <w:pPr>
        <w:spacing w:line="480" w:lineRule="auto"/>
        <w:jc w:val="both"/>
        <w:rPr>
          <w:rFonts w:ascii="Times New Roman" w:hAnsi="Times New Roman" w:cs="Times New Roman"/>
          <w:sz w:val="24"/>
          <w:szCs w:val="24"/>
        </w:rPr>
      </w:pPr>
    </w:p>
    <w:p w:rsidR="005A74C9" w:rsidRPr="0034286F" w:rsidRDefault="00ED6C2D" w:rsidP="00AE5B17">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Mr </w:t>
      </w:r>
      <w:proofErr w:type="spellStart"/>
      <w:r w:rsidRPr="0034286F">
        <w:rPr>
          <w:rFonts w:ascii="Times New Roman" w:hAnsi="Times New Roman" w:cs="Times New Roman"/>
          <w:i/>
          <w:sz w:val="24"/>
          <w:szCs w:val="24"/>
        </w:rPr>
        <w:t>Mpofu</w:t>
      </w:r>
      <w:proofErr w:type="spellEnd"/>
      <w:r w:rsidRPr="0034286F">
        <w:rPr>
          <w:rFonts w:ascii="Times New Roman" w:hAnsi="Times New Roman" w:cs="Times New Roman"/>
          <w:sz w:val="24"/>
          <w:szCs w:val="24"/>
        </w:rPr>
        <w:t>, for the respondents</w:t>
      </w:r>
      <w:r w:rsidR="00A02A8A" w:rsidRPr="0034286F">
        <w:rPr>
          <w:rFonts w:ascii="Times New Roman" w:hAnsi="Times New Roman" w:cs="Times New Roman"/>
          <w:sz w:val="24"/>
          <w:szCs w:val="24"/>
        </w:rPr>
        <w:t>,</w:t>
      </w:r>
      <w:r w:rsidR="00575E9B" w:rsidRPr="0034286F">
        <w:rPr>
          <w:rFonts w:ascii="Times New Roman" w:hAnsi="Times New Roman" w:cs="Times New Roman"/>
          <w:sz w:val="24"/>
          <w:szCs w:val="24"/>
        </w:rPr>
        <w:t xml:space="preserve"> took six preliminary points</w:t>
      </w:r>
      <w:r w:rsidR="005A74C9" w:rsidRPr="0034286F">
        <w:rPr>
          <w:rFonts w:ascii="Times New Roman" w:hAnsi="Times New Roman" w:cs="Times New Roman"/>
          <w:sz w:val="24"/>
          <w:szCs w:val="24"/>
        </w:rPr>
        <w:t xml:space="preserve"> and argued on the merits. Mr </w:t>
      </w:r>
      <w:proofErr w:type="spellStart"/>
      <w:r w:rsidR="005A74C9" w:rsidRPr="0034286F">
        <w:rPr>
          <w:rFonts w:ascii="Times New Roman" w:hAnsi="Times New Roman" w:cs="Times New Roman"/>
          <w:i/>
          <w:sz w:val="24"/>
          <w:szCs w:val="24"/>
        </w:rPr>
        <w:t>Uriri</w:t>
      </w:r>
      <w:proofErr w:type="spellEnd"/>
      <w:r w:rsidR="005A74C9" w:rsidRPr="0034286F">
        <w:rPr>
          <w:rFonts w:ascii="Times New Roman" w:hAnsi="Times New Roman" w:cs="Times New Roman"/>
          <w:sz w:val="24"/>
          <w:szCs w:val="24"/>
        </w:rPr>
        <w:t xml:space="preserve">, for the applicant took one preliminary point and also argued on the merits. </w:t>
      </w:r>
    </w:p>
    <w:p w:rsidR="008A497C" w:rsidRDefault="008A497C" w:rsidP="008A497C">
      <w:pPr>
        <w:spacing w:after="0" w:line="240" w:lineRule="auto"/>
        <w:ind w:firstLine="1134"/>
        <w:jc w:val="both"/>
        <w:rPr>
          <w:rFonts w:ascii="Times New Roman" w:hAnsi="Times New Roman" w:cs="Times New Roman"/>
          <w:sz w:val="24"/>
          <w:szCs w:val="24"/>
        </w:rPr>
      </w:pPr>
    </w:p>
    <w:p w:rsidR="00C12550" w:rsidRDefault="005A74C9" w:rsidP="00AE5B17">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In view of the decision I have come to arising from the common issue taken by the parties, it is not necessary for me to relate to the other five points taken by Mr </w:t>
      </w:r>
      <w:proofErr w:type="spellStart"/>
      <w:r w:rsidRPr="0034286F">
        <w:rPr>
          <w:rFonts w:ascii="Times New Roman" w:hAnsi="Times New Roman" w:cs="Times New Roman"/>
          <w:i/>
          <w:sz w:val="24"/>
          <w:szCs w:val="24"/>
        </w:rPr>
        <w:t>Mpofu</w:t>
      </w:r>
      <w:proofErr w:type="spellEnd"/>
      <w:r w:rsidRPr="0034286F">
        <w:rPr>
          <w:rFonts w:ascii="Times New Roman" w:hAnsi="Times New Roman" w:cs="Times New Roman"/>
          <w:sz w:val="24"/>
          <w:szCs w:val="24"/>
        </w:rPr>
        <w:t xml:space="preserve"> or to the merits of the application. </w:t>
      </w:r>
    </w:p>
    <w:p w:rsidR="00EA1712" w:rsidRPr="0034286F" w:rsidRDefault="00EA1712" w:rsidP="00B66291">
      <w:pPr>
        <w:spacing w:after="0" w:line="240" w:lineRule="auto"/>
        <w:ind w:firstLine="1134"/>
        <w:jc w:val="both"/>
        <w:rPr>
          <w:rFonts w:ascii="Times New Roman" w:hAnsi="Times New Roman" w:cs="Times New Roman"/>
          <w:sz w:val="24"/>
          <w:szCs w:val="24"/>
        </w:rPr>
      </w:pPr>
    </w:p>
    <w:p w:rsidR="008976C8" w:rsidRDefault="00575E9B" w:rsidP="00AE5B17">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The </w:t>
      </w:r>
      <w:r w:rsidR="00C12550" w:rsidRPr="0034286F">
        <w:rPr>
          <w:rFonts w:ascii="Times New Roman" w:hAnsi="Times New Roman" w:cs="Times New Roman"/>
          <w:sz w:val="24"/>
          <w:szCs w:val="24"/>
        </w:rPr>
        <w:t>preliminary</w:t>
      </w:r>
      <w:r w:rsidR="00CB69CE">
        <w:rPr>
          <w:rFonts w:ascii="Times New Roman" w:hAnsi="Times New Roman" w:cs="Times New Roman"/>
          <w:sz w:val="24"/>
          <w:szCs w:val="24"/>
        </w:rPr>
        <w:t xml:space="preserve"> point</w:t>
      </w:r>
      <w:r w:rsidR="00C12550" w:rsidRPr="0034286F">
        <w:rPr>
          <w:rFonts w:ascii="Times New Roman" w:hAnsi="Times New Roman" w:cs="Times New Roman"/>
          <w:sz w:val="24"/>
          <w:szCs w:val="24"/>
        </w:rPr>
        <w:t>, which is dispositive of the application was raised by the respondents in their opposing affidavits</w:t>
      </w:r>
      <w:r w:rsidR="008127AF" w:rsidRPr="0034286F">
        <w:rPr>
          <w:rFonts w:ascii="Times New Roman" w:hAnsi="Times New Roman" w:cs="Times New Roman"/>
          <w:sz w:val="24"/>
          <w:szCs w:val="24"/>
        </w:rPr>
        <w:t xml:space="preserve"> and </w:t>
      </w:r>
      <w:r w:rsidR="00031EED" w:rsidRPr="0034286F">
        <w:rPr>
          <w:rFonts w:ascii="Times New Roman" w:hAnsi="Times New Roman" w:cs="Times New Roman"/>
          <w:sz w:val="24"/>
          <w:szCs w:val="24"/>
        </w:rPr>
        <w:t xml:space="preserve">fully </w:t>
      </w:r>
      <w:r w:rsidR="008127AF" w:rsidRPr="0034286F">
        <w:rPr>
          <w:rFonts w:ascii="Times New Roman" w:hAnsi="Times New Roman" w:cs="Times New Roman"/>
          <w:sz w:val="24"/>
          <w:szCs w:val="24"/>
        </w:rPr>
        <w:t>motivated</w:t>
      </w:r>
      <w:r w:rsidR="00031EED" w:rsidRPr="0034286F">
        <w:rPr>
          <w:rFonts w:ascii="Times New Roman" w:hAnsi="Times New Roman" w:cs="Times New Roman"/>
          <w:sz w:val="24"/>
          <w:szCs w:val="24"/>
        </w:rPr>
        <w:t xml:space="preserve"> by Mr </w:t>
      </w:r>
      <w:proofErr w:type="spellStart"/>
      <w:r w:rsidR="00031EED" w:rsidRPr="0034286F">
        <w:rPr>
          <w:rFonts w:ascii="Times New Roman" w:hAnsi="Times New Roman" w:cs="Times New Roman"/>
          <w:i/>
          <w:sz w:val="24"/>
          <w:szCs w:val="24"/>
        </w:rPr>
        <w:t>Mpofu</w:t>
      </w:r>
      <w:proofErr w:type="spellEnd"/>
      <w:r w:rsidR="00031EED" w:rsidRPr="0034286F">
        <w:rPr>
          <w:rFonts w:ascii="Times New Roman" w:hAnsi="Times New Roman" w:cs="Times New Roman"/>
          <w:sz w:val="24"/>
          <w:szCs w:val="24"/>
        </w:rPr>
        <w:t xml:space="preserve"> in his supplementary heads. </w:t>
      </w:r>
      <w:r w:rsidR="008976C8" w:rsidRPr="0034286F">
        <w:rPr>
          <w:rFonts w:ascii="Times New Roman" w:hAnsi="Times New Roman" w:cs="Times New Roman"/>
          <w:sz w:val="24"/>
          <w:szCs w:val="24"/>
        </w:rPr>
        <w:t>It was</w:t>
      </w:r>
      <w:r w:rsidRPr="0034286F">
        <w:rPr>
          <w:rFonts w:ascii="Times New Roman" w:hAnsi="Times New Roman" w:cs="Times New Roman"/>
          <w:sz w:val="24"/>
          <w:szCs w:val="24"/>
        </w:rPr>
        <w:t xml:space="preserve"> that the application was fatally defective </w:t>
      </w:r>
      <w:r w:rsidR="008976C8" w:rsidRPr="0034286F">
        <w:rPr>
          <w:rFonts w:ascii="Times New Roman" w:hAnsi="Times New Roman" w:cs="Times New Roman"/>
          <w:sz w:val="24"/>
          <w:szCs w:val="24"/>
        </w:rPr>
        <w:t>for want of compliance</w:t>
      </w:r>
      <w:r w:rsidRPr="0034286F">
        <w:rPr>
          <w:rFonts w:ascii="Times New Roman" w:hAnsi="Times New Roman" w:cs="Times New Roman"/>
          <w:sz w:val="24"/>
          <w:szCs w:val="24"/>
        </w:rPr>
        <w:t xml:space="preserve"> with the mandatory 3 day notice period prescribed in r 43 (5)</w:t>
      </w:r>
      <w:r w:rsidR="00EA32C1" w:rsidRPr="0034286F">
        <w:rPr>
          <w:rFonts w:ascii="Times New Roman" w:hAnsi="Times New Roman" w:cs="Times New Roman"/>
          <w:sz w:val="24"/>
          <w:szCs w:val="24"/>
        </w:rPr>
        <w:t xml:space="preserve"> </w:t>
      </w:r>
      <w:r w:rsidRPr="0034286F">
        <w:rPr>
          <w:rFonts w:ascii="Times New Roman" w:hAnsi="Times New Roman" w:cs="Times New Roman"/>
          <w:sz w:val="24"/>
          <w:szCs w:val="24"/>
        </w:rPr>
        <w:t xml:space="preserve">of the Supreme Court Rules, 2018,  as read with </w:t>
      </w:r>
      <w:r w:rsidR="00EA32C1" w:rsidRPr="0034286F">
        <w:rPr>
          <w:rFonts w:ascii="Times New Roman" w:hAnsi="Times New Roman" w:cs="Times New Roman"/>
          <w:sz w:val="24"/>
          <w:szCs w:val="24"/>
        </w:rPr>
        <w:t xml:space="preserve">the proviso to </w:t>
      </w:r>
      <w:r w:rsidR="00BE2A10" w:rsidRPr="0034286F">
        <w:rPr>
          <w:rFonts w:ascii="Times New Roman" w:hAnsi="Times New Roman" w:cs="Times New Roman"/>
          <w:sz w:val="24"/>
          <w:szCs w:val="24"/>
        </w:rPr>
        <w:t>r 241</w:t>
      </w:r>
      <w:r w:rsidR="00EA32C1" w:rsidRPr="0034286F">
        <w:rPr>
          <w:rFonts w:ascii="Times New Roman" w:hAnsi="Times New Roman" w:cs="Times New Roman"/>
          <w:sz w:val="24"/>
          <w:szCs w:val="24"/>
        </w:rPr>
        <w:t xml:space="preserve"> (1)</w:t>
      </w:r>
      <w:r w:rsidRPr="0034286F">
        <w:rPr>
          <w:rFonts w:ascii="Times New Roman" w:hAnsi="Times New Roman" w:cs="Times New Roman"/>
          <w:sz w:val="24"/>
          <w:szCs w:val="24"/>
        </w:rPr>
        <w:t xml:space="preserve"> of the High Court Rules, 1971</w:t>
      </w:r>
      <w:r w:rsidR="00BE2A10" w:rsidRPr="0034286F">
        <w:rPr>
          <w:rFonts w:ascii="Times New Roman" w:hAnsi="Times New Roman" w:cs="Times New Roman"/>
          <w:sz w:val="24"/>
          <w:szCs w:val="24"/>
        </w:rPr>
        <w:t xml:space="preserve">. </w:t>
      </w:r>
    </w:p>
    <w:p w:rsidR="00EA1712" w:rsidRPr="0034286F" w:rsidRDefault="00EA1712" w:rsidP="00EA1712">
      <w:pPr>
        <w:spacing w:after="0" w:line="360" w:lineRule="auto"/>
        <w:ind w:firstLine="1134"/>
        <w:jc w:val="both"/>
        <w:rPr>
          <w:rFonts w:ascii="Times New Roman" w:hAnsi="Times New Roman" w:cs="Times New Roman"/>
          <w:sz w:val="24"/>
          <w:szCs w:val="24"/>
        </w:rPr>
      </w:pPr>
    </w:p>
    <w:p w:rsidR="001A6C60" w:rsidRDefault="008976C8" w:rsidP="00AE5B17">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He</w:t>
      </w:r>
      <w:r w:rsidR="001A6C60" w:rsidRPr="0034286F">
        <w:rPr>
          <w:rFonts w:ascii="Times New Roman" w:hAnsi="Times New Roman" w:cs="Times New Roman"/>
          <w:sz w:val="24"/>
          <w:szCs w:val="24"/>
        </w:rPr>
        <w:t>, on the one hand,</w:t>
      </w:r>
      <w:r w:rsidRPr="0034286F">
        <w:rPr>
          <w:rFonts w:ascii="Times New Roman" w:hAnsi="Times New Roman" w:cs="Times New Roman"/>
          <w:sz w:val="24"/>
          <w:szCs w:val="24"/>
        </w:rPr>
        <w:t xml:space="preserve"> submitted that as the applicant had failed to give the respondents the correct </w:t>
      </w:r>
      <w:r w:rsidRPr="0034286F">
        <w:rPr>
          <w:rFonts w:ascii="Times New Roman" w:hAnsi="Times New Roman" w:cs="Times New Roman"/>
          <w:i/>
          <w:sz w:val="24"/>
          <w:szCs w:val="24"/>
        </w:rPr>
        <w:t xml:space="preserve">dies </w:t>
      </w:r>
      <w:proofErr w:type="spellStart"/>
      <w:r w:rsidRPr="0034286F">
        <w:rPr>
          <w:rFonts w:ascii="Times New Roman" w:hAnsi="Times New Roman" w:cs="Times New Roman"/>
          <w:i/>
          <w:sz w:val="24"/>
          <w:szCs w:val="24"/>
        </w:rPr>
        <w:t>induciae</w:t>
      </w:r>
      <w:proofErr w:type="spellEnd"/>
      <w:r w:rsidRPr="0034286F">
        <w:rPr>
          <w:rFonts w:ascii="Times New Roman" w:hAnsi="Times New Roman" w:cs="Times New Roman"/>
          <w:sz w:val="24"/>
          <w:szCs w:val="24"/>
        </w:rPr>
        <w:t xml:space="preserve"> re</w:t>
      </w:r>
      <w:r w:rsidR="001A6C60" w:rsidRPr="0034286F">
        <w:rPr>
          <w:rFonts w:ascii="Times New Roman" w:hAnsi="Times New Roman" w:cs="Times New Roman"/>
          <w:sz w:val="24"/>
          <w:szCs w:val="24"/>
        </w:rPr>
        <w:t xml:space="preserve">quired by the peremptory language </w:t>
      </w:r>
      <w:r w:rsidRPr="0034286F">
        <w:rPr>
          <w:rFonts w:ascii="Times New Roman" w:hAnsi="Times New Roman" w:cs="Times New Roman"/>
          <w:sz w:val="24"/>
          <w:szCs w:val="24"/>
        </w:rPr>
        <w:t xml:space="preserve">prescribed </w:t>
      </w:r>
      <w:r w:rsidR="001A6C60" w:rsidRPr="0034286F">
        <w:rPr>
          <w:rFonts w:ascii="Times New Roman" w:hAnsi="Times New Roman" w:cs="Times New Roman"/>
          <w:sz w:val="24"/>
          <w:szCs w:val="24"/>
        </w:rPr>
        <w:t xml:space="preserve">on Form 29, the application was a nullity. </w:t>
      </w:r>
    </w:p>
    <w:p w:rsidR="00EA1712" w:rsidRPr="0034286F" w:rsidRDefault="00EA1712" w:rsidP="00C1652B">
      <w:pPr>
        <w:spacing w:after="0" w:line="240" w:lineRule="auto"/>
        <w:ind w:firstLine="1134"/>
        <w:jc w:val="both"/>
        <w:rPr>
          <w:rFonts w:ascii="Times New Roman" w:hAnsi="Times New Roman" w:cs="Times New Roman"/>
          <w:sz w:val="24"/>
          <w:szCs w:val="24"/>
        </w:rPr>
      </w:pPr>
    </w:p>
    <w:p w:rsidR="005A74C9" w:rsidRPr="0034286F" w:rsidRDefault="005A74C9" w:rsidP="00AE5B17">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Mr </w:t>
      </w:r>
      <w:proofErr w:type="spellStart"/>
      <w:r w:rsidRPr="0034286F">
        <w:rPr>
          <w:rFonts w:ascii="Times New Roman" w:hAnsi="Times New Roman" w:cs="Times New Roman"/>
          <w:i/>
          <w:sz w:val="24"/>
          <w:szCs w:val="24"/>
        </w:rPr>
        <w:t>Uriri</w:t>
      </w:r>
      <w:proofErr w:type="spellEnd"/>
      <w:r w:rsidR="001A6C60" w:rsidRPr="0034286F">
        <w:rPr>
          <w:rFonts w:ascii="Times New Roman" w:hAnsi="Times New Roman" w:cs="Times New Roman"/>
          <w:i/>
          <w:sz w:val="24"/>
          <w:szCs w:val="24"/>
        </w:rPr>
        <w:t xml:space="preserve">, </w:t>
      </w:r>
      <w:r w:rsidR="001A6C60" w:rsidRPr="0034286F">
        <w:rPr>
          <w:rFonts w:ascii="Times New Roman" w:hAnsi="Times New Roman" w:cs="Times New Roman"/>
          <w:sz w:val="24"/>
          <w:szCs w:val="24"/>
        </w:rPr>
        <w:t>on the other hand</w:t>
      </w:r>
      <w:r w:rsidR="001A6C60" w:rsidRPr="0034286F">
        <w:rPr>
          <w:rFonts w:ascii="Times New Roman" w:hAnsi="Times New Roman" w:cs="Times New Roman"/>
          <w:i/>
          <w:sz w:val="24"/>
          <w:szCs w:val="24"/>
        </w:rPr>
        <w:t>,</w:t>
      </w:r>
      <w:r w:rsidRPr="0034286F">
        <w:rPr>
          <w:rFonts w:ascii="Times New Roman" w:hAnsi="Times New Roman" w:cs="Times New Roman"/>
          <w:sz w:val="24"/>
          <w:szCs w:val="24"/>
        </w:rPr>
        <w:t xml:space="preserve"> motivated the sole preliminary point raised by the applicant.  He contended that the respondents were barred from filing any opposing papers by </w:t>
      </w:r>
      <w:r w:rsidRPr="0034286F">
        <w:rPr>
          <w:rFonts w:ascii="Times New Roman" w:hAnsi="Times New Roman" w:cs="Times New Roman"/>
          <w:sz w:val="24"/>
          <w:szCs w:val="24"/>
        </w:rPr>
        <w:lastRenderedPageBreak/>
        <w:t xml:space="preserve">virtue of r 43 (5) of the rules of this </w:t>
      </w:r>
      <w:r w:rsidR="001A6C60" w:rsidRPr="0034286F">
        <w:rPr>
          <w:rFonts w:ascii="Times New Roman" w:hAnsi="Times New Roman" w:cs="Times New Roman"/>
          <w:sz w:val="24"/>
          <w:szCs w:val="24"/>
        </w:rPr>
        <w:t xml:space="preserve">Court because they had filed their opposing papers outside </w:t>
      </w:r>
      <w:r w:rsidRPr="0034286F">
        <w:rPr>
          <w:rFonts w:ascii="Times New Roman" w:hAnsi="Times New Roman" w:cs="Times New Roman"/>
          <w:sz w:val="24"/>
          <w:szCs w:val="24"/>
        </w:rPr>
        <w:t>the 3 day period prescribed by r 43 (5) of the Supreme Court Rules, 2018. He strongly argued that I should treat the application as unopposed and on that basis grant a default judgment in terms of the draft order sought. This contention was not rebutted in any meaningful way</w:t>
      </w:r>
      <w:r w:rsidR="001A6C60" w:rsidRPr="0034286F">
        <w:rPr>
          <w:rFonts w:ascii="Times New Roman" w:hAnsi="Times New Roman" w:cs="Times New Roman"/>
          <w:sz w:val="24"/>
          <w:szCs w:val="24"/>
        </w:rPr>
        <w:t>.</w:t>
      </w:r>
    </w:p>
    <w:p w:rsidR="00AE5B17" w:rsidRPr="0034286F" w:rsidRDefault="00AE5B17" w:rsidP="007B196D">
      <w:pPr>
        <w:spacing w:line="240" w:lineRule="auto"/>
        <w:jc w:val="both"/>
        <w:rPr>
          <w:rFonts w:ascii="Times New Roman" w:hAnsi="Times New Roman" w:cs="Times New Roman"/>
          <w:sz w:val="24"/>
          <w:szCs w:val="24"/>
        </w:rPr>
      </w:pPr>
    </w:p>
    <w:p w:rsidR="00D67E5A" w:rsidRPr="0034286F" w:rsidRDefault="00BD0B6D" w:rsidP="000322C3">
      <w:pPr>
        <w:jc w:val="both"/>
        <w:rPr>
          <w:rFonts w:ascii="Times New Roman" w:hAnsi="Times New Roman" w:cs="Times New Roman"/>
          <w:b/>
          <w:sz w:val="24"/>
          <w:szCs w:val="24"/>
        </w:rPr>
      </w:pPr>
      <w:r w:rsidRPr="0034286F">
        <w:rPr>
          <w:rFonts w:ascii="Times New Roman" w:hAnsi="Times New Roman" w:cs="Times New Roman"/>
          <w:b/>
          <w:sz w:val="24"/>
          <w:szCs w:val="24"/>
        </w:rPr>
        <w:t>A</w:t>
      </w:r>
      <w:r w:rsidR="000C7C40" w:rsidRPr="0034286F">
        <w:rPr>
          <w:rFonts w:ascii="Times New Roman" w:hAnsi="Times New Roman" w:cs="Times New Roman"/>
          <w:b/>
          <w:sz w:val="24"/>
          <w:szCs w:val="24"/>
        </w:rPr>
        <w:t xml:space="preserve">NALYSIS OF THE LAW AND THE FACTS </w:t>
      </w:r>
    </w:p>
    <w:p w:rsidR="00C078DC" w:rsidRDefault="00C078DC" w:rsidP="00C078DC">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The cumulative effect of the supplementary heads of argument filed by the parties is that a chamber application or opposition thereto that does not comply with the mandatory requirements of the rules of court is a nullity. That, in essence, is also what the pronouncements in the </w:t>
      </w:r>
      <w:proofErr w:type="spellStart"/>
      <w:r w:rsidRPr="0034286F">
        <w:rPr>
          <w:rFonts w:ascii="Times New Roman" w:hAnsi="Times New Roman" w:cs="Times New Roman"/>
          <w:i/>
          <w:sz w:val="24"/>
          <w:szCs w:val="24"/>
        </w:rPr>
        <w:t>Veritas</w:t>
      </w:r>
      <w:proofErr w:type="spellEnd"/>
      <w:r w:rsidRPr="0034286F">
        <w:rPr>
          <w:rFonts w:ascii="Times New Roman" w:hAnsi="Times New Roman" w:cs="Times New Roman"/>
          <w:sz w:val="24"/>
          <w:szCs w:val="24"/>
        </w:rPr>
        <w:t xml:space="preserve"> case</w:t>
      </w:r>
      <w:r w:rsidR="00BA227C" w:rsidRPr="0034286F">
        <w:rPr>
          <w:rFonts w:ascii="Times New Roman" w:hAnsi="Times New Roman" w:cs="Times New Roman"/>
          <w:sz w:val="24"/>
          <w:szCs w:val="24"/>
        </w:rPr>
        <w:t xml:space="preserve">, </w:t>
      </w:r>
      <w:r w:rsidR="00BA227C" w:rsidRPr="00CB27D0">
        <w:rPr>
          <w:rFonts w:ascii="Times New Roman" w:hAnsi="Times New Roman" w:cs="Times New Roman"/>
          <w:i/>
          <w:sz w:val="24"/>
          <w:szCs w:val="24"/>
        </w:rPr>
        <w:t>supra</w:t>
      </w:r>
      <w:r w:rsidR="00BA227C" w:rsidRPr="0034286F">
        <w:rPr>
          <w:rFonts w:ascii="Times New Roman" w:hAnsi="Times New Roman" w:cs="Times New Roman"/>
          <w:sz w:val="24"/>
          <w:szCs w:val="24"/>
        </w:rPr>
        <w:t>, say.</w:t>
      </w:r>
      <w:r w:rsidRPr="0034286F">
        <w:rPr>
          <w:rFonts w:ascii="Times New Roman" w:hAnsi="Times New Roman" w:cs="Times New Roman"/>
          <w:sz w:val="24"/>
          <w:szCs w:val="24"/>
        </w:rPr>
        <w:t xml:space="preserve"> </w:t>
      </w:r>
    </w:p>
    <w:p w:rsidR="003C417C" w:rsidRPr="0034286F" w:rsidRDefault="003C417C" w:rsidP="004E0B4C">
      <w:pPr>
        <w:spacing w:after="0" w:line="480" w:lineRule="auto"/>
        <w:ind w:firstLine="1134"/>
        <w:jc w:val="both"/>
        <w:rPr>
          <w:rFonts w:ascii="Times New Roman" w:hAnsi="Times New Roman" w:cs="Times New Roman"/>
          <w:sz w:val="24"/>
          <w:szCs w:val="24"/>
        </w:rPr>
      </w:pPr>
    </w:p>
    <w:p w:rsidR="00085E2F" w:rsidRPr="0034286F" w:rsidRDefault="00BA227C" w:rsidP="00085E2F">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I agree with Mr </w:t>
      </w:r>
      <w:proofErr w:type="spellStart"/>
      <w:r w:rsidRPr="0034286F">
        <w:rPr>
          <w:rFonts w:ascii="Times New Roman" w:hAnsi="Times New Roman" w:cs="Times New Roman"/>
          <w:i/>
          <w:sz w:val="24"/>
          <w:szCs w:val="24"/>
        </w:rPr>
        <w:t>Uriri</w:t>
      </w:r>
      <w:proofErr w:type="spellEnd"/>
      <w:r w:rsidRPr="0034286F">
        <w:rPr>
          <w:rFonts w:ascii="Times New Roman" w:hAnsi="Times New Roman" w:cs="Times New Roman"/>
          <w:sz w:val="24"/>
          <w:szCs w:val="24"/>
        </w:rPr>
        <w:t xml:space="preserve"> that</w:t>
      </w:r>
      <w:r w:rsidR="00C078DC" w:rsidRPr="0034286F">
        <w:rPr>
          <w:rFonts w:ascii="Times New Roman" w:hAnsi="Times New Roman" w:cs="Times New Roman"/>
          <w:sz w:val="24"/>
          <w:szCs w:val="24"/>
        </w:rPr>
        <w:t xml:space="preserve"> </w:t>
      </w:r>
      <w:r w:rsidR="00AE744A" w:rsidRPr="0034286F">
        <w:rPr>
          <w:rFonts w:ascii="Times New Roman" w:hAnsi="Times New Roman" w:cs="Times New Roman"/>
          <w:sz w:val="24"/>
          <w:szCs w:val="24"/>
        </w:rPr>
        <w:t>the preliminary poi</w:t>
      </w:r>
      <w:r w:rsidR="00C078DC" w:rsidRPr="0034286F">
        <w:rPr>
          <w:rFonts w:ascii="Times New Roman" w:hAnsi="Times New Roman" w:cs="Times New Roman"/>
          <w:sz w:val="24"/>
          <w:szCs w:val="24"/>
        </w:rPr>
        <w:t xml:space="preserve">nt taken by the applicant </w:t>
      </w:r>
      <w:r w:rsidR="00AE744A" w:rsidRPr="0034286F">
        <w:rPr>
          <w:rFonts w:ascii="Times New Roman" w:hAnsi="Times New Roman" w:cs="Times New Roman"/>
          <w:sz w:val="24"/>
          <w:szCs w:val="24"/>
        </w:rPr>
        <w:t xml:space="preserve">inevitably </w:t>
      </w:r>
      <w:r w:rsidR="00C078DC" w:rsidRPr="0034286F">
        <w:rPr>
          <w:rFonts w:ascii="Times New Roman" w:hAnsi="Times New Roman" w:cs="Times New Roman"/>
          <w:sz w:val="24"/>
          <w:szCs w:val="24"/>
        </w:rPr>
        <w:t>non-suits the respondents. They filed their</w:t>
      </w:r>
      <w:r w:rsidR="00AE744A" w:rsidRPr="0034286F">
        <w:rPr>
          <w:rFonts w:ascii="Times New Roman" w:hAnsi="Times New Roman" w:cs="Times New Roman"/>
          <w:sz w:val="24"/>
          <w:szCs w:val="24"/>
        </w:rPr>
        <w:t xml:space="preserve"> opposing papers out</w:t>
      </w:r>
      <w:r w:rsidR="009E417A" w:rsidRPr="0034286F">
        <w:rPr>
          <w:rFonts w:ascii="Times New Roman" w:hAnsi="Times New Roman" w:cs="Times New Roman"/>
          <w:sz w:val="24"/>
          <w:szCs w:val="24"/>
        </w:rPr>
        <w:t>side the peremptory period of 3 </w:t>
      </w:r>
      <w:r w:rsidR="00AE744A" w:rsidRPr="0034286F">
        <w:rPr>
          <w:rFonts w:ascii="Times New Roman" w:hAnsi="Times New Roman" w:cs="Times New Roman"/>
          <w:sz w:val="24"/>
          <w:szCs w:val="24"/>
        </w:rPr>
        <w:t>days, which is prescribed in r 43 (5) of the</w:t>
      </w:r>
      <w:r w:rsidR="00D27828" w:rsidRPr="0034286F">
        <w:rPr>
          <w:rFonts w:ascii="Times New Roman" w:hAnsi="Times New Roman" w:cs="Times New Roman"/>
          <w:sz w:val="24"/>
          <w:szCs w:val="24"/>
        </w:rPr>
        <w:t xml:space="preserve"> Supreme Court Rules, 2018. </w:t>
      </w:r>
      <w:r w:rsidR="00085E2F" w:rsidRPr="0034286F">
        <w:rPr>
          <w:rFonts w:ascii="Times New Roman" w:hAnsi="Times New Roman" w:cs="Times New Roman"/>
          <w:sz w:val="24"/>
          <w:szCs w:val="24"/>
        </w:rPr>
        <w:t xml:space="preserve">Their opposition was, as </w:t>
      </w:r>
      <w:r w:rsidR="00760AC9" w:rsidRPr="0034286F">
        <w:rPr>
          <w:rFonts w:ascii="Times New Roman" w:hAnsi="Times New Roman" w:cs="Times New Roman"/>
          <w:sz w:val="24"/>
          <w:szCs w:val="24"/>
        </w:rPr>
        <w:t xml:space="preserve">Mr </w:t>
      </w:r>
      <w:proofErr w:type="spellStart"/>
      <w:r w:rsidR="00760AC9" w:rsidRPr="0034286F">
        <w:rPr>
          <w:rFonts w:ascii="Times New Roman" w:hAnsi="Times New Roman" w:cs="Times New Roman"/>
          <w:i/>
          <w:sz w:val="24"/>
          <w:szCs w:val="24"/>
        </w:rPr>
        <w:t>Uriri</w:t>
      </w:r>
      <w:proofErr w:type="spellEnd"/>
      <w:r w:rsidR="00760AC9" w:rsidRPr="0034286F">
        <w:rPr>
          <w:rFonts w:ascii="Times New Roman" w:hAnsi="Times New Roman" w:cs="Times New Roman"/>
          <w:sz w:val="24"/>
          <w:szCs w:val="24"/>
        </w:rPr>
        <w:t xml:space="preserve"> correctly submitted,</w:t>
      </w:r>
      <w:r w:rsidR="00085E2F" w:rsidRPr="0034286F">
        <w:rPr>
          <w:rFonts w:ascii="Times New Roman" w:hAnsi="Times New Roman" w:cs="Times New Roman"/>
          <w:sz w:val="24"/>
          <w:szCs w:val="24"/>
        </w:rPr>
        <w:t xml:space="preserve"> void </w:t>
      </w:r>
      <w:proofErr w:type="spellStart"/>
      <w:r w:rsidR="00085E2F" w:rsidRPr="0034286F">
        <w:rPr>
          <w:rFonts w:ascii="Times New Roman" w:hAnsi="Times New Roman" w:cs="Times New Roman"/>
          <w:i/>
          <w:sz w:val="24"/>
          <w:szCs w:val="24"/>
        </w:rPr>
        <w:t>ab</w:t>
      </w:r>
      <w:proofErr w:type="spellEnd"/>
      <w:r w:rsidR="00085E2F" w:rsidRPr="0034286F">
        <w:rPr>
          <w:rFonts w:ascii="Times New Roman" w:hAnsi="Times New Roman" w:cs="Times New Roman"/>
          <w:i/>
          <w:sz w:val="24"/>
          <w:szCs w:val="24"/>
        </w:rPr>
        <w:t xml:space="preserve"> initio</w:t>
      </w:r>
      <w:r w:rsidR="00085E2F" w:rsidRPr="0034286F">
        <w:rPr>
          <w:rFonts w:ascii="Times New Roman" w:hAnsi="Times New Roman" w:cs="Times New Roman"/>
          <w:sz w:val="24"/>
          <w:szCs w:val="24"/>
        </w:rPr>
        <w:t xml:space="preserve">. That, however, is not the end of the matter. </w:t>
      </w:r>
    </w:p>
    <w:p w:rsidR="003C417C" w:rsidRDefault="003C417C" w:rsidP="003C417C">
      <w:pPr>
        <w:spacing w:after="0" w:line="240" w:lineRule="auto"/>
        <w:ind w:firstLine="1134"/>
        <w:jc w:val="both"/>
        <w:rPr>
          <w:rFonts w:ascii="Times New Roman" w:hAnsi="Times New Roman" w:cs="Times New Roman"/>
          <w:sz w:val="24"/>
          <w:szCs w:val="24"/>
        </w:rPr>
      </w:pPr>
    </w:p>
    <w:p w:rsidR="007D13B5" w:rsidRDefault="00D67E5A" w:rsidP="007D13B5">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It see</w:t>
      </w:r>
      <w:r w:rsidR="00957F60" w:rsidRPr="0034286F">
        <w:rPr>
          <w:rFonts w:ascii="Times New Roman" w:hAnsi="Times New Roman" w:cs="Times New Roman"/>
          <w:sz w:val="24"/>
          <w:szCs w:val="24"/>
        </w:rPr>
        <w:t xml:space="preserve">ms to me that, in the interests of fairness and in the exercise of my wide discretionary powers, I </w:t>
      </w:r>
      <w:r w:rsidR="00FD28E0">
        <w:rPr>
          <w:rFonts w:ascii="Times New Roman" w:hAnsi="Times New Roman" w:cs="Times New Roman"/>
          <w:sz w:val="24"/>
          <w:szCs w:val="24"/>
        </w:rPr>
        <w:t xml:space="preserve">should </w:t>
      </w:r>
      <w:r w:rsidR="00AE744A" w:rsidRPr="0034286F">
        <w:rPr>
          <w:rFonts w:ascii="Times New Roman" w:hAnsi="Times New Roman" w:cs="Times New Roman"/>
          <w:sz w:val="24"/>
          <w:szCs w:val="24"/>
        </w:rPr>
        <w:t xml:space="preserve">consider what appears to me to be the first in time </w:t>
      </w:r>
      <w:r w:rsidRPr="0034286F">
        <w:rPr>
          <w:rFonts w:ascii="Times New Roman" w:hAnsi="Times New Roman" w:cs="Times New Roman"/>
          <w:sz w:val="24"/>
          <w:szCs w:val="24"/>
        </w:rPr>
        <w:t xml:space="preserve">procedural defect </w:t>
      </w:r>
      <w:r w:rsidR="00AE744A" w:rsidRPr="0034286F">
        <w:rPr>
          <w:rFonts w:ascii="Times New Roman" w:hAnsi="Times New Roman" w:cs="Times New Roman"/>
          <w:sz w:val="24"/>
          <w:szCs w:val="24"/>
        </w:rPr>
        <w:t>that afflicts the application</w:t>
      </w:r>
      <w:r w:rsidR="00957F60" w:rsidRPr="0034286F">
        <w:rPr>
          <w:rFonts w:ascii="Times New Roman" w:hAnsi="Times New Roman" w:cs="Times New Roman"/>
          <w:sz w:val="24"/>
          <w:szCs w:val="24"/>
        </w:rPr>
        <w:t xml:space="preserve">. </w:t>
      </w:r>
      <w:r w:rsidRPr="0034286F">
        <w:rPr>
          <w:rFonts w:ascii="Times New Roman" w:hAnsi="Times New Roman" w:cs="Times New Roman"/>
          <w:sz w:val="24"/>
          <w:szCs w:val="24"/>
        </w:rPr>
        <w:t xml:space="preserve">It is that </w:t>
      </w:r>
      <w:r w:rsidR="00300BC2" w:rsidRPr="0034286F">
        <w:rPr>
          <w:rFonts w:ascii="Times New Roman" w:hAnsi="Times New Roman" w:cs="Times New Roman"/>
          <w:sz w:val="24"/>
          <w:szCs w:val="24"/>
        </w:rPr>
        <w:t>the applicant provided the incorrect</w:t>
      </w:r>
      <w:r w:rsidRPr="0034286F">
        <w:rPr>
          <w:rFonts w:ascii="Times New Roman" w:hAnsi="Times New Roman" w:cs="Times New Roman"/>
          <w:sz w:val="24"/>
          <w:szCs w:val="24"/>
        </w:rPr>
        <w:t xml:space="preserve"> </w:t>
      </w:r>
      <w:r w:rsidRPr="0034286F">
        <w:rPr>
          <w:rFonts w:ascii="Times New Roman" w:hAnsi="Times New Roman" w:cs="Times New Roman"/>
          <w:i/>
          <w:sz w:val="24"/>
          <w:szCs w:val="24"/>
        </w:rPr>
        <w:t xml:space="preserve">dies </w:t>
      </w:r>
      <w:proofErr w:type="spellStart"/>
      <w:r w:rsidRPr="0034286F">
        <w:rPr>
          <w:rFonts w:ascii="Times New Roman" w:hAnsi="Times New Roman" w:cs="Times New Roman"/>
          <w:i/>
          <w:sz w:val="24"/>
          <w:szCs w:val="24"/>
        </w:rPr>
        <w:t>induciae</w:t>
      </w:r>
      <w:proofErr w:type="spellEnd"/>
      <w:r w:rsidRPr="0034286F">
        <w:rPr>
          <w:rFonts w:ascii="Times New Roman" w:hAnsi="Times New Roman" w:cs="Times New Roman"/>
          <w:sz w:val="24"/>
          <w:szCs w:val="24"/>
        </w:rPr>
        <w:t xml:space="preserve"> within which the respondents could respond to the application. </w:t>
      </w:r>
    </w:p>
    <w:p w:rsidR="003C417C" w:rsidRPr="0034286F" w:rsidRDefault="003C417C" w:rsidP="00111A65">
      <w:pPr>
        <w:spacing w:after="0" w:line="480" w:lineRule="auto"/>
        <w:jc w:val="both"/>
        <w:rPr>
          <w:rFonts w:ascii="Times New Roman" w:hAnsi="Times New Roman" w:cs="Times New Roman"/>
          <w:sz w:val="24"/>
          <w:szCs w:val="24"/>
        </w:rPr>
      </w:pPr>
    </w:p>
    <w:p w:rsidR="00B3707D" w:rsidRPr="0034286F" w:rsidRDefault="00B15E1E" w:rsidP="007D13B5">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The applicant used </w:t>
      </w:r>
      <w:r w:rsidR="001B5E91" w:rsidRPr="0034286F">
        <w:rPr>
          <w:rFonts w:ascii="Times New Roman" w:hAnsi="Times New Roman" w:cs="Times New Roman"/>
          <w:sz w:val="24"/>
          <w:szCs w:val="24"/>
        </w:rPr>
        <w:t>Form 29</w:t>
      </w:r>
      <w:r w:rsidRPr="0034286F">
        <w:rPr>
          <w:rFonts w:ascii="Times New Roman" w:hAnsi="Times New Roman" w:cs="Times New Roman"/>
          <w:sz w:val="24"/>
          <w:szCs w:val="24"/>
        </w:rPr>
        <w:t xml:space="preserve"> of the</w:t>
      </w:r>
      <w:r w:rsidR="00FE17BC" w:rsidRPr="0034286F">
        <w:rPr>
          <w:rFonts w:ascii="Times New Roman" w:hAnsi="Times New Roman" w:cs="Times New Roman"/>
          <w:sz w:val="24"/>
          <w:szCs w:val="24"/>
        </w:rPr>
        <w:t xml:space="preserve"> High Court Rules, 1971</w:t>
      </w:r>
      <w:r w:rsidR="00681161" w:rsidRPr="0034286F">
        <w:rPr>
          <w:rFonts w:ascii="Times New Roman" w:hAnsi="Times New Roman" w:cs="Times New Roman"/>
          <w:sz w:val="24"/>
          <w:szCs w:val="24"/>
        </w:rPr>
        <w:t xml:space="preserve"> </w:t>
      </w:r>
      <w:r w:rsidRPr="0034286F">
        <w:rPr>
          <w:rFonts w:ascii="Times New Roman" w:hAnsi="Times New Roman" w:cs="Times New Roman"/>
          <w:sz w:val="24"/>
          <w:szCs w:val="24"/>
        </w:rPr>
        <w:t>(which were applicable at the relevant time)</w:t>
      </w:r>
      <w:r w:rsidR="004B2078" w:rsidRPr="0034286F">
        <w:rPr>
          <w:rFonts w:ascii="Times New Roman" w:hAnsi="Times New Roman" w:cs="Times New Roman"/>
          <w:sz w:val="24"/>
          <w:szCs w:val="24"/>
        </w:rPr>
        <w:t>,</w:t>
      </w:r>
      <w:r w:rsidRPr="0034286F">
        <w:rPr>
          <w:rFonts w:ascii="Times New Roman" w:hAnsi="Times New Roman" w:cs="Times New Roman"/>
          <w:sz w:val="24"/>
          <w:szCs w:val="24"/>
        </w:rPr>
        <w:t xml:space="preserve"> </w:t>
      </w:r>
      <w:r w:rsidR="001B5E91" w:rsidRPr="0034286F">
        <w:rPr>
          <w:rFonts w:ascii="Times New Roman" w:hAnsi="Times New Roman" w:cs="Times New Roman"/>
          <w:sz w:val="24"/>
          <w:szCs w:val="24"/>
        </w:rPr>
        <w:t xml:space="preserve">with appropriate modifications, to notify the respondents of </w:t>
      </w:r>
      <w:r w:rsidR="001B5E91" w:rsidRPr="0034286F">
        <w:rPr>
          <w:rFonts w:ascii="Times New Roman" w:hAnsi="Times New Roman" w:cs="Times New Roman"/>
          <w:sz w:val="24"/>
          <w:szCs w:val="24"/>
        </w:rPr>
        <w:lastRenderedPageBreak/>
        <w:t xml:space="preserve">the </w:t>
      </w:r>
      <w:r w:rsidR="00FB19B0" w:rsidRPr="0034286F">
        <w:rPr>
          <w:rFonts w:ascii="Times New Roman" w:hAnsi="Times New Roman" w:cs="Times New Roman"/>
          <w:sz w:val="24"/>
          <w:szCs w:val="24"/>
        </w:rPr>
        <w:t xml:space="preserve">plethora of </w:t>
      </w:r>
      <w:r w:rsidR="001B5E91" w:rsidRPr="0034286F">
        <w:rPr>
          <w:rFonts w:ascii="Times New Roman" w:hAnsi="Times New Roman" w:cs="Times New Roman"/>
          <w:sz w:val="24"/>
          <w:szCs w:val="24"/>
        </w:rPr>
        <w:t xml:space="preserve">procedural rights </w:t>
      </w:r>
      <w:r w:rsidR="00FB19B0" w:rsidRPr="0034286F">
        <w:rPr>
          <w:rFonts w:ascii="Times New Roman" w:hAnsi="Times New Roman" w:cs="Times New Roman"/>
          <w:sz w:val="24"/>
          <w:szCs w:val="24"/>
        </w:rPr>
        <w:t>to w</w:t>
      </w:r>
      <w:r w:rsidR="000F5532">
        <w:rPr>
          <w:rFonts w:ascii="Times New Roman" w:hAnsi="Times New Roman" w:cs="Times New Roman"/>
          <w:sz w:val="24"/>
          <w:szCs w:val="24"/>
        </w:rPr>
        <w:t>hich they are entitled</w:t>
      </w:r>
      <w:r w:rsidR="00300BC2" w:rsidRPr="0034286F">
        <w:rPr>
          <w:rFonts w:ascii="Times New Roman" w:hAnsi="Times New Roman" w:cs="Times New Roman"/>
          <w:sz w:val="24"/>
          <w:szCs w:val="24"/>
        </w:rPr>
        <w:t xml:space="preserve"> </w:t>
      </w:r>
      <w:r w:rsidR="00FE17BC" w:rsidRPr="0034286F">
        <w:rPr>
          <w:rFonts w:ascii="Times New Roman" w:hAnsi="Times New Roman" w:cs="Times New Roman"/>
          <w:sz w:val="24"/>
          <w:szCs w:val="24"/>
        </w:rPr>
        <w:t>prior to filing their opposing papers. It is trite that the use of Form 29 is imported in</w:t>
      </w:r>
      <w:r w:rsidR="00BE08FD" w:rsidRPr="0034286F">
        <w:rPr>
          <w:rFonts w:ascii="Times New Roman" w:hAnsi="Times New Roman" w:cs="Times New Roman"/>
          <w:sz w:val="24"/>
          <w:szCs w:val="24"/>
        </w:rPr>
        <w:t>to the Supreme Court Rules by r </w:t>
      </w:r>
      <w:r w:rsidR="00FE17BC" w:rsidRPr="0034286F">
        <w:rPr>
          <w:rFonts w:ascii="Times New Roman" w:hAnsi="Times New Roman" w:cs="Times New Roman"/>
          <w:sz w:val="24"/>
          <w:szCs w:val="24"/>
        </w:rPr>
        <w:t>73</w:t>
      </w:r>
      <w:r w:rsidR="006E2F9C" w:rsidRPr="0034286F">
        <w:rPr>
          <w:rFonts w:ascii="Times New Roman" w:hAnsi="Times New Roman" w:cs="Times New Roman"/>
          <w:sz w:val="24"/>
          <w:szCs w:val="24"/>
        </w:rPr>
        <w:t xml:space="preserve"> as read with r 241</w:t>
      </w:r>
      <w:r w:rsidR="00B3707D" w:rsidRPr="0034286F">
        <w:rPr>
          <w:rFonts w:ascii="Times New Roman" w:hAnsi="Times New Roman" w:cs="Times New Roman"/>
          <w:sz w:val="24"/>
          <w:szCs w:val="24"/>
        </w:rPr>
        <w:t xml:space="preserve"> (1) of the High Court Rules, 1971</w:t>
      </w:r>
      <w:r w:rsidR="00FE17BC" w:rsidRPr="0034286F">
        <w:rPr>
          <w:rFonts w:ascii="Times New Roman" w:hAnsi="Times New Roman" w:cs="Times New Roman"/>
          <w:sz w:val="24"/>
          <w:szCs w:val="24"/>
        </w:rPr>
        <w:t xml:space="preserve">. </w:t>
      </w:r>
    </w:p>
    <w:p w:rsidR="00F21F89" w:rsidRPr="0034286F" w:rsidRDefault="00F21F89" w:rsidP="00901326">
      <w:pPr>
        <w:spacing w:after="0" w:line="240" w:lineRule="auto"/>
        <w:jc w:val="both"/>
        <w:rPr>
          <w:rFonts w:ascii="Times New Roman" w:hAnsi="Times New Roman" w:cs="Times New Roman"/>
          <w:sz w:val="24"/>
          <w:szCs w:val="24"/>
        </w:rPr>
      </w:pPr>
    </w:p>
    <w:p w:rsidR="00B3707D" w:rsidRPr="0034286F" w:rsidRDefault="00B3707D" w:rsidP="00BB7523">
      <w:pPr>
        <w:ind w:firstLine="1134"/>
        <w:jc w:val="both"/>
        <w:rPr>
          <w:rFonts w:ascii="Times New Roman" w:hAnsi="Times New Roman" w:cs="Times New Roman"/>
          <w:sz w:val="24"/>
          <w:szCs w:val="24"/>
        </w:rPr>
      </w:pPr>
      <w:r w:rsidRPr="0034286F">
        <w:rPr>
          <w:rFonts w:ascii="Times New Roman" w:hAnsi="Times New Roman" w:cs="Times New Roman"/>
          <w:sz w:val="24"/>
          <w:szCs w:val="24"/>
        </w:rPr>
        <w:t>The latter rule provided that:</w:t>
      </w:r>
    </w:p>
    <w:p w:rsidR="001B5479" w:rsidRPr="0034286F" w:rsidRDefault="00B3707D" w:rsidP="001B5479">
      <w:pPr>
        <w:autoSpaceDE w:val="0"/>
        <w:autoSpaceDN w:val="0"/>
        <w:adjustRightInd w:val="0"/>
        <w:spacing w:after="0" w:line="240" w:lineRule="auto"/>
        <w:rPr>
          <w:rFonts w:ascii="Times New Roman" w:hAnsi="Times New Roman" w:cs="Times New Roman"/>
          <w:b/>
          <w:bCs/>
          <w:i/>
          <w:iCs/>
          <w:sz w:val="24"/>
          <w:szCs w:val="24"/>
          <w:lang w:val="en-US"/>
        </w:rPr>
      </w:pPr>
      <w:r w:rsidRPr="0034286F">
        <w:rPr>
          <w:rFonts w:ascii="Times New Roman" w:hAnsi="Times New Roman" w:cs="Times New Roman"/>
          <w:sz w:val="24"/>
          <w:szCs w:val="24"/>
        </w:rPr>
        <w:tab/>
        <w:t>“</w:t>
      </w:r>
      <w:r w:rsidR="001B5479" w:rsidRPr="0034286F">
        <w:rPr>
          <w:rFonts w:ascii="Times New Roman" w:hAnsi="Times New Roman" w:cs="Times New Roman"/>
          <w:b/>
          <w:bCs/>
          <w:i/>
          <w:iCs/>
          <w:sz w:val="24"/>
          <w:szCs w:val="24"/>
          <w:lang w:val="en-US"/>
        </w:rPr>
        <w:t>241</w:t>
      </w:r>
      <w:proofErr w:type="gramStart"/>
      <w:r w:rsidR="001B5479" w:rsidRPr="0034286F">
        <w:rPr>
          <w:rFonts w:ascii="Times New Roman" w:hAnsi="Times New Roman" w:cs="Times New Roman"/>
          <w:b/>
          <w:bCs/>
          <w:i/>
          <w:iCs/>
          <w:sz w:val="24"/>
          <w:szCs w:val="24"/>
          <w:lang w:val="en-US"/>
        </w:rPr>
        <w:t>.</w:t>
      </w:r>
      <w:r w:rsidR="00262551">
        <w:rPr>
          <w:rFonts w:ascii="Times New Roman" w:hAnsi="Times New Roman" w:cs="Times New Roman"/>
          <w:b/>
          <w:bCs/>
          <w:i/>
          <w:iCs/>
          <w:sz w:val="24"/>
          <w:szCs w:val="24"/>
          <w:lang w:val="en-US"/>
        </w:rPr>
        <w:t xml:space="preserve">  </w:t>
      </w:r>
      <w:r w:rsidR="001B5479" w:rsidRPr="0034286F">
        <w:rPr>
          <w:rFonts w:ascii="Times New Roman" w:hAnsi="Times New Roman" w:cs="Times New Roman"/>
          <w:b/>
          <w:bCs/>
          <w:i/>
          <w:iCs/>
          <w:sz w:val="24"/>
          <w:szCs w:val="24"/>
          <w:lang w:val="en-US"/>
        </w:rPr>
        <w:t>Form</w:t>
      </w:r>
      <w:proofErr w:type="gramEnd"/>
      <w:r w:rsidR="001B5479" w:rsidRPr="0034286F">
        <w:rPr>
          <w:rFonts w:ascii="Times New Roman" w:hAnsi="Times New Roman" w:cs="Times New Roman"/>
          <w:b/>
          <w:bCs/>
          <w:i/>
          <w:iCs/>
          <w:sz w:val="24"/>
          <w:szCs w:val="24"/>
          <w:lang w:val="en-US"/>
        </w:rPr>
        <w:t xml:space="preserve"> of chamber applications</w:t>
      </w:r>
    </w:p>
    <w:p w:rsidR="001B5479" w:rsidRPr="0034286F" w:rsidRDefault="001B5479" w:rsidP="001B5479">
      <w:pPr>
        <w:autoSpaceDE w:val="0"/>
        <w:autoSpaceDN w:val="0"/>
        <w:adjustRightInd w:val="0"/>
        <w:spacing w:after="0" w:line="240" w:lineRule="auto"/>
        <w:ind w:left="1440" w:hanging="720"/>
        <w:rPr>
          <w:rFonts w:ascii="Times New Roman" w:hAnsi="Times New Roman" w:cs="Times New Roman"/>
          <w:sz w:val="24"/>
          <w:szCs w:val="24"/>
          <w:lang w:val="en-US"/>
        </w:rPr>
      </w:pPr>
      <w:r w:rsidRPr="0034286F">
        <w:rPr>
          <w:rFonts w:ascii="Times New Roman" w:hAnsi="Times New Roman" w:cs="Times New Roman"/>
          <w:sz w:val="24"/>
          <w:szCs w:val="24"/>
          <w:lang w:val="en-US"/>
        </w:rPr>
        <w:t xml:space="preserve">(1) </w:t>
      </w:r>
      <w:r w:rsidRPr="0034286F">
        <w:rPr>
          <w:rFonts w:ascii="Times New Roman" w:hAnsi="Times New Roman" w:cs="Times New Roman"/>
          <w:sz w:val="24"/>
          <w:szCs w:val="24"/>
          <w:lang w:val="en-US"/>
        </w:rPr>
        <w:tab/>
        <w:t xml:space="preserve">A chamber application shall be made by means of an entry in the chamber book and shall be accompanied by Form 29B duly completed and, except as is provided in </w:t>
      </w:r>
      <w:proofErr w:type="spellStart"/>
      <w:r w:rsidRPr="0034286F">
        <w:rPr>
          <w:rFonts w:ascii="Times New Roman" w:hAnsi="Times New Roman" w:cs="Times New Roman"/>
          <w:sz w:val="24"/>
          <w:szCs w:val="24"/>
          <w:lang w:val="en-US"/>
        </w:rPr>
        <w:t>subrule</w:t>
      </w:r>
      <w:proofErr w:type="spellEnd"/>
      <w:r w:rsidRPr="0034286F">
        <w:rPr>
          <w:rFonts w:ascii="Times New Roman" w:hAnsi="Times New Roman" w:cs="Times New Roman"/>
          <w:sz w:val="24"/>
          <w:szCs w:val="24"/>
          <w:lang w:val="en-US"/>
        </w:rPr>
        <w:t xml:space="preserve"> (2), shall be supported by one or more affidavits setting out the facts upon which the applicant relies.</w:t>
      </w:r>
    </w:p>
    <w:p w:rsidR="00B3707D" w:rsidRPr="0034286F" w:rsidRDefault="001B5479" w:rsidP="00CC421F">
      <w:pPr>
        <w:autoSpaceDE w:val="0"/>
        <w:autoSpaceDN w:val="0"/>
        <w:adjustRightInd w:val="0"/>
        <w:spacing w:after="0" w:line="240" w:lineRule="auto"/>
        <w:ind w:left="1440" w:hanging="22"/>
        <w:rPr>
          <w:rFonts w:ascii="Times New Roman" w:hAnsi="Times New Roman" w:cs="Times New Roman"/>
          <w:sz w:val="24"/>
          <w:szCs w:val="24"/>
        </w:rPr>
      </w:pPr>
      <w:r w:rsidRPr="0034286F">
        <w:rPr>
          <w:rFonts w:ascii="Times New Roman" w:hAnsi="Times New Roman" w:cs="Times New Roman"/>
          <w:sz w:val="24"/>
          <w:szCs w:val="24"/>
          <w:lang w:val="en-US"/>
        </w:rPr>
        <w:t xml:space="preserve">Provided that, where a chamber application is to be served on an interested party, it shall be in Form No. 29 with appropriate modifications.” </w:t>
      </w:r>
      <w:r w:rsidR="00FE17BC" w:rsidRPr="0034286F">
        <w:rPr>
          <w:rFonts w:ascii="Times New Roman" w:hAnsi="Times New Roman" w:cs="Times New Roman"/>
          <w:sz w:val="24"/>
          <w:szCs w:val="24"/>
        </w:rPr>
        <w:t xml:space="preserve">  </w:t>
      </w:r>
    </w:p>
    <w:p w:rsidR="00681161" w:rsidRPr="0034286F" w:rsidRDefault="00681161" w:rsidP="00681161">
      <w:pPr>
        <w:autoSpaceDE w:val="0"/>
        <w:autoSpaceDN w:val="0"/>
        <w:adjustRightInd w:val="0"/>
        <w:spacing w:after="0" w:line="480" w:lineRule="auto"/>
        <w:ind w:left="1440" w:hanging="22"/>
        <w:rPr>
          <w:rFonts w:ascii="Times New Roman" w:hAnsi="Times New Roman" w:cs="Times New Roman"/>
          <w:sz w:val="24"/>
          <w:szCs w:val="24"/>
        </w:rPr>
      </w:pPr>
    </w:p>
    <w:p w:rsidR="00901326" w:rsidRPr="0034286F" w:rsidRDefault="00901326" w:rsidP="00901326">
      <w:pPr>
        <w:autoSpaceDE w:val="0"/>
        <w:autoSpaceDN w:val="0"/>
        <w:adjustRightInd w:val="0"/>
        <w:spacing w:after="0" w:line="240" w:lineRule="auto"/>
        <w:ind w:left="1440" w:hanging="22"/>
        <w:rPr>
          <w:rFonts w:ascii="Times New Roman" w:hAnsi="Times New Roman" w:cs="Times New Roman"/>
          <w:sz w:val="24"/>
          <w:szCs w:val="24"/>
        </w:rPr>
      </w:pPr>
    </w:p>
    <w:p w:rsidR="00B700F7" w:rsidRPr="0034286F" w:rsidRDefault="00B700F7" w:rsidP="00681161">
      <w:pPr>
        <w:autoSpaceDE w:val="0"/>
        <w:autoSpaceDN w:val="0"/>
        <w:adjustRightInd w:val="0"/>
        <w:spacing w:after="0" w:line="240" w:lineRule="auto"/>
        <w:ind w:firstLine="1134"/>
        <w:rPr>
          <w:rFonts w:ascii="Times New Roman" w:hAnsi="Times New Roman" w:cs="Times New Roman"/>
          <w:sz w:val="24"/>
          <w:szCs w:val="24"/>
        </w:rPr>
      </w:pPr>
      <w:r w:rsidRPr="0034286F">
        <w:rPr>
          <w:rFonts w:ascii="Times New Roman" w:hAnsi="Times New Roman" w:cs="Times New Roman"/>
          <w:sz w:val="24"/>
          <w:szCs w:val="24"/>
        </w:rPr>
        <w:t>Form 29 read as follows:</w:t>
      </w:r>
    </w:p>
    <w:p w:rsidR="00611BB7" w:rsidRPr="0034286F" w:rsidRDefault="00611BB7" w:rsidP="00681161">
      <w:pPr>
        <w:autoSpaceDE w:val="0"/>
        <w:autoSpaceDN w:val="0"/>
        <w:adjustRightInd w:val="0"/>
        <w:spacing w:after="0" w:line="240" w:lineRule="auto"/>
        <w:ind w:firstLine="1134"/>
        <w:rPr>
          <w:rFonts w:ascii="Times New Roman" w:hAnsi="Times New Roman" w:cs="Times New Roman"/>
          <w:sz w:val="24"/>
          <w:szCs w:val="24"/>
        </w:rPr>
      </w:pPr>
    </w:p>
    <w:p w:rsidR="00B700F7" w:rsidRPr="0034286F" w:rsidRDefault="00B700F7" w:rsidP="00B700F7">
      <w:pPr>
        <w:autoSpaceDE w:val="0"/>
        <w:autoSpaceDN w:val="0"/>
        <w:adjustRightInd w:val="0"/>
        <w:spacing w:after="0" w:line="240" w:lineRule="auto"/>
        <w:ind w:left="720"/>
        <w:rPr>
          <w:rFonts w:ascii="Times New Roman" w:hAnsi="Times New Roman" w:cs="Times New Roman"/>
          <w:sz w:val="24"/>
          <w:szCs w:val="24"/>
          <w:lang w:val="en-US"/>
        </w:rPr>
      </w:pPr>
      <w:r w:rsidRPr="0034286F">
        <w:rPr>
          <w:rFonts w:ascii="Times New Roman" w:hAnsi="Times New Roman" w:cs="Times New Roman"/>
          <w:sz w:val="24"/>
          <w:szCs w:val="24"/>
        </w:rPr>
        <w:t>“</w:t>
      </w:r>
      <w:r w:rsidRPr="0034286F">
        <w:rPr>
          <w:rFonts w:ascii="Times New Roman" w:hAnsi="Times New Roman" w:cs="Times New Roman"/>
          <w:sz w:val="24"/>
          <w:szCs w:val="24"/>
          <w:lang w:val="en-US"/>
        </w:rPr>
        <w:t xml:space="preserve">If you intend to oppose this application you will have to file a Notice of Opposition in Form No. 29A, together with one or more opposing affidavits, with the Registrar of the High Court at ……………………………….. </w:t>
      </w:r>
      <w:proofErr w:type="gramStart"/>
      <w:r w:rsidRPr="0034286F">
        <w:rPr>
          <w:rFonts w:ascii="Times New Roman" w:hAnsi="Times New Roman" w:cs="Times New Roman"/>
          <w:sz w:val="24"/>
          <w:szCs w:val="24"/>
          <w:lang w:val="en-US"/>
        </w:rPr>
        <w:t>within</w:t>
      </w:r>
      <w:proofErr w:type="gramEnd"/>
      <w:r w:rsidRPr="0034286F">
        <w:rPr>
          <w:rFonts w:ascii="Times New Roman" w:hAnsi="Times New Roman" w:cs="Times New Roman"/>
          <w:sz w:val="24"/>
          <w:szCs w:val="24"/>
          <w:lang w:val="en-US"/>
        </w:rPr>
        <w:t xml:space="preserve"> ………………….days after the date on which t</w:t>
      </w:r>
      <w:r w:rsidR="00681161" w:rsidRPr="0034286F">
        <w:rPr>
          <w:rFonts w:ascii="Times New Roman" w:hAnsi="Times New Roman" w:cs="Times New Roman"/>
          <w:sz w:val="24"/>
          <w:szCs w:val="24"/>
          <w:lang w:val="en-US"/>
        </w:rPr>
        <w:t>his notice was served upon you.”</w:t>
      </w:r>
    </w:p>
    <w:p w:rsidR="00681161" w:rsidRPr="0034286F" w:rsidRDefault="00681161" w:rsidP="00B700F7">
      <w:pPr>
        <w:autoSpaceDE w:val="0"/>
        <w:autoSpaceDN w:val="0"/>
        <w:adjustRightInd w:val="0"/>
        <w:spacing w:after="0" w:line="240" w:lineRule="auto"/>
        <w:ind w:left="720"/>
        <w:rPr>
          <w:rFonts w:ascii="Times New Roman" w:hAnsi="Times New Roman" w:cs="Times New Roman"/>
          <w:sz w:val="24"/>
          <w:szCs w:val="24"/>
          <w:lang w:val="en-US"/>
        </w:rPr>
      </w:pPr>
    </w:p>
    <w:p w:rsidR="001B5479" w:rsidRPr="0034286F" w:rsidRDefault="001B5479" w:rsidP="00DF5ECE">
      <w:pPr>
        <w:spacing w:after="0" w:line="480" w:lineRule="auto"/>
        <w:jc w:val="both"/>
        <w:rPr>
          <w:rFonts w:ascii="Times New Roman" w:hAnsi="Times New Roman" w:cs="Times New Roman"/>
          <w:sz w:val="24"/>
          <w:szCs w:val="24"/>
        </w:rPr>
      </w:pPr>
    </w:p>
    <w:p w:rsidR="004E6C2E" w:rsidRPr="0034286F" w:rsidRDefault="00FE17BC" w:rsidP="00681161">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The use of Form 29 and the </w:t>
      </w:r>
      <w:proofErr w:type="spellStart"/>
      <w:r w:rsidRPr="0034286F">
        <w:rPr>
          <w:rFonts w:ascii="Times New Roman" w:hAnsi="Times New Roman" w:cs="Times New Roman"/>
          <w:sz w:val="24"/>
          <w:szCs w:val="24"/>
        </w:rPr>
        <w:t>denotion</w:t>
      </w:r>
      <w:proofErr w:type="spellEnd"/>
      <w:r w:rsidRPr="0034286F">
        <w:rPr>
          <w:rFonts w:ascii="Times New Roman" w:hAnsi="Times New Roman" w:cs="Times New Roman"/>
          <w:sz w:val="24"/>
          <w:szCs w:val="24"/>
        </w:rPr>
        <w:t xml:space="preserve"> of the correct </w:t>
      </w:r>
      <w:r w:rsidRPr="0034286F">
        <w:rPr>
          <w:rFonts w:ascii="Times New Roman" w:hAnsi="Times New Roman" w:cs="Times New Roman"/>
          <w:i/>
          <w:sz w:val="24"/>
          <w:szCs w:val="24"/>
        </w:rPr>
        <w:t xml:space="preserve">dies </w:t>
      </w:r>
      <w:proofErr w:type="spellStart"/>
      <w:r w:rsidRPr="0034286F">
        <w:rPr>
          <w:rFonts w:ascii="Times New Roman" w:hAnsi="Times New Roman" w:cs="Times New Roman"/>
          <w:i/>
          <w:sz w:val="24"/>
          <w:szCs w:val="24"/>
        </w:rPr>
        <w:t>induciae</w:t>
      </w:r>
      <w:proofErr w:type="spellEnd"/>
      <w:r w:rsidRPr="0034286F">
        <w:rPr>
          <w:rFonts w:ascii="Times New Roman" w:hAnsi="Times New Roman" w:cs="Times New Roman"/>
          <w:i/>
          <w:sz w:val="24"/>
          <w:szCs w:val="24"/>
        </w:rPr>
        <w:t xml:space="preserve"> </w:t>
      </w:r>
      <w:r w:rsidRPr="0034286F">
        <w:rPr>
          <w:rFonts w:ascii="Times New Roman" w:hAnsi="Times New Roman" w:cs="Times New Roman"/>
          <w:sz w:val="24"/>
          <w:szCs w:val="24"/>
        </w:rPr>
        <w:t xml:space="preserve">thereon </w:t>
      </w:r>
      <w:proofErr w:type="gramStart"/>
      <w:r w:rsidRPr="0034286F">
        <w:rPr>
          <w:rFonts w:ascii="Times New Roman" w:hAnsi="Times New Roman" w:cs="Times New Roman"/>
          <w:sz w:val="24"/>
          <w:szCs w:val="24"/>
        </w:rPr>
        <w:t>is</w:t>
      </w:r>
      <w:proofErr w:type="gramEnd"/>
      <w:r w:rsidRPr="0034286F">
        <w:rPr>
          <w:rFonts w:ascii="Times New Roman" w:hAnsi="Times New Roman" w:cs="Times New Roman"/>
          <w:sz w:val="24"/>
          <w:szCs w:val="24"/>
        </w:rPr>
        <w:t xml:space="preserve"> mandatory. It is a settled position of our law that </w:t>
      </w:r>
      <w:r w:rsidR="00B700F7" w:rsidRPr="0034286F">
        <w:rPr>
          <w:rFonts w:ascii="Times New Roman" w:hAnsi="Times New Roman" w:cs="Times New Roman"/>
          <w:sz w:val="24"/>
          <w:szCs w:val="24"/>
        </w:rPr>
        <w:t>a failure to</w:t>
      </w:r>
      <w:r w:rsidR="00CC7547" w:rsidRPr="0034286F">
        <w:rPr>
          <w:rFonts w:ascii="Times New Roman" w:hAnsi="Times New Roman" w:cs="Times New Roman"/>
          <w:sz w:val="24"/>
          <w:szCs w:val="24"/>
        </w:rPr>
        <w:t xml:space="preserve"> adhere to </w:t>
      </w:r>
      <w:r w:rsidR="00F30B02" w:rsidRPr="0034286F">
        <w:rPr>
          <w:rFonts w:ascii="Times New Roman" w:hAnsi="Times New Roman" w:cs="Times New Roman"/>
          <w:sz w:val="24"/>
          <w:szCs w:val="24"/>
        </w:rPr>
        <w:t xml:space="preserve">the </w:t>
      </w:r>
      <w:r w:rsidR="00CC7547" w:rsidRPr="0034286F">
        <w:rPr>
          <w:rFonts w:ascii="Times New Roman" w:hAnsi="Times New Roman" w:cs="Times New Roman"/>
          <w:sz w:val="24"/>
          <w:szCs w:val="24"/>
        </w:rPr>
        <w:t xml:space="preserve">peremptory provisions of the rules of </w:t>
      </w:r>
      <w:r w:rsidR="00B700F7" w:rsidRPr="0034286F">
        <w:rPr>
          <w:rFonts w:ascii="Times New Roman" w:hAnsi="Times New Roman" w:cs="Times New Roman"/>
          <w:sz w:val="24"/>
          <w:szCs w:val="24"/>
        </w:rPr>
        <w:t xml:space="preserve">court renders </w:t>
      </w:r>
      <w:r w:rsidR="00F30B02" w:rsidRPr="0034286F">
        <w:rPr>
          <w:rFonts w:ascii="Times New Roman" w:hAnsi="Times New Roman" w:cs="Times New Roman"/>
          <w:sz w:val="24"/>
          <w:szCs w:val="24"/>
        </w:rPr>
        <w:t xml:space="preserve">such an </w:t>
      </w:r>
      <w:r w:rsidR="00B700F7" w:rsidRPr="0034286F">
        <w:rPr>
          <w:rFonts w:ascii="Times New Roman" w:hAnsi="Times New Roman" w:cs="Times New Roman"/>
          <w:sz w:val="24"/>
          <w:szCs w:val="24"/>
        </w:rPr>
        <w:t>application</w:t>
      </w:r>
      <w:r w:rsidR="00F30B02" w:rsidRPr="0034286F">
        <w:rPr>
          <w:rFonts w:ascii="Times New Roman" w:hAnsi="Times New Roman" w:cs="Times New Roman"/>
          <w:sz w:val="24"/>
          <w:szCs w:val="24"/>
        </w:rPr>
        <w:t xml:space="preserve"> a nullity</w:t>
      </w:r>
      <w:r w:rsidR="00CC7547" w:rsidRPr="0034286F">
        <w:rPr>
          <w:rFonts w:ascii="Times New Roman" w:hAnsi="Times New Roman" w:cs="Times New Roman"/>
          <w:sz w:val="24"/>
          <w:szCs w:val="24"/>
        </w:rPr>
        <w:t xml:space="preserve">. </w:t>
      </w:r>
      <w:r w:rsidRPr="0034286F">
        <w:rPr>
          <w:rFonts w:ascii="Times New Roman" w:hAnsi="Times New Roman" w:cs="Times New Roman"/>
          <w:sz w:val="24"/>
          <w:szCs w:val="24"/>
        </w:rPr>
        <w:t xml:space="preserve"> </w:t>
      </w:r>
      <w:r w:rsidR="00CC7547" w:rsidRPr="0034286F">
        <w:rPr>
          <w:rFonts w:ascii="Times New Roman" w:hAnsi="Times New Roman" w:cs="Times New Roman"/>
          <w:sz w:val="24"/>
          <w:szCs w:val="24"/>
        </w:rPr>
        <w:t xml:space="preserve">These principles were aptly affirmed by </w:t>
      </w:r>
      <w:r w:rsidR="000A66F5" w:rsidRPr="0034286F">
        <w:rPr>
          <w:rFonts w:ascii="Times New Roman" w:hAnsi="Times New Roman" w:cs="Times New Roman"/>
          <w:sz w:val="24"/>
          <w:szCs w:val="24"/>
        </w:rPr>
        <w:t>GOWORA JA, as she then was,</w:t>
      </w:r>
      <w:r w:rsidR="00CC7547" w:rsidRPr="0034286F">
        <w:rPr>
          <w:rFonts w:ascii="Times New Roman" w:hAnsi="Times New Roman" w:cs="Times New Roman"/>
          <w:sz w:val="24"/>
          <w:szCs w:val="24"/>
        </w:rPr>
        <w:t xml:space="preserve"> in </w:t>
      </w:r>
      <w:proofErr w:type="spellStart"/>
      <w:r w:rsidR="00CC7547" w:rsidRPr="0034286F">
        <w:rPr>
          <w:rFonts w:ascii="Times New Roman" w:hAnsi="Times New Roman" w:cs="Times New Roman"/>
          <w:i/>
          <w:sz w:val="24"/>
          <w:szCs w:val="24"/>
        </w:rPr>
        <w:t>Veritas</w:t>
      </w:r>
      <w:proofErr w:type="spellEnd"/>
      <w:r w:rsidR="00CC7547" w:rsidRPr="0034286F">
        <w:rPr>
          <w:rFonts w:ascii="Times New Roman" w:hAnsi="Times New Roman" w:cs="Times New Roman"/>
          <w:i/>
          <w:sz w:val="24"/>
          <w:szCs w:val="24"/>
        </w:rPr>
        <w:t xml:space="preserve"> v Zimbabwe Electoral Commission &amp; </w:t>
      </w:r>
      <w:proofErr w:type="spellStart"/>
      <w:r w:rsidR="00CC7547" w:rsidRPr="0034286F">
        <w:rPr>
          <w:rFonts w:ascii="Times New Roman" w:hAnsi="Times New Roman" w:cs="Times New Roman"/>
          <w:i/>
          <w:sz w:val="24"/>
          <w:szCs w:val="24"/>
        </w:rPr>
        <w:t>Ors</w:t>
      </w:r>
      <w:proofErr w:type="spellEnd"/>
      <w:r w:rsidR="00CC7547" w:rsidRPr="0034286F">
        <w:rPr>
          <w:rFonts w:ascii="Times New Roman" w:hAnsi="Times New Roman" w:cs="Times New Roman"/>
          <w:sz w:val="24"/>
          <w:szCs w:val="24"/>
        </w:rPr>
        <w:t xml:space="preserve"> SC 103/20 at p. </w:t>
      </w:r>
      <w:r w:rsidR="000A66F5" w:rsidRPr="0034286F">
        <w:rPr>
          <w:rFonts w:ascii="Times New Roman" w:hAnsi="Times New Roman" w:cs="Times New Roman"/>
          <w:sz w:val="24"/>
          <w:szCs w:val="24"/>
        </w:rPr>
        <w:t xml:space="preserve">16-17 </w:t>
      </w:r>
      <w:proofErr w:type="spellStart"/>
      <w:r w:rsidR="000A66F5" w:rsidRPr="0034286F">
        <w:rPr>
          <w:rFonts w:ascii="Times New Roman" w:hAnsi="Times New Roman" w:cs="Times New Roman"/>
          <w:sz w:val="24"/>
          <w:szCs w:val="24"/>
        </w:rPr>
        <w:t>para</w:t>
      </w:r>
      <w:r w:rsidR="00057618" w:rsidRPr="0034286F">
        <w:rPr>
          <w:rFonts w:ascii="Times New Roman" w:hAnsi="Times New Roman" w:cs="Times New Roman"/>
          <w:sz w:val="24"/>
          <w:szCs w:val="24"/>
        </w:rPr>
        <w:t>s</w:t>
      </w:r>
      <w:proofErr w:type="spellEnd"/>
      <w:r w:rsidR="00057618" w:rsidRPr="0034286F">
        <w:rPr>
          <w:rFonts w:ascii="Times New Roman" w:hAnsi="Times New Roman" w:cs="Times New Roman"/>
          <w:sz w:val="24"/>
          <w:szCs w:val="24"/>
        </w:rPr>
        <w:t xml:space="preserve"> [33] and [35]</w:t>
      </w:r>
      <w:r w:rsidR="000A66F5" w:rsidRPr="0034286F">
        <w:rPr>
          <w:rFonts w:ascii="Times New Roman" w:hAnsi="Times New Roman" w:cs="Times New Roman"/>
          <w:sz w:val="24"/>
          <w:szCs w:val="24"/>
        </w:rPr>
        <w:t xml:space="preserve"> in the following words:</w:t>
      </w:r>
    </w:p>
    <w:p w:rsidR="004E6C2E" w:rsidRPr="0034286F" w:rsidRDefault="00152A15" w:rsidP="00152A15">
      <w:pPr>
        <w:ind w:left="1440" w:hanging="720"/>
        <w:jc w:val="both"/>
        <w:rPr>
          <w:rFonts w:ascii="Times New Roman" w:hAnsi="Times New Roman" w:cs="Times New Roman"/>
          <w:sz w:val="24"/>
          <w:szCs w:val="24"/>
          <w:u w:val="single"/>
        </w:rPr>
      </w:pPr>
      <w:r w:rsidRPr="0034286F">
        <w:rPr>
          <w:rFonts w:ascii="Times New Roman" w:hAnsi="Times New Roman" w:cs="Times New Roman"/>
          <w:sz w:val="24"/>
          <w:szCs w:val="24"/>
        </w:rPr>
        <w:t>“</w:t>
      </w:r>
      <w:r w:rsidR="0037484A" w:rsidRPr="0034286F">
        <w:rPr>
          <w:rFonts w:ascii="Times New Roman" w:hAnsi="Times New Roman" w:cs="Times New Roman"/>
          <w:sz w:val="24"/>
          <w:szCs w:val="24"/>
        </w:rPr>
        <w:t>[33]</w:t>
      </w:r>
      <w:r w:rsidR="0037484A" w:rsidRPr="0034286F">
        <w:rPr>
          <w:rFonts w:ascii="Times New Roman" w:hAnsi="Times New Roman" w:cs="Times New Roman"/>
          <w:sz w:val="24"/>
          <w:szCs w:val="24"/>
        </w:rPr>
        <w:tab/>
        <w:t>…The rule requires</w:t>
      </w:r>
      <w:r w:rsidR="00B15E1E" w:rsidRPr="0034286F">
        <w:rPr>
          <w:rFonts w:ascii="Times New Roman" w:hAnsi="Times New Roman" w:cs="Times New Roman"/>
          <w:sz w:val="24"/>
          <w:szCs w:val="24"/>
        </w:rPr>
        <w:t xml:space="preserve"> </w:t>
      </w:r>
      <w:r w:rsidR="004E6C2E" w:rsidRPr="0034286F">
        <w:rPr>
          <w:rFonts w:ascii="Times New Roman" w:hAnsi="Times New Roman" w:cs="Times New Roman"/>
          <w:sz w:val="24"/>
          <w:szCs w:val="24"/>
        </w:rPr>
        <w:t xml:space="preserve">that a court application be in Form 29. It is only when the application is not to </w:t>
      </w:r>
      <w:r w:rsidR="0037484A" w:rsidRPr="0034286F">
        <w:rPr>
          <w:rFonts w:ascii="Times New Roman" w:hAnsi="Times New Roman" w:cs="Times New Roman"/>
          <w:sz w:val="24"/>
          <w:szCs w:val="24"/>
        </w:rPr>
        <w:t xml:space="preserve">(be) </w:t>
      </w:r>
      <w:r w:rsidR="004E6C2E" w:rsidRPr="0034286F">
        <w:rPr>
          <w:rFonts w:ascii="Times New Roman" w:hAnsi="Times New Roman" w:cs="Times New Roman"/>
          <w:sz w:val="24"/>
          <w:szCs w:val="24"/>
        </w:rPr>
        <w:t xml:space="preserve">served on any other party that the rule permits reliance on Form 29B. The application in contention was served on three respondents. It therefore did not fall within the genre of applications provided for in the proviso to the rule. A notice in an application serves many purposes. The notice informs the respondent of the steps he is required to take if he intends to oppose the application. It also places upon a respondent the onus to file and serve his or her papers within a given period and most importantly gives the address for service of the applicant. The court and the registrar are </w:t>
      </w:r>
      <w:r w:rsidR="004E6C2E" w:rsidRPr="0034286F">
        <w:rPr>
          <w:rFonts w:ascii="Times New Roman" w:hAnsi="Times New Roman" w:cs="Times New Roman"/>
          <w:sz w:val="24"/>
          <w:szCs w:val="24"/>
        </w:rPr>
        <w:lastRenderedPageBreak/>
        <w:t xml:space="preserve">also informed by the notice of the requirements placed upon the respondent to such suit. </w:t>
      </w:r>
      <w:r w:rsidR="004E6C2E" w:rsidRPr="0034286F">
        <w:rPr>
          <w:rFonts w:ascii="Times New Roman" w:hAnsi="Times New Roman" w:cs="Times New Roman"/>
          <w:sz w:val="24"/>
          <w:szCs w:val="24"/>
          <w:u w:val="single"/>
        </w:rPr>
        <w:t>This is why the rule is peremptory.”</w:t>
      </w:r>
    </w:p>
    <w:p w:rsidR="00152A15" w:rsidRPr="0034286F" w:rsidRDefault="004E6C2E" w:rsidP="00152A15">
      <w:pPr>
        <w:spacing w:after="0" w:line="240" w:lineRule="auto"/>
        <w:ind w:left="1440" w:hanging="720"/>
        <w:jc w:val="both"/>
        <w:rPr>
          <w:rFonts w:ascii="Times New Roman" w:hAnsi="Times New Roman" w:cs="Times New Roman"/>
          <w:sz w:val="24"/>
          <w:szCs w:val="24"/>
        </w:rPr>
      </w:pPr>
      <w:r w:rsidRPr="0034286F">
        <w:rPr>
          <w:rFonts w:ascii="Times New Roman" w:hAnsi="Times New Roman" w:cs="Times New Roman"/>
          <w:sz w:val="24"/>
          <w:szCs w:val="24"/>
        </w:rPr>
        <w:t>[35]</w:t>
      </w:r>
      <w:r w:rsidRPr="0034286F">
        <w:rPr>
          <w:rFonts w:ascii="Times New Roman" w:hAnsi="Times New Roman" w:cs="Times New Roman"/>
          <w:sz w:val="24"/>
          <w:szCs w:val="24"/>
        </w:rPr>
        <w:tab/>
      </w:r>
      <w:r w:rsidR="00152A15" w:rsidRPr="0034286F">
        <w:rPr>
          <w:rFonts w:ascii="Times New Roman" w:hAnsi="Times New Roman" w:cs="Times New Roman"/>
          <w:sz w:val="24"/>
          <w:szCs w:val="24"/>
        </w:rPr>
        <w:t xml:space="preserve">…..Contrary to the requirements of Form 29, </w:t>
      </w:r>
      <w:r w:rsidR="00152A15" w:rsidRPr="0034286F">
        <w:rPr>
          <w:rFonts w:ascii="Times New Roman" w:hAnsi="Times New Roman" w:cs="Times New Roman"/>
          <w:sz w:val="24"/>
          <w:szCs w:val="24"/>
          <w:u w:val="single"/>
        </w:rPr>
        <w:t>which are peremptory</w:t>
      </w:r>
      <w:r w:rsidR="00152A15" w:rsidRPr="0034286F">
        <w:rPr>
          <w:rFonts w:ascii="Times New Roman" w:hAnsi="Times New Roman" w:cs="Times New Roman"/>
          <w:sz w:val="24"/>
          <w:szCs w:val="24"/>
        </w:rPr>
        <w:t xml:space="preserve">, there was no attempt to give notice to the respondents of what was required of them to oppose the application. The form excludes those fundamental elements upon which an application is founded, which are material for purposes of giving notice to a respondent of his rights as regards the application. </w:t>
      </w:r>
      <w:r w:rsidR="00152A15" w:rsidRPr="0034286F">
        <w:rPr>
          <w:rFonts w:ascii="Times New Roman" w:hAnsi="Times New Roman" w:cs="Times New Roman"/>
          <w:sz w:val="24"/>
          <w:szCs w:val="24"/>
          <w:u w:val="single"/>
        </w:rPr>
        <w:t xml:space="preserve">It did not state the </w:t>
      </w:r>
      <w:r w:rsidR="00152A15" w:rsidRPr="0034286F">
        <w:rPr>
          <w:rFonts w:ascii="Times New Roman" w:hAnsi="Times New Roman" w:cs="Times New Roman"/>
          <w:i/>
          <w:sz w:val="24"/>
          <w:szCs w:val="24"/>
          <w:u w:val="single"/>
        </w:rPr>
        <w:t xml:space="preserve">dies </w:t>
      </w:r>
      <w:proofErr w:type="spellStart"/>
      <w:r w:rsidR="00152A15" w:rsidRPr="0034286F">
        <w:rPr>
          <w:rFonts w:ascii="Times New Roman" w:hAnsi="Times New Roman" w:cs="Times New Roman"/>
          <w:i/>
          <w:sz w:val="24"/>
          <w:szCs w:val="24"/>
          <w:u w:val="single"/>
        </w:rPr>
        <w:t>induciae</w:t>
      </w:r>
      <w:proofErr w:type="spellEnd"/>
      <w:r w:rsidR="00152A15" w:rsidRPr="0034286F">
        <w:rPr>
          <w:rFonts w:ascii="Times New Roman" w:hAnsi="Times New Roman" w:cs="Times New Roman"/>
          <w:sz w:val="24"/>
          <w:szCs w:val="24"/>
          <w:u w:val="single"/>
        </w:rPr>
        <w:t xml:space="preserve"> operating against the respondent for purposes of mounting any opposition. ….... I hold that the application is as a result fatally defective</w:t>
      </w:r>
      <w:r w:rsidR="00152A15" w:rsidRPr="0034286F">
        <w:rPr>
          <w:rFonts w:ascii="Times New Roman" w:hAnsi="Times New Roman" w:cs="Times New Roman"/>
          <w:sz w:val="24"/>
          <w:szCs w:val="24"/>
        </w:rPr>
        <w:t>.”</w:t>
      </w:r>
      <w:r w:rsidR="00F30B02" w:rsidRPr="0034286F">
        <w:rPr>
          <w:rFonts w:ascii="Times New Roman" w:hAnsi="Times New Roman" w:cs="Times New Roman"/>
          <w:sz w:val="24"/>
          <w:szCs w:val="24"/>
        </w:rPr>
        <w:t xml:space="preserve"> </w:t>
      </w:r>
      <w:proofErr w:type="gramStart"/>
      <w:r w:rsidR="00F30B02" w:rsidRPr="0034286F">
        <w:rPr>
          <w:rFonts w:ascii="Times New Roman" w:hAnsi="Times New Roman" w:cs="Times New Roman"/>
          <w:sz w:val="24"/>
          <w:szCs w:val="24"/>
        </w:rPr>
        <w:t>(Underlining for emphasis).</w:t>
      </w:r>
      <w:proofErr w:type="gramEnd"/>
    </w:p>
    <w:p w:rsidR="00057618" w:rsidRPr="0034286F" w:rsidRDefault="00057618" w:rsidP="00057618">
      <w:pPr>
        <w:jc w:val="both"/>
        <w:rPr>
          <w:rFonts w:ascii="Times New Roman" w:hAnsi="Times New Roman" w:cs="Times New Roman"/>
          <w:sz w:val="24"/>
          <w:szCs w:val="24"/>
        </w:rPr>
      </w:pPr>
    </w:p>
    <w:p w:rsidR="007F7012" w:rsidRPr="0034286F" w:rsidRDefault="007F7012" w:rsidP="006819A4">
      <w:pPr>
        <w:spacing w:line="240" w:lineRule="auto"/>
        <w:jc w:val="both"/>
        <w:rPr>
          <w:rFonts w:ascii="Times New Roman" w:hAnsi="Times New Roman" w:cs="Times New Roman"/>
          <w:sz w:val="24"/>
          <w:szCs w:val="24"/>
        </w:rPr>
      </w:pPr>
    </w:p>
    <w:p w:rsidR="00D1155C" w:rsidRDefault="00057618" w:rsidP="007F7012">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In my view, </w:t>
      </w:r>
      <w:r w:rsidR="0037484A" w:rsidRPr="0034286F">
        <w:rPr>
          <w:rFonts w:ascii="Times New Roman" w:hAnsi="Times New Roman" w:cs="Times New Roman"/>
          <w:sz w:val="24"/>
          <w:szCs w:val="24"/>
        </w:rPr>
        <w:t xml:space="preserve">contrary to the contention made by Mr </w:t>
      </w:r>
      <w:proofErr w:type="spellStart"/>
      <w:r w:rsidR="0037484A" w:rsidRPr="0034286F">
        <w:rPr>
          <w:rFonts w:ascii="Times New Roman" w:hAnsi="Times New Roman" w:cs="Times New Roman"/>
          <w:i/>
          <w:sz w:val="24"/>
          <w:szCs w:val="24"/>
        </w:rPr>
        <w:t>Uriri</w:t>
      </w:r>
      <w:proofErr w:type="spellEnd"/>
      <w:r w:rsidR="0037484A" w:rsidRPr="0034286F">
        <w:rPr>
          <w:rFonts w:ascii="Times New Roman" w:hAnsi="Times New Roman" w:cs="Times New Roman"/>
          <w:sz w:val="24"/>
          <w:szCs w:val="24"/>
        </w:rPr>
        <w:t xml:space="preserve"> in his supplementary heads, </w:t>
      </w:r>
      <w:r w:rsidRPr="0034286F">
        <w:rPr>
          <w:rFonts w:ascii="Times New Roman" w:hAnsi="Times New Roman" w:cs="Times New Roman"/>
          <w:sz w:val="24"/>
          <w:szCs w:val="24"/>
        </w:rPr>
        <w:t xml:space="preserve">even though these sentiments were applied to the construction of r 230 of the High Court Rules, 1971, </w:t>
      </w:r>
      <w:r w:rsidR="00F30B02" w:rsidRPr="0034286F">
        <w:rPr>
          <w:rFonts w:ascii="Times New Roman" w:hAnsi="Times New Roman" w:cs="Times New Roman"/>
          <w:sz w:val="24"/>
          <w:szCs w:val="24"/>
        </w:rPr>
        <w:t>which deals with court application</w:t>
      </w:r>
      <w:r w:rsidR="003F22B4" w:rsidRPr="0034286F">
        <w:rPr>
          <w:rFonts w:ascii="Times New Roman" w:hAnsi="Times New Roman" w:cs="Times New Roman"/>
          <w:sz w:val="24"/>
          <w:szCs w:val="24"/>
        </w:rPr>
        <w:t>s and is</w:t>
      </w:r>
      <w:r w:rsidR="00C7443D" w:rsidRPr="0034286F">
        <w:rPr>
          <w:rFonts w:ascii="Times New Roman" w:hAnsi="Times New Roman" w:cs="Times New Roman"/>
          <w:sz w:val="24"/>
          <w:szCs w:val="24"/>
        </w:rPr>
        <w:t xml:space="preserve"> worded in converse to </w:t>
      </w:r>
      <w:r w:rsidR="003F22B4" w:rsidRPr="0034286F">
        <w:rPr>
          <w:rFonts w:ascii="Times New Roman" w:hAnsi="Times New Roman" w:cs="Times New Roman"/>
          <w:sz w:val="24"/>
          <w:szCs w:val="24"/>
        </w:rPr>
        <w:t xml:space="preserve">the wording in </w:t>
      </w:r>
      <w:r w:rsidR="006E2F9C" w:rsidRPr="0034286F">
        <w:rPr>
          <w:rFonts w:ascii="Times New Roman" w:hAnsi="Times New Roman" w:cs="Times New Roman"/>
          <w:sz w:val="24"/>
          <w:szCs w:val="24"/>
        </w:rPr>
        <w:t>r 241</w:t>
      </w:r>
      <w:r w:rsidR="00C7443D" w:rsidRPr="0034286F">
        <w:rPr>
          <w:rFonts w:ascii="Times New Roman" w:hAnsi="Times New Roman" w:cs="Times New Roman"/>
          <w:sz w:val="24"/>
          <w:szCs w:val="24"/>
        </w:rPr>
        <w:t xml:space="preserve"> (1) of the same Rules of Court</w:t>
      </w:r>
      <w:r w:rsidR="00F30B02" w:rsidRPr="0034286F">
        <w:rPr>
          <w:rFonts w:ascii="Times New Roman" w:hAnsi="Times New Roman" w:cs="Times New Roman"/>
          <w:sz w:val="24"/>
          <w:szCs w:val="24"/>
        </w:rPr>
        <w:t xml:space="preserve">, </w:t>
      </w:r>
      <w:r w:rsidRPr="0034286F">
        <w:rPr>
          <w:rFonts w:ascii="Times New Roman" w:hAnsi="Times New Roman" w:cs="Times New Roman"/>
          <w:sz w:val="24"/>
          <w:szCs w:val="24"/>
        </w:rPr>
        <w:t>they apply with equal force to the interpretat</w:t>
      </w:r>
      <w:r w:rsidR="006E2F9C" w:rsidRPr="0034286F">
        <w:rPr>
          <w:rFonts w:ascii="Times New Roman" w:hAnsi="Times New Roman" w:cs="Times New Roman"/>
          <w:sz w:val="24"/>
          <w:szCs w:val="24"/>
        </w:rPr>
        <w:t xml:space="preserve">ion </w:t>
      </w:r>
      <w:r w:rsidR="00030375" w:rsidRPr="0034286F">
        <w:rPr>
          <w:rFonts w:ascii="Times New Roman" w:hAnsi="Times New Roman" w:cs="Times New Roman"/>
          <w:sz w:val="24"/>
          <w:szCs w:val="24"/>
        </w:rPr>
        <w:t>of r 241</w:t>
      </w:r>
      <w:r w:rsidR="00C7443D" w:rsidRPr="0034286F">
        <w:rPr>
          <w:rFonts w:ascii="Times New Roman" w:hAnsi="Times New Roman" w:cs="Times New Roman"/>
          <w:sz w:val="24"/>
          <w:szCs w:val="24"/>
        </w:rPr>
        <w:t xml:space="preserve"> (1)</w:t>
      </w:r>
      <w:r w:rsidRPr="0034286F">
        <w:rPr>
          <w:rFonts w:ascii="Times New Roman" w:hAnsi="Times New Roman" w:cs="Times New Roman"/>
          <w:sz w:val="24"/>
          <w:szCs w:val="24"/>
        </w:rPr>
        <w:t xml:space="preserve">, upon which the present </w:t>
      </w:r>
      <w:r w:rsidR="00F30B02" w:rsidRPr="0034286F">
        <w:rPr>
          <w:rFonts w:ascii="Times New Roman" w:hAnsi="Times New Roman" w:cs="Times New Roman"/>
          <w:sz w:val="24"/>
          <w:szCs w:val="24"/>
        </w:rPr>
        <w:t xml:space="preserve">chamber </w:t>
      </w:r>
      <w:r w:rsidRPr="0034286F">
        <w:rPr>
          <w:rFonts w:ascii="Times New Roman" w:hAnsi="Times New Roman" w:cs="Times New Roman"/>
          <w:sz w:val="24"/>
          <w:szCs w:val="24"/>
        </w:rPr>
        <w:t>application is premised.</w:t>
      </w:r>
    </w:p>
    <w:p w:rsidR="004E6C2E" w:rsidRPr="0034286F" w:rsidRDefault="00057618" w:rsidP="00854EDE">
      <w:pPr>
        <w:spacing w:after="0" w:line="36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 </w:t>
      </w:r>
    </w:p>
    <w:p w:rsidR="00AD5C8B" w:rsidRDefault="00AD5C8B" w:rsidP="007F7012">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The meaning to be rendered to the word </w:t>
      </w:r>
      <w:r w:rsidR="0037484A" w:rsidRPr="0034286F">
        <w:rPr>
          <w:rFonts w:ascii="Times New Roman" w:hAnsi="Times New Roman" w:cs="Times New Roman"/>
          <w:sz w:val="24"/>
          <w:szCs w:val="24"/>
        </w:rPr>
        <w:t>“</w:t>
      </w:r>
      <w:r w:rsidRPr="0034286F">
        <w:rPr>
          <w:rFonts w:ascii="Times New Roman" w:hAnsi="Times New Roman" w:cs="Times New Roman"/>
          <w:sz w:val="24"/>
          <w:szCs w:val="24"/>
        </w:rPr>
        <w:t>within</w:t>
      </w:r>
      <w:r w:rsidR="0037484A" w:rsidRPr="0034286F">
        <w:rPr>
          <w:rFonts w:ascii="Times New Roman" w:hAnsi="Times New Roman" w:cs="Times New Roman"/>
          <w:sz w:val="24"/>
          <w:szCs w:val="24"/>
        </w:rPr>
        <w:t>”</w:t>
      </w:r>
      <w:r w:rsidRPr="0034286F">
        <w:rPr>
          <w:rFonts w:ascii="Times New Roman" w:hAnsi="Times New Roman" w:cs="Times New Roman"/>
          <w:sz w:val="24"/>
          <w:szCs w:val="24"/>
        </w:rPr>
        <w:t xml:space="preserve"> was put beyond peradventure in </w:t>
      </w:r>
      <w:r w:rsidRPr="0034286F">
        <w:rPr>
          <w:rFonts w:ascii="Times New Roman" w:hAnsi="Times New Roman" w:cs="Times New Roman"/>
          <w:i/>
          <w:sz w:val="24"/>
          <w:szCs w:val="24"/>
        </w:rPr>
        <w:t xml:space="preserve">Harare Wetlands Trust v Minister of Environment, Tourism and </w:t>
      </w:r>
      <w:proofErr w:type="spellStart"/>
      <w:r w:rsidRPr="0034286F">
        <w:rPr>
          <w:rFonts w:ascii="Times New Roman" w:hAnsi="Times New Roman" w:cs="Times New Roman"/>
          <w:i/>
          <w:sz w:val="24"/>
          <w:szCs w:val="24"/>
        </w:rPr>
        <w:t>Or</w:t>
      </w:r>
      <w:r w:rsidRPr="0034286F">
        <w:rPr>
          <w:rFonts w:ascii="Times New Roman" w:hAnsi="Times New Roman" w:cs="Times New Roman"/>
          <w:sz w:val="24"/>
          <w:szCs w:val="24"/>
        </w:rPr>
        <w:t>s</w:t>
      </w:r>
      <w:proofErr w:type="spellEnd"/>
      <w:r w:rsidRPr="0034286F">
        <w:rPr>
          <w:rFonts w:ascii="Times New Roman" w:hAnsi="Times New Roman" w:cs="Times New Roman"/>
          <w:sz w:val="24"/>
          <w:szCs w:val="24"/>
        </w:rPr>
        <w:t xml:space="preserve"> SC 141/20, which held that the use of the word “within” in a provision relative to time signifies that the provision is peremptory. </w:t>
      </w:r>
    </w:p>
    <w:p w:rsidR="00D1155C" w:rsidRPr="0034286F" w:rsidRDefault="00D1155C" w:rsidP="00917E0E">
      <w:pPr>
        <w:spacing w:line="240" w:lineRule="auto"/>
        <w:ind w:firstLine="1134"/>
        <w:jc w:val="both"/>
        <w:rPr>
          <w:rFonts w:ascii="Times New Roman" w:hAnsi="Times New Roman" w:cs="Times New Roman"/>
          <w:sz w:val="24"/>
          <w:szCs w:val="24"/>
        </w:rPr>
      </w:pPr>
    </w:p>
    <w:p w:rsidR="00CB178C" w:rsidRPr="0034286F" w:rsidRDefault="00345488" w:rsidP="00030375">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It is common cause that, the applicant accorded the respondents 5 days within which to file their opposin</w:t>
      </w:r>
      <w:r w:rsidR="00F9263A" w:rsidRPr="0034286F">
        <w:rPr>
          <w:rFonts w:ascii="Times New Roman" w:hAnsi="Times New Roman" w:cs="Times New Roman"/>
          <w:sz w:val="24"/>
          <w:szCs w:val="24"/>
        </w:rPr>
        <w:t>g papers in</w:t>
      </w:r>
      <w:r w:rsidRPr="0034286F">
        <w:rPr>
          <w:rFonts w:ascii="Times New Roman" w:hAnsi="Times New Roman" w:cs="Times New Roman"/>
          <w:sz w:val="24"/>
          <w:szCs w:val="24"/>
        </w:rPr>
        <w:t xml:space="preserve">stead of the 3 days that are prescribed </w:t>
      </w:r>
      <w:r w:rsidR="00CB178C" w:rsidRPr="0034286F">
        <w:rPr>
          <w:rFonts w:ascii="Times New Roman" w:hAnsi="Times New Roman" w:cs="Times New Roman"/>
          <w:sz w:val="24"/>
          <w:szCs w:val="24"/>
        </w:rPr>
        <w:t xml:space="preserve">in peremptory terms </w:t>
      </w:r>
      <w:r w:rsidRPr="0034286F">
        <w:rPr>
          <w:rFonts w:ascii="Times New Roman" w:hAnsi="Times New Roman" w:cs="Times New Roman"/>
          <w:sz w:val="24"/>
          <w:szCs w:val="24"/>
        </w:rPr>
        <w:t xml:space="preserve">in r 43 (5) of the rules of this Court. </w:t>
      </w:r>
      <w:r w:rsidR="00F9263A" w:rsidRPr="0034286F">
        <w:rPr>
          <w:rFonts w:ascii="Times New Roman" w:hAnsi="Times New Roman" w:cs="Times New Roman"/>
          <w:sz w:val="24"/>
          <w:szCs w:val="24"/>
        </w:rPr>
        <w:t>The rule in question provides that:</w:t>
      </w:r>
    </w:p>
    <w:p w:rsidR="007F77DE" w:rsidRPr="0034286F" w:rsidRDefault="00CB178C" w:rsidP="00D1155C">
      <w:pPr>
        <w:ind w:left="1134" w:hanging="567"/>
        <w:jc w:val="both"/>
        <w:rPr>
          <w:rFonts w:ascii="Times New Roman" w:hAnsi="Times New Roman" w:cs="Times New Roman"/>
          <w:sz w:val="24"/>
          <w:szCs w:val="24"/>
        </w:rPr>
      </w:pPr>
      <w:r w:rsidRPr="0034286F">
        <w:rPr>
          <w:rFonts w:ascii="Times New Roman" w:hAnsi="Times New Roman" w:cs="Times New Roman"/>
          <w:sz w:val="24"/>
          <w:szCs w:val="24"/>
        </w:rPr>
        <w:t>“(</w:t>
      </w:r>
      <w:r w:rsidR="002B6500" w:rsidRPr="0034286F">
        <w:rPr>
          <w:rFonts w:ascii="Times New Roman" w:hAnsi="Times New Roman" w:cs="Times New Roman"/>
          <w:sz w:val="24"/>
          <w:szCs w:val="24"/>
        </w:rPr>
        <w:t>5) The respondent shall be entitled, within three days of service, to file with the registrar his or her opposing affidavits, which shall also be served on the applicant and the applicant shall thereafter be entitled, within three days, to file with the registrar his or her answering affidavits.”</w:t>
      </w:r>
    </w:p>
    <w:p w:rsidR="00E368B3" w:rsidRPr="0034286F" w:rsidRDefault="00E368B3" w:rsidP="00E368B3">
      <w:pPr>
        <w:spacing w:line="480" w:lineRule="auto"/>
        <w:ind w:left="1440" w:hanging="720"/>
        <w:jc w:val="both"/>
        <w:rPr>
          <w:rFonts w:ascii="Times New Roman" w:hAnsi="Times New Roman" w:cs="Times New Roman"/>
          <w:sz w:val="24"/>
          <w:szCs w:val="24"/>
        </w:rPr>
      </w:pPr>
    </w:p>
    <w:p w:rsidR="00612F19" w:rsidRPr="0034286F" w:rsidRDefault="002B6500" w:rsidP="00E368B3">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lastRenderedPageBreak/>
        <w:t>While the respondents’ legal practitioners had a duty to the court and a responsibility to their clients to abide by this mandato</w:t>
      </w:r>
      <w:r w:rsidR="005C55ED">
        <w:rPr>
          <w:rFonts w:ascii="Times New Roman" w:hAnsi="Times New Roman" w:cs="Times New Roman"/>
          <w:sz w:val="24"/>
          <w:szCs w:val="24"/>
        </w:rPr>
        <w:t>ry requirement, they were misled into</w:t>
      </w:r>
      <w:r w:rsidR="00612F19" w:rsidRPr="0034286F">
        <w:rPr>
          <w:rFonts w:ascii="Times New Roman" w:hAnsi="Times New Roman" w:cs="Times New Roman"/>
          <w:sz w:val="24"/>
          <w:szCs w:val="24"/>
        </w:rPr>
        <w:t xml:space="preserve"> </w:t>
      </w:r>
      <w:r w:rsidR="005C55ED">
        <w:rPr>
          <w:rFonts w:ascii="Times New Roman" w:hAnsi="Times New Roman" w:cs="Times New Roman"/>
          <w:sz w:val="24"/>
          <w:szCs w:val="24"/>
        </w:rPr>
        <w:t xml:space="preserve">default </w:t>
      </w:r>
      <w:r w:rsidR="00612F19" w:rsidRPr="0034286F">
        <w:rPr>
          <w:rFonts w:ascii="Times New Roman" w:hAnsi="Times New Roman" w:cs="Times New Roman"/>
          <w:sz w:val="24"/>
          <w:szCs w:val="24"/>
        </w:rPr>
        <w:t xml:space="preserve">by the defective </w:t>
      </w:r>
      <w:r w:rsidR="00612F19" w:rsidRPr="0034286F">
        <w:rPr>
          <w:rFonts w:ascii="Times New Roman" w:hAnsi="Times New Roman" w:cs="Times New Roman"/>
          <w:i/>
          <w:sz w:val="24"/>
          <w:szCs w:val="24"/>
        </w:rPr>
        <w:t xml:space="preserve">dies </w:t>
      </w:r>
      <w:proofErr w:type="spellStart"/>
      <w:r w:rsidR="00612F19" w:rsidRPr="0034286F">
        <w:rPr>
          <w:rFonts w:ascii="Times New Roman" w:hAnsi="Times New Roman" w:cs="Times New Roman"/>
          <w:i/>
          <w:sz w:val="24"/>
          <w:szCs w:val="24"/>
        </w:rPr>
        <w:t>induciae</w:t>
      </w:r>
      <w:proofErr w:type="spellEnd"/>
      <w:r w:rsidR="00612F19" w:rsidRPr="0034286F">
        <w:rPr>
          <w:rFonts w:ascii="Times New Roman" w:hAnsi="Times New Roman" w:cs="Times New Roman"/>
          <w:sz w:val="24"/>
          <w:szCs w:val="24"/>
        </w:rPr>
        <w:t xml:space="preserve">, to the prejudice of the respondents. </w:t>
      </w:r>
    </w:p>
    <w:p w:rsidR="00E368B3" w:rsidRPr="0034286F" w:rsidRDefault="00E368B3" w:rsidP="00E52C58">
      <w:pPr>
        <w:jc w:val="both"/>
        <w:rPr>
          <w:rFonts w:ascii="Times New Roman" w:hAnsi="Times New Roman" w:cs="Times New Roman"/>
          <w:sz w:val="24"/>
          <w:szCs w:val="24"/>
        </w:rPr>
      </w:pPr>
    </w:p>
    <w:p w:rsidR="00612F19" w:rsidRPr="0034286F" w:rsidRDefault="00612F19" w:rsidP="00337896">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The applicant’s failure to accord the proper notice period to the respondents was a fatal defect, which</w:t>
      </w:r>
      <w:r w:rsidR="00863509" w:rsidRPr="0034286F">
        <w:rPr>
          <w:rFonts w:ascii="Times New Roman" w:hAnsi="Times New Roman" w:cs="Times New Roman"/>
          <w:sz w:val="24"/>
          <w:szCs w:val="24"/>
        </w:rPr>
        <w:t xml:space="preserve"> rendered the application </w:t>
      </w:r>
      <w:r w:rsidRPr="0034286F">
        <w:rPr>
          <w:rFonts w:ascii="Times New Roman" w:hAnsi="Times New Roman" w:cs="Times New Roman"/>
          <w:sz w:val="24"/>
          <w:szCs w:val="24"/>
        </w:rPr>
        <w:t>a nullity. A nullity cannot be condoned. There is, therefo</w:t>
      </w:r>
      <w:r w:rsidR="00863509" w:rsidRPr="0034286F">
        <w:rPr>
          <w:rFonts w:ascii="Times New Roman" w:hAnsi="Times New Roman" w:cs="Times New Roman"/>
          <w:sz w:val="24"/>
          <w:szCs w:val="24"/>
        </w:rPr>
        <w:t>re no proper application before me.</w:t>
      </w:r>
      <w:r w:rsidRPr="0034286F">
        <w:rPr>
          <w:rFonts w:ascii="Times New Roman" w:hAnsi="Times New Roman" w:cs="Times New Roman"/>
          <w:sz w:val="24"/>
          <w:szCs w:val="24"/>
        </w:rPr>
        <w:t xml:space="preserve"> </w:t>
      </w:r>
      <w:r w:rsidR="003F22B4" w:rsidRPr="0034286F">
        <w:rPr>
          <w:rFonts w:ascii="Times New Roman" w:hAnsi="Times New Roman" w:cs="Times New Roman"/>
          <w:sz w:val="24"/>
          <w:szCs w:val="24"/>
        </w:rPr>
        <w:t xml:space="preserve">I must, per force, strike it off the roll. </w:t>
      </w:r>
    </w:p>
    <w:p w:rsidR="00216BCC" w:rsidRPr="0034286F" w:rsidRDefault="00216BCC" w:rsidP="006931B0">
      <w:pPr>
        <w:spacing w:after="0" w:line="240" w:lineRule="auto"/>
        <w:ind w:firstLine="1134"/>
        <w:jc w:val="both"/>
        <w:rPr>
          <w:rFonts w:ascii="Times New Roman" w:hAnsi="Times New Roman" w:cs="Times New Roman"/>
          <w:sz w:val="24"/>
          <w:szCs w:val="24"/>
        </w:rPr>
      </w:pPr>
    </w:p>
    <w:p w:rsidR="00284DF1" w:rsidRPr="0034286F" w:rsidRDefault="00284DF1" w:rsidP="00A13F4B">
      <w:pPr>
        <w:spacing w:after="0" w:line="240" w:lineRule="auto"/>
        <w:ind w:firstLine="1134"/>
        <w:jc w:val="both"/>
        <w:rPr>
          <w:rFonts w:ascii="Times New Roman" w:hAnsi="Times New Roman" w:cs="Times New Roman"/>
          <w:sz w:val="24"/>
          <w:szCs w:val="24"/>
        </w:rPr>
      </w:pPr>
    </w:p>
    <w:p w:rsidR="00612F19" w:rsidRPr="0034286F" w:rsidRDefault="00851B92" w:rsidP="00337896">
      <w:pPr>
        <w:spacing w:line="48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Having found that the application is a nullity, it </w:t>
      </w:r>
      <w:r w:rsidR="00612F19" w:rsidRPr="0034286F">
        <w:rPr>
          <w:rFonts w:ascii="Times New Roman" w:hAnsi="Times New Roman" w:cs="Times New Roman"/>
          <w:sz w:val="24"/>
          <w:szCs w:val="24"/>
        </w:rPr>
        <w:t>is</w:t>
      </w:r>
      <w:r w:rsidR="00566712">
        <w:rPr>
          <w:rFonts w:ascii="Times New Roman" w:hAnsi="Times New Roman" w:cs="Times New Roman"/>
          <w:sz w:val="24"/>
          <w:szCs w:val="24"/>
        </w:rPr>
        <w:t xml:space="preserve"> therefore</w:t>
      </w:r>
      <w:r w:rsidR="00612F19" w:rsidRPr="0034286F">
        <w:rPr>
          <w:rFonts w:ascii="Times New Roman" w:hAnsi="Times New Roman" w:cs="Times New Roman"/>
          <w:sz w:val="24"/>
          <w:szCs w:val="24"/>
        </w:rPr>
        <w:t xml:space="preserve"> not necessary for me </w:t>
      </w:r>
      <w:proofErr w:type="gramStart"/>
      <w:r w:rsidR="00612F19" w:rsidRPr="0034286F">
        <w:rPr>
          <w:rFonts w:ascii="Times New Roman" w:hAnsi="Times New Roman" w:cs="Times New Roman"/>
          <w:sz w:val="24"/>
          <w:szCs w:val="24"/>
        </w:rPr>
        <w:t>to consider all the other interesting preliminary points that were taken by the parties in this application nor</w:t>
      </w:r>
      <w:proofErr w:type="gramEnd"/>
      <w:r w:rsidR="00612F19" w:rsidRPr="0034286F">
        <w:rPr>
          <w:rFonts w:ascii="Times New Roman" w:hAnsi="Times New Roman" w:cs="Times New Roman"/>
          <w:sz w:val="24"/>
          <w:szCs w:val="24"/>
        </w:rPr>
        <w:t xml:space="preserve"> to delve into the merits of the application.</w:t>
      </w:r>
    </w:p>
    <w:p w:rsidR="00337896" w:rsidRPr="0034286F" w:rsidRDefault="00337896" w:rsidP="00E52C58">
      <w:pPr>
        <w:jc w:val="both"/>
        <w:rPr>
          <w:rFonts w:ascii="Times New Roman" w:hAnsi="Times New Roman" w:cs="Times New Roman"/>
          <w:b/>
          <w:sz w:val="24"/>
          <w:szCs w:val="24"/>
        </w:rPr>
      </w:pPr>
    </w:p>
    <w:p w:rsidR="00610B48" w:rsidRPr="0034286F" w:rsidRDefault="00610B48" w:rsidP="00E52C58">
      <w:pPr>
        <w:jc w:val="both"/>
        <w:rPr>
          <w:rFonts w:ascii="Times New Roman" w:hAnsi="Times New Roman" w:cs="Times New Roman"/>
          <w:b/>
          <w:sz w:val="24"/>
          <w:szCs w:val="24"/>
        </w:rPr>
      </w:pPr>
      <w:r w:rsidRPr="0034286F">
        <w:rPr>
          <w:rFonts w:ascii="Times New Roman" w:hAnsi="Times New Roman" w:cs="Times New Roman"/>
          <w:b/>
          <w:sz w:val="24"/>
          <w:szCs w:val="24"/>
        </w:rPr>
        <w:t>COSTS</w:t>
      </w:r>
    </w:p>
    <w:p w:rsidR="00482BE8" w:rsidRPr="0034286F" w:rsidRDefault="001F2DAF" w:rsidP="0083451A">
      <w:pPr>
        <w:spacing w:line="480" w:lineRule="auto"/>
        <w:ind w:firstLine="1134"/>
        <w:jc w:val="both"/>
        <w:rPr>
          <w:rFonts w:ascii="Times New Roman" w:hAnsi="Times New Roman" w:cs="Times New Roman"/>
          <w:sz w:val="24"/>
          <w:szCs w:val="24"/>
        </w:rPr>
      </w:pPr>
      <w:r w:rsidRPr="0034286F">
        <w:rPr>
          <w:rFonts w:ascii="Times New Roman" w:hAnsi="Times New Roman" w:cs="Times New Roman"/>
          <w:sz w:val="24"/>
          <w:szCs w:val="24"/>
        </w:rPr>
        <w:t xml:space="preserve">The applicant, regardless of the outcome of the application, </w:t>
      </w:r>
      <w:r w:rsidR="00805072" w:rsidRPr="0034286F">
        <w:rPr>
          <w:rFonts w:ascii="Times New Roman" w:hAnsi="Times New Roman" w:cs="Times New Roman"/>
          <w:sz w:val="24"/>
          <w:szCs w:val="24"/>
        </w:rPr>
        <w:t xml:space="preserve">in good conscience, tendered the respondent’s costs on the ordinary scale. </w:t>
      </w:r>
      <w:r w:rsidR="00BF6584" w:rsidRPr="0034286F">
        <w:rPr>
          <w:rFonts w:ascii="Times New Roman" w:hAnsi="Times New Roman" w:cs="Times New Roman"/>
          <w:sz w:val="24"/>
          <w:szCs w:val="24"/>
        </w:rPr>
        <w:t xml:space="preserve">However, </w:t>
      </w:r>
      <w:r w:rsidR="00355C97">
        <w:rPr>
          <w:rFonts w:ascii="Times New Roman" w:hAnsi="Times New Roman" w:cs="Times New Roman"/>
          <w:sz w:val="24"/>
          <w:szCs w:val="24"/>
        </w:rPr>
        <w:t>i</w:t>
      </w:r>
      <w:r w:rsidRPr="0034286F">
        <w:rPr>
          <w:rFonts w:ascii="Times New Roman" w:hAnsi="Times New Roman" w:cs="Times New Roman"/>
          <w:sz w:val="24"/>
          <w:szCs w:val="24"/>
        </w:rPr>
        <w:t xml:space="preserve">n my view, </w:t>
      </w:r>
      <w:r w:rsidR="00BF6584" w:rsidRPr="0034286F">
        <w:rPr>
          <w:rFonts w:ascii="Times New Roman" w:hAnsi="Times New Roman" w:cs="Times New Roman"/>
          <w:sz w:val="24"/>
          <w:szCs w:val="24"/>
        </w:rPr>
        <w:t>as the re</w:t>
      </w:r>
      <w:r w:rsidRPr="0034286F">
        <w:rPr>
          <w:rFonts w:ascii="Times New Roman" w:hAnsi="Times New Roman" w:cs="Times New Roman"/>
          <w:sz w:val="24"/>
          <w:szCs w:val="24"/>
        </w:rPr>
        <w:t>spondents were non-suited, it would be</w:t>
      </w:r>
      <w:r w:rsidR="00BF6584" w:rsidRPr="0034286F">
        <w:rPr>
          <w:rFonts w:ascii="Times New Roman" w:hAnsi="Times New Roman" w:cs="Times New Roman"/>
          <w:sz w:val="24"/>
          <w:szCs w:val="24"/>
        </w:rPr>
        <w:t xml:space="preserve"> inappropriate to award a costs order to them</w:t>
      </w:r>
      <w:r w:rsidR="006D4AA8" w:rsidRPr="0034286F">
        <w:rPr>
          <w:rFonts w:ascii="Times New Roman" w:hAnsi="Times New Roman" w:cs="Times New Roman"/>
          <w:sz w:val="24"/>
          <w:szCs w:val="24"/>
        </w:rPr>
        <w:t>.</w:t>
      </w:r>
    </w:p>
    <w:p w:rsidR="00F84CBE" w:rsidRPr="0034286F" w:rsidRDefault="00F84CBE" w:rsidP="00E52C58">
      <w:pPr>
        <w:jc w:val="both"/>
        <w:rPr>
          <w:rFonts w:ascii="Times New Roman" w:hAnsi="Times New Roman" w:cs="Times New Roman"/>
          <w:sz w:val="24"/>
          <w:szCs w:val="24"/>
        </w:rPr>
      </w:pPr>
    </w:p>
    <w:p w:rsidR="00482BE8" w:rsidRPr="0034286F" w:rsidRDefault="00563B52" w:rsidP="00E52C58">
      <w:pPr>
        <w:jc w:val="both"/>
        <w:rPr>
          <w:rFonts w:ascii="Times New Roman" w:hAnsi="Times New Roman" w:cs="Times New Roman"/>
          <w:b/>
          <w:sz w:val="24"/>
          <w:szCs w:val="24"/>
        </w:rPr>
      </w:pPr>
      <w:r w:rsidRPr="0034286F">
        <w:rPr>
          <w:rFonts w:ascii="Times New Roman" w:hAnsi="Times New Roman" w:cs="Times New Roman"/>
          <w:b/>
          <w:sz w:val="24"/>
          <w:szCs w:val="24"/>
        </w:rPr>
        <w:t>DISPOSITION</w:t>
      </w:r>
    </w:p>
    <w:p w:rsidR="00482BE8" w:rsidRPr="0034286F" w:rsidRDefault="0048726F" w:rsidP="00563B52">
      <w:pPr>
        <w:ind w:firstLine="1134"/>
        <w:jc w:val="both"/>
        <w:rPr>
          <w:rFonts w:ascii="Times New Roman" w:hAnsi="Times New Roman" w:cs="Times New Roman"/>
          <w:sz w:val="24"/>
          <w:szCs w:val="24"/>
        </w:rPr>
      </w:pPr>
      <w:r w:rsidRPr="0034286F">
        <w:rPr>
          <w:rFonts w:ascii="Times New Roman" w:hAnsi="Times New Roman" w:cs="Times New Roman"/>
          <w:sz w:val="24"/>
          <w:szCs w:val="24"/>
        </w:rPr>
        <w:t>Accordingly,</w:t>
      </w:r>
      <w:r w:rsidR="00482BE8" w:rsidRPr="0034286F">
        <w:rPr>
          <w:rFonts w:ascii="Times New Roman" w:hAnsi="Times New Roman" w:cs="Times New Roman"/>
          <w:sz w:val="24"/>
          <w:szCs w:val="24"/>
        </w:rPr>
        <w:t xml:space="preserve"> the following </w:t>
      </w:r>
      <w:r w:rsidRPr="0034286F">
        <w:rPr>
          <w:rFonts w:ascii="Times New Roman" w:hAnsi="Times New Roman" w:cs="Times New Roman"/>
          <w:sz w:val="24"/>
          <w:szCs w:val="24"/>
        </w:rPr>
        <w:t>will ensue</w:t>
      </w:r>
      <w:r w:rsidR="00482BE8" w:rsidRPr="0034286F">
        <w:rPr>
          <w:rFonts w:ascii="Times New Roman" w:hAnsi="Times New Roman" w:cs="Times New Roman"/>
          <w:sz w:val="24"/>
          <w:szCs w:val="24"/>
        </w:rPr>
        <w:t>:</w:t>
      </w:r>
    </w:p>
    <w:p w:rsidR="00BF6584" w:rsidRPr="0034286F" w:rsidRDefault="00F27856" w:rsidP="00BF6584">
      <w:pPr>
        <w:pStyle w:val="ListParagraph"/>
        <w:numPr>
          <w:ilvl w:val="0"/>
          <w:numId w:val="5"/>
        </w:numPr>
        <w:jc w:val="both"/>
        <w:rPr>
          <w:rFonts w:ascii="Times New Roman" w:hAnsi="Times New Roman" w:cs="Times New Roman"/>
          <w:sz w:val="24"/>
          <w:szCs w:val="24"/>
        </w:rPr>
      </w:pPr>
      <w:r w:rsidRPr="0034286F">
        <w:rPr>
          <w:rFonts w:ascii="Times New Roman" w:hAnsi="Times New Roman" w:cs="Times New Roman"/>
          <w:sz w:val="24"/>
          <w:szCs w:val="24"/>
        </w:rPr>
        <w:t>The matter</w:t>
      </w:r>
      <w:r w:rsidR="00482BE8" w:rsidRPr="0034286F">
        <w:rPr>
          <w:rFonts w:ascii="Times New Roman" w:hAnsi="Times New Roman" w:cs="Times New Roman"/>
          <w:sz w:val="24"/>
          <w:szCs w:val="24"/>
        </w:rPr>
        <w:t xml:space="preserve"> be and is hereby struck off the roll</w:t>
      </w:r>
      <w:r w:rsidR="00BF6584" w:rsidRPr="0034286F">
        <w:rPr>
          <w:rFonts w:ascii="Times New Roman" w:hAnsi="Times New Roman" w:cs="Times New Roman"/>
          <w:sz w:val="24"/>
          <w:szCs w:val="24"/>
        </w:rPr>
        <w:t>.</w:t>
      </w:r>
    </w:p>
    <w:p w:rsidR="0050161C" w:rsidRPr="0034286F" w:rsidRDefault="0050161C" w:rsidP="0050161C">
      <w:pPr>
        <w:pStyle w:val="ListParagraph"/>
        <w:ind w:left="1080"/>
        <w:jc w:val="both"/>
        <w:rPr>
          <w:rFonts w:ascii="Times New Roman" w:hAnsi="Times New Roman" w:cs="Times New Roman"/>
          <w:sz w:val="24"/>
          <w:szCs w:val="24"/>
        </w:rPr>
      </w:pPr>
    </w:p>
    <w:p w:rsidR="00482BE8" w:rsidRPr="0034286F" w:rsidRDefault="00BF6584" w:rsidP="00FC7449">
      <w:pPr>
        <w:pStyle w:val="ListParagraph"/>
        <w:numPr>
          <w:ilvl w:val="0"/>
          <w:numId w:val="5"/>
        </w:numPr>
        <w:jc w:val="both"/>
        <w:rPr>
          <w:rFonts w:ascii="Times New Roman" w:hAnsi="Times New Roman" w:cs="Times New Roman"/>
          <w:sz w:val="24"/>
          <w:szCs w:val="24"/>
        </w:rPr>
      </w:pPr>
      <w:r w:rsidRPr="0034286F">
        <w:rPr>
          <w:rFonts w:ascii="Times New Roman" w:hAnsi="Times New Roman" w:cs="Times New Roman"/>
          <w:sz w:val="24"/>
          <w:szCs w:val="24"/>
        </w:rPr>
        <w:t xml:space="preserve">There shall be no order as to costs.  </w:t>
      </w:r>
    </w:p>
    <w:p w:rsidR="00482BE8" w:rsidRDefault="00482BE8" w:rsidP="00482BE8">
      <w:pPr>
        <w:jc w:val="both"/>
        <w:rPr>
          <w:rFonts w:ascii="Times New Roman" w:hAnsi="Times New Roman" w:cs="Times New Roman"/>
          <w:sz w:val="24"/>
          <w:szCs w:val="24"/>
        </w:rPr>
      </w:pPr>
    </w:p>
    <w:p w:rsidR="00AC3C6C" w:rsidRPr="0034286F" w:rsidRDefault="00AC3C6C" w:rsidP="00482BE8">
      <w:pPr>
        <w:jc w:val="both"/>
        <w:rPr>
          <w:rFonts w:ascii="Times New Roman" w:hAnsi="Times New Roman" w:cs="Times New Roman"/>
          <w:sz w:val="24"/>
          <w:szCs w:val="24"/>
        </w:rPr>
      </w:pPr>
    </w:p>
    <w:p w:rsidR="00482BE8" w:rsidRPr="0034286F" w:rsidRDefault="00482BE8" w:rsidP="00482BE8">
      <w:pPr>
        <w:jc w:val="both"/>
        <w:rPr>
          <w:rFonts w:ascii="Times New Roman" w:hAnsi="Times New Roman" w:cs="Times New Roman"/>
          <w:sz w:val="24"/>
          <w:szCs w:val="24"/>
        </w:rPr>
      </w:pPr>
      <w:proofErr w:type="spellStart"/>
      <w:r w:rsidRPr="0034286F">
        <w:rPr>
          <w:rFonts w:ascii="Times New Roman" w:hAnsi="Times New Roman" w:cs="Times New Roman"/>
          <w:i/>
          <w:sz w:val="24"/>
          <w:szCs w:val="24"/>
        </w:rPr>
        <w:t>Nyahuma’s</w:t>
      </w:r>
      <w:proofErr w:type="spellEnd"/>
      <w:r w:rsidRPr="0034286F">
        <w:rPr>
          <w:rFonts w:ascii="Times New Roman" w:hAnsi="Times New Roman" w:cs="Times New Roman"/>
          <w:i/>
          <w:sz w:val="24"/>
          <w:szCs w:val="24"/>
        </w:rPr>
        <w:t xml:space="preserve"> Law</w:t>
      </w:r>
      <w:r w:rsidRPr="0034286F">
        <w:rPr>
          <w:rFonts w:ascii="Times New Roman" w:hAnsi="Times New Roman" w:cs="Times New Roman"/>
          <w:sz w:val="24"/>
          <w:szCs w:val="24"/>
        </w:rPr>
        <w:t>, the applicant’s legal practitioners</w:t>
      </w:r>
    </w:p>
    <w:p w:rsidR="00323031" w:rsidRPr="0034286F" w:rsidRDefault="00482BE8" w:rsidP="00AC3C6C">
      <w:pPr>
        <w:jc w:val="both"/>
        <w:rPr>
          <w:rFonts w:ascii="Times New Roman" w:hAnsi="Times New Roman" w:cs="Times New Roman"/>
          <w:sz w:val="24"/>
          <w:szCs w:val="24"/>
        </w:rPr>
      </w:pPr>
      <w:proofErr w:type="gramStart"/>
      <w:r w:rsidRPr="0034286F">
        <w:rPr>
          <w:rFonts w:ascii="Times New Roman" w:hAnsi="Times New Roman" w:cs="Times New Roman"/>
          <w:i/>
          <w:sz w:val="24"/>
          <w:szCs w:val="24"/>
        </w:rPr>
        <w:t xml:space="preserve">Gill, </w:t>
      </w:r>
      <w:proofErr w:type="spellStart"/>
      <w:r w:rsidRPr="0034286F">
        <w:rPr>
          <w:rFonts w:ascii="Times New Roman" w:hAnsi="Times New Roman" w:cs="Times New Roman"/>
          <w:i/>
          <w:sz w:val="24"/>
          <w:szCs w:val="24"/>
        </w:rPr>
        <w:t>Godlonton</w:t>
      </w:r>
      <w:proofErr w:type="spellEnd"/>
      <w:r w:rsidRPr="0034286F">
        <w:rPr>
          <w:rFonts w:ascii="Times New Roman" w:hAnsi="Times New Roman" w:cs="Times New Roman"/>
          <w:i/>
          <w:sz w:val="24"/>
          <w:szCs w:val="24"/>
        </w:rPr>
        <w:t xml:space="preserve"> and </w:t>
      </w:r>
      <w:proofErr w:type="spellStart"/>
      <w:r w:rsidRPr="0034286F">
        <w:rPr>
          <w:rFonts w:ascii="Times New Roman" w:hAnsi="Times New Roman" w:cs="Times New Roman"/>
          <w:i/>
          <w:sz w:val="24"/>
          <w:szCs w:val="24"/>
        </w:rPr>
        <w:t>Gerrans</w:t>
      </w:r>
      <w:proofErr w:type="spellEnd"/>
      <w:r w:rsidRPr="0034286F">
        <w:rPr>
          <w:rFonts w:ascii="Times New Roman" w:hAnsi="Times New Roman" w:cs="Times New Roman"/>
          <w:sz w:val="24"/>
          <w:szCs w:val="24"/>
        </w:rPr>
        <w:t>, the respondents’ legal practitioners.</w:t>
      </w:r>
      <w:proofErr w:type="gramEnd"/>
    </w:p>
    <w:sectPr w:rsidR="00323031" w:rsidRPr="0034286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ACD" w:rsidRDefault="00084ACD" w:rsidP="00323031">
      <w:pPr>
        <w:spacing w:after="0" w:line="240" w:lineRule="auto"/>
      </w:pPr>
      <w:r>
        <w:separator/>
      </w:r>
    </w:p>
  </w:endnote>
  <w:endnote w:type="continuationSeparator" w:id="0">
    <w:p w:rsidR="00084ACD" w:rsidRDefault="00084ACD" w:rsidP="00323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ACD" w:rsidRDefault="00084ACD" w:rsidP="00323031">
      <w:pPr>
        <w:spacing w:after="0" w:line="240" w:lineRule="auto"/>
      </w:pPr>
      <w:r>
        <w:separator/>
      </w:r>
    </w:p>
  </w:footnote>
  <w:footnote w:type="continuationSeparator" w:id="0">
    <w:p w:rsidR="00084ACD" w:rsidRDefault="00084ACD" w:rsidP="00323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05" w:rsidRDefault="00BE7205">
    <w:pPr>
      <w:pStyle w:val="Header"/>
    </w:pPr>
    <w:r>
      <w:rPr>
        <w:noProof/>
        <w:lang w:eastAsia="en-ZW"/>
      </w:rPr>
      <mc:AlternateContent>
        <mc:Choice Requires="wps">
          <w:drawing>
            <wp:anchor distT="0" distB="0" distL="114300" distR="114300" simplePos="0" relativeHeight="251660288" behindDoc="0" locked="0" layoutInCell="0" allowOverlap="1" wp14:anchorId="7FAAF5E7" wp14:editId="5CA8A051">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7205" w:rsidRPr="00852C19" w:rsidRDefault="00BE7205" w:rsidP="0016197D">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proofErr w:type="gramStart"/>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w:t>
                          </w:r>
                          <w:proofErr w:type="gramEnd"/>
                          <w:r w:rsidRPr="00852C19">
                            <w:rPr>
                              <w:rFonts w:ascii="Times New Roman" w:hAnsi="Times New Roman" w:cs="Times New Roman"/>
                              <w:b/>
                              <w:sz w:val="24"/>
                              <w:szCs w:val="24"/>
                            </w:rPr>
                            <w:t xml:space="preserve"> </w:t>
                          </w:r>
                          <w:r w:rsidR="00965289">
                            <w:rPr>
                              <w:rFonts w:ascii="Times New Roman" w:hAnsi="Times New Roman" w:cs="Times New Roman"/>
                              <w:b/>
                              <w:sz w:val="24"/>
                              <w:szCs w:val="24"/>
                            </w:rPr>
                            <w:t>SC 63</w:t>
                          </w:r>
                          <w:r>
                            <w:rPr>
                              <w:rFonts w:ascii="Times New Roman" w:hAnsi="Times New Roman" w:cs="Times New Roman"/>
                              <w:b/>
                              <w:sz w:val="24"/>
                              <w:szCs w:val="24"/>
                            </w:rPr>
                            <w:t>/22</w:t>
                          </w:r>
                        </w:p>
                        <w:p w:rsidR="00BE7205" w:rsidRPr="00852C19" w:rsidRDefault="00BE7205" w:rsidP="0016197D">
                          <w:pPr>
                            <w:spacing w:after="0"/>
                            <w:jc w:val="right"/>
                            <w:rPr>
                              <w:rFonts w:ascii="Times New Roman" w:hAnsi="Times New Roman" w:cs="Times New Roman"/>
                              <w:b/>
                              <w:sz w:val="24"/>
                              <w:szCs w:val="24"/>
                            </w:rPr>
                          </w:pPr>
                          <w:proofErr w:type="gramStart"/>
                          <w:r w:rsidRPr="00852C19">
                            <w:rPr>
                              <w:rFonts w:ascii="Times New Roman" w:hAnsi="Times New Roman" w:cs="Times New Roman"/>
                              <w:b/>
                              <w:sz w:val="24"/>
                              <w:szCs w:val="24"/>
                            </w:rPr>
                            <w:t>C</w:t>
                          </w:r>
                          <w:r w:rsidR="00125AF2">
                            <w:rPr>
                              <w:rFonts w:ascii="Times New Roman" w:hAnsi="Times New Roman" w:cs="Times New Roman"/>
                              <w:b/>
                              <w:sz w:val="24"/>
                              <w:szCs w:val="24"/>
                            </w:rPr>
                            <w:t>hamber Application</w:t>
                          </w:r>
                          <w:r w:rsidRPr="00852C19">
                            <w:rPr>
                              <w:rFonts w:ascii="Times New Roman" w:hAnsi="Times New Roman" w:cs="Times New Roman"/>
                              <w:b/>
                              <w:sz w:val="24"/>
                              <w:szCs w:val="24"/>
                            </w:rPr>
                            <w:t>.</w:t>
                          </w:r>
                          <w:proofErr w:type="gramEnd"/>
                          <w:r w:rsidRPr="00852C19">
                            <w:rPr>
                              <w:rFonts w:ascii="Times New Roman" w:hAnsi="Times New Roman" w:cs="Times New Roman"/>
                              <w:b/>
                              <w:sz w:val="24"/>
                              <w:szCs w:val="24"/>
                            </w:rPr>
                            <w:t xml:space="preserve"> SC </w:t>
                          </w:r>
                          <w:r>
                            <w:rPr>
                              <w:rFonts w:ascii="Times New Roman" w:hAnsi="Times New Roman" w:cs="Times New Roman"/>
                              <w:b/>
                              <w:sz w:val="24"/>
                              <w:szCs w:val="24"/>
                            </w:rPr>
                            <w:t>93/21</w:t>
                          </w:r>
                        </w:p>
                        <w:p w:rsidR="00BE7205" w:rsidRDefault="00BE7205" w:rsidP="00DA2A0A">
                          <w:pPr>
                            <w:spacing w:after="0" w:line="240" w:lineRule="auto"/>
                            <w:rPr>
                              <w:noProof/>
                            </w:rPr>
                          </w:pPr>
                          <w:r>
                            <w:rPr>
                              <w:noProof/>
                            </w:rPr>
                            <w:tab/>
                          </w:r>
                        </w:p>
                        <w:p w:rsidR="00BE7205" w:rsidRDefault="00BE7205">
                          <w:pPr>
                            <w:spacing w:after="0" w:line="240" w:lineRule="auto"/>
                            <w:jc w:val="right"/>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BE7205" w:rsidRPr="00852C19" w:rsidRDefault="00BE7205" w:rsidP="0016197D">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proofErr w:type="gramStart"/>
                    <w:r w:rsidRPr="00852C19">
                      <w:rPr>
                        <w:rFonts w:ascii="Times New Roman" w:hAnsi="Times New Roman" w:cs="Times New Roman"/>
                        <w:b/>
                        <w:sz w:val="24"/>
                        <w:szCs w:val="24"/>
                      </w:rPr>
                      <w:t>J</w:t>
                    </w:r>
                    <w:r>
                      <w:rPr>
                        <w:rFonts w:ascii="Times New Roman" w:hAnsi="Times New Roman" w:cs="Times New Roman"/>
                        <w:b/>
                        <w:sz w:val="24"/>
                        <w:szCs w:val="24"/>
                      </w:rPr>
                      <w:t>udgment</w:t>
                    </w:r>
                    <w:r w:rsidRPr="00852C19">
                      <w:rPr>
                        <w:rFonts w:ascii="Times New Roman" w:hAnsi="Times New Roman" w:cs="Times New Roman"/>
                        <w:b/>
                        <w:sz w:val="24"/>
                        <w:szCs w:val="24"/>
                      </w:rPr>
                      <w:t xml:space="preserve"> N</w:t>
                    </w:r>
                    <w:r>
                      <w:rPr>
                        <w:rFonts w:ascii="Times New Roman" w:hAnsi="Times New Roman" w:cs="Times New Roman"/>
                        <w:b/>
                        <w:sz w:val="24"/>
                        <w:szCs w:val="24"/>
                      </w:rPr>
                      <w:t>o</w:t>
                    </w:r>
                    <w:r w:rsidRPr="00852C19">
                      <w:rPr>
                        <w:rFonts w:ascii="Times New Roman" w:hAnsi="Times New Roman" w:cs="Times New Roman"/>
                        <w:b/>
                        <w:sz w:val="24"/>
                        <w:szCs w:val="24"/>
                      </w:rPr>
                      <w:t>.</w:t>
                    </w:r>
                    <w:proofErr w:type="gramEnd"/>
                    <w:r w:rsidRPr="00852C19">
                      <w:rPr>
                        <w:rFonts w:ascii="Times New Roman" w:hAnsi="Times New Roman" w:cs="Times New Roman"/>
                        <w:b/>
                        <w:sz w:val="24"/>
                        <w:szCs w:val="24"/>
                      </w:rPr>
                      <w:t xml:space="preserve"> </w:t>
                    </w:r>
                    <w:r w:rsidR="00965289">
                      <w:rPr>
                        <w:rFonts w:ascii="Times New Roman" w:hAnsi="Times New Roman" w:cs="Times New Roman"/>
                        <w:b/>
                        <w:sz w:val="24"/>
                        <w:szCs w:val="24"/>
                      </w:rPr>
                      <w:t>SC 63</w:t>
                    </w:r>
                    <w:r>
                      <w:rPr>
                        <w:rFonts w:ascii="Times New Roman" w:hAnsi="Times New Roman" w:cs="Times New Roman"/>
                        <w:b/>
                        <w:sz w:val="24"/>
                        <w:szCs w:val="24"/>
                      </w:rPr>
                      <w:t>/22</w:t>
                    </w:r>
                  </w:p>
                  <w:p w:rsidR="00BE7205" w:rsidRPr="00852C19" w:rsidRDefault="00BE7205" w:rsidP="0016197D">
                    <w:pPr>
                      <w:spacing w:after="0"/>
                      <w:jc w:val="right"/>
                      <w:rPr>
                        <w:rFonts w:ascii="Times New Roman" w:hAnsi="Times New Roman" w:cs="Times New Roman"/>
                        <w:b/>
                        <w:sz w:val="24"/>
                        <w:szCs w:val="24"/>
                      </w:rPr>
                    </w:pPr>
                    <w:proofErr w:type="gramStart"/>
                    <w:r w:rsidRPr="00852C19">
                      <w:rPr>
                        <w:rFonts w:ascii="Times New Roman" w:hAnsi="Times New Roman" w:cs="Times New Roman"/>
                        <w:b/>
                        <w:sz w:val="24"/>
                        <w:szCs w:val="24"/>
                      </w:rPr>
                      <w:t>C</w:t>
                    </w:r>
                    <w:r w:rsidR="00125AF2">
                      <w:rPr>
                        <w:rFonts w:ascii="Times New Roman" w:hAnsi="Times New Roman" w:cs="Times New Roman"/>
                        <w:b/>
                        <w:sz w:val="24"/>
                        <w:szCs w:val="24"/>
                      </w:rPr>
                      <w:t>hamber Application</w:t>
                    </w:r>
                    <w:r w:rsidRPr="00852C19">
                      <w:rPr>
                        <w:rFonts w:ascii="Times New Roman" w:hAnsi="Times New Roman" w:cs="Times New Roman"/>
                        <w:b/>
                        <w:sz w:val="24"/>
                        <w:szCs w:val="24"/>
                      </w:rPr>
                      <w:t>.</w:t>
                    </w:r>
                    <w:proofErr w:type="gramEnd"/>
                    <w:r w:rsidRPr="00852C19">
                      <w:rPr>
                        <w:rFonts w:ascii="Times New Roman" w:hAnsi="Times New Roman" w:cs="Times New Roman"/>
                        <w:b/>
                        <w:sz w:val="24"/>
                        <w:szCs w:val="24"/>
                      </w:rPr>
                      <w:t xml:space="preserve"> SC </w:t>
                    </w:r>
                    <w:r>
                      <w:rPr>
                        <w:rFonts w:ascii="Times New Roman" w:hAnsi="Times New Roman" w:cs="Times New Roman"/>
                        <w:b/>
                        <w:sz w:val="24"/>
                        <w:szCs w:val="24"/>
                      </w:rPr>
                      <w:t>93/21</w:t>
                    </w:r>
                  </w:p>
                  <w:p w:rsidR="00BE7205" w:rsidRDefault="00BE7205" w:rsidP="00DA2A0A">
                    <w:pPr>
                      <w:spacing w:after="0" w:line="240" w:lineRule="auto"/>
                      <w:rPr>
                        <w:noProof/>
                      </w:rPr>
                    </w:pPr>
                    <w:r>
                      <w:rPr>
                        <w:noProof/>
                      </w:rPr>
                      <w:tab/>
                    </w:r>
                  </w:p>
                  <w:p w:rsidR="00BE7205" w:rsidRDefault="00BE7205">
                    <w:pPr>
                      <w:spacing w:after="0" w:line="240" w:lineRule="auto"/>
                      <w:jc w:val="right"/>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4C1B37F0" wp14:editId="4B3DDD56">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BE7205" w:rsidRDefault="00BE7205">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B29C0" w:rsidRPr="009B29C0">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5b9bd5 [3204]" stroked="f">
              <v:textbox style="mso-fit-shape-to-text:t" inset=",0,,0">
                <w:txbxContent>
                  <w:p w:rsidR="00BE7205" w:rsidRDefault="00BE7205">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9B29C0" w:rsidRPr="009B29C0">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2F8"/>
    <w:multiLevelType w:val="hybridMultilevel"/>
    <w:tmpl w:val="EBA0E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B0734E"/>
    <w:multiLevelType w:val="hybridMultilevel"/>
    <w:tmpl w:val="F8706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3F7C85"/>
    <w:multiLevelType w:val="hybridMultilevel"/>
    <w:tmpl w:val="17A44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725E6E"/>
    <w:multiLevelType w:val="hybridMultilevel"/>
    <w:tmpl w:val="F08CE21C"/>
    <w:lvl w:ilvl="0" w:tplc="9EE2F4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0A57277"/>
    <w:multiLevelType w:val="hybridMultilevel"/>
    <w:tmpl w:val="5CBCE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31"/>
    <w:rsid w:val="00000459"/>
    <w:rsid w:val="000016AE"/>
    <w:rsid w:val="0001030C"/>
    <w:rsid w:val="000121D6"/>
    <w:rsid w:val="0001534F"/>
    <w:rsid w:val="00016EE0"/>
    <w:rsid w:val="00023904"/>
    <w:rsid w:val="00030375"/>
    <w:rsid w:val="00031EED"/>
    <w:rsid w:val="000322C3"/>
    <w:rsid w:val="000421EC"/>
    <w:rsid w:val="000443F3"/>
    <w:rsid w:val="00054D34"/>
    <w:rsid w:val="00055453"/>
    <w:rsid w:val="00056F02"/>
    <w:rsid w:val="0005750E"/>
    <w:rsid w:val="00057618"/>
    <w:rsid w:val="00064432"/>
    <w:rsid w:val="00070BE1"/>
    <w:rsid w:val="00073362"/>
    <w:rsid w:val="00073B95"/>
    <w:rsid w:val="00074D75"/>
    <w:rsid w:val="0007593B"/>
    <w:rsid w:val="000775B0"/>
    <w:rsid w:val="00083EBA"/>
    <w:rsid w:val="000840F2"/>
    <w:rsid w:val="00084ACD"/>
    <w:rsid w:val="000852D0"/>
    <w:rsid w:val="00085E2F"/>
    <w:rsid w:val="000904D1"/>
    <w:rsid w:val="00091CB3"/>
    <w:rsid w:val="00097475"/>
    <w:rsid w:val="000A1B5C"/>
    <w:rsid w:val="000A1B6C"/>
    <w:rsid w:val="000A1F07"/>
    <w:rsid w:val="000A24CD"/>
    <w:rsid w:val="000A66F5"/>
    <w:rsid w:val="000B2A5A"/>
    <w:rsid w:val="000B2AC3"/>
    <w:rsid w:val="000B3C0D"/>
    <w:rsid w:val="000B5C32"/>
    <w:rsid w:val="000B7099"/>
    <w:rsid w:val="000C1790"/>
    <w:rsid w:val="000C6AD1"/>
    <w:rsid w:val="000C7C40"/>
    <w:rsid w:val="000D0F23"/>
    <w:rsid w:val="000D2FA0"/>
    <w:rsid w:val="000D58FE"/>
    <w:rsid w:val="000E26EE"/>
    <w:rsid w:val="000E47B4"/>
    <w:rsid w:val="000F5532"/>
    <w:rsid w:val="00100C90"/>
    <w:rsid w:val="001014AD"/>
    <w:rsid w:val="00101656"/>
    <w:rsid w:val="0010637E"/>
    <w:rsid w:val="00107866"/>
    <w:rsid w:val="00111A65"/>
    <w:rsid w:val="001124AD"/>
    <w:rsid w:val="00113414"/>
    <w:rsid w:val="001164CF"/>
    <w:rsid w:val="001238C0"/>
    <w:rsid w:val="00123C6B"/>
    <w:rsid w:val="001244C9"/>
    <w:rsid w:val="001258FA"/>
    <w:rsid w:val="00125AF2"/>
    <w:rsid w:val="001342EC"/>
    <w:rsid w:val="0013503D"/>
    <w:rsid w:val="0013689D"/>
    <w:rsid w:val="001506B5"/>
    <w:rsid w:val="00152A15"/>
    <w:rsid w:val="001600D5"/>
    <w:rsid w:val="00160CB9"/>
    <w:rsid w:val="0016197D"/>
    <w:rsid w:val="00161AD3"/>
    <w:rsid w:val="00161AE4"/>
    <w:rsid w:val="00165103"/>
    <w:rsid w:val="001652A6"/>
    <w:rsid w:val="001713FD"/>
    <w:rsid w:val="0017274B"/>
    <w:rsid w:val="00176356"/>
    <w:rsid w:val="00180681"/>
    <w:rsid w:val="00183FD6"/>
    <w:rsid w:val="00184303"/>
    <w:rsid w:val="0019097C"/>
    <w:rsid w:val="00191B32"/>
    <w:rsid w:val="0019405A"/>
    <w:rsid w:val="0019611E"/>
    <w:rsid w:val="001962C6"/>
    <w:rsid w:val="001A1BD0"/>
    <w:rsid w:val="001A2780"/>
    <w:rsid w:val="001A30A7"/>
    <w:rsid w:val="001A59AD"/>
    <w:rsid w:val="001A6C60"/>
    <w:rsid w:val="001B376D"/>
    <w:rsid w:val="001B5479"/>
    <w:rsid w:val="001B5E91"/>
    <w:rsid w:val="001B72B8"/>
    <w:rsid w:val="001B7411"/>
    <w:rsid w:val="001C0100"/>
    <w:rsid w:val="001C02F4"/>
    <w:rsid w:val="001C2A33"/>
    <w:rsid w:val="001C2CE0"/>
    <w:rsid w:val="001C3027"/>
    <w:rsid w:val="001C3603"/>
    <w:rsid w:val="001C5727"/>
    <w:rsid w:val="001C6BA4"/>
    <w:rsid w:val="001D0249"/>
    <w:rsid w:val="001D21E0"/>
    <w:rsid w:val="001D2B20"/>
    <w:rsid w:val="001D5BBF"/>
    <w:rsid w:val="001D7722"/>
    <w:rsid w:val="001D7D27"/>
    <w:rsid w:val="001E248E"/>
    <w:rsid w:val="001E3302"/>
    <w:rsid w:val="001E5095"/>
    <w:rsid w:val="001F27F1"/>
    <w:rsid w:val="001F2B9F"/>
    <w:rsid w:val="001F2BDD"/>
    <w:rsid w:val="001F2DAF"/>
    <w:rsid w:val="00216BCC"/>
    <w:rsid w:val="002173FF"/>
    <w:rsid w:val="00220806"/>
    <w:rsid w:val="00222EC0"/>
    <w:rsid w:val="00232791"/>
    <w:rsid w:val="0024327A"/>
    <w:rsid w:val="002446B6"/>
    <w:rsid w:val="002474FE"/>
    <w:rsid w:val="00250141"/>
    <w:rsid w:val="00250BD6"/>
    <w:rsid w:val="002555FF"/>
    <w:rsid w:val="00262551"/>
    <w:rsid w:val="00266E36"/>
    <w:rsid w:val="0027257C"/>
    <w:rsid w:val="0028081B"/>
    <w:rsid w:val="0028378C"/>
    <w:rsid w:val="0028468B"/>
    <w:rsid w:val="00284DF1"/>
    <w:rsid w:val="00285309"/>
    <w:rsid w:val="00291354"/>
    <w:rsid w:val="00292D31"/>
    <w:rsid w:val="00292EF5"/>
    <w:rsid w:val="00293BCB"/>
    <w:rsid w:val="002A2930"/>
    <w:rsid w:val="002A3D65"/>
    <w:rsid w:val="002A50A1"/>
    <w:rsid w:val="002A6EAC"/>
    <w:rsid w:val="002B149A"/>
    <w:rsid w:val="002B6500"/>
    <w:rsid w:val="002B65BE"/>
    <w:rsid w:val="002C6682"/>
    <w:rsid w:val="002C70B9"/>
    <w:rsid w:val="002C7C2F"/>
    <w:rsid w:val="002E2030"/>
    <w:rsid w:val="002E3F4A"/>
    <w:rsid w:val="002E474A"/>
    <w:rsid w:val="002E4B68"/>
    <w:rsid w:val="002E5156"/>
    <w:rsid w:val="002E52F6"/>
    <w:rsid w:val="002E547E"/>
    <w:rsid w:val="002E5C85"/>
    <w:rsid w:val="002E7E37"/>
    <w:rsid w:val="002F2BCC"/>
    <w:rsid w:val="00300BC2"/>
    <w:rsid w:val="00301718"/>
    <w:rsid w:val="003036C5"/>
    <w:rsid w:val="00304DBF"/>
    <w:rsid w:val="00307DCF"/>
    <w:rsid w:val="00310F83"/>
    <w:rsid w:val="0031113D"/>
    <w:rsid w:val="00311F33"/>
    <w:rsid w:val="00312FCD"/>
    <w:rsid w:val="00317D6F"/>
    <w:rsid w:val="003204E2"/>
    <w:rsid w:val="003223E6"/>
    <w:rsid w:val="00323031"/>
    <w:rsid w:val="00323CB2"/>
    <w:rsid w:val="00323F4E"/>
    <w:rsid w:val="00324C0D"/>
    <w:rsid w:val="00326F11"/>
    <w:rsid w:val="00334FC6"/>
    <w:rsid w:val="00337896"/>
    <w:rsid w:val="0034286F"/>
    <w:rsid w:val="0034387F"/>
    <w:rsid w:val="00344126"/>
    <w:rsid w:val="00345488"/>
    <w:rsid w:val="003472C3"/>
    <w:rsid w:val="00350085"/>
    <w:rsid w:val="003508C4"/>
    <w:rsid w:val="00350947"/>
    <w:rsid w:val="0035170E"/>
    <w:rsid w:val="00354C7B"/>
    <w:rsid w:val="00355C97"/>
    <w:rsid w:val="00356374"/>
    <w:rsid w:val="00360191"/>
    <w:rsid w:val="00361AC3"/>
    <w:rsid w:val="00363892"/>
    <w:rsid w:val="00365A73"/>
    <w:rsid w:val="003675CE"/>
    <w:rsid w:val="0037191A"/>
    <w:rsid w:val="00373FB1"/>
    <w:rsid w:val="0037484A"/>
    <w:rsid w:val="00376796"/>
    <w:rsid w:val="00380137"/>
    <w:rsid w:val="00383871"/>
    <w:rsid w:val="00383F54"/>
    <w:rsid w:val="003863BF"/>
    <w:rsid w:val="00390C51"/>
    <w:rsid w:val="003929FE"/>
    <w:rsid w:val="00395722"/>
    <w:rsid w:val="003976EC"/>
    <w:rsid w:val="003A29C2"/>
    <w:rsid w:val="003A400B"/>
    <w:rsid w:val="003C0990"/>
    <w:rsid w:val="003C146A"/>
    <w:rsid w:val="003C3430"/>
    <w:rsid w:val="003C417C"/>
    <w:rsid w:val="003C4DA0"/>
    <w:rsid w:val="003D07C6"/>
    <w:rsid w:val="003D118C"/>
    <w:rsid w:val="003D2DE7"/>
    <w:rsid w:val="003D7040"/>
    <w:rsid w:val="003E0934"/>
    <w:rsid w:val="003E1D05"/>
    <w:rsid w:val="003E3D07"/>
    <w:rsid w:val="003E5DEC"/>
    <w:rsid w:val="003E6A81"/>
    <w:rsid w:val="003E778F"/>
    <w:rsid w:val="003E7D7A"/>
    <w:rsid w:val="003E7ED6"/>
    <w:rsid w:val="003F22B4"/>
    <w:rsid w:val="003F5253"/>
    <w:rsid w:val="003F58B8"/>
    <w:rsid w:val="003F5DAC"/>
    <w:rsid w:val="003F657B"/>
    <w:rsid w:val="00401C88"/>
    <w:rsid w:val="0040408F"/>
    <w:rsid w:val="00404C0D"/>
    <w:rsid w:val="0040537E"/>
    <w:rsid w:val="004070D3"/>
    <w:rsid w:val="00412EE2"/>
    <w:rsid w:val="00423DAA"/>
    <w:rsid w:val="00423FDF"/>
    <w:rsid w:val="00424682"/>
    <w:rsid w:val="00425134"/>
    <w:rsid w:val="00425357"/>
    <w:rsid w:val="004253ED"/>
    <w:rsid w:val="00425724"/>
    <w:rsid w:val="00430EF5"/>
    <w:rsid w:val="00432380"/>
    <w:rsid w:val="004339B4"/>
    <w:rsid w:val="0043430D"/>
    <w:rsid w:val="004400D0"/>
    <w:rsid w:val="004417D4"/>
    <w:rsid w:val="0044323D"/>
    <w:rsid w:val="00443AD5"/>
    <w:rsid w:val="00443FD8"/>
    <w:rsid w:val="0044410F"/>
    <w:rsid w:val="00452446"/>
    <w:rsid w:val="0045684B"/>
    <w:rsid w:val="00460177"/>
    <w:rsid w:val="00462534"/>
    <w:rsid w:val="00467BC8"/>
    <w:rsid w:val="00470976"/>
    <w:rsid w:val="00473778"/>
    <w:rsid w:val="0047586A"/>
    <w:rsid w:val="0047596D"/>
    <w:rsid w:val="004821CF"/>
    <w:rsid w:val="00482BE8"/>
    <w:rsid w:val="00485E13"/>
    <w:rsid w:val="004865C5"/>
    <w:rsid w:val="004867D2"/>
    <w:rsid w:val="0048720A"/>
    <w:rsid w:val="0048726F"/>
    <w:rsid w:val="004911B6"/>
    <w:rsid w:val="004973B4"/>
    <w:rsid w:val="004A010C"/>
    <w:rsid w:val="004A0F82"/>
    <w:rsid w:val="004A1E35"/>
    <w:rsid w:val="004A2560"/>
    <w:rsid w:val="004A3E48"/>
    <w:rsid w:val="004A52B6"/>
    <w:rsid w:val="004A68FF"/>
    <w:rsid w:val="004A70E9"/>
    <w:rsid w:val="004A71DC"/>
    <w:rsid w:val="004B2078"/>
    <w:rsid w:val="004B29C3"/>
    <w:rsid w:val="004B5859"/>
    <w:rsid w:val="004C25A8"/>
    <w:rsid w:val="004C29DF"/>
    <w:rsid w:val="004C5DAC"/>
    <w:rsid w:val="004C6C71"/>
    <w:rsid w:val="004D247D"/>
    <w:rsid w:val="004D4BEA"/>
    <w:rsid w:val="004E0284"/>
    <w:rsid w:val="004E0582"/>
    <w:rsid w:val="004E0B4C"/>
    <w:rsid w:val="004E2EC8"/>
    <w:rsid w:val="004E4C34"/>
    <w:rsid w:val="004E5020"/>
    <w:rsid w:val="004E6889"/>
    <w:rsid w:val="004E6C2E"/>
    <w:rsid w:val="004F0C36"/>
    <w:rsid w:val="004F0DE5"/>
    <w:rsid w:val="004F1BC7"/>
    <w:rsid w:val="004F37BD"/>
    <w:rsid w:val="004F7A45"/>
    <w:rsid w:val="0050161C"/>
    <w:rsid w:val="00501774"/>
    <w:rsid w:val="00502A60"/>
    <w:rsid w:val="00504059"/>
    <w:rsid w:val="00515A01"/>
    <w:rsid w:val="00527912"/>
    <w:rsid w:val="0053538C"/>
    <w:rsid w:val="00535403"/>
    <w:rsid w:val="0053719A"/>
    <w:rsid w:val="00537BFC"/>
    <w:rsid w:val="005414E2"/>
    <w:rsid w:val="00544A40"/>
    <w:rsid w:val="005461D3"/>
    <w:rsid w:val="005535E5"/>
    <w:rsid w:val="00557433"/>
    <w:rsid w:val="005617C5"/>
    <w:rsid w:val="00563B52"/>
    <w:rsid w:val="00566006"/>
    <w:rsid w:val="00566712"/>
    <w:rsid w:val="005677A0"/>
    <w:rsid w:val="00570E2E"/>
    <w:rsid w:val="00575D67"/>
    <w:rsid w:val="00575E9B"/>
    <w:rsid w:val="0058069F"/>
    <w:rsid w:val="00585142"/>
    <w:rsid w:val="00586235"/>
    <w:rsid w:val="00586C2E"/>
    <w:rsid w:val="005877C8"/>
    <w:rsid w:val="0059187A"/>
    <w:rsid w:val="00592420"/>
    <w:rsid w:val="00593187"/>
    <w:rsid w:val="005963F4"/>
    <w:rsid w:val="00596CC0"/>
    <w:rsid w:val="0059798E"/>
    <w:rsid w:val="005A094C"/>
    <w:rsid w:val="005A355D"/>
    <w:rsid w:val="005A74C9"/>
    <w:rsid w:val="005A7D5B"/>
    <w:rsid w:val="005B0688"/>
    <w:rsid w:val="005B252C"/>
    <w:rsid w:val="005B4FEC"/>
    <w:rsid w:val="005B5E5A"/>
    <w:rsid w:val="005C0EC3"/>
    <w:rsid w:val="005C55ED"/>
    <w:rsid w:val="005C6F66"/>
    <w:rsid w:val="005C7375"/>
    <w:rsid w:val="005D0644"/>
    <w:rsid w:val="005D135E"/>
    <w:rsid w:val="005D4FFF"/>
    <w:rsid w:val="005E1D71"/>
    <w:rsid w:val="005E2AFF"/>
    <w:rsid w:val="005E3168"/>
    <w:rsid w:val="005E456E"/>
    <w:rsid w:val="005E573F"/>
    <w:rsid w:val="005E6110"/>
    <w:rsid w:val="005F3F1B"/>
    <w:rsid w:val="005F4C5F"/>
    <w:rsid w:val="005F68C2"/>
    <w:rsid w:val="00600537"/>
    <w:rsid w:val="006028AB"/>
    <w:rsid w:val="00602CA9"/>
    <w:rsid w:val="0060300D"/>
    <w:rsid w:val="00610A21"/>
    <w:rsid w:val="00610B48"/>
    <w:rsid w:val="00611379"/>
    <w:rsid w:val="006118F7"/>
    <w:rsid w:val="00611BB7"/>
    <w:rsid w:val="00612F19"/>
    <w:rsid w:val="006327D5"/>
    <w:rsid w:val="00633A02"/>
    <w:rsid w:val="006342A5"/>
    <w:rsid w:val="006367C9"/>
    <w:rsid w:val="00640A7A"/>
    <w:rsid w:val="006459D6"/>
    <w:rsid w:val="00645FE7"/>
    <w:rsid w:val="00646FFD"/>
    <w:rsid w:val="00647097"/>
    <w:rsid w:val="00656BCA"/>
    <w:rsid w:val="00657980"/>
    <w:rsid w:val="00661A87"/>
    <w:rsid w:val="0066342B"/>
    <w:rsid w:val="00664406"/>
    <w:rsid w:val="00667164"/>
    <w:rsid w:val="006752B7"/>
    <w:rsid w:val="006769A9"/>
    <w:rsid w:val="00681161"/>
    <w:rsid w:val="006819A4"/>
    <w:rsid w:val="00684C1C"/>
    <w:rsid w:val="00684E9B"/>
    <w:rsid w:val="0068633F"/>
    <w:rsid w:val="00687881"/>
    <w:rsid w:val="00690765"/>
    <w:rsid w:val="00690F4C"/>
    <w:rsid w:val="006924EC"/>
    <w:rsid w:val="006931B0"/>
    <w:rsid w:val="00694A05"/>
    <w:rsid w:val="006978CA"/>
    <w:rsid w:val="006A2706"/>
    <w:rsid w:val="006A5F57"/>
    <w:rsid w:val="006A6C8F"/>
    <w:rsid w:val="006B3DFD"/>
    <w:rsid w:val="006C1081"/>
    <w:rsid w:val="006C1621"/>
    <w:rsid w:val="006C48F5"/>
    <w:rsid w:val="006D358C"/>
    <w:rsid w:val="006D45E8"/>
    <w:rsid w:val="006D4AA8"/>
    <w:rsid w:val="006D54E2"/>
    <w:rsid w:val="006E153B"/>
    <w:rsid w:val="006E2F9C"/>
    <w:rsid w:val="006E66C3"/>
    <w:rsid w:val="006F03E6"/>
    <w:rsid w:val="006F256C"/>
    <w:rsid w:val="006F65FD"/>
    <w:rsid w:val="006F6BDD"/>
    <w:rsid w:val="00704AD3"/>
    <w:rsid w:val="00710D91"/>
    <w:rsid w:val="007129B9"/>
    <w:rsid w:val="007205B6"/>
    <w:rsid w:val="00722A26"/>
    <w:rsid w:val="0072563E"/>
    <w:rsid w:val="00726ACD"/>
    <w:rsid w:val="00726C59"/>
    <w:rsid w:val="00731948"/>
    <w:rsid w:val="007348E3"/>
    <w:rsid w:val="00735BE5"/>
    <w:rsid w:val="00736235"/>
    <w:rsid w:val="00736E38"/>
    <w:rsid w:val="0074336F"/>
    <w:rsid w:val="00752034"/>
    <w:rsid w:val="0075261E"/>
    <w:rsid w:val="00752D74"/>
    <w:rsid w:val="00755A34"/>
    <w:rsid w:val="0075624C"/>
    <w:rsid w:val="00756937"/>
    <w:rsid w:val="00760AC9"/>
    <w:rsid w:val="0076341E"/>
    <w:rsid w:val="007639B4"/>
    <w:rsid w:val="007665E5"/>
    <w:rsid w:val="007709F3"/>
    <w:rsid w:val="00770F90"/>
    <w:rsid w:val="00777D65"/>
    <w:rsid w:val="00784070"/>
    <w:rsid w:val="00784411"/>
    <w:rsid w:val="00785FEC"/>
    <w:rsid w:val="0079144D"/>
    <w:rsid w:val="0079295F"/>
    <w:rsid w:val="007A5649"/>
    <w:rsid w:val="007A574A"/>
    <w:rsid w:val="007A6D2C"/>
    <w:rsid w:val="007B1205"/>
    <w:rsid w:val="007B196D"/>
    <w:rsid w:val="007B4642"/>
    <w:rsid w:val="007C36A4"/>
    <w:rsid w:val="007C5B46"/>
    <w:rsid w:val="007C6839"/>
    <w:rsid w:val="007D13B5"/>
    <w:rsid w:val="007D1643"/>
    <w:rsid w:val="007D4223"/>
    <w:rsid w:val="007D43E1"/>
    <w:rsid w:val="007E30CB"/>
    <w:rsid w:val="007E55F0"/>
    <w:rsid w:val="007E597B"/>
    <w:rsid w:val="007E6A19"/>
    <w:rsid w:val="007E6C4C"/>
    <w:rsid w:val="007F2870"/>
    <w:rsid w:val="007F4B5D"/>
    <w:rsid w:val="007F7012"/>
    <w:rsid w:val="007F77DE"/>
    <w:rsid w:val="007F7A59"/>
    <w:rsid w:val="007F7AB4"/>
    <w:rsid w:val="00801AD7"/>
    <w:rsid w:val="00805072"/>
    <w:rsid w:val="00807997"/>
    <w:rsid w:val="00807C0E"/>
    <w:rsid w:val="00811779"/>
    <w:rsid w:val="008127AF"/>
    <w:rsid w:val="0082251A"/>
    <w:rsid w:val="008232C4"/>
    <w:rsid w:val="00825948"/>
    <w:rsid w:val="00826DEC"/>
    <w:rsid w:val="00827CA1"/>
    <w:rsid w:val="0083451A"/>
    <w:rsid w:val="008366A4"/>
    <w:rsid w:val="00837F34"/>
    <w:rsid w:val="00842812"/>
    <w:rsid w:val="00844B94"/>
    <w:rsid w:val="00846DEE"/>
    <w:rsid w:val="008503DE"/>
    <w:rsid w:val="00851B92"/>
    <w:rsid w:val="00851CC8"/>
    <w:rsid w:val="00854EDE"/>
    <w:rsid w:val="00855327"/>
    <w:rsid w:val="008618ED"/>
    <w:rsid w:val="00863132"/>
    <w:rsid w:val="00863509"/>
    <w:rsid w:val="00863EF2"/>
    <w:rsid w:val="008654E0"/>
    <w:rsid w:val="00873389"/>
    <w:rsid w:val="008766D3"/>
    <w:rsid w:val="00887123"/>
    <w:rsid w:val="008904AE"/>
    <w:rsid w:val="00890ADA"/>
    <w:rsid w:val="00892F63"/>
    <w:rsid w:val="008976C8"/>
    <w:rsid w:val="008A497C"/>
    <w:rsid w:val="008A566B"/>
    <w:rsid w:val="008B25A0"/>
    <w:rsid w:val="008B2F84"/>
    <w:rsid w:val="008B489B"/>
    <w:rsid w:val="008B5A63"/>
    <w:rsid w:val="008C01CA"/>
    <w:rsid w:val="008C0F2D"/>
    <w:rsid w:val="008C2F07"/>
    <w:rsid w:val="008C636D"/>
    <w:rsid w:val="008C6DC0"/>
    <w:rsid w:val="008D25BA"/>
    <w:rsid w:val="008D2D3A"/>
    <w:rsid w:val="008F10FC"/>
    <w:rsid w:val="008F323C"/>
    <w:rsid w:val="008F4AEB"/>
    <w:rsid w:val="008F705A"/>
    <w:rsid w:val="008F70FA"/>
    <w:rsid w:val="00901326"/>
    <w:rsid w:val="009029C3"/>
    <w:rsid w:val="009056C7"/>
    <w:rsid w:val="00913147"/>
    <w:rsid w:val="0091319B"/>
    <w:rsid w:val="00913D9B"/>
    <w:rsid w:val="00913F52"/>
    <w:rsid w:val="0091419B"/>
    <w:rsid w:val="00917E0E"/>
    <w:rsid w:val="0092559A"/>
    <w:rsid w:val="00927979"/>
    <w:rsid w:val="00936904"/>
    <w:rsid w:val="00945151"/>
    <w:rsid w:val="009508C3"/>
    <w:rsid w:val="00952503"/>
    <w:rsid w:val="00953000"/>
    <w:rsid w:val="00955B83"/>
    <w:rsid w:val="0095613A"/>
    <w:rsid w:val="00957328"/>
    <w:rsid w:val="00957F60"/>
    <w:rsid w:val="00965289"/>
    <w:rsid w:val="00975CD4"/>
    <w:rsid w:val="009770A4"/>
    <w:rsid w:val="009858DB"/>
    <w:rsid w:val="009861AB"/>
    <w:rsid w:val="00990D07"/>
    <w:rsid w:val="00991A7A"/>
    <w:rsid w:val="009A4A59"/>
    <w:rsid w:val="009A5321"/>
    <w:rsid w:val="009B29C0"/>
    <w:rsid w:val="009C1053"/>
    <w:rsid w:val="009C188C"/>
    <w:rsid w:val="009D4195"/>
    <w:rsid w:val="009D44F3"/>
    <w:rsid w:val="009D4569"/>
    <w:rsid w:val="009D51C5"/>
    <w:rsid w:val="009D58D5"/>
    <w:rsid w:val="009D648B"/>
    <w:rsid w:val="009D6668"/>
    <w:rsid w:val="009E319D"/>
    <w:rsid w:val="009E417A"/>
    <w:rsid w:val="009E538F"/>
    <w:rsid w:val="00A02A8A"/>
    <w:rsid w:val="00A04828"/>
    <w:rsid w:val="00A114D0"/>
    <w:rsid w:val="00A1197F"/>
    <w:rsid w:val="00A13F4B"/>
    <w:rsid w:val="00A14F34"/>
    <w:rsid w:val="00A205AD"/>
    <w:rsid w:val="00A23F8E"/>
    <w:rsid w:val="00A250B1"/>
    <w:rsid w:val="00A251C3"/>
    <w:rsid w:val="00A2712A"/>
    <w:rsid w:val="00A27420"/>
    <w:rsid w:val="00A378D9"/>
    <w:rsid w:val="00A40A28"/>
    <w:rsid w:val="00A42A20"/>
    <w:rsid w:val="00A463DA"/>
    <w:rsid w:val="00A5340B"/>
    <w:rsid w:val="00A567D8"/>
    <w:rsid w:val="00A57818"/>
    <w:rsid w:val="00A60DE2"/>
    <w:rsid w:val="00A61FE8"/>
    <w:rsid w:val="00A630E7"/>
    <w:rsid w:val="00A65D39"/>
    <w:rsid w:val="00A711A4"/>
    <w:rsid w:val="00A76056"/>
    <w:rsid w:val="00A8035F"/>
    <w:rsid w:val="00A844EF"/>
    <w:rsid w:val="00A8520F"/>
    <w:rsid w:val="00A85BFE"/>
    <w:rsid w:val="00A87383"/>
    <w:rsid w:val="00A874E2"/>
    <w:rsid w:val="00A900DD"/>
    <w:rsid w:val="00A906A4"/>
    <w:rsid w:val="00A90913"/>
    <w:rsid w:val="00A92E8D"/>
    <w:rsid w:val="00A94961"/>
    <w:rsid w:val="00A94ABE"/>
    <w:rsid w:val="00A94E8E"/>
    <w:rsid w:val="00A972F4"/>
    <w:rsid w:val="00A974E5"/>
    <w:rsid w:val="00AA33DA"/>
    <w:rsid w:val="00AA35D3"/>
    <w:rsid w:val="00AB46A2"/>
    <w:rsid w:val="00AB77A4"/>
    <w:rsid w:val="00AC0443"/>
    <w:rsid w:val="00AC2B10"/>
    <w:rsid w:val="00AC3622"/>
    <w:rsid w:val="00AC3C6C"/>
    <w:rsid w:val="00AC47B3"/>
    <w:rsid w:val="00AD0FB9"/>
    <w:rsid w:val="00AD221A"/>
    <w:rsid w:val="00AD29DC"/>
    <w:rsid w:val="00AD4569"/>
    <w:rsid w:val="00AD5C8B"/>
    <w:rsid w:val="00AD7DC6"/>
    <w:rsid w:val="00AE5954"/>
    <w:rsid w:val="00AE5B17"/>
    <w:rsid w:val="00AE744A"/>
    <w:rsid w:val="00AF34C0"/>
    <w:rsid w:val="00AF5DD0"/>
    <w:rsid w:val="00B05E09"/>
    <w:rsid w:val="00B0642F"/>
    <w:rsid w:val="00B1063C"/>
    <w:rsid w:val="00B10B5D"/>
    <w:rsid w:val="00B15E1E"/>
    <w:rsid w:val="00B17D98"/>
    <w:rsid w:val="00B26213"/>
    <w:rsid w:val="00B35646"/>
    <w:rsid w:val="00B3707D"/>
    <w:rsid w:val="00B41872"/>
    <w:rsid w:val="00B41A61"/>
    <w:rsid w:val="00B462F5"/>
    <w:rsid w:val="00B525E4"/>
    <w:rsid w:val="00B60DA0"/>
    <w:rsid w:val="00B62F4E"/>
    <w:rsid w:val="00B65C93"/>
    <w:rsid w:val="00B66291"/>
    <w:rsid w:val="00B6675E"/>
    <w:rsid w:val="00B700F7"/>
    <w:rsid w:val="00B77FB7"/>
    <w:rsid w:val="00B8005B"/>
    <w:rsid w:val="00B86593"/>
    <w:rsid w:val="00B8701A"/>
    <w:rsid w:val="00B87A1A"/>
    <w:rsid w:val="00B9001B"/>
    <w:rsid w:val="00B92546"/>
    <w:rsid w:val="00B9402F"/>
    <w:rsid w:val="00B941DD"/>
    <w:rsid w:val="00B9469F"/>
    <w:rsid w:val="00B94881"/>
    <w:rsid w:val="00B95147"/>
    <w:rsid w:val="00B967B8"/>
    <w:rsid w:val="00BA165C"/>
    <w:rsid w:val="00BA227C"/>
    <w:rsid w:val="00BA7891"/>
    <w:rsid w:val="00BB3E7E"/>
    <w:rsid w:val="00BB3E80"/>
    <w:rsid w:val="00BB5D78"/>
    <w:rsid w:val="00BB7523"/>
    <w:rsid w:val="00BC3859"/>
    <w:rsid w:val="00BC65E9"/>
    <w:rsid w:val="00BD0B6D"/>
    <w:rsid w:val="00BD2BF8"/>
    <w:rsid w:val="00BD6999"/>
    <w:rsid w:val="00BE08FD"/>
    <w:rsid w:val="00BE2A10"/>
    <w:rsid w:val="00BE7205"/>
    <w:rsid w:val="00BF3342"/>
    <w:rsid w:val="00BF427B"/>
    <w:rsid w:val="00BF6584"/>
    <w:rsid w:val="00C006CE"/>
    <w:rsid w:val="00C01326"/>
    <w:rsid w:val="00C04010"/>
    <w:rsid w:val="00C04AE4"/>
    <w:rsid w:val="00C078DC"/>
    <w:rsid w:val="00C10993"/>
    <w:rsid w:val="00C1122D"/>
    <w:rsid w:val="00C12550"/>
    <w:rsid w:val="00C153F1"/>
    <w:rsid w:val="00C1652B"/>
    <w:rsid w:val="00C1718C"/>
    <w:rsid w:val="00C17329"/>
    <w:rsid w:val="00C34EBC"/>
    <w:rsid w:val="00C41005"/>
    <w:rsid w:val="00C41EF8"/>
    <w:rsid w:val="00C42968"/>
    <w:rsid w:val="00C54622"/>
    <w:rsid w:val="00C55F02"/>
    <w:rsid w:val="00C57358"/>
    <w:rsid w:val="00C65263"/>
    <w:rsid w:val="00C65928"/>
    <w:rsid w:val="00C70780"/>
    <w:rsid w:val="00C72296"/>
    <w:rsid w:val="00C7443D"/>
    <w:rsid w:val="00C75155"/>
    <w:rsid w:val="00C752AB"/>
    <w:rsid w:val="00C7553C"/>
    <w:rsid w:val="00C75C16"/>
    <w:rsid w:val="00C8143F"/>
    <w:rsid w:val="00C827E4"/>
    <w:rsid w:val="00C83865"/>
    <w:rsid w:val="00CA42CA"/>
    <w:rsid w:val="00CA4CC2"/>
    <w:rsid w:val="00CA6C71"/>
    <w:rsid w:val="00CA74CB"/>
    <w:rsid w:val="00CA7894"/>
    <w:rsid w:val="00CB178C"/>
    <w:rsid w:val="00CB27D0"/>
    <w:rsid w:val="00CB3B37"/>
    <w:rsid w:val="00CB4FEA"/>
    <w:rsid w:val="00CB66EE"/>
    <w:rsid w:val="00CB69CE"/>
    <w:rsid w:val="00CC421F"/>
    <w:rsid w:val="00CC507C"/>
    <w:rsid w:val="00CC7547"/>
    <w:rsid w:val="00CC75BB"/>
    <w:rsid w:val="00CD22A5"/>
    <w:rsid w:val="00CD3520"/>
    <w:rsid w:val="00CD50D5"/>
    <w:rsid w:val="00CE14BE"/>
    <w:rsid w:val="00CE1AF3"/>
    <w:rsid w:val="00CE4A3B"/>
    <w:rsid w:val="00CF0BD2"/>
    <w:rsid w:val="00CF39F2"/>
    <w:rsid w:val="00CF55F9"/>
    <w:rsid w:val="00CF784C"/>
    <w:rsid w:val="00CF7F81"/>
    <w:rsid w:val="00D01A71"/>
    <w:rsid w:val="00D01FDB"/>
    <w:rsid w:val="00D1155C"/>
    <w:rsid w:val="00D11F2B"/>
    <w:rsid w:val="00D16FAF"/>
    <w:rsid w:val="00D24DC2"/>
    <w:rsid w:val="00D26043"/>
    <w:rsid w:val="00D26447"/>
    <w:rsid w:val="00D27828"/>
    <w:rsid w:val="00D307CF"/>
    <w:rsid w:val="00D3352A"/>
    <w:rsid w:val="00D44BFF"/>
    <w:rsid w:val="00D50937"/>
    <w:rsid w:val="00D51359"/>
    <w:rsid w:val="00D53E48"/>
    <w:rsid w:val="00D54083"/>
    <w:rsid w:val="00D60045"/>
    <w:rsid w:val="00D60990"/>
    <w:rsid w:val="00D623A2"/>
    <w:rsid w:val="00D64926"/>
    <w:rsid w:val="00D67E5A"/>
    <w:rsid w:val="00D75B52"/>
    <w:rsid w:val="00D77B2F"/>
    <w:rsid w:val="00D85D76"/>
    <w:rsid w:val="00D9016D"/>
    <w:rsid w:val="00D933CC"/>
    <w:rsid w:val="00D94D2A"/>
    <w:rsid w:val="00DA02B7"/>
    <w:rsid w:val="00DA1EBA"/>
    <w:rsid w:val="00DA2A0A"/>
    <w:rsid w:val="00DA333D"/>
    <w:rsid w:val="00DA6238"/>
    <w:rsid w:val="00DA6C3B"/>
    <w:rsid w:val="00DB08FC"/>
    <w:rsid w:val="00DB3264"/>
    <w:rsid w:val="00DB5D5D"/>
    <w:rsid w:val="00DB5FC7"/>
    <w:rsid w:val="00DB79AC"/>
    <w:rsid w:val="00DC4041"/>
    <w:rsid w:val="00DC465C"/>
    <w:rsid w:val="00DC786C"/>
    <w:rsid w:val="00DC7999"/>
    <w:rsid w:val="00DD1475"/>
    <w:rsid w:val="00DD2304"/>
    <w:rsid w:val="00DD4F33"/>
    <w:rsid w:val="00DD57EA"/>
    <w:rsid w:val="00DD62EA"/>
    <w:rsid w:val="00DE0C09"/>
    <w:rsid w:val="00DE1A3C"/>
    <w:rsid w:val="00DE3A42"/>
    <w:rsid w:val="00DE4EE2"/>
    <w:rsid w:val="00DE4EED"/>
    <w:rsid w:val="00DF0345"/>
    <w:rsid w:val="00DF0768"/>
    <w:rsid w:val="00DF4776"/>
    <w:rsid w:val="00DF5ECE"/>
    <w:rsid w:val="00E00534"/>
    <w:rsid w:val="00E0322B"/>
    <w:rsid w:val="00E17DB9"/>
    <w:rsid w:val="00E23A70"/>
    <w:rsid w:val="00E26026"/>
    <w:rsid w:val="00E2671B"/>
    <w:rsid w:val="00E2777C"/>
    <w:rsid w:val="00E27C6B"/>
    <w:rsid w:val="00E34970"/>
    <w:rsid w:val="00E34AA5"/>
    <w:rsid w:val="00E368B3"/>
    <w:rsid w:val="00E43850"/>
    <w:rsid w:val="00E443AA"/>
    <w:rsid w:val="00E47013"/>
    <w:rsid w:val="00E526F9"/>
    <w:rsid w:val="00E52C58"/>
    <w:rsid w:val="00E55C18"/>
    <w:rsid w:val="00E570AC"/>
    <w:rsid w:val="00E60F05"/>
    <w:rsid w:val="00E623F6"/>
    <w:rsid w:val="00E66796"/>
    <w:rsid w:val="00E702CB"/>
    <w:rsid w:val="00E70EC6"/>
    <w:rsid w:val="00E7256D"/>
    <w:rsid w:val="00E74BF7"/>
    <w:rsid w:val="00E75C35"/>
    <w:rsid w:val="00E76427"/>
    <w:rsid w:val="00E76F05"/>
    <w:rsid w:val="00E7765D"/>
    <w:rsid w:val="00E80D74"/>
    <w:rsid w:val="00E819D1"/>
    <w:rsid w:val="00E83394"/>
    <w:rsid w:val="00E83AB2"/>
    <w:rsid w:val="00E87F13"/>
    <w:rsid w:val="00E91AB4"/>
    <w:rsid w:val="00E934A5"/>
    <w:rsid w:val="00E95C48"/>
    <w:rsid w:val="00EA011D"/>
    <w:rsid w:val="00EA1712"/>
    <w:rsid w:val="00EA32C1"/>
    <w:rsid w:val="00EA3836"/>
    <w:rsid w:val="00EA4876"/>
    <w:rsid w:val="00EC22AE"/>
    <w:rsid w:val="00EC68E1"/>
    <w:rsid w:val="00EC7B79"/>
    <w:rsid w:val="00ED000C"/>
    <w:rsid w:val="00ED1070"/>
    <w:rsid w:val="00ED252C"/>
    <w:rsid w:val="00ED3F01"/>
    <w:rsid w:val="00ED4229"/>
    <w:rsid w:val="00ED54EA"/>
    <w:rsid w:val="00ED6BBF"/>
    <w:rsid w:val="00ED6C2D"/>
    <w:rsid w:val="00ED73B6"/>
    <w:rsid w:val="00EE1001"/>
    <w:rsid w:val="00EE406C"/>
    <w:rsid w:val="00EE4089"/>
    <w:rsid w:val="00EE683D"/>
    <w:rsid w:val="00EF3EA6"/>
    <w:rsid w:val="00EF4A91"/>
    <w:rsid w:val="00EF6642"/>
    <w:rsid w:val="00F012EB"/>
    <w:rsid w:val="00F067BA"/>
    <w:rsid w:val="00F07149"/>
    <w:rsid w:val="00F151A6"/>
    <w:rsid w:val="00F21378"/>
    <w:rsid w:val="00F21F89"/>
    <w:rsid w:val="00F27856"/>
    <w:rsid w:val="00F30B02"/>
    <w:rsid w:val="00F33522"/>
    <w:rsid w:val="00F34852"/>
    <w:rsid w:val="00F35173"/>
    <w:rsid w:val="00F40439"/>
    <w:rsid w:val="00F51F61"/>
    <w:rsid w:val="00F55F39"/>
    <w:rsid w:val="00F62EE4"/>
    <w:rsid w:val="00F651C9"/>
    <w:rsid w:val="00F65341"/>
    <w:rsid w:val="00F70B04"/>
    <w:rsid w:val="00F70F06"/>
    <w:rsid w:val="00F72BA8"/>
    <w:rsid w:val="00F742AA"/>
    <w:rsid w:val="00F743B4"/>
    <w:rsid w:val="00F75422"/>
    <w:rsid w:val="00F77423"/>
    <w:rsid w:val="00F776BF"/>
    <w:rsid w:val="00F84CBE"/>
    <w:rsid w:val="00F8541E"/>
    <w:rsid w:val="00F863E5"/>
    <w:rsid w:val="00F9263A"/>
    <w:rsid w:val="00F9417B"/>
    <w:rsid w:val="00F964BD"/>
    <w:rsid w:val="00F978FC"/>
    <w:rsid w:val="00F97D08"/>
    <w:rsid w:val="00FB0555"/>
    <w:rsid w:val="00FB19B0"/>
    <w:rsid w:val="00FB1B0B"/>
    <w:rsid w:val="00FB210B"/>
    <w:rsid w:val="00FB399E"/>
    <w:rsid w:val="00FB47CC"/>
    <w:rsid w:val="00FB6C4E"/>
    <w:rsid w:val="00FB7AC1"/>
    <w:rsid w:val="00FD0CD8"/>
    <w:rsid w:val="00FD1805"/>
    <w:rsid w:val="00FD28E0"/>
    <w:rsid w:val="00FD3501"/>
    <w:rsid w:val="00FE17BC"/>
    <w:rsid w:val="00FE3EF9"/>
    <w:rsid w:val="00FF0731"/>
    <w:rsid w:val="00FF0F51"/>
    <w:rsid w:val="00FF370B"/>
    <w:rsid w:val="00FF397F"/>
    <w:rsid w:val="00FF59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031"/>
  </w:style>
  <w:style w:type="paragraph" w:styleId="Footer">
    <w:name w:val="footer"/>
    <w:basedOn w:val="Normal"/>
    <w:link w:val="FooterChar"/>
    <w:uiPriority w:val="99"/>
    <w:unhideWhenUsed/>
    <w:rsid w:val="00323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031"/>
  </w:style>
  <w:style w:type="paragraph" w:styleId="ListParagraph">
    <w:name w:val="List Paragraph"/>
    <w:basedOn w:val="Normal"/>
    <w:uiPriority w:val="34"/>
    <w:qFormat/>
    <w:rsid w:val="00955B83"/>
    <w:pPr>
      <w:ind w:left="720"/>
      <w:contextualSpacing/>
    </w:pPr>
  </w:style>
  <w:style w:type="character" w:styleId="CommentReference">
    <w:name w:val="annotation reference"/>
    <w:basedOn w:val="DefaultParagraphFont"/>
    <w:uiPriority w:val="99"/>
    <w:semiHidden/>
    <w:unhideWhenUsed/>
    <w:rsid w:val="00CA74CB"/>
    <w:rPr>
      <w:sz w:val="16"/>
      <w:szCs w:val="16"/>
    </w:rPr>
  </w:style>
  <w:style w:type="paragraph" w:styleId="CommentText">
    <w:name w:val="annotation text"/>
    <w:basedOn w:val="Normal"/>
    <w:link w:val="CommentTextChar"/>
    <w:uiPriority w:val="99"/>
    <w:semiHidden/>
    <w:unhideWhenUsed/>
    <w:rsid w:val="00CA74CB"/>
    <w:pPr>
      <w:spacing w:line="240" w:lineRule="auto"/>
    </w:pPr>
    <w:rPr>
      <w:sz w:val="20"/>
      <w:szCs w:val="20"/>
    </w:rPr>
  </w:style>
  <w:style w:type="character" w:customStyle="1" w:styleId="CommentTextChar">
    <w:name w:val="Comment Text Char"/>
    <w:basedOn w:val="DefaultParagraphFont"/>
    <w:link w:val="CommentText"/>
    <w:uiPriority w:val="99"/>
    <w:semiHidden/>
    <w:rsid w:val="00CA74CB"/>
    <w:rPr>
      <w:sz w:val="20"/>
      <w:szCs w:val="20"/>
    </w:rPr>
  </w:style>
  <w:style w:type="paragraph" w:styleId="CommentSubject">
    <w:name w:val="annotation subject"/>
    <w:basedOn w:val="CommentText"/>
    <w:next w:val="CommentText"/>
    <w:link w:val="CommentSubjectChar"/>
    <w:uiPriority w:val="99"/>
    <w:semiHidden/>
    <w:unhideWhenUsed/>
    <w:rsid w:val="00CA74CB"/>
    <w:rPr>
      <w:b/>
      <w:bCs/>
    </w:rPr>
  </w:style>
  <w:style w:type="character" w:customStyle="1" w:styleId="CommentSubjectChar">
    <w:name w:val="Comment Subject Char"/>
    <w:basedOn w:val="CommentTextChar"/>
    <w:link w:val="CommentSubject"/>
    <w:uiPriority w:val="99"/>
    <w:semiHidden/>
    <w:rsid w:val="00CA74CB"/>
    <w:rPr>
      <w:b/>
      <w:bCs/>
      <w:sz w:val="20"/>
      <w:szCs w:val="20"/>
    </w:rPr>
  </w:style>
  <w:style w:type="paragraph" w:styleId="BalloonText">
    <w:name w:val="Balloon Text"/>
    <w:basedOn w:val="Normal"/>
    <w:link w:val="BalloonTextChar"/>
    <w:uiPriority w:val="99"/>
    <w:semiHidden/>
    <w:unhideWhenUsed/>
    <w:rsid w:val="00CA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4C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031"/>
  </w:style>
  <w:style w:type="paragraph" w:styleId="Footer">
    <w:name w:val="footer"/>
    <w:basedOn w:val="Normal"/>
    <w:link w:val="FooterChar"/>
    <w:uiPriority w:val="99"/>
    <w:unhideWhenUsed/>
    <w:rsid w:val="00323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031"/>
  </w:style>
  <w:style w:type="paragraph" w:styleId="ListParagraph">
    <w:name w:val="List Paragraph"/>
    <w:basedOn w:val="Normal"/>
    <w:uiPriority w:val="34"/>
    <w:qFormat/>
    <w:rsid w:val="00955B83"/>
    <w:pPr>
      <w:ind w:left="720"/>
      <w:contextualSpacing/>
    </w:pPr>
  </w:style>
  <w:style w:type="character" w:styleId="CommentReference">
    <w:name w:val="annotation reference"/>
    <w:basedOn w:val="DefaultParagraphFont"/>
    <w:uiPriority w:val="99"/>
    <w:semiHidden/>
    <w:unhideWhenUsed/>
    <w:rsid w:val="00CA74CB"/>
    <w:rPr>
      <w:sz w:val="16"/>
      <w:szCs w:val="16"/>
    </w:rPr>
  </w:style>
  <w:style w:type="paragraph" w:styleId="CommentText">
    <w:name w:val="annotation text"/>
    <w:basedOn w:val="Normal"/>
    <w:link w:val="CommentTextChar"/>
    <w:uiPriority w:val="99"/>
    <w:semiHidden/>
    <w:unhideWhenUsed/>
    <w:rsid w:val="00CA74CB"/>
    <w:pPr>
      <w:spacing w:line="240" w:lineRule="auto"/>
    </w:pPr>
    <w:rPr>
      <w:sz w:val="20"/>
      <w:szCs w:val="20"/>
    </w:rPr>
  </w:style>
  <w:style w:type="character" w:customStyle="1" w:styleId="CommentTextChar">
    <w:name w:val="Comment Text Char"/>
    <w:basedOn w:val="DefaultParagraphFont"/>
    <w:link w:val="CommentText"/>
    <w:uiPriority w:val="99"/>
    <w:semiHidden/>
    <w:rsid w:val="00CA74CB"/>
    <w:rPr>
      <w:sz w:val="20"/>
      <w:szCs w:val="20"/>
    </w:rPr>
  </w:style>
  <w:style w:type="paragraph" w:styleId="CommentSubject">
    <w:name w:val="annotation subject"/>
    <w:basedOn w:val="CommentText"/>
    <w:next w:val="CommentText"/>
    <w:link w:val="CommentSubjectChar"/>
    <w:uiPriority w:val="99"/>
    <w:semiHidden/>
    <w:unhideWhenUsed/>
    <w:rsid w:val="00CA74CB"/>
    <w:rPr>
      <w:b/>
      <w:bCs/>
    </w:rPr>
  </w:style>
  <w:style w:type="character" w:customStyle="1" w:styleId="CommentSubjectChar">
    <w:name w:val="Comment Subject Char"/>
    <w:basedOn w:val="CommentTextChar"/>
    <w:link w:val="CommentSubject"/>
    <w:uiPriority w:val="99"/>
    <w:semiHidden/>
    <w:rsid w:val="00CA74CB"/>
    <w:rPr>
      <w:b/>
      <w:bCs/>
      <w:sz w:val="20"/>
      <w:szCs w:val="20"/>
    </w:rPr>
  </w:style>
  <w:style w:type="paragraph" w:styleId="BalloonText">
    <w:name w:val="Balloon Text"/>
    <w:basedOn w:val="Normal"/>
    <w:link w:val="BalloonTextChar"/>
    <w:uiPriority w:val="99"/>
    <w:semiHidden/>
    <w:unhideWhenUsed/>
    <w:rsid w:val="00CA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D87FD-D0DF-4868-8CAE-528B143B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Kudya</dc:creator>
  <cp:lastModifiedBy>usr</cp:lastModifiedBy>
  <cp:revision>89</cp:revision>
  <cp:lastPrinted>2022-06-10T06:22:00Z</cp:lastPrinted>
  <dcterms:created xsi:type="dcterms:W3CDTF">2022-06-02T08:34:00Z</dcterms:created>
  <dcterms:modified xsi:type="dcterms:W3CDTF">2022-06-10T06:33:00Z</dcterms:modified>
</cp:coreProperties>
</file>