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8C73BA" w:rsidRDefault="009B03E2" w:rsidP="008C73BA">
      <w:pPr>
        <w:pStyle w:val="NoSpacing"/>
        <w:jc w:val="both"/>
        <w:rPr>
          <w:b/>
          <w:szCs w:val="24"/>
        </w:rPr>
      </w:pPr>
      <w:r w:rsidRPr="008C73BA">
        <w:rPr>
          <w:b/>
          <w:szCs w:val="24"/>
        </w:rPr>
        <w:t>REJORIE MATSIELA</w:t>
      </w:r>
    </w:p>
    <w:p w:rsidR="009B03E2" w:rsidRPr="008C73BA" w:rsidRDefault="009B03E2" w:rsidP="008C73BA">
      <w:pPr>
        <w:pStyle w:val="NoSpacing"/>
        <w:jc w:val="both"/>
        <w:rPr>
          <w:b/>
          <w:szCs w:val="24"/>
        </w:rPr>
      </w:pPr>
    </w:p>
    <w:p w:rsidR="009B03E2" w:rsidRPr="008C73BA" w:rsidRDefault="009B03E2" w:rsidP="008C73BA">
      <w:pPr>
        <w:pStyle w:val="NoSpacing"/>
        <w:jc w:val="both"/>
        <w:rPr>
          <w:b/>
          <w:szCs w:val="24"/>
        </w:rPr>
      </w:pPr>
      <w:r w:rsidRPr="008C73BA">
        <w:rPr>
          <w:b/>
          <w:szCs w:val="24"/>
        </w:rPr>
        <w:t>Versus</w:t>
      </w:r>
    </w:p>
    <w:p w:rsidR="009B03E2" w:rsidRPr="008C73BA" w:rsidRDefault="009B03E2" w:rsidP="008C73BA">
      <w:pPr>
        <w:pStyle w:val="NoSpacing"/>
        <w:jc w:val="both"/>
        <w:rPr>
          <w:b/>
          <w:szCs w:val="24"/>
        </w:rPr>
      </w:pPr>
    </w:p>
    <w:p w:rsidR="009B03E2" w:rsidRPr="008C73BA" w:rsidRDefault="009B03E2" w:rsidP="008C73BA">
      <w:pPr>
        <w:pStyle w:val="NoSpacing"/>
        <w:jc w:val="both"/>
        <w:rPr>
          <w:b/>
          <w:szCs w:val="24"/>
        </w:rPr>
      </w:pPr>
      <w:r w:rsidRPr="008C73BA">
        <w:rPr>
          <w:b/>
          <w:szCs w:val="24"/>
        </w:rPr>
        <w:t>THE STATE</w:t>
      </w:r>
    </w:p>
    <w:p w:rsidR="009B03E2" w:rsidRPr="008C73BA" w:rsidRDefault="009B03E2" w:rsidP="008C73BA">
      <w:pPr>
        <w:pStyle w:val="NoSpacing"/>
        <w:jc w:val="both"/>
        <w:rPr>
          <w:b/>
          <w:szCs w:val="24"/>
        </w:rPr>
      </w:pPr>
    </w:p>
    <w:p w:rsidR="009B03E2" w:rsidRPr="008C73BA" w:rsidRDefault="009B03E2" w:rsidP="008C73BA">
      <w:pPr>
        <w:pStyle w:val="NoSpacing"/>
        <w:jc w:val="both"/>
        <w:rPr>
          <w:szCs w:val="24"/>
        </w:rPr>
      </w:pPr>
      <w:r w:rsidRPr="008C73BA">
        <w:rPr>
          <w:szCs w:val="24"/>
        </w:rPr>
        <w:t>IN THE HIGH COURT OF ZIMBABWE</w:t>
      </w:r>
    </w:p>
    <w:p w:rsidR="009B03E2" w:rsidRPr="008C73BA" w:rsidRDefault="009B03E2" w:rsidP="008C73BA">
      <w:pPr>
        <w:pStyle w:val="NoSpacing"/>
        <w:jc w:val="both"/>
        <w:rPr>
          <w:szCs w:val="24"/>
        </w:rPr>
      </w:pPr>
      <w:r w:rsidRPr="008C73BA">
        <w:rPr>
          <w:szCs w:val="24"/>
        </w:rPr>
        <w:t>MAKONESE J</w:t>
      </w:r>
    </w:p>
    <w:p w:rsidR="009B03E2" w:rsidRPr="008C73BA" w:rsidRDefault="00954273" w:rsidP="008C73BA">
      <w:pPr>
        <w:pStyle w:val="NoSpacing"/>
        <w:jc w:val="both"/>
        <w:rPr>
          <w:szCs w:val="24"/>
        </w:rPr>
      </w:pPr>
      <w:r>
        <w:rPr>
          <w:szCs w:val="24"/>
        </w:rPr>
        <w:t xml:space="preserve">BULAWAYO </w:t>
      </w:r>
      <w:proofErr w:type="gramStart"/>
      <w:r>
        <w:rPr>
          <w:szCs w:val="24"/>
        </w:rPr>
        <w:t>1</w:t>
      </w:r>
      <w:r w:rsidRPr="00954273">
        <w:rPr>
          <w:szCs w:val="24"/>
          <w:vertAlign w:val="superscript"/>
        </w:rPr>
        <w:t>st</w:t>
      </w:r>
      <w:r>
        <w:rPr>
          <w:szCs w:val="24"/>
        </w:rPr>
        <w:t xml:space="preserve">  &amp;</w:t>
      </w:r>
      <w:proofErr w:type="gramEnd"/>
      <w:r>
        <w:rPr>
          <w:szCs w:val="24"/>
        </w:rPr>
        <w:t xml:space="preserve"> 8 AUGUST 2019</w:t>
      </w:r>
    </w:p>
    <w:p w:rsidR="009B03E2" w:rsidRPr="008C73BA" w:rsidRDefault="009B03E2" w:rsidP="008C73BA">
      <w:pPr>
        <w:pStyle w:val="NoSpacing"/>
        <w:jc w:val="both"/>
        <w:rPr>
          <w:szCs w:val="24"/>
        </w:rPr>
      </w:pPr>
    </w:p>
    <w:p w:rsidR="009B03E2" w:rsidRPr="008C73BA" w:rsidRDefault="009B03E2" w:rsidP="008C73BA">
      <w:pPr>
        <w:pStyle w:val="NoSpacing"/>
        <w:jc w:val="both"/>
        <w:rPr>
          <w:b/>
          <w:szCs w:val="24"/>
        </w:rPr>
      </w:pPr>
      <w:r w:rsidRPr="008C73BA">
        <w:rPr>
          <w:b/>
          <w:szCs w:val="24"/>
        </w:rPr>
        <w:t>Bail Application</w:t>
      </w:r>
    </w:p>
    <w:p w:rsidR="009B03E2" w:rsidRPr="008C73BA" w:rsidRDefault="009B03E2" w:rsidP="008C73BA">
      <w:pPr>
        <w:pStyle w:val="NoSpacing"/>
        <w:jc w:val="both"/>
        <w:rPr>
          <w:szCs w:val="24"/>
        </w:rPr>
      </w:pPr>
    </w:p>
    <w:p w:rsidR="009B03E2" w:rsidRPr="008C73BA" w:rsidRDefault="009B03E2" w:rsidP="008C73BA">
      <w:pPr>
        <w:pStyle w:val="NoSpacing"/>
        <w:jc w:val="both"/>
        <w:rPr>
          <w:szCs w:val="24"/>
        </w:rPr>
      </w:pPr>
      <w:r w:rsidRPr="008C73BA">
        <w:rPr>
          <w:i/>
          <w:szCs w:val="24"/>
        </w:rPr>
        <w:t xml:space="preserve">T. </w:t>
      </w:r>
      <w:proofErr w:type="spellStart"/>
      <w:r w:rsidRPr="008C73BA">
        <w:rPr>
          <w:i/>
          <w:szCs w:val="24"/>
        </w:rPr>
        <w:t>Gamure</w:t>
      </w:r>
      <w:proofErr w:type="spellEnd"/>
      <w:r w:rsidRPr="008C73BA">
        <w:rPr>
          <w:szCs w:val="24"/>
        </w:rPr>
        <w:t xml:space="preserve"> for the applicant</w:t>
      </w:r>
    </w:p>
    <w:p w:rsidR="009B03E2" w:rsidRPr="008C73BA" w:rsidRDefault="009B03E2" w:rsidP="008C73BA">
      <w:pPr>
        <w:pStyle w:val="NoSpacing"/>
        <w:jc w:val="both"/>
        <w:rPr>
          <w:szCs w:val="24"/>
        </w:rPr>
      </w:pPr>
      <w:r w:rsidRPr="008C73BA">
        <w:rPr>
          <w:i/>
          <w:szCs w:val="24"/>
        </w:rPr>
        <w:t xml:space="preserve">K. </w:t>
      </w:r>
      <w:proofErr w:type="spellStart"/>
      <w:r w:rsidRPr="008C73BA">
        <w:rPr>
          <w:i/>
          <w:szCs w:val="24"/>
        </w:rPr>
        <w:t>Ndlovu</w:t>
      </w:r>
      <w:proofErr w:type="spellEnd"/>
      <w:r w:rsidRPr="008C73BA">
        <w:rPr>
          <w:szCs w:val="24"/>
        </w:rPr>
        <w:t xml:space="preserve"> for the state</w:t>
      </w:r>
    </w:p>
    <w:p w:rsidR="00D44C52" w:rsidRPr="008C73BA" w:rsidRDefault="009B03E2" w:rsidP="008C73BA">
      <w:pPr>
        <w:jc w:val="both"/>
        <w:rPr>
          <w:szCs w:val="24"/>
        </w:rPr>
      </w:pPr>
      <w:r w:rsidRPr="008C73BA">
        <w:rPr>
          <w:szCs w:val="24"/>
        </w:rPr>
        <w:tab/>
      </w:r>
      <w:r w:rsidRPr="008C73BA">
        <w:rPr>
          <w:b/>
          <w:szCs w:val="24"/>
        </w:rPr>
        <w:t>MAKONESE J</w:t>
      </w:r>
      <w:r w:rsidRPr="008C73BA">
        <w:rPr>
          <w:szCs w:val="24"/>
        </w:rPr>
        <w:tab/>
        <w:t>The applicant is a South Afric</w:t>
      </w:r>
      <w:r w:rsidR="000410AD" w:rsidRPr="008C73BA">
        <w:rPr>
          <w:szCs w:val="24"/>
        </w:rPr>
        <w:t>a</w:t>
      </w:r>
      <w:r w:rsidRPr="008C73BA">
        <w:rPr>
          <w:szCs w:val="24"/>
        </w:rPr>
        <w:t>n national ordinarily resident in the Republic of South Africa.  He is facing charges of theft as defined in section 113 (1) of the Criminal Law Codification and Reform Act (Chapter 9:23).  The allegations are that on the 25</w:t>
      </w:r>
      <w:r w:rsidRPr="008C73BA">
        <w:rPr>
          <w:szCs w:val="24"/>
          <w:vertAlign w:val="superscript"/>
        </w:rPr>
        <w:t>th</w:t>
      </w:r>
      <w:r w:rsidR="00E41662">
        <w:rPr>
          <w:szCs w:val="24"/>
        </w:rPr>
        <w:t xml:space="preserve"> of June 2019 he stole a truck,</w:t>
      </w:r>
      <w:r w:rsidRPr="008C73BA">
        <w:rPr>
          <w:szCs w:val="24"/>
        </w:rPr>
        <w:t xml:space="preserve"> an </w:t>
      </w:r>
      <w:proofErr w:type="spellStart"/>
      <w:r w:rsidRPr="008C73BA">
        <w:rPr>
          <w:szCs w:val="24"/>
        </w:rPr>
        <w:t>Iveco</w:t>
      </w:r>
      <w:proofErr w:type="spellEnd"/>
      <w:r w:rsidRPr="008C73BA">
        <w:rPr>
          <w:szCs w:val="24"/>
        </w:rPr>
        <w:t xml:space="preserve"> Tracker, registration number HXP 425</w:t>
      </w:r>
      <w:r w:rsidR="0034799A" w:rsidRPr="008C73BA">
        <w:rPr>
          <w:szCs w:val="24"/>
        </w:rPr>
        <w:t xml:space="preserve"> </w:t>
      </w:r>
      <w:r w:rsidR="00D44C52" w:rsidRPr="008C73BA">
        <w:rPr>
          <w:szCs w:val="24"/>
        </w:rPr>
        <w:t>M</w:t>
      </w:r>
      <w:r w:rsidRPr="008C73BA">
        <w:rPr>
          <w:szCs w:val="24"/>
        </w:rPr>
        <w:t>P from</w:t>
      </w:r>
      <w:r w:rsidR="00E41662">
        <w:rPr>
          <w:szCs w:val="24"/>
        </w:rPr>
        <w:t xml:space="preserve"> a parking bay</w:t>
      </w:r>
      <w:r w:rsidR="00B407B1">
        <w:rPr>
          <w:szCs w:val="24"/>
        </w:rPr>
        <w:t xml:space="preserve"> in South Africa,</w:t>
      </w:r>
      <w:r w:rsidR="00E41662">
        <w:rPr>
          <w:szCs w:val="24"/>
        </w:rPr>
        <w:t xml:space="preserve"> by means of forged</w:t>
      </w:r>
      <w:r w:rsidR="00D44C52" w:rsidRPr="008C73BA">
        <w:rPr>
          <w:szCs w:val="24"/>
        </w:rPr>
        <w:t xml:space="preserve"> </w:t>
      </w:r>
      <w:r w:rsidRPr="008C73BA">
        <w:rPr>
          <w:szCs w:val="24"/>
        </w:rPr>
        <w:t>and fraudulent docume</w:t>
      </w:r>
      <w:r w:rsidR="0008471C">
        <w:rPr>
          <w:szCs w:val="24"/>
        </w:rPr>
        <w:t>nts.  On the following day,</w:t>
      </w:r>
      <w:r w:rsidRPr="008C73BA">
        <w:rPr>
          <w:szCs w:val="24"/>
        </w:rPr>
        <w:t xml:space="preserve"> a report</w:t>
      </w:r>
      <w:r w:rsidR="0008471C">
        <w:rPr>
          <w:szCs w:val="24"/>
        </w:rPr>
        <w:t xml:space="preserve"> was made</w:t>
      </w:r>
      <w:r w:rsidRPr="008C73BA">
        <w:rPr>
          <w:szCs w:val="24"/>
        </w:rPr>
        <w:t xml:space="preserve"> to t</w:t>
      </w:r>
      <w:r w:rsidR="0034799A" w:rsidRPr="008C73BA">
        <w:rPr>
          <w:szCs w:val="24"/>
        </w:rPr>
        <w:t>h</w:t>
      </w:r>
      <w:r w:rsidRPr="008C73BA">
        <w:rPr>
          <w:szCs w:val="24"/>
        </w:rPr>
        <w:t>e police.  A tra</w:t>
      </w:r>
      <w:r w:rsidR="0034799A" w:rsidRPr="008C73BA">
        <w:rPr>
          <w:szCs w:val="24"/>
        </w:rPr>
        <w:t>c</w:t>
      </w:r>
      <w:r w:rsidRPr="008C73BA">
        <w:rPr>
          <w:szCs w:val="24"/>
        </w:rPr>
        <w:t>king device on the ve</w:t>
      </w:r>
      <w:r w:rsidR="0034799A" w:rsidRPr="008C73BA">
        <w:rPr>
          <w:szCs w:val="24"/>
        </w:rPr>
        <w:t>h</w:t>
      </w:r>
      <w:r w:rsidRPr="008C73BA">
        <w:rPr>
          <w:szCs w:val="24"/>
        </w:rPr>
        <w:t>icle was activated and indicated that the vehicle was crossing</w:t>
      </w:r>
      <w:r w:rsidR="00DC588C">
        <w:rPr>
          <w:szCs w:val="24"/>
        </w:rPr>
        <w:t xml:space="preserve"> into Zimbabwe thr</w:t>
      </w:r>
      <w:r w:rsidRPr="008C73BA">
        <w:rPr>
          <w:szCs w:val="24"/>
        </w:rPr>
        <w:t>ough Botswana.  The police at Plumtree were alerted.  Upon arrival at the border, the applicant was confronted and arrested by police det</w:t>
      </w:r>
      <w:r w:rsidR="00135EB5">
        <w:rPr>
          <w:szCs w:val="24"/>
        </w:rPr>
        <w:t>ectives as he was leaving</w:t>
      </w:r>
      <w:r w:rsidRPr="008C73BA">
        <w:rPr>
          <w:szCs w:val="24"/>
        </w:rPr>
        <w:t xml:space="preserve"> the border post, and af</w:t>
      </w:r>
      <w:r w:rsidR="0034799A" w:rsidRPr="008C73BA">
        <w:rPr>
          <w:szCs w:val="24"/>
        </w:rPr>
        <w:t>ter he had completed immigration</w:t>
      </w:r>
      <w:r w:rsidRPr="008C73BA">
        <w:rPr>
          <w:szCs w:val="24"/>
        </w:rPr>
        <w:t xml:space="preserve"> and customs form</w:t>
      </w:r>
      <w:r w:rsidR="001A77C6">
        <w:rPr>
          <w:szCs w:val="24"/>
        </w:rPr>
        <w:t>alities.  The applicant was</w:t>
      </w:r>
      <w:r w:rsidRPr="008C73BA">
        <w:rPr>
          <w:szCs w:val="24"/>
        </w:rPr>
        <w:t xml:space="preserve"> cha</w:t>
      </w:r>
      <w:r w:rsidR="001A77C6">
        <w:rPr>
          <w:szCs w:val="24"/>
        </w:rPr>
        <w:t>rged with theft of a</w:t>
      </w:r>
      <w:r w:rsidRPr="008C73BA">
        <w:rPr>
          <w:szCs w:val="24"/>
        </w:rPr>
        <w:t xml:space="preserve"> motor vehicle. Appl</w:t>
      </w:r>
      <w:r w:rsidR="00D44C52" w:rsidRPr="008C73BA">
        <w:rPr>
          <w:szCs w:val="24"/>
        </w:rPr>
        <w:t>i</w:t>
      </w:r>
      <w:r w:rsidRPr="008C73BA">
        <w:rPr>
          <w:szCs w:val="24"/>
        </w:rPr>
        <w:t>cant denies t</w:t>
      </w:r>
      <w:r w:rsidR="00D44C52" w:rsidRPr="008C73BA">
        <w:rPr>
          <w:szCs w:val="24"/>
        </w:rPr>
        <w:t>h</w:t>
      </w:r>
      <w:r w:rsidRPr="008C73BA">
        <w:rPr>
          <w:szCs w:val="24"/>
        </w:rPr>
        <w:t>e c</w:t>
      </w:r>
      <w:r w:rsidR="00D44C52" w:rsidRPr="008C73BA">
        <w:rPr>
          <w:szCs w:val="24"/>
        </w:rPr>
        <w:t>h</w:t>
      </w:r>
      <w:r w:rsidRPr="008C73BA">
        <w:rPr>
          <w:szCs w:val="24"/>
        </w:rPr>
        <w:t>arges and seeks bail pending his trial.  The state is opposed to this application.</w:t>
      </w:r>
    </w:p>
    <w:p w:rsidR="009B03E2" w:rsidRPr="008C73BA" w:rsidRDefault="009B03E2" w:rsidP="008C73BA">
      <w:pPr>
        <w:jc w:val="both"/>
        <w:rPr>
          <w:szCs w:val="24"/>
        </w:rPr>
      </w:pPr>
      <w:r w:rsidRPr="008C73BA">
        <w:rPr>
          <w:szCs w:val="24"/>
        </w:rPr>
        <w:tab/>
      </w:r>
      <w:r w:rsidR="00D44C52" w:rsidRPr="008C73BA">
        <w:rPr>
          <w:szCs w:val="24"/>
        </w:rPr>
        <w:t>In his bail statement, the applicant raises jurisdictional issues.  He contends that the offence he is accused</w:t>
      </w:r>
      <w:r w:rsidR="00AE3454">
        <w:rPr>
          <w:szCs w:val="24"/>
        </w:rPr>
        <w:t xml:space="preserve"> of was</w:t>
      </w:r>
      <w:r w:rsidR="00D44C52" w:rsidRPr="008C73BA">
        <w:rPr>
          <w:szCs w:val="24"/>
        </w:rPr>
        <w:t xml:space="preserve"> committed occurred outside Zimbabwe at Ferret Complex parking bay Middelburg, South Africa.  Applicant contends that the complainant is a company based outside the jurisdiction of this court.  The applicant denies the facts surrounding the theft of the vehicl</w:t>
      </w:r>
      <w:r w:rsidR="0045317E">
        <w:rPr>
          <w:szCs w:val="24"/>
        </w:rPr>
        <w:t>e and asserts that he had legitimate</w:t>
      </w:r>
      <w:r w:rsidR="00D44C52" w:rsidRPr="008C73BA">
        <w:rPr>
          <w:szCs w:val="24"/>
        </w:rPr>
        <w:t xml:space="preserve"> papers from the complainant and that the stolen vehicle was lawfully removed from the parking bay.  Applicant avers that it was only unfortunate</w:t>
      </w:r>
      <w:r w:rsidR="0070268E">
        <w:rPr>
          <w:szCs w:val="24"/>
        </w:rPr>
        <w:t xml:space="preserve"> </w:t>
      </w:r>
      <w:proofErr w:type="gramStart"/>
      <w:r w:rsidR="0070268E">
        <w:rPr>
          <w:szCs w:val="24"/>
        </w:rPr>
        <w:t>that  he</w:t>
      </w:r>
      <w:proofErr w:type="gramEnd"/>
      <w:r w:rsidR="0070268E">
        <w:rPr>
          <w:szCs w:val="24"/>
        </w:rPr>
        <w:t xml:space="preserve"> was </w:t>
      </w:r>
      <w:r w:rsidR="00D44C52" w:rsidRPr="008C73BA">
        <w:rPr>
          <w:szCs w:val="24"/>
        </w:rPr>
        <w:t xml:space="preserve"> the person hired to drive the truck into Zimbabwe for the purposes of removing and assisting another</w:t>
      </w:r>
      <w:r w:rsidR="00F64456" w:rsidRPr="008C73BA">
        <w:rPr>
          <w:szCs w:val="24"/>
        </w:rPr>
        <w:t xml:space="preserve"> truck that had broken down in Zimbabwe.  The applicant contends that he was </w:t>
      </w:r>
      <w:r w:rsidR="00F64456" w:rsidRPr="008C73BA">
        <w:rPr>
          <w:szCs w:val="24"/>
        </w:rPr>
        <w:lastRenderedPageBreak/>
        <w:t>arrested on the 25</w:t>
      </w:r>
      <w:r w:rsidR="00F64456" w:rsidRPr="008C73BA">
        <w:rPr>
          <w:szCs w:val="24"/>
          <w:vertAlign w:val="superscript"/>
        </w:rPr>
        <w:t>th</w:t>
      </w:r>
      <w:r w:rsidR="00F64456" w:rsidRPr="008C73BA">
        <w:rPr>
          <w:szCs w:val="24"/>
        </w:rPr>
        <w:t xml:space="preserve"> of June 2019.  He has spent almost three weeks incarcerated in a foreign prison for a crime he did not commit.  Applicant argues that there is no direct evidence linking him to the offence.  He argues that there are no compelling reasons why bail should not be granted.  The applicant drove a s</w:t>
      </w:r>
      <w:r w:rsidR="00EE747E">
        <w:rPr>
          <w:szCs w:val="24"/>
        </w:rPr>
        <w:t>tolen motor vehicle into Zimbabwe</w:t>
      </w:r>
      <w:r w:rsidR="00F64456" w:rsidRPr="008C73BA">
        <w:rPr>
          <w:szCs w:val="24"/>
        </w:rPr>
        <w:t xml:space="preserve">.  The motor vehicle was stolen in South Africa.  This court has the jurisdiction to hear the matter. </w:t>
      </w:r>
      <w:r w:rsidR="000361D6">
        <w:rPr>
          <w:szCs w:val="24"/>
        </w:rPr>
        <w:t xml:space="preserve"> Theft is a continuing crime. It continues to be committed for as long as the thief remains in possession of the stolen property.</w:t>
      </w:r>
      <w:r w:rsidR="007833DE">
        <w:rPr>
          <w:szCs w:val="24"/>
        </w:rPr>
        <w:t xml:space="preserve"> See; </w:t>
      </w:r>
      <w:r w:rsidR="007833DE" w:rsidRPr="007833DE">
        <w:rPr>
          <w:i/>
          <w:szCs w:val="24"/>
        </w:rPr>
        <w:t>A Guide to Criminal Law of Zimbabwe by</w:t>
      </w:r>
      <w:r w:rsidR="007833DE">
        <w:rPr>
          <w:szCs w:val="24"/>
        </w:rPr>
        <w:t xml:space="preserve"> G </w:t>
      </w:r>
      <w:proofErr w:type="spellStart"/>
      <w:r w:rsidR="007833DE">
        <w:rPr>
          <w:szCs w:val="24"/>
        </w:rPr>
        <w:t>Feltoe</w:t>
      </w:r>
      <w:proofErr w:type="spellEnd"/>
      <w:r w:rsidR="007833DE">
        <w:rPr>
          <w:szCs w:val="24"/>
        </w:rPr>
        <w:t xml:space="preserve"> at page 130 2</w:t>
      </w:r>
      <w:r w:rsidR="007833DE" w:rsidRPr="007833DE">
        <w:rPr>
          <w:szCs w:val="24"/>
          <w:vertAlign w:val="superscript"/>
        </w:rPr>
        <w:t>nd</w:t>
      </w:r>
      <w:r w:rsidR="007833DE">
        <w:rPr>
          <w:szCs w:val="24"/>
        </w:rPr>
        <w:t xml:space="preserve"> Edition</w:t>
      </w:r>
      <w:r w:rsidR="007C44BE">
        <w:rPr>
          <w:szCs w:val="24"/>
        </w:rPr>
        <w:t xml:space="preserve"> and </w:t>
      </w:r>
      <w:proofErr w:type="spellStart"/>
      <w:r w:rsidR="007C44BE" w:rsidRPr="007C44BE">
        <w:rPr>
          <w:i/>
          <w:szCs w:val="24"/>
        </w:rPr>
        <w:t>Lisani</w:t>
      </w:r>
      <w:proofErr w:type="spellEnd"/>
      <w:r w:rsidR="007C44BE" w:rsidRPr="007C44BE">
        <w:rPr>
          <w:i/>
          <w:szCs w:val="24"/>
        </w:rPr>
        <w:t xml:space="preserve"> </w:t>
      </w:r>
      <w:proofErr w:type="spellStart"/>
      <w:r w:rsidR="007C44BE" w:rsidRPr="007C44BE">
        <w:rPr>
          <w:i/>
          <w:szCs w:val="24"/>
        </w:rPr>
        <w:t>Nkomo</w:t>
      </w:r>
      <w:proofErr w:type="spellEnd"/>
      <w:r w:rsidR="007C44BE" w:rsidRPr="007C44BE">
        <w:rPr>
          <w:i/>
          <w:szCs w:val="24"/>
        </w:rPr>
        <w:t xml:space="preserve"> v The State</w:t>
      </w:r>
      <w:r w:rsidR="007C44BE">
        <w:rPr>
          <w:szCs w:val="24"/>
        </w:rPr>
        <w:t xml:space="preserve"> SC 79/06  at page 8 of the cyclostyled </w:t>
      </w:r>
      <w:proofErr w:type="spellStart"/>
      <w:r w:rsidR="007C44BE">
        <w:rPr>
          <w:szCs w:val="24"/>
        </w:rPr>
        <w:t>judgement</w:t>
      </w:r>
      <w:proofErr w:type="spellEnd"/>
      <w:r w:rsidR="007C44BE">
        <w:rPr>
          <w:szCs w:val="24"/>
        </w:rPr>
        <w:t>.</w:t>
      </w:r>
      <w:r w:rsidR="007833DE">
        <w:rPr>
          <w:szCs w:val="24"/>
        </w:rPr>
        <w:t xml:space="preserve"> </w:t>
      </w:r>
      <w:r w:rsidR="00F64456" w:rsidRPr="008C73BA">
        <w:rPr>
          <w:szCs w:val="24"/>
        </w:rPr>
        <w:t xml:space="preserve"> The offence of theft of a motor vehicle is an offence specified in part 11 of the Third Schedule.  Section 115 (c) (2) (a) (</w:t>
      </w:r>
      <w:proofErr w:type="spellStart"/>
      <w:r w:rsidR="00F64456" w:rsidRPr="008C73BA">
        <w:rPr>
          <w:szCs w:val="24"/>
        </w:rPr>
        <w:t>i</w:t>
      </w:r>
      <w:proofErr w:type="spellEnd"/>
      <w:r w:rsidR="00F64456" w:rsidRPr="008C73BA">
        <w:rPr>
          <w:szCs w:val="24"/>
        </w:rPr>
        <w:t>) of the Criminal Procedure and Evidence Act</w:t>
      </w:r>
      <w:r w:rsidR="0091328A" w:rsidRPr="008C73BA">
        <w:rPr>
          <w:szCs w:val="24"/>
        </w:rPr>
        <w:t xml:space="preserve"> (Chapter 9:07) states that the prosecution shall bear the burden of showing on a balance of probabilities, that there are compelling</w:t>
      </w:r>
      <w:r w:rsidR="007C44BE">
        <w:rPr>
          <w:szCs w:val="24"/>
        </w:rPr>
        <w:t xml:space="preserve"> reasons, justifying an accused’s</w:t>
      </w:r>
      <w:r w:rsidR="0091328A" w:rsidRPr="008C73BA">
        <w:rPr>
          <w:szCs w:val="24"/>
        </w:rPr>
        <w:t xml:space="preserve"> continu</w:t>
      </w:r>
      <w:r w:rsidR="0034799A" w:rsidRPr="008C73BA">
        <w:rPr>
          <w:szCs w:val="24"/>
        </w:rPr>
        <w:t>e</w:t>
      </w:r>
      <w:r w:rsidR="0091328A" w:rsidRPr="008C73BA">
        <w:rPr>
          <w:szCs w:val="24"/>
        </w:rPr>
        <w:t>d detention, unless the offence in question is one specified in the Third Schedule.  Subsection 2 (1) (b) of the same section recites that where the offence in question is one specified in Part 11 of the Third Schedule the accused bears the burden of proving on a balance of probabilities that there are exceptional circumstances which exist in the</w:t>
      </w:r>
      <w:r w:rsidR="005D66D8">
        <w:rPr>
          <w:szCs w:val="24"/>
        </w:rPr>
        <w:t xml:space="preserve"> interests of justice to prevent</w:t>
      </w:r>
      <w:r w:rsidR="0091328A" w:rsidRPr="008C73BA">
        <w:rPr>
          <w:szCs w:val="24"/>
        </w:rPr>
        <w:t xml:space="preserve"> hi</w:t>
      </w:r>
      <w:r w:rsidR="0034799A" w:rsidRPr="008C73BA">
        <w:rPr>
          <w:szCs w:val="24"/>
        </w:rPr>
        <w:t xml:space="preserve">s </w:t>
      </w:r>
      <w:r w:rsidR="0091328A" w:rsidRPr="008C73BA">
        <w:rPr>
          <w:szCs w:val="24"/>
        </w:rPr>
        <w:t>or her release from custody on bail.  The applicant has not advanced any meanin</w:t>
      </w:r>
      <w:r w:rsidR="0034799A" w:rsidRPr="008C73BA">
        <w:rPr>
          <w:szCs w:val="24"/>
        </w:rPr>
        <w:t>g</w:t>
      </w:r>
      <w:r w:rsidR="0091328A" w:rsidRPr="008C73BA">
        <w:rPr>
          <w:szCs w:val="24"/>
        </w:rPr>
        <w:t>ful grounds for proposing that there are exceptional circumstances warranting his release on bail.</w:t>
      </w:r>
    </w:p>
    <w:p w:rsidR="0091328A" w:rsidRPr="008C73BA" w:rsidRDefault="0091328A" w:rsidP="008C73BA">
      <w:pPr>
        <w:jc w:val="both"/>
        <w:rPr>
          <w:szCs w:val="24"/>
        </w:rPr>
      </w:pPr>
      <w:r w:rsidRPr="008C73BA">
        <w:rPr>
          <w:szCs w:val="24"/>
        </w:rPr>
        <w:tab/>
      </w:r>
      <w:r w:rsidRPr="008C73BA">
        <w:rPr>
          <w:i/>
          <w:szCs w:val="24"/>
        </w:rPr>
        <w:t xml:space="preserve">Mr </w:t>
      </w:r>
      <w:proofErr w:type="spellStart"/>
      <w:r w:rsidRPr="008C73BA">
        <w:rPr>
          <w:i/>
          <w:szCs w:val="24"/>
        </w:rPr>
        <w:t>Gamure</w:t>
      </w:r>
      <w:proofErr w:type="spellEnd"/>
      <w:r w:rsidRPr="008C73BA">
        <w:rPr>
          <w:szCs w:val="24"/>
        </w:rPr>
        <w:t xml:space="preserve">, appearing for the applicant conceded that the issue of jurisdiction does not arise in this </w:t>
      </w:r>
      <w:r w:rsidR="00133341" w:rsidRPr="008C73BA">
        <w:rPr>
          <w:szCs w:val="24"/>
        </w:rPr>
        <w:t>application.  It is clear that the applicant faces allegations of theft of a motor ve</w:t>
      </w:r>
      <w:r w:rsidR="0034799A" w:rsidRPr="008C73BA">
        <w:rPr>
          <w:szCs w:val="24"/>
        </w:rPr>
        <w:t>h</w:t>
      </w:r>
      <w:r w:rsidR="007E0702">
        <w:rPr>
          <w:szCs w:val="24"/>
        </w:rPr>
        <w:t>icle which was transi</w:t>
      </w:r>
      <w:r w:rsidR="00133341" w:rsidRPr="008C73BA">
        <w:rPr>
          <w:szCs w:val="24"/>
        </w:rPr>
        <w:t>ting from South Africa, through Botswana, into Zimbabwe.  The offe</w:t>
      </w:r>
      <w:r w:rsidR="0034799A" w:rsidRPr="008C73BA">
        <w:rPr>
          <w:szCs w:val="24"/>
        </w:rPr>
        <w:t>n</w:t>
      </w:r>
      <w:r w:rsidR="00133341" w:rsidRPr="008C73BA">
        <w:rPr>
          <w:szCs w:val="24"/>
        </w:rPr>
        <w:t>ce the applicant is facing fal</w:t>
      </w:r>
      <w:r w:rsidR="000F3CE8">
        <w:rPr>
          <w:szCs w:val="24"/>
        </w:rPr>
        <w:t>ls into the category of transnat</w:t>
      </w:r>
      <w:r w:rsidR="00A708E1">
        <w:rPr>
          <w:szCs w:val="24"/>
        </w:rPr>
        <w:t>ional crimes.  Thes</w:t>
      </w:r>
      <w:r w:rsidR="00133341" w:rsidRPr="008C73BA">
        <w:rPr>
          <w:szCs w:val="24"/>
        </w:rPr>
        <w:t>e are crimes that occur across, be</w:t>
      </w:r>
      <w:r w:rsidR="006F7584">
        <w:rPr>
          <w:szCs w:val="24"/>
        </w:rPr>
        <w:t>yond or through multiple countries</w:t>
      </w:r>
      <w:r w:rsidR="00133341" w:rsidRPr="008C73BA">
        <w:rPr>
          <w:szCs w:val="24"/>
        </w:rPr>
        <w:t>.  In this instance the motor vehicle in question was</w:t>
      </w:r>
      <w:r w:rsidR="00632EFF">
        <w:rPr>
          <w:szCs w:val="24"/>
        </w:rPr>
        <w:t xml:space="preserve"> seized at Plumtree border post, having been driven from South Africa through Botswana, into Zimbabwe. </w:t>
      </w:r>
      <w:r w:rsidR="00133341" w:rsidRPr="008C73BA">
        <w:rPr>
          <w:szCs w:val="24"/>
        </w:rPr>
        <w:t xml:space="preserve">  The applicant had completed all the customs and immigration formalities.  The vehicle was in Zimbabwe</w:t>
      </w:r>
      <w:r w:rsidR="001614DF">
        <w:rPr>
          <w:szCs w:val="24"/>
        </w:rPr>
        <w:t>an territory</w:t>
      </w:r>
      <w:r w:rsidR="00133341" w:rsidRPr="008C73BA">
        <w:rPr>
          <w:szCs w:val="24"/>
        </w:rPr>
        <w:t xml:space="preserve"> at the time the arrest </w:t>
      </w:r>
      <w:proofErr w:type="gramStart"/>
      <w:r w:rsidR="00133341" w:rsidRPr="008C73BA">
        <w:rPr>
          <w:szCs w:val="24"/>
        </w:rPr>
        <w:t>was</w:t>
      </w:r>
      <w:r w:rsidR="00D82498">
        <w:rPr>
          <w:szCs w:val="24"/>
        </w:rPr>
        <w:t xml:space="preserve"> </w:t>
      </w:r>
      <w:r w:rsidR="00133341" w:rsidRPr="008C73BA">
        <w:rPr>
          <w:szCs w:val="24"/>
        </w:rPr>
        <w:t xml:space="preserve"> effected</w:t>
      </w:r>
      <w:proofErr w:type="gramEnd"/>
      <w:r w:rsidR="00133341" w:rsidRPr="008C73BA">
        <w:rPr>
          <w:szCs w:val="24"/>
        </w:rPr>
        <w:t>.</w:t>
      </w:r>
      <w:r w:rsidR="005E5380">
        <w:rPr>
          <w:szCs w:val="24"/>
        </w:rPr>
        <w:t xml:space="preserve"> </w:t>
      </w:r>
      <w:r w:rsidR="00133341" w:rsidRPr="008C73BA">
        <w:rPr>
          <w:szCs w:val="24"/>
        </w:rPr>
        <w:t xml:space="preserve"> The courts in Zimbabwe have full jurisdiction to hear this matter.  </w:t>
      </w:r>
      <w:r w:rsidR="00133341" w:rsidRPr="008C73BA">
        <w:rPr>
          <w:i/>
          <w:szCs w:val="24"/>
        </w:rPr>
        <w:t xml:space="preserve">Mr </w:t>
      </w:r>
      <w:proofErr w:type="spellStart"/>
      <w:r w:rsidR="00133341" w:rsidRPr="008C73BA">
        <w:rPr>
          <w:i/>
          <w:szCs w:val="24"/>
        </w:rPr>
        <w:t>Ndlovu</w:t>
      </w:r>
      <w:proofErr w:type="spellEnd"/>
      <w:r w:rsidR="005E5380">
        <w:rPr>
          <w:szCs w:val="24"/>
        </w:rPr>
        <w:t>, appearing</w:t>
      </w:r>
      <w:r w:rsidR="00133341" w:rsidRPr="008C73BA">
        <w:rPr>
          <w:szCs w:val="24"/>
        </w:rPr>
        <w:t xml:space="preserve"> on behalf of the</w:t>
      </w:r>
      <w:r w:rsidR="005E5380">
        <w:rPr>
          <w:szCs w:val="24"/>
        </w:rPr>
        <w:t>,</w:t>
      </w:r>
      <w:r w:rsidR="00133341" w:rsidRPr="008C73BA">
        <w:rPr>
          <w:szCs w:val="24"/>
        </w:rPr>
        <w:t xml:space="preserve"> state</w:t>
      </w:r>
      <w:r w:rsidR="00D82498">
        <w:rPr>
          <w:szCs w:val="24"/>
        </w:rPr>
        <w:t xml:space="preserve"> has</w:t>
      </w:r>
      <w:r w:rsidR="00133341" w:rsidRPr="008C73BA">
        <w:rPr>
          <w:szCs w:val="24"/>
        </w:rPr>
        <w:t xml:space="preserve"> indicated that the witnesses have been warned to appear in court for trial on the 5</w:t>
      </w:r>
      <w:r w:rsidR="00133341" w:rsidRPr="008C73BA">
        <w:rPr>
          <w:szCs w:val="24"/>
          <w:vertAlign w:val="superscript"/>
        </w:rPr>
        <w:t>th</w:t>
      </w:r>
      <w:r w:rsidR="00133341" w:rsidRPr="008C73BA">
        <w:rPr>
          <w:szCs w:val="24"/>
        </w:rPr>
        <w:t xml:space="preserve"> of August 2019.  There will b</w:t>
      </w:r>
      <w:r w:rsidR="008C73BA" w:rsidRPr="008C73BA">
        <w:rPr>
          <w:szCs w:val="24"/>
        </w:rPr>
        <w:t>e</w:t>
      </w:r>
      <w:r w:rsidR="00133341" w:rsidRPr="008C73BA">
        <w:rPr>
          <w:szCs w:val="24"/>
        </w:rPr>
        <w:t xml:space="preserve"> no undue delay in the conduct of the trial.  Whilst the fact that the matter </w:t>
      </w:r>
      <w:r w:rsidR="008C73BA" w:rsidRPr="008C73BA">
        <w:rPr>
          <w:szCs w:val="24"/>
        </w:rPr>
        <w:lastRenderedPageBreak/>
        <w:t>h</w:t>
      </w:r>
      <w:r w:rsidR="00133341" w:rsidRPr="008C73BA">
        <w:rPr>
          <w:szCs w:val="24"/>
        </w:rPr>
        <w:t>as been set down for trial</w:t>
      </w:r>
      <w:r w:rsidR="00D82498">
        <w:rPr>
          <w:szCs w:val="24"/>
        </w:rPr>
        <w:t xml:space="preserve"> on its own,</w:t>
      </w:r>
      <w:r w:rsidR="00133341" w:rsidRPr="008C73BA">
        <w:rPr>
          <w:szCs w:val="24"/>
        </w:rPr>
        <w:t xml:space="preserve"> is not a reason to deny bail, an applicant facing charges specified in Part II of the Third Schedule of the Criminal Procedure and Evidence Act must show on a balance of probabilities that there are exceptional circumstances that warrant his release on bail.</w:t>
      </w:r>
    </w:p>
    <w:p w:rsidR="00133341" w:rsidRPr="008C73BA" w:rsidRDefault="00133341" w:rsidP="008C73BA">
      <w:pPr>
        <w:jc w:val="both"/>
        <w:rPr>
          <w:szCs w:val="24"/>
        </w:rPr>
      </w:pPr>
      <w:r w:rsidRPr="008C73BA">
        <w:rPr>
          <w:szCs w:val="24"/>
        </w:rPr>
        <w:tab/>
        <w:t xml:space="preserve">The applicant’s explanation that he was </w:t>
      </w:r>
      <w:r w:rsidR="000479BC">
        <w:rPr>
          <w:szCs w:val="24"/>
        </w:rPr>
        <w:t>merely a hired driver</w:t>
      </w:r>
      <w:r w:rsidR="00E82C87">
        <w:rPr>
          <w:szCs w:val="24"/>
        </w:rPr>
        <w:t xml:space="preserve"> sounds ho</w:t>
      </w:r>
      <w:r w:rsidRPr="008C73BA">
        <w:rPr>
          <w:szCs w:val="24"/>
        </w:rPr>
        <w:t>llow.  The state has furnishe</w:t>
      </w:r>
      <w:r w:rsidR="000479BC">
        <w:rPr>
          <w:szCs w:val="24"/>
        </w:rPr>
        <w:t>d a copy of a police report fil</w:t>
      </w:r>
      <w:r w:rsidRPr="008C73BA">
        <w:rPr>
          <w:szCs w:val="24"/>
        </w:rPr>
        <w:t>ed in South Africa.  The motor vehicle in question was reported stolen.  If the applicant was an authorized driver it was incumbent upon him to produce a letter of authority</w:t>
      </w:r>
      <w:r w:rsidR="006870E6">
        <w:rPr>
          <w:szCs w:val="24"/>
        </w:rPr>
        <w:t xml:space="preserve"> from the owners of the vehicle granting him permission to drive the vehicle into Zimbabwe.</w:t>
      </w:r>
      <w:r w:rsidRPr="008C73BA">
        <w:rPr>
          <w:szCs w:val="24"/>
        </w:rPr>
        <w:t xml:space="preserve">  Such authority does not exist. </w:t>
      </w:r>
      <w:r w:rsidR="000479BC">
        <w:rPr>
          <w:szCs w:val="24"/>
        </w:rPr>
        <w:t xml:space="preserve"> There is no indication of the final destination of the vehicle. The applicant does not give details of the vehicle that was to be rescued from Zimbabwe. </w:t>
      </w:r>
      <w:r w:rsidR="003F2CD8">
        <w:rPr>
          <w:szCs w:val="24"/>
        </w:rPr>
        <w:t>His</w:t>
      </w:r>
      <w:r w:rsidR="000479BC">
        <w:rPr>
          <w:szCs w:val="24"/>
        </w:rPr>
        <w:t xml:space="preserve"> explanation is palpably false. Crimes of this nature are difficult to combat. The prospects for applicant </w:t>
      </w:r>
      <w:r w:rsidRPr="008C73BA">
        <w:rPr>
          <w:szCs w:val="24"/>
        </w:rPr>
        <w:t xml:space="preserve">absconding are extremely high.  In </w:t>
      </w:r>
      <w:proofErr w:type="spellStart"/>
      <w:r w:rsidRPr="008C73BA">
        <w:rPr>
          <w:i/>
          <w:szCs w:val="24"/>
        </w:rPr>
        <w:t>Ait</w:t>
      </w:r>
      <w:r w:rsidR="000479BC">
        <w:rPr>
          <w:i/>
          <w:szCs w:val="24"/>
        </w:rPr>
        <w:t>ken</w:t>
      </w:r>
      <w:proofErr w:type="spellEnd"/>
      <w:r w:rsidR="000410AD" w:rsidRPr="008C73BA">
        <w:rPr>
          <w:i/>
          <w:szCs w:val="24"/>
        </w:rPr>
        <w:t xml:space="preserve"> &amp; </w:t>
      </w:r>
      <w:proofErr w:type="spellStart"/>
      <w:r w:rsidR="000410AD" w:rsidRPr="008C73BA">
        <w:rPr>
          <w:i/>
          <w:szCs w:val="24"/>
        </w:rPr>
        <w:t>Anor</w:t>
      </w:r>
      <w:proofErr w:type="spellEnd"/>
      <w:r w:rsidR="000410AD" w:rsidRPr="008C73BA">
        <w:rPr>
          <w:i/>
          <w:szCs w:val="24"/>
        </w:rPr>
        <w:t xml:space="preserve"> </w:t>
      </w:r>
      <w:r w:rsidR="000410AD" w:rsidRPr="008C73BA">
        <w:rPr>
          <w:szCs w:val="24"/>
        </w:rPr>
        <w:t xml:space="preserve">v </w:t>
      </w:r>
      <w:r w:rsidR="000410AD" w:rsidRPr="008C73BA">
        <w:rPr>
          <w:i/>
          <w:szCs w:val="24"/>
        </w:rPr>
        <w:t>AG</w:t>
      </w:r>
      <w:r w:rsidR="000410AD" w:rsidRPr="008C73BA">
        <w:rPr>
          <w:szCs w:val="24"/>
        </w:rPr>
        <w:t xml:space="preserve"> 1992 (2) (1) ZLR 249 (S), the learned judge held at page 234 as follows:</w:t>
      </w:r>
    </w:p>
    <w:p w:rsidR="000410AD" w:rsidRPr="008C73BA" w:rsidRDefault="000410AD" w:rsidP="008C73BA">
      <w:pPr>
        <w:pStyle w:val="NoSpacing"/>
        <w:ind w:left="720"/>
        <w:jc w:val="both"/>
        <w:rPr>
          <w:szCs w:val="24"/>
        </w:rPr>
      </w:pPr>
      <w:r w:rsidRPr="0037760A">
        <w:rPr>
          <w:i/>
          <w:szCs w:val="24"/>
        </w:rPr>
        <w:t>“In judging t</w:t>
      </w:r>
      <w:r w:rsidR="008C73BA" w:rsidRPr="0037760A">
        <w:rPr>
          <w:i/>
          <w:szCs w:val="24"/>
        </w:rPr>
        <w:t>h</w:t>
      </w:r>
      <w:r w:rsidRPr="0037760A">
        <w:rPr>
          <w:i/>
          <w:szCs w:val="24"/>
        </w:rPr>
        <w:t>e risk the court ascribes to the accused the ordinary motives and facts that</w:t>
      </w:r>
      <w:r w:rsidRPr="008C73BA">
        <w:rPr>
          <w:szCs w:val="24"/>
        </w:rPr>
        <w:t xml:space="preserve"> </w:t>
      </w:r>
      <w:r w:rsidRPr="0037760A">
        <w:rPr>
          <w:i/>
          <w:szCs w:val="24"/>
        </w:rPr>
        <w:t>sway human nature.  Accordingly, it is guided by the character of the charges and the penalties which in all probability would be imposed if convicted, the strength of the state case, the ability to flee to a foreign country and the absence of extradition facilities, the response to being released on bail, and the assurance given that it is interested to stand</w:t>
      </w:r>
      <w:r w:rsidRPr="008C73BA">
        <w:rPr>
          <w:szCs w:val="24"/>
        </w:rPr>
        <w:t xml:space="preserve"> trial.”</w:t>
      </w:r>
    </w:p>
    <w:p w:rsidR="000410AD" w:rsidRPr="008C73BA" w:rsidRDefault="000410AD" w:rsidP="00DD77E8">
      <w:pPr>
        <w:ind w:firstLine="720"/>
        <w:jc w:val="both"/>
        <w:rPr>
          <w:szCs w:val="24"/>
        </w:rPr>
      </w:pPr>
      <w:r w:rsidRPr="008C73BA">
        <w:rPr>
          <w:szCs w:val="24"/>
        </w:rPr>
        <w:t xml:space="preserve">The </w:t>
      </w:r>
      <w:r w:rsidR="0037760A">
        <w:rPr>
          <w:szCs w:val="24"/>
        </w:rPr>
        <w:t>applicant faces serious charges of theft of a motor vehicle.</w:t>
      </w:r>
      <w:r w:rsidRPr="008C73BA">
        <w:rPr>
          <w:szCs w:val="24"/>
        </w:rPr>
        <w:t xml:space="preserve">  He is a forei</w:t>
      </w:r>
      <w:r w:rsidR="008C73BA" w:rsidRPr="008C73BA">
        <w:rPr>
          <w:szCs w:val="24"/>
        </w:rPr>
        <w:t xml:space="preserve">gn national.  He has offered a </w:t>
      </w:r>
      <w:r w:rsidRPr="008C73BA">
        <w:rPr>
          <w:szCs w:val="24"/>
        </w:rPr>
        <w:t>ten</w:t>
      </w:r>
      <w:r w:rsidR="008C73BA" w:rsidRPr="008C73BA">
        <w:rPr>
          <w:szCs w:val="24"/>
        </w:rPr>
        <w:t>u</w:t>
      </w:r>
      <w:r w:rsidRPr="008C73BA">
        <w:rPr>
          <w:szCs w:val="24"/>
        </w:rPr>
        <w:t>ous defence to the charges.  The likelihood</w:t>
      </w:r>
      <w:r w:rsidR="0019307C">
        <w:rPr>
          <w:szCs w:val="24"/>
        </w:rPr>
        <w:t xml:space="preserve"> of abscondment is high</w:t>
      </w:r>
      <w:r w:rsidRPr="008C73BA">
        <w:rPr>
          <w:szCs w:val="24"/>
        </w:rPr>
        <w:t>.  It is not in the interests of justice to grant t</w:t>
      </w:r>
      <w:r w:rsidR="005974A1">
        <w:rPr>
          <w:szCs w:val="24"/>
        </w:rPr>
        <w:t>he applicant bail pending trial</w:t>
      </w:r>
      <w:r w:rsidRPr="008C73BA">
        <w:rPr>
          <w:szCs w:val="24"/>
        </w:rPr>
        <w:t xml:space="preserve"> at this stage.</w:t>
      </w:r>
    </w:p>
    <w:p w:rsidR="000410AD" w:rsidRPr="008C73BA" w:rsidRDefault="000410AD" w:rsidP="008C73BA">
      <w:pPr>
        <w:jc w:val="both"/>
        <w:rPr>
          <w:szCs w:val="24"/>
        </w:rPr>
      </w:pPr>
      <w:r w:rsidRPr="008C73BA">
        <w:rPr>
          <w:szCs w:val="24"/>
        </w:rPr>
        <w:tab/>
        <w:t>In the result, and accordingly</w:t>
      </w:r>
      <w:r w:rsidR="00BB54D9">
        <w:rPr>
          <w:szCs w:val="24"/>
        </w:rPr>
        <w:t>,</w:t>
      </w:r>
      <w:r w:rsidR="00DC588C">
        <w:rPr>
          <w:szCs w:val="24"/>
        </w:rPr>
        <w:t xml:space="preserve"> </w:t>
      </w:r>
      <w:r w:rsidRPr="008C73BA">
        <w:rPr>
          <w:szCs w:val="24"/>
        </w:rPr>
        <w:t>t</w:t>
      </w:r>
      <w:r w:rsidR="008C73BA" w:rsidRPr="008C73BA">
        <w:rPr>
          <w:szCs w:val="24"/>
        </w:rPr>
        <w:t>h</w:t>
      </w:r>
      <w:r w:rsidRPr="008C73BA">
        <w:rPr>
          <w:szCs w:val="24"/>
        </w:rPr>
        <w:t>e application is hereby dismissed.</w:t>
      </w:r>
    </w:p>
    <w:p w:rsidR="000410AD" w:rsidRDefault="000410AD" w:rsidP="008C73BA">
      <w:pPr>
        <w:jc w:val="both"/>
        <w:rPr>
          <w:szCs w:val="24"/>
        </w:rPr>
      </w:pPr>
    </w:p>
    <w:p w:rsidR="000410AD" w:rsidRPr="008C73BA" w:rsidRDefault="000410AD" w:rsidP="008C73BA">
      <w:pPr>
        <w:pStyle w:val="NoSpacing"/>
        <w:jc w:val="both"/>
        <w:rPr>
          <w:szCs w:val="24"/>
        </w:rPr>
      </w:pPr>
      <w:proofErr w:type="spellStart"/>
      <w:r w:rsidRPr="008C73BA">
        <w:rPr>
          <w:i/>
          <w:szCs w:val="24"/>
        </w:rPr>
        <w:t>Mabundu</w:t>
      </w:r>
      <w:proofErr w:type="spellEnd"/>
      <w:r w:rsidRPr="008C73BA">
        <w:rPr>
          <w:i/>
          <w:szCs w:val="24"/>
        </w:rPr>
        <w:t xml:space="preserve"> &amp; </w:t>
      </w:r>
      <w:proofErr w:type="spellStart"/>
      <w:r w:rsidRPr="008C73BA">
        <w:rPr>
          <w:i/>
          <w:szCs w:val="24"/>
        </w:rPr>
        <w:t>Ndlovu</w:t>
      </w:r>
      <w:proofErr w:type="spellEnd"/>
      <w:r w:rsidRPr="008C73BA">
        <w:rPr>
          <w:i/>
          <w:szCs w:val="24"/>
        </w:rPr>
        <w:t xml:space="preserve"> Law Chambers</w:t>
      </w:r>
      <w:r w:rsidRPr="008C73BA">
        <w:rPr>
          <w:szCs w:val="24"/>
        </w:rPr>
        <w:t>, applicant’s legal practitioners</w:t>
      </w:r>
    </w:p>
    <w:p w:rsidR="000410AD" w:rsidRPr="008C73BA" w:rsidRDefault="000410AD" w:rsidP="008C73BA">
      <w:pPr>
        <w:pStyle w:val="NoSpacing"/>
        <w:jc w:val="both"/>
        <w:rPr>
          <w:szCs w:val="24"/>
        </w:rPr>
      </w:pPr>
      <w:r w:rsidRPr="008C73BA">
        <w:rPr>
          <w:i/>
          <w:szCs w:val="24"/>
        </w:rPr>
        <w:t>National Prosecuting Authority</w:t>
      </w:r>
      <w:r w:rsidRPr="008C73BA">
        <w:rPr>
          <w:szCs w:val="24"/>
        </w:rPr>
        <w:t>, state’s legal practitioners</w:t>
      </w:r>
    </w:p>
    <w:p w:rsidR="000410AD" w:rsidRPr="008C73BA" w:rsidRDefault="000410AD" w:rsidP="008C73BA">
      <w:pPr>
        <w:pStyle w:val="NoSpacing"/>
        <w:jc w:val="both"/>
        <w:rPr>
          <w:szCs w:val="24"/>
        </w:rPr>
      </w:pPr>
    </w:p>
    <w:sectPr w:rsidR="000410AD" w:rsidRPr="008C73BA"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32D" w:rsidRDefault="0079632D" w:rsidP="008C73BA">
      <w:pPr>
        <w:spacing w:before="0" w:after="0" w:line="240" w:lineRule="auto"/>
      </w:pPr>
      <w:r>
        <w:separator/>
      </w:r>
    </w:p>
  </w:endnote>
  <w:endnote w:type="continuationSeparator" w:id="1">
    <w:p w:rsidR="0079632D" w:rsidRDefault="0079632D" w:rsidP="008C73B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32D" w:rsidRDefault="0079632D" w:rsidP="008C73BA">
      <w:pPr>
        <w:spacing w:before="0" w:after="0" w:line="240" w:lineRule="auto"/>
      </w:pPr>
      <w:r>
        <w:separator/>
      </w:r>
    </w:p>
  </w:footnote>
  <w:footnote w:type="continuationSeparator" w:id="1">
    <w:p w:rsidR="0079632D" w:rsidRDefault="0079632D" w:rsidP="008C73B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06918"/>
      <w:docPartObj>
        <w:docPartGallery w:val="Page Numbers (Top of Page)"/>
        <w:docPartUnique/>
      </w:docPartObj>
    </w:sdtPr>
    <w:sdtContent>
      <w:p w:rsidR="008C73BA" w:rsidRDefault="00514A01">
        <w:pPr>
          <w:pStyle w:val="Header"/>
          <w:jc w:val="right"/>
        </w:pPr>
        <w:fldSimple w:instr=" PAGE   \* MERGEFORMAT ">
          <w:r w:rsidR="00DD77E8">
            <w:rPr>
              <w:noProof/>
            </w:rPr>
            <w:t>3</w:t>
          </w:r>
        </w:fldSimple>
      </w:p>
      <w:p w:rsidR="008C73BA" w:rsidRDefault="008C73BA" w:rsidP="008C73BA">
        <w:pPr>
          <w:pStyle w:val="NoSpacing"/>
          <w:ind w:left="7920"/>
        </w:pPr>
        <w:r>
          <w:t xml:space="preserve">      HB 121/19</w:t>
        </w:r>
      </w:p>
      <w:p w:rsidR="008C73BA" w:rsidRDefault="008C73BA" w:rsidP="008C73BA">
        <w:pPr>
          <w:pStyle w:val="NoSpacing"/>
          <w:ind w:left="7920"/>
        </w:pPr>
        <w:r>
          <w:t xml:space="preserve">   HCB 207/19</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B03E2"/>
    <w:rsid w:val="000361D6"/>
    <w:rsid w:val="000410AD"/>
    <w:rsid w:val="000479BC"/>
    <w:rsid w:val="0008471C"/>
    <w:rsid w:val="000F3CE8"/>
    <w:rsid w:val="00133341"/>
    <w:rsid w:val="00135EB5"/>
    <w:rsid w:val="001614DF"/>
    <w:rsid w:val="0019307C"/>
    <w:rsid w:val="001A77C6"/>
    <w:rsid w:val="001D126B"/>
    <w:rsid w:val="002C7F8A"/>
    <w:rsid w:val="002F2D94"/>
    <w:rsid w:val="0034799A"/>
    <w:rsid w:val="0037760A"/>
    <w:rsid w:val="003A3365"/>
    <w:rsid w:val="003E5BAA"/>
    <w:rsid w:val="003F2CD8"/>
    <w:rsid w:val="0045317E"/>
    <w:rsid w:val="00477B02"/>
    <w:rsid w:val="004B082A"/>
    <w:rsid w:val="00514A01"/>
    <w:rsid w:val="0054317D"/>
    <w:rsid w:val="005974A1"/>
    <w:rsid w:val="005D66D8"/>
    <w:rsid w:val="005E5380"/>
    <w:rsid w:val="0061517D"/>
    <w:rsid w:val="00632EFF"/>
    <w:rsid w:val="0068662E"/>
    <w:rsid w:val="006870E6"/>
    <w:rsid w:val="006A03C9"/>
    <w:rsid w:val="006F7584"/>
    <w:rsid w:val="00701C30"/>
    <w:rsid w:val="0070268E"/>
    <w:rsid w:val="007532F4"/>
    <w:rsid w:val="007833DE"/>
    <w:rsid w:val="0079632D"/>
    <w:rsid w:val="007B49A6"/>
    <w:rsid w:val="007C44BE"/>
    <w:rsid w:val="007D0B26"/>
    <w:rsid w:val="007D2790"/>
    <w:rsid w:val="007E0702"/>
    <w:rsid w:val="008A7672"/>
    <w:rsid w:val="008C3209"/>
    <w:rsid w:val="008C73BA"/>
    <w:rsid w:val="0091328A"/>
    <w:rsid w:val="0094636A"/>
    <w:rsid w:val="00954273"/>
    <w:rsid w:val="00985BB8"/>
    <w:rsid w:val="009B03E2"/>
    <w:rsid w:val="009E5C1A"/>
    <w:rsid w:val="00A50BC8"/>
    <w:rsid w:val="00A708E1"/>
    <w:rsid w:val="00AE3454"/>
    <w:rsid w:val="00B407B1"/>
    <w:rsid w:val="00BB54D9"/>
    <w:rsid w:val="00C61900"/>
    <w:rsid w:val="00D20B4C"/>
    <w:rsid w:val="00D44C52"/>
    <w:rsid w:val="00D82498"/>
    <w:rsid w:val="00DC588C"/>
    <w:rsid w:val="00DD77E8"/>
    <w:rsid w:val="00E10C27"/>
    <w:rsid w:val="00E41662"/>
    <w:rsid w:val="00E82C87"/>
    <w:rsid w:val="00EE747E"/>
    <w:rsid w:val="00F6445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8C73B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73BA"/>
    <w:rPr>
      <w:rFonts w:ascii="Times New Roman" w:hAnsi="Times New Roman"/>
      <w:sz w:val="24"/>
    </w:rPr>
  </w:style>
  <w:style w:type="paragraph" w:styleId="Footer">
    <w:name w:val="footer"/>
    <w:basedOn w:val="Normal"/>
    <w:link w:val="FooterChar"/>
    <w:uiPriority w:val="99"/>
    <w:semiHidden/>
    <w:unhideWhenUsed/>
    <w:rsid w:val="008C73B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C73B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36</cp:revision>
  <cp:lastPrinted>2019-08-05T10:32:00Z</cp:lastPrinted>
  <dcterms:created xsi:type="dcterms:W3CDTF">2019-08-02T11:58:00Z</dcterms:created>
  <dcterms:modified xsi:type="dcterms:W3CDTF">2019-08-05T11:54:00Z</dcterms:modified>
</cp:coreProperties>
</file>