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7CB" w:rsidRDefault="005C19FA">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p>
    <w:p w:rsidR="003E6298"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THE REGISTRAR-GENERAL GHANA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767CB" w:rsidRDefault="00332894"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767CB">
        <w:rPr>
          <w:rFonts w:ascii="Times New Roman" w:hAnsi="Times New Roman" w:cs="Times New Roman"/>
          <w:sz w:val="24"/>
          <w:szCs w:val="24"/>
        </w:rPr>
        <w:t>ersus</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MASTER OF THE HIGH COURT</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NANA ADAWOA OFOOBEA BOOHENE</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FELICIA ADWOA BOOHENE</w:t>
      </w:r>
    </w:p>
    <w:p w:rsidR="006767CB" w:rsidRDefault="00332894"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767CB">
        <w:rPr>
          <w:rFonts w:ascii="Times New Roman" w:hAnsi="Times New Roman" w:cs="Times New Roman"/>
          <w:sz w:val="24"/>
          <w:szCs w:val="24"/>
        </w:rPr>
        <w:t>nd</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YAW AWUK BOOHENE</w:t>
      </w:r>
    </w:p>
    <w:p w:rsidR="006767CB" w:rsidRDefault="00332894"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767CB">
        <w:rPr>
          <w:rFonts w:ascii="Times New Roman" w:hAnsi="Times New Roman" w:cs="Times New Roman"/>
          <w:sz w:val="24"/>
          <w:szCs w:val="24"/>
        </w:rPr>
        <w:t>nd</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KWESI AKORE BOOHENE</w:t>
      </w:r>
    </w:p>
    <w:p w:rsidR="006767CB" w:rsidRDefault="00332894"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767CB">
        <w:rPr>
          <w:rFonts w:ascii="Times New Roman" w:hAnsi="Times New Roman" w:cs="Times New Roman"/>
          <w:sz w:val="24"/>
          <w:szCs w:val="24"/>
        </w:rPr>
        <w:t>nd</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KOFI ASIEDU BOOHENE</w:t>
      </w:r>
    </w:p>
    <w:p w:rsidR="006767CB" w:rsidRDefault="006767CB" w:rsidP="005C19FA">
      <w:pPr>
        <w:ind w:firstLine="851"/>
        <w:rPr>
          <w:rFonts w:ascii="Times New Roman" w:hAnsi="Times New Roman" w:cs="Times New Roman"/>
          <w:sz w:val="24"/>
          <w:szCs w:val="24"/>
        </w:rPr>
      </w:pPr>
    </w:p>
    <w:p w:rsidR="006767CB" w:rsidRDefault="006767CB">
      <w:pPr>
        <w:rPr>
          <w:rFonts w:ascii="Times New Roman" w:hAnsi="Times New Roman" w:cs="Times New Roman"/>
          <w:sz w:val="24"/>
          <w:szCs w:val="24"/>
        </w:rPr>
      </w:pP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HUNGWE</w:t>
      </w:r>
      <w:r w:rsidR="00332894">
        <w:rPr>
          <w:rFonts w:ascii="Times New Roman" w:hAnsi="Times New Roman" w:cs="Times New Roman"/>
          <w:sz w:val="24"/>
          <w:szCs w:val="24"/>
        </w:rPr>
        <w:t xml:space="preserve"> J</w:t>
      </w:r>
    </w:p>
    <w:p w:rsidR="006767CB" w:rsidRDefault="007B34AC"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HARARE, 5 October 2017 &amp; 7 February</w:t>
      </w:r>
      <w:r w:rsidR="006767CB">
        <w:rPr>
          <w:rFonts w:ascii="Times New Roman" w:hAnsi="Times New Roman" w:cs="Times New Roman"/>
          <w:sz w:val="24"/>
          <w:szCs w:val="24"/>
        </w:rPr>
        <w:t xml:space="preserve"> 2018</w:t>
      </w:r>
    </w:p>
    <w:p w:rsidR="006767CB" w:rsidRDefault="006767CB" w:rsidP="003A5B0A">
      <w:pPr>
        <w:spacing w:line="360" w:lineRule="auto"/>
        <w:rPr>
          <w:rFonts w:ascii="Times New Roman" w:hAnsi="Times New Roman" w:cs="Times New Roman"/>
          <w:sz w:val="24"/>
          <w:szCs w:val="24"/>
        </w:rPr>
      </w:pPr>
    </w:p>
    <w:p w:rsidR="006767CB" w:rsidRPr="006767CB" w:rsidRDefault="006767CB">
      <w:pPr>
        <w:rPr>
          <w:rFonts w:ascii="Times New Roman" w:hAnsi="Times New Roman" w:cs="Times New Roman"/>
          <w:b/>
          <w:sz w:val="24"/>
          <w:szCs w:val="24"/>
        </w:rPr>
      </w:pPr>
      <w:r w:rsidRPr="006767CB">
        <w:rPr>
          <w:rFonts w:ascii="Times New Roman" w:hAnsi="Times New Roman" w:cs="Times New Roman"/>
          <w:b/>
          <w:sz w:val="24"/>
          <w:szCs w:val="24"/>
        </w:rPr>
        <w:t>Opposed Application</w:t>
      </w:r>
    </w:p>
    <w:p w:rsidR="006767CB" w:rsidRDefault="006767CB">
      <w:pPr>
        <w:rPr>
          <w:rFonts w:ascii="Times New Roman" w:hAnsi="Times New Roman" w:cs="Times New Roman"/>
          <w:sz w:val="24"/>
          <w:szCs w:val="24"/>
        </w:rPr>
      </w:pPr>
    </w:p>
    <w:p w:rsidR="006767CB" w:rsidRDefault="006767CB" w:rsidP="006102BE">
      <w:pPr>
        <w:spacing w:after="0" w:line="240" w:lineRule="auto"/>
        <w:rPr>
          <w:rFonts w:ascii="Times New Roman" w:hAnsi="Times New Roman" w:cs="Times New Roman"/>
          <w:sz w:val="24"/>
          <w:szCs w:val="24"/>
        </w:rPr>
      </w:pPr>
      <w:r w:rsidRPr="006767CB">
        <w:rPr>
          <w:rFonts w:ascii="Times New Roman" w:hAnsi="Times New Roman" w:cs="Times New Roman"/>
          <w:i/>
          <w:sz w:val="24"/>
          <w:szCs w:val="24"/>
        </w:rPr>
        <w:t xml:space="preserve">P Musendo, </w:t>
      </w:r>
      <w:r>
        <w:rPr>
          <w:rFonts w:ascii="Times New Roman" w:hAnsi="Times New Roman" w:cs="Times New Roman"/>
          <w:sz w:val="24"/>
          <w:szCs w:val="24"/>
        </w:rPr>
        <w:t>for the applicant</w:t>
      </w:r>
    </w:p>
    <w:p w:rsidR="006767CB" w:rsidRDefault="006767CB" w:rsidP="006102BE">
      <w:pPr>
        <w:spacing w:after="0" w:line="240" w:lineRule="auto"/>
        <w:rPr>
          <w:rFonts w:ascii="Times New Roman" w:hAnsi="Times New Roman" w:cs="Times New Roman"/>
          <w:sz w:val="24"/>
          <w:szCs w:val="24"/>
        </w:rPr>
      </w:pPr>
      <w:r w:rsidRPr="006767CB">
        <w:rPr>
          <w:rFonts w:ascii="Times New Roman" w:hAnsi="Times New Roman" w:cs="Times New Roman"/>
          <w:i/>
          <w:sz w:val="24"/>
          <w:szCs w:val="24"/>
        </w:rPr>
        <w:t>J Dondo</w:t>
      </w:r>
      <w:r>
        <w:rPr>
          <w:rFonts w:ascii="Times New Roman" w:hAnsi="Times New Roman" w:cs="Times New Roman"/>
          <w:sz w:val="24"/>
          <w:szCs w:val="24"/>
        </w:rPr>
        <w:t>, for 2</w:t>
      </w:r>
      <w:r w:rsidRPr="006767C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6767CB" w:rsidRDefault="006767CB" w:rsidP="006102BE">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1</w:t>
      </w:r>
      <w:r w:rsidRPr="006767CB">
        <w:rPr>
          <w:rFonts w:ascii="Times New Roman" w:hAnsi="Times New Roman" w:cs="Times New Roman"/>
          <w:sz w:val="24"/>
          <w:szCs w:val="24"/>
          <w:vertAlign w:val="superscript"/>
        </w:rPr>
        <w:t>st</w:t>
      </w:r>
      <w:r w:rsidR="00500D77">
        <w:rPr>
          <w:rFonts w:ascii="Times New Roman" w:hAnsi="Times New Roman" w:cs="Times New Roman"/>
          <w:sz w:val="24"/>
          <w:szCs w:val="24"/>
        </w:rPr>
        <w:t xml:space="preserve">, </w:t>
      </w:r>
      <w:r>
        <w:rPr>
          <w:rFonts w:ascii="Times New Roman" w:hAnsi="Times New Roman" w:cs="Times New Roman"/>
          <w:sz w:val="24"/>
          <w:szCs w:val="24"/>
        </w:rPr>
        <w:t>3</w:t>
      </w:r>
      <w:r w:rsidRPr="006767CB">
        <w:rPr>
          <w:rFonts w:ascii="Times New Roman" w:hAnsi="Times New Roman" w:cs="Times New Roman"/>
          <w:sz w:val="24"/>
          <w:szCs w:val="24"/>
          <w:vertAlign w:val="superscript"/>
        </w:rPr>
        <w:t>rd</w:t>
      </w:r>
      <w:r>
        <w:rPr>
          <w:rFonts w:ascii="Times New Roman" w:hAnsi="Times New Roman" w:cs="Times New Roman"/>
          <w:sz w:val="24"/>
          <w:szCs w:val="24"/>
          <w:vertAlign w:val="superscript"/>
        </w:rPr>
        <w:t xml:space="preserve">, </w:t>
      </w:r>
      <w:r>
        <w:rPr>
          <w:rFonts w:ascii="Times New Roman" w:hAnsi="Times New Roman" w:cs="Times New Roman"/>
          <w:sz w:val="24"/>
          <w:szCs w:val="24"/>
        </w:rPr>
        <w:t>4</w:t>
      </w:r>
      <w:r w:rsidRPr="006767CB">
        <w:rPr>
          <w:rFonts w:ascii="Times New Roman" w:hAnsi="Times New Roman" w:cs="Times New Roman"/>
          <w:sz w:val="24"/>
          <w:szCs w:val="24"/>
          <w:vertAlign w:val="superscript"/>
        </w:rPr>
        <w:t>th</w:t>
      </w:r>
      <w:r>
        <w:rPr>
          <w:rFonts w:ascii="Times New Roman" w:hAnsi="Times New Roman" w:cs="Times New Roman"/>
          <w:sz w:val="24"/>
          <w:szCs w:val="24"/>
        </w:rPr>
        <w:t>, 5</w:t>
      </w:r>
      <w:r w:rsidRPr="006767CB">
        <w:rPr>
          <w:rFonts w:ascii="Times New Roman" w:hAnsi="Times New Roman" w:cs="Times New Roman"/>
          <w:sz w:val="24"/>
          <w:szCs w:val="24"/>
          <w:vertAlign w:val="superscript"/>
        </w:rPr>
        <w:t>th</w:t>
      </w:r>
      <w:r>
        <w:rPr>
          <w:rFonts w:ascii="Times New Roman" w:hAnsi="Times New Roman" w:cs="Times New Roman"/>
          <w:sz w:val="24"/>
          <w:szCs w:val="24"/>
        </w:rPr>
        <w:t>, &amp; 6</w:t>
      </w:r>
      <w:r w:rsidRPr="006767C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332894" w:rsidRDefault="00332894" w:rsidP="006102BE">
      <w:pPr>
        <w:spacing w:after="0" w:line="240" w:lineRule="auto"/>
        <w:rPr>
          <w:rFonts w:ascii="Times New Roman" w:hAnsi="Times New Roman" w:cs="Times New Roman"/>
          <w:sz w:val="24"/>
          <w:szCs w:val="24"/>
        </w:rPr>
      </w:pPr>
    </w:p>
    <w:p w:rsidR="006767CB" w:rsidRDefault="006767CB">
      <w:pPr>
        <w:rPr>
          <w:rFonts w:ascii="Times New Roman" w:hAnsi="Times New Roman" w:cs="Times New Roman"/>
          <w:sz w:val="24"/>
          <w:szCs w:val="24"/>
        </w:rPr>
      </w:pPr>
    </w:p>
    <w:p w:rsidR="005C19FA" w:rsidRDefault="006767CB" w:rsidP="005C19FA">
      <w:pPr>
        <w:ind w:firstLine="709"/>
        <w:jc w:val="both"/>
        <w:rPr>
          <w:rFonts w:ascii="Times New Roman" w:hAnsi="Times New Roman" w:cs="Times New Roman"/>
          <w:sz w:val="24"/>
          <w:szCs w:val="24"/>
        </w:rPr>
      </w:pPr>
      <w:r w:rsidRPr="006102BE">
        <w:rPr>
          <w:rFonts w:ascii="Times New Roman" w:hAnsi="Times New Roman" w:cs="Times New Roman"/>
          <w:sz w:val="24"/>
          <w:szCs w:val="24"/>
        </w:rPr>
        <w:tab/>
      </w:r>
      <w:r w:rsidR="005C19FA" w:rsidRPr="006102BE">
        <w:rPr>
          <w:rFonts w:ascii="Times New Roman" w:hAnsi="Times New Roman" w:cs="Times New Roman"/>
          <w:sz w:val="24"/>
          <w:szCs w:val="24"/>
        </w:rPr>
        <w:t>HUNGWE</w:t>
      </w:r>
      <w:r w:rsidR="005C19FA">
        <w:rPr>
          <w:rFonts w:ascii="Times New Roman" w:hAnsi="Times New Roman" w:cs="Times New Roman"/>
          <w:sz w:val="24"/>
          <w:szCs w:val="24"/>
        </w:rPr>
        <w:t xml:space="preserve"> J</w:t>
      </w:r>
      <w:r w:rsidR="006102BE">
        <w:rPr>
          <w:rFonts w:ascii="Times New Roman" w:hAnsi="Times New Roman" w:cs="Times New Roman"/>
          <w:sz w:val="24"/>
          <w:szCs w:val="24"/>
        </w:rPr>
        <w:t>:</w:t>
      </w:r>
      <w:r w:rsidR="005C19FA">
        <w:rPr>
          <w:rFonts w:ascii="Times New Roman" w:hAnsi="Times New Roman" w:cs="Times New Roman"/>
          <w:sz w:val="24"/>
          <w:szCs w:val="24"/>
        </w:rPr>
        <w:tab/>
        <w:t>Applicant seeks an order in the following terms;</w:t>
      </w:r>
    </w:p>
    <w:p w:rsidR="005C19FA" w:rsidRPr="006102BE" w:rsidRDefault="009A5876" w:rsidP="00500D77">
      <w:pPr>
        <w:ind w:left="1134" w:hanging="720"/>
        <w:jc w:val="both"/>
        <w:rPr>
          <w:rFonts w:ascii="Times New Roman" w:hAnsi="Times New Roman" w:cs="Times New Roman"/>
        </w:rPr>
      </w:pPr>
      <w:r>
        <w:rPr>
          <w:rFonts w:ascii="Times New Roman" w:hAnsi="Times New Roman" w:cs="Times New Roman"/>
          <w:sz w:val="24"/>
          <w:szCs w:val="24"/>
        </w:rPr>
        <w:t xml:space="preserve">   </w:t>
      </w:r>
      <w:r w:rsidR="005C19FA" w:rsidRPr="005C19FA">
        <w:rPr>
          <w:rFonts w:ascii="Times New Roman" w:hAnsi="Times New Roman" w:cs="Times New Roman"/>
          <w:sz w:val="24"/>
          <w:szCs w:val="24"/>
        </w:rPr>
        <w:t>“1.</w:t>
      </w:r>
      <w:r w:rsidR="005C19FA" w:rsidRPr="005C19FA">
        <w:rPr>
          <w:rFonts w:ascii="Times New Roman" w:hAnsi="Times New Roman" w:cs="Times New Roman"/>
          <w:sz w:val="24"/>
          <w:szCs w:val="24"/>
        </w:rPr>
        <w:tab/>
      </w:r>
      <w:r w:rsidR="005C19FA" w:rsidRPr="006102BE">
        <w:rPr>
          <w:rFonts w:ascii="Times New Roman" w:hAnsi="Times New Roman" w:cs="Times New Roman"/>
        </w:rPr>
        <w:t>The holding of edict meetings by 1</w:t>
      </w:r>
      <w:r w:rsidR="005C19FA" w:rsidRPr="006102BE">
        <w:rPr>
          <w:rFonts w:ascii="Times New Roman" w:hAnsi="Times New Roman" w:cs="Times New Roman"/>
          <w:vertAlign w:val="superscript"/>
        </w:rPr>
        <w:t>st</w:t>
      </w:r>
      <w:r w:rsidR="005C19FA" w:rsidRPr="006102BE">
        <w:rPr>
          <w:rFonts w:ascii="Times New Roman" w:hAnsi="Times New Roman" w:cs="Times New Roman"/>
        </w:rPr>
        <w:t xml:space="preserve"> respondent is hereby declared illegal. The meetings held on 3</w:t>
      </w:r>
      <w:r w:rsidR="005C19FA" w:rsidRPr="006102BE">
        <w:rPr>
          <w:rFonts w:ascii="Times New Roman" w:hAnsi="Times New Roman" w:cs="Times New Roman"/>
          <w:vertAlign w:val="superscript"/>
        </w:rPr>
        <w:t>rd</w:t>
      </w:r>
      <w:r w:rsidR="005C19FA" w:rsidRPr="006102BE">
        <w:rPr>
          <w:rFonts w:ascii="Times New Roman" w:hAnsi="Times New Roman" w:cs="Times New Roman"/>
        </w:rPr>
        <w:t xml:space="preserve"> August and 19</w:t>
      </w:r>
      <w:r w:rsidR="005C19FA" w:rsidRPr="006102BE">
        <w:rPr>
          <w:rFonts w:ascii="Times New Roman" w:hAnsi="Times New Roman" w:cs="Times New Roman"/>
          <w:vertAlign w:val="superscript"/>
        </w:rPr>
        <w:t>th</w:t>
      </w:r>
      <w:r w:rsidR="005C19FA" w:rsidRPr="006102BE">
        <w:rPr>
          <w:rFonts w:ascii="Times New Roman" w:hAnsi="Times New Roman" w:cs="Times New Roman"/>
        </w:rPr>
        <w:t xml:space="preserve"> August 2016 and 14</w:t>
      </w:r>
      <w:r w:rsidR="005C19FA" w:rsidRPr="006102BE">
        <w:rPr>
          <w:rFonts w:ascii="Times New Roman" w:hAnsi="Times New Roman" w:cs="Times New Roman"/>
          <w:vertAlign w:val="superscript"/>
        </w:rPr>
        <w:t>th</w:t>
      </w:r>
      <w:r w:rsidR="005C19FA" w:rsidRPr="006102BE">
        <w:rPr>
          <w:rFonts w:ascii="Times New Roman" w:hAnsi="Times New Roman" w:cs="Times New Roman"/>
        </w:rPr>
        <w:t xml:space="preserve"> November 2016 presided over by 1</w:t>
      </w:r>
      <w:r w:rsidR="005C19FA" w:rsidRPr="006102BE">
        <w:rPr>
          <w:rFonts w:ascii="Times New Roman" w:hAnsi="Times New Roman" w:cs="Times New Roman"/>
          <w:vertAlign w:val="superscript"/>
        </w:rPr>
        <w:t>st</w:t>
      </w:r>
      <w:r w:rsidR="005C19FA" w:rsidRPr="006102BE">
        <w:rPr>
          <w:rFonts w:ascii="Times New Roman" w:hAnsi="Times New Roman" w:cs="Times New Roman"/>
        </w:rPr>
        <w:t xml:space="preserve"> respondent are hereby set aside.</w:t>
      </w:r>
    </w:p>
    <w:p w:rsidR="00500D77" w:rsidRPr="006102BE" w:rsidRDefault="00500D77" w:rsidP="00500D77">
      <w:pPr>
        <w:ind w:left="1134" w:hanging="720"/>
        <w:jc w:val="both"/>
        <w:rPr>
          <w:rFonts w:ascii="Times New Roman" w:hAnsi="Times New Roman" w:cs="Times New Roman"/>
        </w:rPr>
      </w:pPr>
      <w:r>
        <w:rPr>
          <w:rFonts w:ascii="Times New Roman" w:hAnsi="Times New Roman" w:cs="Times New Roman"/>
          <w:sz w:val="24"/>
          <w:szCs w:val="24"/>
        </w:rPr>
        <w:t xml:space="preserve">     2.</w:t>
      </w:r>
      <w:r>
        <w:rPr>
          <w:rFonts w:ascii="Times New Roman" w:hAnsi="Times New Roman" w:cs="Times New Roman"/>
          <w:sz w:val="24"/>
          <w:szCs w:val="24"/>
        </w:rPr>
        <w:tab/>
      </w:r>
      <w:r w:rsidR="0055031F" w:rsidRPr="006102BE">
        <w:rPr>
          <w:rFonts w:ascii="Times New Roman" w:hAnsi="Times New Roman" w:cs="Times New Roman"/>
        </w:rPr>
        <w:t>The</w:t>
      </w:r>
      <w:r w:rsidRPr="006102BE">
        <w:rPr>
          <w:rFonts w:ascii="Times New Roman" w:hAnsi="Times New Roman" w:cs="Times New Roman"/>
        </w:rPr>
        <w:t xml:space="preserve"> 1</w:t>
      </w:r>
      <w:r w:rsidRPr="006102BE">
        <w:rPr>
          <w:rFonts w:ascii="Times New Roman" w:hAnsi="Times New Roman" w:cs="Times New Roman"/>
          <w:vertAlign w:val="superscript"/>
        </w:rPr>
        <w:t>st</w:t>
      </w:r>
      <w:r w:rsidRPr="006102BE">
        <w:rPr>
          <w:rFonts w:ascii="Times New Roman" w:hAnsi="Times New Roman" w:cs="Times New Roman"/>
        </w:rPr>
        <w:t xml:space="preserve"> respondent’s withdrawal of Letters of Administration issued in favour of applicant is hereby set aside.</w:t>
      </w:r>
    </w:p>
    <w:p w:rsidR="00500D77" w:rsidRDefault="00500D77" w:rsidP="00500D77">
      <w:pPr>
        <w:ind w:left="1134" w:hanging="720"/>
        <w:jc w:val="both"/>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z w:val="24"/>
          <w:szCs w:val="24"/>
        </w:rPr>
        <w:tab/>
      </w:r>
      <w:r w:rsidRPr="006102BE">
        <w:rPr>
          <w:rFonts w:ascii="Times New Roman" w:hAnsi="Times New Roman" w:cs="Times New Roman"/>
        </w:rPr>
        <w:t>The appointment of 2</w:t>
      </w:r>
      <w:r w:rsidRPr="006102BE">
        <w:rPr>
          <w:rFonts w:ascii="Times New Roman" w:hAnsi="Times New Roman" w:cs="Times New Roman"/>
          <w:vertAlign w:val="superscript"/>
        </w:rPr>
        <w:t>nd</w:t>
      </w:r>
      <w:r w:rsidRPr="006102BE">
        <w:rPr>
          <w:rFonts w:ascii="Times New Roman" w:hAnsi="Times New Roman" w:cs="Times New Roman"/>
        </w:rPr>
        <w:t xml:space="preserve"> respondent as executor of the Estate Late Edward Hekaku Boohene is hereby set aside</w:t>
      </w:r>
      <w:r>
        <w:rPr>
          <w:rFonts w:ascii="Times New Roman" w:hAnsi="Times New Roman" w:cs="Times New Roman"/>
          <w:sz w:val="24"/>
          <w:szCs w:val="24"/>
        </w:rPr>
        <w:t>.</w:t>
      </w:r>
    </w:p>
    <w:p w:rsidR="00500D77" w:rsidRDefault="00500D77" w:rsidP="00500D77">
      <w:pPr>
        <w:ind w:left="1134" w:hanging="720"/>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r>
      <w:r w:rsidRPr="006102BE">
        <w:rPr>
          <w:rFonts w:ascii="Times New Roman" w:hAnsi="Times New Roman" w:cs="Times New Roman"/>
        </w:rPr>
        <w:t xml:space="preserve">Applicant be and is hereby confirmed as the executor in the Estate Late Edward </w:t>
      </w:r>
      <w:r w:rsidR="0055031F" w:rsidRPr="006102BE">
        <w:rPr>
          <w:rFonts w:ascii="Times New Roman" w:hAnsi="Times New Roman" w:cs="Times New Roman"/>
        </w:rPr>
        <w:t>Hekaku Boohene</w:t>
      </w:r>
      <w:r w:rsidRPr="006102BE">
        <w:rPr>
          <w:rFonts w:ascii="Times New Roman" w:hAnsi="Times New Roman" w:cs="Times New Roman"/>
        </w:rPr>
        <w:t xml:space="preserve"> and shall continue as such</w:t>
      </w:r>
      <w:r>
        <w:rPr>
          <w:rFonts w:ascii="Times New Roman" w:hAnsi="Times New Roman" w:cs="Times New Roman"/>
          <w:sz w:val="24"/>
          <w:szCs w:val="24"/>
        </w:rPr>
        <w:t>.</w:t>
      </w:r>
    </w:p>
    <w:p w:rsidR="003C152C" w:rsidRDefault="00500D77" w:rsidP="00500D77">
      <w:pPr>
        <w:ind w:left="1134" w:hanging="720"/>
        <w:jc w:val="both"/>
        <w:rPr>
          <w:rFonts w:ascii="Times New Roman" w:hAnsi="Times New Roman" w:cs="Times New Roman"/>
          <w:sz w:val="24"/>
          <w:szCs w:val="24"/>
        </w:rPr>
      </w:pPr>
      <w:r>
        <w:rPr>
          <w:rFonts w:ascii="Times New Roman" w:hAnsi="Times New Roman" w:cs="Times New Roman"/>
          <w:sz w:val="24"/>
          <w:szCs w:val="24"/>
        </w:rPr>
        <w:t xml:space="preserve">   5.</w:t>
      </w:r>
      <w:r>
        <w:rPr>
          <w:rFonts w:ascii="Times New Roman" w:hAnsi="Times New Roman" w:cs="Times New Roman"/>
          <w:sz w:val="24"/>
          <w:szCs w:val="24"/>
        </w:rPr>
        <w:tab/>
      </w:r>
      <w:r w:rsidRPr="006102BE">
        <w:rPr>
          <w:rFonts w:ascii="Times New Roman" w:hAnsi="Times New Roman" w:cs="Times New Roman"/>
        </w:rPr>
        <w:t>Respondents to pay costs on an attorney client scale if they are opposed to this application</w:t>
      </w:r>
      <w:r>
        <w:rPr>
          <w:rFonts w:ascii="Times New Roman" w:hAnsi="Times New Roman" w:cs="Times New Roman"/>
          <w:sz w:val="24"/>
          <w:szCs w:val="24"/>
        </w:rPr>
        <w:t>.”</w:t>
      </w:r>
    </w:p>
    <w:p w:rsidR="006102BE" w:rsidRDefault="00004D95" w:rsidP="00500D77">
      <w:pPr>
        <w:ind w:left="1134" w:hanging="720"/>
        <w:jc w:val="both"/>
        <w:rPr>
          <w:rFonts w:ascii="Times New Roman" w:hAnsi="Times New Roman" w:cs="Times New Roman"/>
          <w:sz w:val="24"/>
          <w:szCs w:val="24"/>
        </w:rPr>
      </w:pPr>
      <w:r>
        <w:rPr>
          <w:rFonts w:ascii="Times New Roman" w:hAnsi="Times New Roman" w:cs="Times New Roman"/>
          <w:sz w:val="24"/>
          <w:szCs w:val="24"/>
        </w:rPr>
        <w:t xml:space="preserve">The second respondent filed a counter-application seeking an order in the following </w:t>
      </w:r>
    </w:p>
    <w:p w:rsidR="00004D95" w:rsidRDefault="00004D95" w:rsidP="006102BE">
      <w:pPr>
        <w:jc w:val="both"/>
        <w:rPr>
          <w:rFonts w:ascii="Times New Roman" w:hAnsi="Times New Roman" w:cs="Times New Roman"/>
          <w:sz w:val="24"/>
          <w:szCs w:val="24"/>
        </w:rPr>
      </w:pPr>
      <w:r>
        <w:rPr>
          <w:rFonts w:ascii="Times New Roman" w:hAnsi="Times New Roman" w:cs="Times New Roman"/>
          <w:sz w:val="24"/>
          <w:szCs w:val="24"/>
        </w:rPr>
        <w:lastRenderedPageBreak/>
        <w:t>terms:</w:t>
      </w:r>
    </w:p>
    <w:p w:rsidR="00004D95" w:rsidRDefault="00C50B68" w:rsidP="006102BE">
      <w:pPr>
        <w:ind w:left="1134" w:hanging="414"/>
        <w:jc w:val="both"/>
        <w:rPr>
          <w:rFonts w:ascii="Times New Roman" w:hAnsi="Times New Roman" w:cs="Times New Roman"/>
          <w:sz w:val="24"/>
          <w:szCs w:val="24"/>
        </w:rPr>
      </w:pPr>
      <w:r>
        <w:rPr>
          <w:rFonts w:ascii="Times New Roman" w:hAnsi="Times New Roman" w:cs="Times New Roman"/>
          <w:sz w:val="24"/>
          <w:szCs w:val="24"/>
        </w:rPr>
        <w:t>“It is hereby declared that:</w:t>
      </w:r>
    </w:p>
    <w:p w:rsidR="00C50B68" w:rsidRPr="006102BE" w:rsidRDefault="00C50B68" w:rsidP="00C50B68">
      <w:pPr>
        <w:pStyle w:val="ListParagraph"/>
        <w:numPr>
          <w:ilvl w:val="0"/>
          <w:numId w:val="6"/>
        </w:numPr>
        <w:jc w:val="both"/>
        <w:rPr>
          <w:rFonts w:ascii="Times New Roman" w:hAnsi="Times New Roman" w:cs="Times New Roman"/>
        </w:rPr>
      </w:pPr>
      <w:r w:rsidRPr="006102BE">
        <w:rPr>
          <w:rFonts w:ascii="Times New Roman" w:hAnsi="Times New Roman" w:cs="Times New Roman"/>
        </w:rPr>
        <w:t>The last will and testament executed at Accra, Ghana, which is attached to the main application as Annexure ‘B’ shall not apply to the administration of the estate</w:t>
      </w:r>
      <w:r w:rsidR="007B34AC">
        <w:rPr>
          <w:rFonts w:ascii="Times New Roman" w:hAnsi="Times New Roman" w:cs="Times New Roman"/>
        </w:rPr>
        <w:t xml:space="preserve"> property of the late Edward Hek</w:t>
      </w:r>
      <w:r w:rsidRPr="006102BE">
        <w:rPr>
          <w:rFonts w:ascii="Times New Roman" w:hAnsi="Times New Roman" w:cs="Times New Roman"/>
        </w:rPr>
        <w:t>aku Boohene which is located at Harare, Zimbabwe.</w:t>
      </w:r>
    </w:p>
    <w:p w:rsidR="00C50B68" w:rsidRPr="006102BE" w:rsidRDefault="00C50B68" w:rsidP="00C50B68">
      <w:pPr>
        <w:pStyle w:val="ListParagraph"/>
        <w:numPr>
          <w:ilvl w:val="0"/>
          <w:numId w:val="6"/>
        </w:numPr>
        <w:jc w:val="both"/>
        <w:rPr>
          <w:rFonts w:ascii="Times New Roman" w:hAnsi="Times New Roman" w:cs="Times New Roman"/>
        </w:rPr>
      </w:pPr>
      <w:r w:rsidRPr="006102BE">
        <w:rPr>
          <w:rFonts w:ascii="Times New Roman" w:hAnsi="Times New Roman" w:cs="Times New Roman"/>
        </w:rPr>
        <w:t>The late Ed</w:t>
      </w:r>
      <w:r w:rsidR="007B34AC">
        <w:rPr>
          <w:rFonts w:ascii="Times New Roman" w:hAnsi="Times New Roman" w:cs="Times New Roman"/>
        </w:rPr>
        <w:t>ward Hek</w:t>
      </w:r>
      <w:r w:rsidRPr="006102BE">
        <w:rPr>
          <w:rFonts w:ascii="Times New Roman" w:hAnsi="Times New Roman" w:cs="Times New Roman"/>
        </w:rPr>
        <w:t>aku Boohene’s property located at Harare, Zimbabwe shall be administered and distributed in accordance with the applicable estate laws of Zimbabwe.</w:t>
      </w:r>
    </w:p>
    <w:p w:rsidR="003C152C" w:rsidRPr="003C5D2A" w:rsidRDefault="00C50B68" w:rsidP="003C5D2A">
      <w:pPr>
        <w:pStyle w:val="ListParagraph"/>
        <w:numPr>
          <w:ilvl w:val="0"/>
          <w:numId w:val="6"/>
        </w:numPr>
        <w:jc w:val="both"/>
        <w:rPr>
          <w:rFonts w:ascii="Times New Roman" w:hAnsi="Times New Roman" w:cs="Times New Roman"/>
        </w:rPr>
      </w:pPr>
      <w:r w:rsidRPr="006102BE">
        <w:rPr>
          <w:rFonts w:ascii="Times New Roman" w:hAnsi="Times New Roman" w:cs="Times New Roman"/>
        </w:rPr>
        <w:t>The applicant in the main court application shall pay the costs of this counter-application to the 2</w:t>
      </w:r>
      <w:r w:rsidRPr="006102BE">
        <w:rPr>
          <w:rFonts w:ascii="Times New Roman" w:hAnsi="Times New Roman" w:cs="Times New Roman"/>
          <w:vertAlign w:val="superscript"/>
        </w:rPr>
        <w:t>nd</w:t>
      </w:r>
      <w:r w:rsidRPr="006102BE">
        <w:rPr>
          <w:rFonts w:ascii="Times New Roman" w:hAnsi="Times New Roman" w:cs="Times New Roman"/>
        </w:rPr>
        <w:t xml:space="preserve"> respondent in the main application.”</w:t>
      </w:r>
    </w:p>
    <w:p w:rsidR="007B34AC" w:rsidRDefault="007B34AC" w:rsidP="006102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sole issue in this application is</w:t>
      </w:r>
      <w:r w:rsidR="003C152C">
        <w:rPr>
          <w:rFonts w:ascii="Times New Roman" w:hAnsi="Times New Roman" w:cs="Times New Roman"/>
          <w:sz w:val="24"/>
          <w:szCs w:val="24"/>
        </w:rPr>
        <w:t xml:space="preserve"> whether </w:t>
      </w:r>
      <w:r>
        <w:rPr>
          <w:rFonts w:ascii="Times New Roman" w:hAnsi="Times New Roman" w:cs="Times New Roman"/>
          <w:sz w:val="24"/>
          <w:szCs w:val="24"/>
        </w:rPr>
        <w:t>t</w:t>
      </w:r>
      <w:r w:rsidR="003C152C">
        <w:rPr>
          <w:rFonts w:ascii="Times New Roman" w:hAnsi="Times New Roman" w:cs="Times New Roman"/>
          <w:sz w:val="24"/>
          <w:szCs w:val="24"/>
        </w:rPr>
        <w:t>he Mast</w:t>
      </w:r>
      <w:r w:rsidR="00A62352">
        <w:rPr>
          <w:rFonts w:ascii="Times New Roman" w:hAnsi="Times New Roman" w:cs="Times New Roman"/>
          <w:sz w:val="24"/>
          <w:szCs w:val="24"/>
        </w:rPr>
        <w:t>er of the High Court</w:t>
      </w:r>
      <w:r>
        <w:rPr>
          <w:rFonts w:ascii="Times New Roman" w:hAnsi="Times New Roman" w:cs="Times New Roman"/>
          <w:sz w:val="24"/>
          <w:szCs w:val="24"/>
        </w:rPr>
        <w:t>’s decision to revoke foreign letters of administration that he had previously accepted is reviewable.</w:t>
      </w:r>
    </w:p>
    <w:p w:rsidR="00500D77" w:rsidRDefault="00143F00" w:rsidP="006102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7B34AC">
        <w:rPr>
          <w:rFonts w:ascii="Times New Roman" w:hAnsi="Times New Roman" w:cs="Times New Roman"/>
          <w:b/>
          <w:sz w:val="24"/>
          <w:szCs w:val="24"/>
        </w:rPr>
        <w:t>The background to the application</w:t>
      </w:r>
      <w:r>
        <w:rPr>
          <w:rFonts w:ascii="Times New Roman" w:hAnsi="Times New Roman" w:cs="Times New Roman"/>
          <w:sz w:val="24"/>
          <w:szCs w:val="24"/>
        </w:rPr>
        <w:t>.</w:t>
      </w:r>
    </w:p>
    <w:p w:rsidR="00DE5806" w:rsidRDefault="00143F00" w:rsidP="006102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the</w:t>
      </w:r>
      <w:r w:rsidR="00DE5806">
        <w:rPr>
          <w:rFonts w:ascii="Times New Roman" w:hAnsi="Times New Roman" w:cs="Times New Roman"/>
          <w:sz w:val="24"/>
          <w:szCs w:val="24"/>
        </w:rPr>
        <w:t xml:space="preserve"> Administrator General of Ghana. By virtue of a written will, applicant</w:t>
      </w:r>
      <w:r>
        <w:rPr>
          <w:rFonts w:ascii="Times New Roman" w:hAnsi="Times New Roman" w:cs="Times New Roman"/>
          <w:sz w:val="24"/>
          <w:szCs w:val="24"/>
        </w:rPr>
        <w:t xml:space="preserve"> was appointed Executor and Trustee of the late Edward Hekaku Boohene (“the deceased”) who died in Ghana on 7 October 2008. The High Court of Ghana confirmed the applicant as Executor of the said estate in terms of the deceased’s will</w:t>
      </w:r>
      <w:r w:rsidR="00DE5806">
        <w:rPr>
          <w:rFonts w:ascii="Times New Roman" w:hAnsi="Times New Roman" w:cs="Times New Roman"/>
          <w:sz w:val="24"/>
          <w:szCs w:val="24"/>
        </w:rPr>
        <w:t xml:space="preserve"> (“the will”)</w:t>
      </w:r>
      <w:r>
        <w:rPr>
          <w:rFonts w:ascii="Times New Roman" w:hAnsi="Times New Roman" w:cs="Times New Roman"/>
          <w:sz w:val="24"/>
          <w:szCs w:val="24"/>
        </w:rPr>
        <w:t>. The deceased owned immovable property registered in his name in Zimbabwe at t</w:t>
      </w:r>
      <w:r w:rsidR="007B34AC">
        <w:rPr>
          <w:rFonts w:ascii="Times New Roman" w:hAnsi="Times New Roman" w:cs="Times New Roman"/>
          <w:sz w:val="24"/>
          <w:szCs w:val="24"/>
        </w:rPr>
        <w:t xml:space="preserve">he time of his death. By reason </w:t>
      </w:r>
      <w:r>
        <w:rPr>
          <w:rFonts w:ascii="Times New Roman" w:hAnsi="Times New Roman" w:cs="Times New Roman"/>
          <w:sz w:val="24"/>
          <w:szCs w:val="24"/>
        </w:rPr>
        <w:t>of</w:t>
      </w:r>
      <w:r w:rsidR="007B34AC">
        <w:rPr>
          <w:rFonts w:ascii="Times New Roman" w:hAnsi="Times New Roman" w:cs="Times New Roman"/>
          <w:sz w:val="24"/>
          <w:szCs w:val="24"/>
        </w:rPr>
        <w:t xml:space="preserve"> the location of the</w:t>
      </w:r>
      <w:r>
        <w:rPr>
          <w:rFonts w:ascii="Times New Roman" w:hAnsi="Times New Roman" w:cs="Times New Roman"/>
          <w:sz w:val="24"/>
          <w:szCs w:val="24"/>
        </w:rPr>
        <w:t xml:space="preserve"> property</w:t>
      </w:r>
      <w:r w:rsidR="007B34AC">
        <w:rPr>
          <w:rFonts w:ascii="Times New Roman" w:hAnsi="Times New Roman" w:cs="Times New Roman"/>
          <w:sz w:val="24"/>
          <w:szCs w:val="24"/>
        </w:rPr>
        <w:t>,</w:t>
      </w:r>
      <w:r>
        <w:rPr>
          <w:rFonts w:ascii="Times New Roman" w:hAnsi="Times New Roman" w:cs="Times New Roman"/>
          <w:sz w:val="24"/>
          <w:szCs w:val="24"/>
        </w:rPr>
        <w:t xml:space="preserve"> it </w:t>
      </w:r>
      <w:r w:rsidR="00B57523">
        <w:rPr>
          <w:rFonts w:ascii="Times New Roman" w:hAnsi="Times New Roman" w:cs="Times New Roman"/>
          <w:sz w:val="24"/>
          <w:szCs w:val="24"/>
        </w:rPr>
        <w:t>was necessary to register the estate in Zimbabwe for the purposes of administering</w:t>
      </w:r>
      <w:r w:rsidR="007B34AC">
        <w:rPr>
          <w:rFonts w:ascii="Times New Roman" w:hAnsi="Times New Roman" w:cs="Times New Roman"/>
          <w:sz w:val="24"/>
          <w:szCs w:val="24"/>
        </w:rPr>
        <w:t xml:space="preserve"> that portion of the estate</w:t>
      </w:r>
      <w:r w:rsidR="00B57523">
        <w:rPr>
          <w:rFonts w:ascii="Times New Roman" w:hAnsi="Times New Roman" w:cs="Times New Roman"/>
          <w:sz w:val="24"/>
          <w:szCs w:val="24"/>
        </w:rPr>
        <w:t xml:space="preserve">. It was duly registered under DR 1130/10. </w:t>
      </w:r>
      <w:r w:rsidR="006102BE">
        <w:rPr>
          <w:rFonts w:ascii="Times New Roman" w:hAnsi="Times New Roman" w:cs="Times New Roman"/>
          <w:sz w:val="24"/>
          <w:szCs w:val="24"/>
        </w:rPr>
        <w:t>The a</w:t>
      </w:r>
      <w:r w:rsidR="00B57523">
        <w:rPr>
          <w:rFonts w:ascii="Times New Roman" w:hAnsi="Times New Roman" w:cs="Times New Roman"/>
          <w:sz w:val="24"/>
          <w:szCs w:val="24"/>
        </w:rPr>
        <w:t>pplicant appointed legal practitioners of record to handle its affairs in respect of the estate in Zimbabwe.  Second to</w:t>
      </w:r>
      <w:r w:rsidR="007B34AC">
        <w:rPr>
          <w:rFonts w:ascii="Times New Roman" w:hAnsi="Times New Roman" w:cs="Times New Roman"/>
          <w:sz w:val="24"/>
          <w:szCs w:val="24"/>
        </w:rPr>
        <w:t xml:space="preserve"> sixth</w:t>
      </w:r>
      <w:r w:rsidR="006102BE">
        <w:rPr>
          <w:rFonts w:ascii="Times New Roman" w:hAnsi="Times New Roman" w:cs="Times New Roman"/>
          <w:sz w:val="24"/>
          <w:szCs w:val="24"/>
        </w:rPr>
        <w:t xml:space="preserve"> </w:t>
      </w:r>
      <w:r w:rsidR="00B57523">
        <w:rPr>
          <w:rFonts w:ascii="Times New Roman" w:hAnsi="Times New Roman" w:cs="Times New Roman"/>
          <w:sz w:val="24"/>
          <w:szCs w:val="24"/>
        </w:rPr>
        <w:t>respondent</w:t>
      </w:r>
      <w:r w:rsidR="006102BE">
        <w:rPr>
          <w:rFonts w:ascii="Times New Roman" w:hAnsi="Times New Roman" w:cs="Times New Roman"/>
          <w:sz w:val="24"/>
          <w:szCs w:val="24"/>
        </w:rPr>
        <w:t>s</w:t>
      </w:r>
      <w:r w:rsidR="00B57523">
        <w:rPr>
          <w:rFonts w:ascii="Times New Roman" w:hAnsi="Times New Roman" w:cs="Times New Roman"/>
          <w:sz w:val="24"/>
          <w:szCs w:val="24"/>
        </w:rPr>
        <w:t xml:space="preserve"> are the children of the deceased. There was a dispute between second to sixth respondent and applicant in Ghana over the estate. The matter was eventually heard in the High Court of Ghana. The se</w:t>
      </w:r>
      <w:r w:rsidR="00DE5806">
        <w:rPr>
          <w:rFonts w:ascii="Times New Roman" w:hAnsi="Times New Roman" w:cs="Times New Roman"/>
          <w:sz w:val="24"/>
          <w:szCs w:val="24"/>
        </w:rPr>
        <w:t>cond to sixth respondent lost</w:t>
      </w:r>
      <w:r w:rsidR="00B57523">
        <w:rPr>
          <w:rFonts w:ascii="Times New Roman" w:hAnsi="Times New Roman" w:cs="Times New Roman"/>
          <w:sz w:val="24"/>
          <w:szCs w:val="24"/>
        </w:rPr>
        <w:t xml:space="preserve"> the</w:t>
      </w:r>
      <w:r w:rsidR="00DE5806">
        <w:rPr>
          <w:rFonts w:ascii="Times New Roman" w:hAnsi="Times New Roman" w:cs="Times New Roman"/>
          <w:sz w:val="24"/>
          <w:szCs w:val="24"/>
        </w:rPr>
        <w:t>ir High Court challenge of the will in Ghana.</w:t>
      </w:r>
      <w:r w:rsidR="00B57523">
        <w:rPr>
          <w:rFonts w:ascii="Times New Roman" w:hAnsi="Times New Roman" w:cs="Times New Roman"/>
          <w:sz w:val="24"/>
          <w:szCs w:val="24"/>
        </w:rPr>
        <w:t xml:space="preserve"> They appealed. The dispute involved the property situated at Harare</w:t>
      </w:r>
      <w:r w:rsidR="00DE5806">
        <w:rPr>
          <w:rFonts w:ascii="Times New Roman" w:hAnsi="Times New Roman" w:cs="Times New Roman"/>
          <w:sz w:val="24"/>
          <w:szCs w:val="24"/>
        </w:rPr>
        <w:t xml:space="preserve">, </w:t>
      </w:r>
      <w:r w:rsidR="00B57523">
        <w:rPr>
          <w:rFonts w:ascii="Times New Roman" w:hAnsi="Times New Roman" w:cs="Times New Roman"/>
          <w:sz w:val="24"/>
          <w:szCs w:val="24"/>
        </w:rPr>
        <w:t>known as 16A Enterprise Road, Glen Lorne, Harare.</w:t>
      </w:r>
    </w:p>
    <w:p w:rsidR="00DE5806" w:rsidRPr="00DE5806" w:rsidRDefault="00DE5806" w:rsidP="006102BE">
      <w:pPr>
        <w:spacing w:after="0" w:line="360" w:lineRule="auto"/>
        <w:ind w:firstLine="720"/>
        <w:jc w:val="both"/>
        <w:rPr>
          <w:rFonts w:ascii="Times New Roman" w:hAnsi="Times New Roman" w:cs="Times New Roman"/>
          <w:b/>
          <w:sz w:val="24"/>
          <w:szCs w:val="24"/>
        </w:rPr>
      </w:pPr>
      <w:r w:rsidRPr="00DE5806">
        <w:rPr>
          <w:rFonts w:ascii="Times New Roman" w:hAnsi="Times New Roman" w:cs="Times New Roman"/>
          <w:b/>
          <w:sz w:val="24"/>
          <w:szCs w:val="24"/>
        </w:rPr>
        <w:t xml:space="preserve">The </w:t>
      </w:r>
      <w:r>
        <w:rPr>
          <w:rFonts w:ascii="Times New Roman" w:hAnsi="Times New Roman" w:cs="Times New Roman"/>
          <w:b/>
          <w:sz w:val="24"/>
          <w:szCs w:val="24"/>
        </w:rPr>
        <w:t>A</w:t>
      </w:r>
      <w:r w:rsidRPr="00DE5806">
        <w:rPr>
          <w:rFonts w:ascii="Times New Roman" w:hAnsi="Times New Roman" w:cs="Times New Roman"/>
          <w:b/>
          <w:sz w:val="24"/>
          <w:szCs w:val="24"/>
        </w:rPr>
        <w:t>pplication</w:t>
      </w:r>
    </w:p>
    <w:p w:rsidR="00143F00" w:rsidRDefault="00C30DC2" w:rsidP="006102BE">
      <w:pPr>
        <w:spacing w:after="0"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 </w:t>
      </w:r>
      <w:r w:rsidR="006102BE">
        <w:rPr>
          <w:rFonts w:ascii="Times New Roman" w:hAnsi="Times New Roman" w:cs="Times New Roman"/>
          <w:sz w:val="24"/>
          <w:szCs w:val="24"/>
        </w:rPr>
        <w:tab/>
      </w:r>
      <w:r w:rsidR="00DE5806">
        <w:rPr>
          <w:rFonts w:ascii="Times New Roman" w:hAnsi="Times New Roman" w:cs="Times New Roman"/>
          <w:sz w:val="24"/>
          <w:szCs w:val="24"/>
        </w:rPr>
        <w:t>A</w:t>
      </w:r>
      <w:r>
        <w:rPr>
          <w:rFonts w:ascii="Times New Roman" w:hAnsi="Times New Roman" w:cs="Times New Roman"/>
          <w:sz w:val="24"/>
          <w:szCs w:val="24"/>
        </w:rPr>
        <w:t>pplicant seeks a review of the first respondent</w:t>
      </w:r>
      <w:r w:rsidR="00DE5806">
        <w:rPr>
          <w:rFonts w:ascii="Times New Roman" w:hAnsi="Times New Roman" w:cs="Times New Roman"/>
          <w:sz w:val="24"/>
          <w:szCs w:val="24"/>
        </w:rPr>
        <w:t>’s</w:t>
      </w:r>
      <w:r>
        <w:rPr>
          <w:rFonts w:ascii="Times New Roman" w:hAnsi="Times New Roman" w:cs="Times New Roman"/>
          <w:sz w:val="24"/>
          <w:szCs w:val="24"/>
        </w:rPr>
        <w:t xml:space="preserve"> actions in respect of the estate in Zimbabwe on two grounds. In her founding affidavit the applicant avers that the first respondent acted </w:t>
      </w:r>
      <w:r w:rsidRPr="00C30DC2">
        <w:rPr>
          <w:rFonts w:ascii="Times New Roman" w:hAnsi="Times New Roman" w:cs="Times New Roman"/>
          <w:i/>
          <w:sz w:val="24"/>
          <w:szCs w:val="24"/>
        </w:rPr>
        <w:t>ultra vires</w:t>
      </w:r>
      <w:r>
        <w:rPr>
          <w:rFonts w:ascii="Times New Roman" w:hAnsi="Times New Roman" w:cs="Times New Roman"/>
          <w:sz w:val="24"/>
          <w:szCs w:val="24"/>
        </w:rPr>
        <w:t xml:space="preserve"> the provisions of the Administration of Estates Act </w:t>
      </w:r>
      <w:r w:rsidRPr="006102BE">
        <w:rPr>
          <w:rFonts w:ascii="Times New Roman" w:hAnsi="Times New Roman" w:cs="Times New Roman"/>
          <w:sz w:val="24"/>
          <w:szCs w:val="24"/>
        </w:rPr>
        <w:t>[</w:t>
      </w:r>
      <w:r w:rsidRPr="00C30DC2">
        <w:rPr>
          <w:rFonts w:ascii="Times New Roman" w:hAnsi="Times New Roman" w:cs="Times New Roman"/>
          <w:i/>
          <w:sz w:val="24"/>
          <w:szCs w:val="24"/>
        </w:rPr>
        <w:t>Chapter 6:07</w:t>
      </w:r>
      <w:r w:rsidRPr="006102BE">
        <w:rPr>
          <w:rFonts w:ascii="Times New Roman" w:hAnsi="Times New Roman" w:cs="Times New Roman"/>
          <w:sz w:val="24"/>
          <w:szCs w:val="24"/>
        </w:rPr>
        <w:t xml:space="preserve">] </w:t>
      </w:r>
      <w:r w:rsidR="004D4CA2">
        <w:rPr>
          <w:rFonts w:ascii="Times New Roman" w:hAnsi="Times New Roman" w:cs="Times New Roman"/>
          <w:sz w:val="24"/>
          <w:szCs w:val="24"/>
        </w:rPr>
        <w:t xml:space="preserve">(“the Act”) </w:t>
      </w:r>
      <w:r>
        <w:rPr>
          <w:rFonts w:ascii="Times New Roman" w:hAnsi="Times New Roman" w:cs="Times New Roman"/>
          <w:sz w:val="24"/>
          <w:szCs w:val="24"/>
        </w:rPr>
        <w:t xml:space="preserve">and that his actions have exhibited prejudicial bias in favour of the second respondent and against the other beneficiaries. </w:t>
      </w:r>
    </w:p>
    <w:p w:rsidR="00C30DC2" w:rsidRDefault="00C30DC2" w:rsidP="006102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gives the following chronology of events as the basis of her conclusion. </w:t>
      </w:r>
    </w:p>
    <w:p w:rsidR="00D874AF" w:rsidRDefault="00C30DC2" w:rsidP="006102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4 August 2016 </w:t>
      </w:r>
      <w:r w:rsidR="006102BE">
        <w:rPr>
          <w:rFonts w:ascii="Times New Roman" w:hAnsi="Times New Roman" w:cs="Times New Roman"/>
          <w:sz w:val="24"/>
          <w:szCs w:val="24"/>
        </w:rPr>
        <w:t xml:space="preserve">the </w:t>
      </w:r>
      <w:r>
        <w:rPr>
          <w:rFonts w:ascii="Times New Roman" w:hAnsi="Times New Roman" w:cs="Times New Roman"/>
          <w:sz w:val="24"/>
          <w:szCs w:val="24"/>
        </w:rPr>
        <w:t xml:space="preserve">first respondent verbally advised </w:t>
      </w:r>
      <w:r w:rsidR="006102BE">
        <w:rPr>
          <w:rFonts w:ascii="Times New Roman" w:hAnsi="Times New Roman" w:cs="Times New Roman"/>
          <w:sz w:val="24"/>
          <w:szCs w:val="24"/>
        </w:rPr>
        <w:t xml:space="preserve">the </w:t>
      </w:r>
      <w:r>
        <w:rPr>
          <w:rFonts w:ascii="Times New Roman" w:hAnsi="Times New Roman" w:cs="Times New Roman"/>
          <w:sz w:val="24"/>
          <w:szCs w:val="24"/>
        </w:rPr>
        <w:t>applicant’s legal practitioners that an edict meeting had been held</w:t>
      </w:r>
      <w:r w:rsidR="00DE5806">
        <w:rPr>
          <w:rFonts w:ascii="Times New Roman" w:hAnsi="Times New Roman" w:cs="Times New Roman"/>
          <w:sz w:val="24"/>
          <w:szCs w:val="24"/>
        </w:rPr>
        <w:t>.</w:t>
      </w:r>
      <w:r>
        <w:rPr>
          <w:rFonts w:ascii="Times New Roman" w:hAnsi="Times New Roman" w:cs="Times New Roman"/>
          <w:sz w:val="24"/>
          <w:szCs w:val="24"/>
        </w:rPr>
        <w:t xml:space="preserve"> </w:t>
      </w:r>
      <w:r w:rsidR="00DE5806">
        <w:rPr>
          <w:rFonts w:ascii="Times New Roman" w:hAnsi="Times New Roman" w:cs="Times New Roman"/>
          <w:sz w:val="24"/>
          <w:szCs w:val="24"/>
        </w:rPr>
        <w:t>A</w:t>
      </w:r>
      <w:r>
        <w:rPr>
          <w:rFonts w:ascii="Times New Roman" w:hAnsi="Times New Roman" w:cs="Times New Roman"/>
          <w:sz w:val="24"/>
          <w:szCs w:val="24"/>
        </w:rPr>
        <w:t>t</w:t>
      </w:r>
      <w:r w:rsidR="00DE5806">
        <w:rPr>
          <w:rFonts w:ascii="Times New Roman" w:hAnsi="Times New Roman" w:cs="Times New Roman"/>
          <w:sz w:val="24"/>
          <w:szCs w:val="24"/>
        </w:rPr>
        <w:t xml:space="preserve"> that meeting,</w:t>
      </w:r>
      <w:r>
        <w:rPr>
          <w:rFonts w:ascii="Times New Roman" w:hAnsi="Times New Roman" w:cs="Times New Roman"/>
          <w:sz w:val="24"/>
          <w:szCs w:val="24"/>
        </w:rPr>
        <w:t xml:space="preserve"> which one Abdul Kassim </w:t>
      </w:r>
      <w:r w:rsidR="00DE5806">
        <w:rPr>
          <w:rFonts w:ascii="Times New Roman" w:hAnsi="Times New Roman" w:cs="Times New Roman"/>
          <w:sz w:val="24"/>
          <w:szCs w:val="24"/>
        </w:rPr>
        <w:t xml:space="preserve">(“Kassim”) </w:t>
      </w:r>
      <w:r>
        <w:rPr>
          <w:rFonts w:ascii="Times New Roman" w:hAnsi="Times New Roman" w:cs="Times New Roman"/>
          <w:sz w:val="24"/>
          <w:szCs w:val="24"/>
        </w:rPr>
        <w:t xml:space="preserve">was </w:t>
      </w:r>
      <w:r w:rsidR="00305C55">
        <w:rPr>
          <w:rFonts w:ascii="Times New Roman" w:hAnsi="Times New Roman" w:cs="Times New Roman"/>
          <w:sz w:val="24"/>
          <w:szCs w:val="24"/>
        </w:rPr>
        <w:t>appointed the new executor over the deceased’s estate, more particularly the Zimbabwe portion of the estate.</w:t>
      </w:r>
      <w:r w:rsidR="00D874AF">
        <w:rPr>
          <w:rFonts w:ascii="Times New Roman" w:hAnsi="Times New Roman" w:cs="Times New Roman"/>
          <w:sz w:val="24"/>
          <w:szCs w:val="24"/>
        </w:rPr>
        <w:t xml:space="preserve"> Minutes of the edict meeting reflect that the edict meeting was held on 3 August 2016. Upon being nomina</w:t>
      </w:r>
      <w:r w:rsidR="00DE5806">
        <w:rPr>
          <w:rFonts w:ascii="Times New Roman" w:hAnsi="Times New Roman" w:cs="Times New Roman"/>
          <w:sz w:val="24"/>
          <w:szCs w:val="24"/>
        </w:rPr>
        <w:t>ted the executor, the said</w:t>
      </w:r>
      <w:r w:rsidR="00D874AF">
        <w:rPr>
          <w:rFonts w:ascii="Times New Roman" w:hAnsi="Times New Roman" w:cs="Times New Roman"/>
          <w:sz w:val="24"/>
          <w:szCs w:val="24"/>
        </w:rPr>
        <w:t xml:space="preserve"> Kassim had accepted the appointment. The edict meeting had previously been advertised and gazetted to be held on 19 August 2016. The reason why the edict meeting had been held e</w:t>
      </w:r>
      <w:r w:rsidR="00DE5806">
        <w:rPr>
          <w:rFonts w:ascii="Times New Roman" w:hAnsi="Times New Roman" w:cs="Times New Roman"/>
          <w:sz w:val="24"/>
          <w:szCs w:val="24"/>
        </w:rPr>
        <w:t>arlier than the advertised dates</w:t>
      </w:r>
      <w:r w:rsidR="00D874AF">
        <w:rPr>
          <w:rFonts w:ascii="Times New Roman" w:hAnsi="Times New Roman" w:cs="Times New Roman"/>
          <w:sz w:val="24"/>
          <w:szCs w:val="24"/>
        </w:rPr>
        <w:t xml:space="preserve"> was that one of the children, second respondent, was present in Zimbabwe.</w:t>
      </w:r>
      <w:r w:rsidR="007A4718">
        <w:rPr>
          <w:rFonts w:ascii="Times New Roman" w:hAnsi="Times New Roman" w:cs="Times New Roman"/>
          <w:sz w:val="24"/>
          <w:szCs w:val="24"/>
        </w:rPr>
        <w:t xml:space="preserve"> The applicant and her legal practitioners had not been invited to this edict meeting. Applicant’s legal practitioners wrote to first respondent </w:t>
      </w:r>
      <w:r w:rsidR="00DE5806">
        <w:rPr>
          <w:rFonts w:ascii="Times New Roman" w:hAnsi="Times New Roman" w:cs="Times New Roman"/>
          <w:sz w:val="24"/>
          <w:szCs w:val="24"/>
        </w:rPr>
        <w:t>objecting and protesting to the</w:t>
      </w:r>
      <w:r w:rsidR="007A4718">
        <w:rPr>
          <w:rFonts w:ascii="Times New Roman" w:hAnsi="Times New Roman" w:cs="Times New Roman"/>
          <w:sz w:val="24"/>
          <w:szCs w:val="24"/>
        </w:rPr>
        <w:t xml:space="preserve"> cavalier attitude displayed by the first respondent. </w:t>
      </w:r>
    </w:p>
    <w:p w:rsidR="007A4718" w:rsidRDefault="007A4718" w:rsidP="006102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12 August 2016, applicant’s legal practitioners received correspondence from 1</w:t>
      </w:r>
      <w:r w:rsidRPr="007A471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advising that an edict meeting had been set down for 19 August 2016. There was no mention of t</w:t>
      </w:r>
      <w:r w:rsidR="008F1B5A">
        <w:rPr>
          <w:rFonts w:ascii="Times New Roman" w:hAnsi="Times New Roman" w:cs="Times New Roman"/>
          <w:sz w:val="24"/>
          <w:szCs w:val="24"/>
        </w:rPr>
        <w:t>he edict meeting of</w:t>
      </w:r>
      <w:r>
        <w:rPr>
          <w:rFonts w:ascii="Times New Roman" w:hAnsi="Times New Roman" w:cs="Times New Roman"/>
          <w:sz w:val="24"/>
          <w:szCs w:val="24"/>
        </w:rPr>
        <w:t xml:space="preserve"> 3</w:t>
      </w:r>
      <w:r w:rsidRPr="007A4718">
        <w:rPr>
          <w:rFonts w:ascii="Times New Roman" w:hAnsi="Times New Roman" w:cs="Times New Roman"/>
          <w:sz w:val="24"/>
          <w:szCs w:val="24"/>
          <w:vertAlign w:val="superscript"/>
        </w:rPr>
        <w:t>rd</w:t>
      </w:r>
      <w:r w:rsidR="00DE5806">
        <w:rPr>
          <w:rFonts w:ascii="Times New Roman" w:hAnsi="Times New Roman" w:cs="Times New Roman"/>
          <w:sz w:val="24"/>
          <w:szCs w:val="24"/>
        </w:rPr>
        <w:t xml:space="preserve"> August 2016, nor any</w:t>
      </w:r>
      <w:r>
        <w:rPr>
          <w:rFonts w:ascii="Times New Roman" w:hAnsi="Times New Roman" w:cs="Times New Roman"/>
          <w:sz w:val="24"/>
          <w:szCs w:val="24"/>
        </w:rPr>
        <w:t xml:space="preserve"> reference to the conversation between the first respondent and applicant’s legal practitioners </w:t>
      </w:r>
      <w:r w:rsidR="00DA2DD5">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DA2DD5">
        <w:rPr>
          <w:rFonts w:ascii="Times New Roman" w:hAnsi="Times New Roman" w:cs="Times New Roman"/>
          <w:sz w:val="24"/>
          <w:szCs w:val="24"/>
        </w:rPr>
        <w:t xml:space="preserve">previous </w:t>
      </w:r>
      <w:r>
        <w:rPr>
          <w:rFonts w:ascii="Times New Roman" w:hAnsi="Times New Roman" w:cs="Times New Roman"/>
          <w:sz w:val="24"/>
          <w:szCs w:val="24"/>
        </w:rPr>
        <w:t>week.</w:t>
      </w:r>
    </w:p>
    <w:p w:rsidR="00DA2DD5" w:rsidRDefault="007A4718" w:rsidP="006102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19 August 2016 another edict meeting was then held with </w:t>
      </w:r>
      <w:r w:rsidR="006102BE">
        <w:rPr>
          <w:rFonts w:ascii="Times New Roman" w:hAnsi="Times New Roman" w:cs="Times New Roman"/>
          <w:sz w:val="24"/>
          <w:szCs w:val="24"/>
        </w:rPr>
        <w:t xml:space="preserve">the </w:t>
      </w:r>
      <w:r>
        <w:rPr>
          <w:rFonts w:ascii="Times New Roman" w:hAnsi="Times New Roman" w:cs="Times New Roman"/>
          <w:sz w:val="24"/>
          <w:szCs w:val="24"/>
        </w:rPr>
        <w:t xml:space="preserve">applicant’s legal practitioners in attendance. In that meeting the first respondent </w:t>
      </w:r>
      <w:r w:rsidR="008F1B5A">
        <w:rPr>
          <w:rFonts w:ascii="Times New Roman" w:hAnsi="Times New Roman" w:cs="Times New Roman"/>
          <w:sz w:val="24"/>
          <w:szCs w:val="24"/>
        </w:rPr>
        <w:t xml:space="preserve">claimed that </w:t>
      </w:r>
      <w:r w:rsidR="006102BE">
        <w:rPr>
          <w:rFonts w:ascii="Times New Roman" w:hAnsi="Times New Roman" w:cs="Times New Roman"/>
          <w:sz w:val="24"/>
          <w:szCs w:val="24"/>
        </w:rPr>
        <w:t xml:space="preserve">the </w:t>
      </w:r>
      <w:r w:rsidR="008F1B5A">
        <w:rPr>
          <w:rFonts w:ascii="Times New Roman" w:hAnsi="Times New Roman" w:cs="Times New Roman"/>
          <w:sz w:val="24"/>
          <w:szCs w:val="24"/>
        </w:rPr>
        <w:t xml:space="preserve">applicant had failed to execute the </w:t>
      </w:r>
      <w:r w:rsidR="00DA2DD5">
        <w:rPr>
          <w:rFonts w:ascii="Times New Roman" w:hAnsi="Times New Roman" w:cs="Times New Roman"/>
          <w:sz w:val="24"/>
          <w:szCs w:val="24"/>
        </w:rPr>
        <w:t>mandate</w:t>
      </w:r>
      <w:r w:rsidR="008F1B5A">
        <w:rPr>
          <w:rFonts w:ascii="Times New Roman" w:hAnsi="Times New Roman" w:cs="Times New Roman"/>
          <w:sz w:val="24"/>
          <w:szCs w:val="24"/>
        </w:rPr>
        <w:t xml:space="preserve"> to administer the estate within the prescr</w:t>
      </w:r>
      <w:r w:rsidR="00DA2DD5">
        <w:rPr>
          <w:rFonts w:ascii="Times New Roman" w:hAnsi="Times New Roman" w:cs="Times New Roman"/>
          <w:sz w:val="24"/>
          <w:szCs w:val="24"/>
        </w:rPr>
        <w:t>ibed period.</w:t>
      </w:r>
      <w:r w:rsidR="008F1B5A">
        <w:rPr>
          <w:rFonts w:ascii="Times New Roman" w:hAnsi="Times New Roman" w:cs="Times New Roman"/>
          <w:sz w:val="24"/>
          <w:szCs w:val="24"/>
        </w:rPr>
        <w:t xml:space="preserve"> </w:t>
      </w:r>
      <w:r w:rsidR="00DA2DD5">
        <w:rPr>
          <w:rFonts w:ascii="Times New Roman" w:hAnsi="Times New Roman" w:cs="Times New Roman"/>
          <w:sz w:val="24"/>
          <w:szCs w:val="24"/>
        </w:rPr>
        <w:t>A</w:t>
      </w:r>
      <w:r w:rsidR="008F1B5A">
        <w:rPr>
          <w:rFonts w:ascii="Times New Roman" w:hAnsi="Times New Roman" w:cs="Times New Roman"/>
          <w:sz w:val="24"/>
          <w:szCs w:val="24"/>
        </w:rPr>
        <w:t>s such another executor needed to be appointed</w:t>
      </w:r>
      <w:r w:rsidR="00DA2DD5">
        <w:rPr>
          <w:rFonts w:ascii="Times New Roman" w:hAnsi="Times New Roman" w:cs="Times New Roman"/>
          <w:sz w:val="24"/>
          <w:szCs w:val="24"/>
        </w:rPr>
        <w:t>. It was also claimed</w:t>
      </w:r>
      <w:r w:rsidR="008F1B5A">
        <w:rPr>
          <w:rFonts w:ascii="Times New Roman" w:hAnsi="Times New Roman" w:cs="Times New Roman"/>
          <w:sz w:val="24"/>
          <w:szCs w:val="24"/>
        </w:rPr>
        <w:t xml:space="preserve"> that </w:t>
      </w:r>
      <w:r w:rsidR="006102BE">
        <w:rPr>
          <w:rFonts w:ascii="Times New Roman" w:hAnsi="Times New Roman" w:cs="Times New Roman"/>
          <w:sz w:val="24"/>
          <w:szCs w:val="24"/>
        </w:rPr>
        <w:t xml:space="preserve">the </w:t>
      </w:r>
      <w:r w:rsidR="008F1B5A">
        <w:rPr>
          <w:rFonts w:ascii="Times New Roman" w:hAnsi="Times New Roman" w:cs="Times New Roman"/>
          <w:sz w:val="24"/>
          <w:szCs w:val="24"/>
        </w:rPr>
        <w:t xml:space="preserve">applicant had not advised the second to sixth respondents of the Harare property. In light of that, </w:t>
      </w:r>
      <w:r w:rsidR="006102BE">
        <w:rPr>
          <w:rFonts w:ascii="Times New Roman" w:hAnsi="Times New Roman" w:cs="Times New Roman"/>
          <w:sz w:val="24"/>
          <w:szCs w:val="24"/>
        </w:rPr>
        <w:t xml:space="preserve">the </w:t>
      </w:r>
      <w:r w:rsidR="008F1B5A">
        <w:rPr>
          <w:rFonts w:ascii="Times New Roman" w:hAnsi="Times New Roman" w:cs="Times New Roman"/>
          <w:sz w:val="24"/>
          <w:szCs w:val="24"/>
        </w:rPr>
        <w:t xml:space="preserve">applicant was invited to make written submissions explaining the delay in winding-up the estate. </w:t>
      </w:r>
      <w:r w:rsidR="006102BE">
        <w:rPr>
          <w:rFonts w:ascii="Times New Roman" w:hAnsi="Times New Roman" w:cs="Times New Roman"/>
          <w:sz w:val="24"/>
          <w:szCs w:val="24"/>
        </w:rPr>
        <w:t>The a</w:t>
      </w:r>
      <w:r w:rsidR="008F1B5A">
        <w:rPr>
          <w:rFonts w:ascii="Times New Roman" w:hAnsi="Times New Roman" w:cs="Times New Roman"/>
          <w:sz w:val="24"/>
          <w:szCs w:val="24"/>
        </w:rPr>
        <w:t xml:space="preserve">pplicant filed her response on 22 August 2016. In September 2016, </w:t>
      </w:r>
      <w:r w:rsidR="006102BE">
        <w:rPr>
          <w:rFonts w:ascii="Times New Roman" w:hAnsi="Times New Roman" w:cs="Times New Roman"/>
          <w:sz w:val="24"/>
          <w:szCs w:val="24"/>
        </w:rPr>
        <w:t xml:space="preserve">the </w:t>
      </w:r>
      <w:r w:rsidR="008F1B5A">
        <w:rPr>
          <w:rFonts w:ascii="Times New Roman" w:hAnsi="Times New Roman" w:cs="Times New Roman"/>
          <w:sz w:val="24"/>
          <w:szCs w:val="24"/>
        </w:rPr>
        <w:t>applicant received correspondence from first respondent wherein first respondent</w:t>
      </w:r>
      <w:r w:rsidR="00DA2DD5">
        <w:rPr>
          <w:rFonts w:ascii="Times New Roman" w:hAnsi="Times New Roman" w:cs="Times New Roman"/>
          <w:sz w:val="24"/>
          <w:szCs w:val="24"/>
        </w:rPr>
        <w:t xml:space="preserve"> purportedly ruled that</w:t>
      </w:r>
      <w:r w:rsidR="008F1B5A">
        <w:rPr>
          <w:rFonts w:ascii="Times New Roman" w:hAnsi="Times New Roman" w:cs="Times New Roman"/>
          <w:sz w:val="24"/>
          <w:szCs w:val="24"/>
        </w:rPr>
        <w:t xml:space="preserve"> Kassim</w:t>
      </w:r>
      <w:r w:rsidR="00DA2DD5">
        <w:rPr>
          <w:rFonts w:ascii="Times New Roman" w:hAnsi="Times New Roman" w:cs="Times New Roman"/>
          <w:sz w:val="24"/>
          <w:szCs w:val="24"/>
        </w:rPr>
        <w:t xml:space="preserve"> would be issued with letters of a</w:t>
      </w:r>
      <w:r w:rsidR="008F1B5A">
        <w:rPr>
          <w:rFonts w:ascii="Times New Roman" w:hAnsi="Times New Roman" w:cs="Times New Roman"/>
          <w:sz w:val="24"/>
          <w:szCs w:val="24"/>
        </w:rPr>
        <w:t xml:space="preserve">dministration. </w:t>
      </w:r>
      <w:r w:rsidR="006102BE">
        <w:rPr>
          <w:rFonts w:ascii="Times New Roman" w:hAnsi="Times New Roman" w:cs="Times New Roman"/>
          <w:sz w:val="24"/>
          <w:szCs w:val="24"/>
        </w:rPr>
        <w:t>The a</w:t>
      </w:r>
      <w:r w:rsidR="008F1B5A">
        <w:rPr>
          <w:rFonts w:ascii="Times New Roman" w:hAnsi="Times New Roman" w:cs="Times New Roman"/>
          <w:sz w:val="24"/>
          <w:szCs w:val="24"/>
        </w:rPr>
        <w:t xml:space="preserve">pplicant wrote to </w:t>
      </w:r>
      <w:r w:rsidR="006102BE">
        <w:rPr>
          <w:rFonts w:ascii="Times New Roman" w:hAnsi="Times New Roman" w:cs="Times New Roman"/>
          <w:sz w:val="24"/>
          <w:szCs w:val="24"/>
        </w:rPr>
        <w:t xml:space="preserve">the </w:t>
      </w:r>
      <w:r w:rsidR="008F1B5A">
        <w:rPr>
          <w:rFonts w:ascii="Times New Roman" w:hAnsi="Times New Roman" w:cs="Times New Roman"/>
          <w:sz w:val="24"/>
          <w:szCs w:val="24"/>
        </w:rPr>
        <w:t>first respondent objecting t</w:t>
      </w:r>
      <w:r w:rsidR="00DA2DD5">
        <w:rPr>
          <w:rFonts w:ascii="Times New Roman" w:hAnsi="Times New Roman" w:cs="Times New Roman"/>
          <w:sz w:val="24"/>
          <w:szCs w:val="24"/>
        </w:rPr>
        <w:t>o the ruling appointing</w:t>
      </w:r>
      <w:r w:rsidR="008F1B5A">
        <w:rPr>
          <w:rFonts w:ascii="Times New Roman" w:hAnsi="Times New Roman" w:cs="Times New Roman"/>
          <w:sz w:val="24"/>
          <w:szCs w:val="24"/>
        </w:rPr>
        <w:t xml:space="preserve"> Kassim</w:t>
      </w:r>
      <w:r w:rsidR="00DA2DD5">
        <w:rPr>
          <w:rFonts w:ascii="Times New Roman" w:hAnsi="Times New Roman" w:cs="Times New Roman"/>
          <w:sz w:val="24"/>
          <w:szCs w:val="24"/>
        </w:rPr>
        <w:t xml:space="preserve"> as</w:t>
      </w:r>
      <w:r w:rsidR="008F1B5A">
        <w:rPr>
          <w:rFonts w:ascii="Times New Roman" w:hAnsi="Times New Roman" w:cs="Times New Roman"/>
          <w:sz w:val="24"/>
          <w:szCs w:val="24"/>
        </w:rPr>
        <w:t xml:space="preserve"> an executor</w:t>
      </w:r>
      <w:r w:rsidR="00DA2DD5">
        <w:rPr>
          <w:rFonts w:ascii="Times New Roman" w:hAnsi="Times New Roman" w:cs="Times New Roman"/>
          <w:sz w:val="24"/>
          <w:szCs w:val="24"/>
        </w:rPr>
        <w:t xml:space="preserve"> of the estate she was already </w:t>
      </w:r>
      <w:r w:rsidR="0055031F">
        <w:rPr>
          <w:rFonts w:ascii="Times New Roman" w:hAnsi="Times New Roman" w:cs="Times New Roman"/>
          <w:sz w:val="24"/>
          <w:szCs w:val="24"/>
        </w:rPr>
        <w:t>administering</w:t>
      </w:r>
      <w:r w:rsidR="008F1B5A">
        <w:rPr>
          <w:rFonts w:ascii="Times New Roman" w:hAnsi="Times New Roman" w:cs="Times New Roman"/>
          <w:sz w:val="24"/>
          <w:szCs w:val="24"/>
        </w:rPr>
        <w:t xml:space="preserve">. There was no response to the objection. </w:t>
      </w:r>
    </w:p>
    <w:p w:rsidR="007A4718" w:rsidRDefault="008F1B5A" w:rsidP="006102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August 2016 </w:t>
      </w:r>
      <w:r w:rsidR="006102BE">
        <w:rPr>
          <w:rFonts w:ascii="Times New Roman" w:hAnsi="Times New Roman" w:cs="Times New Roman"/>
          <w:sz w:val="24"/>
          <w:szCs w:val="24"/>
        </w:rPr>
        <w:t xml:space="preserve">the </w:t>
      </w:r>
      <w:r>
        <w:rPr>
          <w:rFonts w:ascii="Times New Roman" w:hAnsi="Times New Roman" w:cs="Times New Roman"/>
          <w:sz w:val="24"/>
          <w:szCs w:val="24"/>
        </w:rPr>
        <w:t xml:space="preserve">applicant wrote to first respondent seeking a review of the decision to appoint another executor when there had been no removal of the incumbent. </w:t>
      </w:r>
      <w:r w:rsidR="006102BE">
        <w:rPr>
          <w:rFonts w:ascii="Times New Roman" w:hAnsi="Times New Roman" w:cs="Times New Roman"/>
          <w:sz w:val="24"/>
          <w:szCs w:val="24"/>
        </w:rPr>
        <w:t>The a</w:t>
      </w:r>
      <w:r w:rsidR="0080142B">
        <w:rPr>
          <w:rFonts w:ascii="Times New Roman" w:hAnsi="Times New Roman" w:cs="Times New Roman"/>
          <w:sz w:val="24"/>
          <w:szCs w:val="24"/>
        </w:rPr>
        <w:t>pplicant also highlighted the reasons behind the delay in finalising the winding-up of the estate. Still there was no response to all these correspondences.</w:t>
      </w:r>
    </w:p>
    <w:p w:rsidR="000E0243" w:rsidRDefault="0080142B" w:rsidP="00A460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somewhat surprising turn of events </w:t>
      </w:r>
      <w:r w:rsidR="006102BE">
        <w:rPr>
          <w:rFonts w:ascii="Times New Roman" w:hAnsi="Times New Roman" w:cs="Times New Roman"/>
          <w:sz w:val="24"/>
          <w:szCs w:val="24"/>
        </w:rPr>
        <w:t xml:space="preserve">the </w:t>
      </w:r>
      <w:r>
        <w:rPr>
          <w:rFonts w:ascii="Times New Roman" w:hAnsi="Times New Roman" w:cs="Times New Roman"/>
          <w:sz w:val="24"/>
          <w:szCs w:val="24"/>
        </w:rPr>
        <w:t xml:space="preserve">applicant on 24 November 2016 received correspondence from </w:t>
      </w:r>
      <w:r w:rsidR="006102BE">
        <w:rPr>
          <w:rFonts w:ascii="Times New Roman" w:hAnsi="Times New Roman" w:cs="Times New Roman"/>
          <w:sz w:val="24"/>
          <w:szCs w:val="24"/>
        </w:rPr>
        <w:t xml:space="preserve">the </w:t>
      </w:r>
      <w:r>
        <w:rPr>
          <w:rFonts w:ascii="Times New Roman" w:hAnsi="Times New Roman" w:cs="Times New Roman"/>
          <w:sz w:val="24"/>
          <w:szCs w:val="24"/>
        </w:rPr>
        <w:t xml:space="preserve">first respondent dated 8 November 2016 but date stamped 24 November 2016 in which the first respondent claimed that his office was now </w:t>
      </w:r>
      <w:r w:rsidRPr="0080142B">
        <w:rPr>
          <w:rFonts w:ascii="Times New Roman" w:hAnsi="Times New Roman" w:cs="Times New Roman"/>
          <w:i/>
          <w:sz w:val="24"/>
          <w:szCs w:val="24"/>
        </w:rPr>
        <w:t>functus officio</w:t>
      </w:r>
      <w:r>
        <w:rPr>
          <w:rFonts w:ascii="Times New Roman" w:hAnsi="Times New Roman" w:cs="Times New Roman"/>
          <w:sz w:val="24"/>
          <w:szCs w:val="24"/>
        </w:rPr>
        <w:t xml:space="preserve"> </w:t>
      </w:r>
      <w:r>
        <w:rPr>
          <w:rFonts w:ascii="Times New Roman" w:hAnsi="Times New Roman" w:cs="Times New Roman"/>
          <w:sz w:val="24"/>
          <w:szCs w:val="24"/>
        </w:rPr>
        <w:lastRenderedPageBreak/>
        <w:t>in the matter. On the same day</w:t>
      </w:r>
      <w:r w:rsidR="00DA2DD5">
        <w:rPr>
          <w:rFonts w:ascii="Times New Roman" w:hAnsi="Times New Roman" w:cs="Times New Roman"/>
          <w:sz w:val="24"/>
          <w:szCs w:val="24"/>
        </w:rPr>
        <w:t>,</w:t>
      </w:r>
      <w:r>
        <w:rPr>
          <w:rFonts w:ascii="Times New Roman" w:hAnsi="Times New Roman" w:cs="Times New Roman"/>
          <w:sz w:val="24"/>
          <w:szCs w:val="24"/>
        </w:rPr>
        <w:t xml:space="preserve"> at the first respondent’s offices</w:t>
      </w:r>
      <w:r w:rsidR="00DA2DD5">
        <w:rPr>
          <w:rFonts w:ascii="Times New Roman" w:hAnsi="Times New Roman" w:cs="Times New Roman"/>
          <w:sz w:val="24"/>
          <w:szCs w:val="24"/>
        </w:rPr>
        <w:t>,</w:t>
      </w:r>
      <w:r>
        <w:rPr>
          <w:rFonts w:ascii="Times New Roman" w:hAnsi="Times New Roman" w:cs="Times New Roman"/>
          <w:sz w:val="24"/>
          <w:szCs w:val="24"/>
        </w:rPr>
        <w:t xml:space="preserve"> applicant’s legal practitioners found a letter addressed to</w:t>
      </w:r>
      <w:r w:rsidR="00391CDD">
        <w:rPr>
          <w:rFonts w:ascii="Times New Roman" w:hAnsi="Times New Roman" w:cs="Times New Roman"/>
          <w:sz w:val="24"/>
          <w:szCs w:val="24"/>
        </w:rPr>
        <w:t xml:space="preserve"> </w:t>
      </w:r>
      <w:r w:rsidR="006102BE">
        <w:rPr>
          <w:rFonts w:ascii="Times New Roman" w:hAnsi="Times New Roman" w:cs="Times New Roman"/>
          <w:sz w:val="24"/>
          <w:szCs w:val="24"/>
        </w:rPr>
        <w:t>the second</w:t>
      </w:r>
      <w:r w:rsidR="00391CDD">
        <w:rPr>
          <w:rFonts w:ascii="Times New Roman" w:hAnsi="Times New Roman" w:cs="Times New Roman"/>
          <w:sz w:val="24"/>
          <w:szCs w:val="24"/>
        </w:rPr>
        <w:t xml:space="preserve"> </w:t>
      </w:r>
      <w:r>
        <w:rPr>
          <w:rFonts w:ascii="Times New Roman" w:hAnsi="Times New Roman" w:cs="Times New Roman"/>
          <w:sz w:val="24"/>
          <w:szCs w:val="24"/>
        </w:rPr>
        <w:t>respondent</w:t>
      </w:r>
      <w:r w:rsidR="00391CDD">
        <w:rPr>
          <w:rFonts w:ascii="Times New Roman" w:hAnsi="Times New Roman" w:cs="Times New Roman"/>
          <w:sz w:val="24"/>
          <w:szCs w:val="24"/>
        </w:rPr>
        <w:t xml:space="preserve"> and copied to </w:t>
      </w:r>
      <w:r w:rsidR="00A460B2">
        <w:rPr>
          <w:rFonts w:ascii="Times New Roman" w:hAnsi="Times New Roman" w:cs="Times New Roman"/>
          <w:sz w:val="24"/>
          <w:szCs w:val="24"/>
        </w:rPr>
        <w:t xml:space="preserve">the </w:t>
      </w:r>
      <w:r w:rsidR="00391CDD">
        <w:rPr>
          <w:rFonts w:ascii="Times New Roman" w:hAnsi="Times New Roman" w:cs="Times New Roman"/>
          <w:sz w:val="24"/>
          <w:szCs w:val="24"/>
        </w:rPr>
        <w:t>applicant. It was never dispatched from first respondent’s office to either of the addressees. It was an invitation to an edict meeting to be held on 14 November 2016. Upon further checks with</w:t>
      </w:r>
      <w:r w:rsidR="00DA2DD5">
        <w:rPr>
          <w:rFonts w:ascii="Times New Roman" w:hAnsi="Times New Roman" w:cs="Times New Roman"/>
          <w:sz w:val="24"/>
          <w:szCs w:val="24"/>
        </w:rPr>
        <w:t>in the office of the respondent,</w:t>
      </w:r>
      <w:r w:rsidR="00391CDD">
        <w:rPr>
          <w:rFonts w:ascii="Times New Roman" w:hAnsi="Times New Roman" w:cs="Times New Roman"/>
          <w:sz w:val="24"/>
          <w:szCs w:val="24"/>
        </w:rPr>
        <w:t xml:space="preserve"> </w:t>
      </w:r>
      <w:r w:rsidR="00DA2DD5">
        <w:rPr>
          <w:rFonts w:ascii="Times New Roman" w:hAnsi="Times New Roman" w:cs="Times New Roman"/>
          <w:sz w:val="24"/>
          <w:szCs w:val="24"/>
        </w:rPr>
        <w:t>a</w:t>
      </w:r>
      <w:r w:rsidR="00391CDD">
        <w:rPr>
          <w:rFonts w:ascii="Times New Roman" w:hAnsi="Times New Roman" w:cs="Times New Roman"/>
          <w:sz w:val="24"/>
          <w:szCs w:val="24"/>
        </w:rPr>
        <w:t>pplicant’s legal practitioner established that indeed an edict meeting had been held on that day. In tha</w:t>
      </w:r>
      <w:r w:rsidR="00DA2DD5">
        <w:rPr>
          <w:rFonts w:ascii="Times New Roman" w:hAnsi="Times New Roman" w:cs="Times New Roman"/>
          <w:sz w:val="24"/>
          <w:szCs w:val="24"/>
        </w:rPr>
        <w:t>t meeting,</w:t>
      </w:r>
      <w:r w:rsidR="00391CDD">
        <w:rPr>
          <w:rFonts w:ascii="Times New Roman" w:hAnsi="Times New Roman" w:cs="Times New Roman"/>
          <w:sz w:val="24"/>
          <w:szCs w:val="24"/>
        </w:rPr>
        <w:t xml:space="preserve"> Kassim had renounced his appointment as executor and </w:t>
      </w:r>
      <w:r w:rsidR="00A460B2">
        <w:rPr>
          <w:rFonts w:ascii="Times New Roman" w:hAnsi="Times New Roman" w:cs="Times New Roman"/>
          <w:sz w:val="24"/>
          <w:szCs w:val="24"/>
        </w:rPr>
        <w:t>the second</w:t>
      </w:r>
      <w:r w:rsidR="00391CDD">
        <w:rPr>
          <w:rFonts w:ascii="Times New Roman" w:hAnsi="Times New Roman" w:cs="Times New Roman"/>
          <w:sz w:val="24"/>
          <w:szCs w:val="24"/>
        </w:rPr>
        <w:t xml:space="preserve"> resp</w:t>
      </w:r>
      <w:r w:rsidR="00465946">
        <w:rPr>
          <w:rFonts w:ascii="Times New Roman" w:hAnsi="Times New Roman" w:cs="Times New Roman"/>
          <w:sz w:val="24"/>
          <w:szCs w:val="24"/>
        </w:rPr>
        <w:t>ondent had been appointed in his</w:t>
      </w:r>
      <w:r w:rsidR="00391CDD">
        <w:rPr>
          <w:rFonts w:ascii="Times New Roman" w:hAnsi="Times New Roman" w:cs="Times New Roman"/>
          <w:sz w:val="24"/>
          <w:szCs w:val="24"/>
        </w:rPr>
        <w:t xml:space="preserve"> stead. </w:t>
      </w:r>
      <w:r w:rsidR="00DA2DD5">
        <w:rPr>
          <w:rFonts w:ascii="Times New Roman" w:hAnsi="Times New Roman" w:cs="Times New Roman"/>
          <w:sz w:val="24"/>
          <w:szCs w:val="24"/>
        </w:rPr>
        <w:t xml:space="preserve">This would be the third edict meeting. </w:t>
      </w:r>
      <w:r w:rsidR="00F57000">
        <w:rPr>
          <w:rFonts w:ascii="Times New Roman" w:hAnsi="Times New Roman" w:cs="Times New Roman"/>
          <w:sz w:val="24"/>
          <w:szCs w:val="24"/>
        </w:rPr>
        <w:t>Again the applicant’s legal practitioners addressed correspondence to the first respondent objecting to the edict meeting of 14 November 2016</w:t>
      </w:r>
      <w:r w:rsidR="00DA2DD5">
        <w:rPr>
          <w:rFonts w:ascii="Times New Roman" w:hAnsi="Times New Roman" w:cs="Times New Roman"/>
          <w:sz w:val="24"/>
          <w:szCs w:val="24"/>
        </w:rPr>
        <w:t>.</w:t>
      </w:r>
      <w:r w:rsidR="00F57000">
        <w:rPr>
          <w:rFonts w:ascii="Times New Roman" w:hAnsi="Times New Roman" w:cs="Times New Roman"/>
          <w:sz w:val="24"/>
          <w:szCs w:val="24"/>
        </w:rPr>
        <w:t xml:space="preserve"> </w:t>
      </w:r>
      <w:r w:rsidR="00A62352">
        <w:rPr>
          <w:rFonts w:ascii="Times New Roman" w:hAnsi="Times New Roman" w:cs="Times New Roman"/>
          <w:sz w:val="24"/>
          <w:szCs w:val="24"/>
        </w:rPr>
        <w:t>Applicant’s legal practitioners</w:t>
      </w:r>
      <w:r w:rsidR="00F57000">
        <w:rPr>
          <w:rFonts w:ascii="Times New Roman" w:hAnsi="Times New Roman" w:cs="Times New Roman"/>
          <w:sz w:val="24"/>
          <w:szCs w:val="24"/>
        </w:rPr>
        <w:t xml:space="preserve"> point</w:t>
      </w:r>
      <w:r w:rsidR="00A62352">
        <w:rPr>
          <w:rFonts w:ascii="Times New Roman" w:hAnsi="Times New Roman" w:cs="Times New Roman"/>
          <w:sz w:val="24"/>
          <w:szCs w:val="24"/>
        </w:rPr>
        <w:t>ed</w:t>
      </w:r>
      <w:r w:rsidR="00F57000">
        <w:rPr>
          <w:rFonts w:ascii="Times New Roman" w:hAnsi="Times New Roman" w:cs="Times New Roman"/>
          <w:sz w:val="24"/>
          <w:szCs w:val="24"/>
        </w:rPr>
        <w:t xml:space="preserve"> out the </w:t>
      </w:r>
      <w:r w:rsidR="00A62352">
        <w:rPr>
          <w:rFonts w:ascii="Times New Roman" w:hAnsi="Times New Roman" w:cs="Times New Roman"/>
          <w:sz w:val="24"/>
          <w:szCs w:val="24"/>
        </w:rPr>
        <w:t>irregularities apparent</w:t>
      </w:r>
      <w:r w:rsidR="00F57000">
        <w:rPr>
          <w:rFonts w:ascii="Times New Roman" w:hAnsi="Times New Roman" w:cs="Times New Roman"/>
          <w:sz w:val="24"/>
          <w:szCs w:val="24"/>
        </w:rPr>
        <w:t xml:space="preserve"> in the manner in which that office handled the estate.</w:t>
      </w:r>
    </w:p>
    <w:p w:rsidR="00492728" w:rsidRDefault="00857F2D" w:rsidP="00A460B2">
      <w:pPr>
        <w:spacing w:after="0" w:line="360" w:lineRule="auto"/>
        <w:ind w:firstLine="714"/>
        <w:jc w:val="both"/>
        <w:rPr>
          <w:rFonts w:ascii="Times New Roman" w:hAnsi="Times New Roman" w:cs="Times New Roman"/>
          <w:sz w:val="24"/>
          <w:szCs w:val="24"/>
        </w:rPr>
      </w:pPr>
      <w:r>
        <w:rPr>
          <w:rFonts w:ascii="Times New Roman" w:hAnsi="Times New Roman" w:cs="Times New Roman"/>
          <w:sz w:val="24"/>
          <w:szCs w:val="24"/>
        </w:rPr>
        <w:t xml:space="preserve">Applicant challenges the three edict meetings as follows. </w:t>
      </w:r>
    </w:p>
    <w:p w:rsidR="00492728" w:rsidRDefault="00407960" w:rsidP="00A460B2">
      <w:pPr>
        <w:spacing w:after="0" w:line="360" w:lineRule="auto"/>
        <w:ind w:firstLine="714"/>
        <w:jc w:val="both"/>
        <w:rPr>
          <w:rFonts w:ascii="Times New Roman" w:hAnsi="Times New Roman" w:cs="Times New Roman"/>
          <w:sz w:val="24"/>
          <w:szCs w:val="24"/>
        </w:rPr>
      </w:pPr>
      <w:r>
        <w:rPr>
          <w:rFonts w:ascii="Times New Roman" w:hAnsi="Times New Roman" w:cs="Times New Roman"/>
          <w:sz w:val="24"/>
          <w:szCs w:val="24"/>
        </w:rPr>
        <w:t xml:space="preserve">The edict meeting of 3 August 2016 had been without notice to her. That edict meeting could not validly appoint Kassim as executor before she had been lawfully removed from that office. In any event, it had previously been advertised for 19 August 2016 therefore the other dated had not been properly advertised. </w:t>
      </w:r>
    </w:p>
    <w:p w:rsidR="00407960" w:rsidRDefault="00407960" w:rsidP="00A460B2">
      <w:pPr>
        <w:spacing w:after="0" w:line="360" w:lineRule="auto"/>
        <w:ind w:firstLine="714"/>
        <w:jc w:val="both"/>
        <w:rPr>
          <w:rFonts w:ascii="Times New Roman" w:hAnsi="Times New Roman" w:cs="Times New Roman"/>
          <w:sz w:val="24"/>
          <w:szCs w:val="24"/>
        </w:rPr>
      </w:pPr>
      <w:r>
        <w:rPr>
          <w:rFonts w:ascii="Times New Roman" w:hAnsi="Times New Roman" w:cs="Times New Roman"/>
          <w:sz w:val="24"/>
          <w:szCs w:val="24"/>
        </w:rPr>
        <w:t>The meeting of 19 August 2016 had delved into matters which</w:t>
      </w:r>
      <w:r w:rsidR="00492728">
        <w:rPr>
          <w:rFonts w:ascii="Times New Roman" w:hAnsi="Times New Roman" w:cs="Times New Roman"/>
          <w:sz w:val="24"/>
          <w:szCs w:val="24"/>
        </w:rPr>
        <w:t>,</w:t>
      </w:r>
      <w:r>
        <w:rPr>
          <w:rFonts w:ascii="Times New Roman" w:hAnsi="Times New Roman" w:cs="Times New Roman"/>
          <w:sz w:val="24"/>
          <w:szCs w:val="24"/>
        </w:rPr>
        <w:t xml:space="preserve"> at that </w:t>
      </w:r>
      <w:r w:rsidR="00492728">
        <w:rPr>
          <w:rFonts w:ascii="Times New Roman" w:hAnsi="Times New Roman" w:cs="Times New Roman"/>
          <w:sz w:val="24"/>
          <w:szCs w:val="24"/>
        </w:rPr>
        <w:t>stage</w:t>
      </w:r>
      <w:r>
        <w:rPr>
          <w:rFonts w:ascii="Times New Roman" w:hAnsi="Times New Roman" w:cs="Times New Roman"/>
          <w:sz w:val="24"/>
          <w:szCs w:val="24"/>
        </w:rPr>
        <w:t xml:space="preserve">, the Master could not lawfully inquire into. First respondent claimed that applicant had failed to execute her mandate as executor as there had been an inordinate delay in finalising the winding up of the estate. She was invited to file written reasons for her dilatoriness. </w:t>
      </w:r>
      <w:r w:rsidR="00492728">
        <w:rPr>
          <w:rFonts w:ascii="Times New Roman" w:hAnsi="Times New Roman" w:cs="Times New Roman"/>
          <w:sz w:val="24"/>
          <w:szCs w:val="24"/>
        </w:rPr>
        <w:t>After she had done so, she was advised in writing that first respondent would issue letter of administration to Kassim. There was no formal revocation of her appointment as executor in the edict meeting of 19August 2016. She protested and asked that this ruling be reviewed to no avail.</w:t>
      </w:r>
    </w:p>
    <w:p w:rsidR="00492728" w:rsidRDefault="00492728" w:rsidP="00A460B2">
      <w:pPr>
        <w:spacing w:after="0" w:line="360" w:lineRule="auto"/>
        <w:ind w:firstLine="714"/>
        <w:jc w:val="both"/>
        <w:rPr>
          <w:rFonts w:ascii="Times New Roman" w:hAnsi="Times New Roman" w:cs="Times New Roman"/>
          <w:sz w:val="24"/>
          <w:szCs w:val="24"/>
        </w:rPr>
      </w:pPr>
      <w:r>
        <w:rPr>
          <w:rFonts w:ascii="Times New Roman" w:hAnsi="Times New Roman" w:cs="Times New Roman"/>
          <w:sz w:val="24"/>
          <w:szCs w:val="24"/>
        </w:rPr>
        <w:t xml:space="preserve">The edict meeting of 14 November 2016 proceeded on much the same footing as that of 3 August 2016 as she had not been invited. That this meeting had taken place was a discovery made by applicant’s legal practitioners when they made a follow up on a letter from first respondent indicating that his office was </w:t>
      </w:r>
      <w:r w:rsidRPr="00492728">
        <w:rPr>
          <w:rFonts w:ascii="Times New Roman" w:hAnsi="Times New Roman" w:cs="Times New Roman"/>
          <w:i/>
          <w:sz w:val="24"/>
          <w:szCs w:val="24"/>
        </w:rPr>
        <w:t>functus officio.</w:t>
      </w:r>
      <w:r>
        <w:rPr>
          <w:rFonts w:ascii="Times New Roman" w:hAnsi="Times New Roman" w:cs="Times New Roman"/>
          <w:sz w:val="24"/>
          <w:szCs w:val="24"/>
        </w:rPr>
        <w:t xml:space="preserve"> In that office was discovered correspondence indicating that applicant had been invited to the edict meeting and that </w:t>
      </w:r>
      <w:r w:rsidR="00465946">
        <w:rPr>
          <w:rFonts w:ascii="Times New Roman" w:hAnsi="Times New Roman" w:cs="Times New Roman"/>
          <w:sz w:val="24"/>
          <w:szCs w:val="24"/>
        </w:rPr>
        <w:t>Kassim had renounced his appointment which renunciation had been accepted. First respondent had then substituted Kassim with second respondent with the agreement of all persons present, falsely implying that applicant had been present and had accepted the appointment of second respondent as executor to the estate when her own appointment was still valid.</w:t>
      </w:r>
    </w:p>
    <w:p w:rsidR="00332894" w:rsidRDefault="00332894" w:rsidP="00A460B2">
      <w:pPr>
        <w:spacing w:after="0" w:line="360" w:lineRule="auto"/>
        <w:ind w:firstLine="714"/>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A460B2">
        <w:rPr>
          <w:rFonts w:ascii="Times New Roman" w:hAnsi="Times New Roman" w:cs="Times New Roman"/>
          <w:sz w:val="24"/>
          <w:szCs w:val="24"/>
        </w:rPr>
        <w:t>second</w:t>
      </w:r>
      <w:r w:rsidR="008D747B">
        <w:rPr>
          <w:rFonts w:ascii="Times New Roman" w:hAnsi="Times New Roman" w:cs="Times New Roman"/>
          <w:sz w:val="24"/>
          <w:szCs w:val="24"/>
        </w:rPr>
        <w:t xml:space="preserve"> respondent raised several</w:t>
      </w:r>
      <w:r>
        <w:rPr>
          <w:rFonts w:ascii="Times New Roman" w:hAnsi="Times New Roman" w:cs="Times New Roman"/>
          <w:sz w:val="24"/>
          <w:szCs w:val="24"/>
        </w:rPr>
        <w:t xml:space="preserve"> points </w:t>
      </w:r>
      <w:r w:rsidRPr="00004D95">
        <w:rPr>
          <w:rFonts w:ascii="Times New Roman" w:hAnsi="Times New Roman" w:cs="Times New Roman"/>
          <w:i/>
          <w:sz w:val="24"/>
          <w:szCs w:val="24"/>
        </w:rPr>
        <w:t>in limine</w:t>
      </w:r>
      <w:r w:rsidR="00465946">
        <w:rPr>
          <w:rFonts w:ascii="Times New Roman" w:hAnsi="Times New Roman" w:cs="Times New Roman"/>
          <w:i/>
          <w:sz w:val="24"/>
          <w:szCs w:val="24"/>
        </w:rPr>
        <w:t xml:space="preserve">. </w:t>
      </w:r>
      <w:r w:rsidR="008D747B">
        <w:rPr>
          <w:rFonts w:ascii="Times New Roman" w:hAnsi="Times New Roman" w:cs="Times New Roman"/>
          <w:sz w:val="24"/>
          <w:szCs w:val="24"/>
        </w:rPr>
        <w:t>I consider that these points in limine were misconceived. My reasons for so holding are as follows.</w:t>
      </w:r>
      <w:r>
        <w:rPr>
          <w:rFonts w:ascii="Times New Roman" w:hAnsi="Times New Roman" w:cs="Times New Roman"/>
          <w:sz w:val="24"/>
          <w:szCs w:val="24"/>
        </w:rPr>
        <w:t xml:space="preserve"> </w:t>
      </w:r>
    </w:p>
    <w:p w:rsidR="008D747B" w:rsidRDefault="008D747B" w:rsidP="008D747B">
      <w:pPr>
        <w:ind w:firstLine="720"/>
        <w:jc w:val="both"/>
        <w:rPr>
          <w:rFonts w:ascii="Times New Roman" w:hAnsi="Times New Roman" w:cs="Times New Roman"/>
          <w:b/>
          <w:sz w:val="24"/>
          <w:szCs w:val="24"/>
        </w:rPr>
      </w:pPr>
      <w:r w:rsidRPr="00FC2746">
        <w:rPr>
          <w:rFonts w:ascii="Times New Roman" w:hAnsi="Times New Roman" w:cs="Times New Roman"/>
          <w:b/>
          <w:sz w:val="24"/>
          <w:szCs w:val="24"/>
        </w:rPr>
        <w:t xml:space="preserve">Points </w:t>
      </w:r>
      <w:r w:rsidR="0055031F">
        <w:rPr>
          <w:rFonts w:ascii="Times New Roman" w:hAnsi="Times New Roman" w:cs="Times New Roman"/>
          <w:b/>
          <w:i/>
          <w:sz w:val="24"/>
          <w:szCs w:val="24"/>
        </w:rPr>
        <w:t>in l</w:t>
      </w:r>
      <w:r w:rsidRPr="00FC2746">
        <w:rPr>
          <w:rFonts w:ascii="Times New Roman" w:hAnsi="Times New Roman" w:cs="Times New Roman"/>
          <w:b/>
          <w:i/>
          <w:sz w:val="24"/>
          <w:szCs w:val="24"/>
        </w:rPr>
        <w:t>imine</w:t>
      </w:r>
      <w:r w:rsidR="0055031F">
        <w:rPr>
          <w:rFonts w:ascii="Times New Roman" w:hAnsi="Times New Roman" w:cs="Times New Roman"/>
          <w:b/>
          <w:sz w:val="24"/>
          <w:szCs w:val="24"/>
        </w:rPr>
        <w:t xml:space="preserve"> raised by the s</w:t>
      </w:r>
      <w:r w:rsidRPr="00FC2746">
        <w:rPr>
          <w:rFonts w:ascii="Times New Roman" w:hAnsi="Times New Roman" w:cs="Times New Roman"/>
          <w:b/>
          <w:sz w:val="24"/>
          <w:szCs w:val="24"/>
        </w:rPr>
        <w:t xml:space="preserve">econd </w:t>
      </w:r>
      <w:r w:rsidR="0055031F">
        <w:rPr>
          <w:rFonts w:ascii="Times New Roman" w:hAnsi="Times New Roman" w:cs="Times New Roman"/>
          <w:b/>
          <w:sz w:val="24"/>
          <w:szCs w:val="24"/>
        </w:rPr>
        <w:t>r</w:t>
      </w:r>
      <w:r w:rsidRPr="00FC2746">
        <w:rPr>
          <w:rFonts w:ascii="Times New Roman" w:hAnsi="Times New Roman" w:cs="Times New Roman"/>
          <w:b/>
          <w:sz w:val="24"/>
          <w:szCs w:val="24"/>
        </w:rPr>
        <w:t>espondent</w:t>
      </w:r>
    </w:p>
    <w:p w:rsidR="008D747B" w:rsidRDefault="008D747B" w:rsidP="008D747B">
      <w:pPr>
        <w:spacing w:after="0" w:line="360" w:lineRule="auto"/>
        <w:ind w:firstLine="720"/>
        <w:jc w:val="both"/>
        <w:rPr>
          <w:rFonts w:ascii="Times New Roman" w:hAnsi="Times New Roman" w:cs="Times New Roman"/>
          <w:sz w:val="24"/>
          <w:szCs w:val="24"/>
        </w:rPr>
      </w:pPr>
      <w:r w:rsidRPr="004E739A">
        <w:rPr>
          <w:rFonts w:ascii="Times New Roman" w:hAnsi="Times New Roman" w:cs="Times New Roman"/>
          <w:sz w:val="24"/>
          <w:szCs w:val="24"/>
        </w:rPr>
        <w:t xml:space="preserve">The first point </w:t>
      </w:r>
      <w:r w:rsidRPr="004E739A">
        <w:rPr>
          <w:rFonts w:ascii="Times New Roman" w:hAnsi="Times New Roman" w:cs="Times New Roman"/>
          <w:i/>
          <w:sz w:val="24"/>
          <w:szCs w:val="24"/>
        </w:rPr>
        <w:t>in limine</w:t>
      </w:r>
      <w:r>
        <w:rPr>
          <w:rFonts w:ascii="Times New Roman" w:hAnsi="Times New Roman" w:cs="Times New Roman"/>
          <w:sz w:val="24"/>
          <w:szCs w:val="24"/>
        </w:rPr>
        <w:t xml:space="preserve"> taken by the second respondent is that the application was filed some ten weeks after the decision whose review the applicant is seeking was communicated to her in August 2016. She only brought the application for review in December 2016 some ten weeks later. Without an application for condonation of the late filing of the review application, the applicant is hopelessly out of time and cannot be heard. This point misconceives the applicant’s case and the factual basis of the application for review. The applicant is aggrieved by the conduct of the first respondent who has held no less than three edict meetings in circumstances where he should not have, at law, done so. The latest of such meetings was billed for 14 November 2016. If regard is had to this conduct, it will be clear that the complaint that the application for review was filed out of time is without basis. It should no</w:t>
      </w:r>
      <w:r w:rsidR="00AE6C9B">
        <w:rPr>
          <w:rFonts w:ascii="Times New Roman" w:hAnsi="Times New Roman" w:cs="Times New Roman"/>
          <w:sz w:val="24"/>
          <w:szCs w:val="24"/>
        </w:rPr>
        <w:t>t detain this court further. I</w:t>
      </w:r>
      <w:r>
        <w:rPr>
          <w:rFonts w:ascii="Times New Roman" w:hAnsi="Times New Roman" w:cs="Times New Roman"/>
          <w:sz w:val="24"/>
          <w:szCs w:val="24"/>
        </w:rPr>
        <w:t>t stands dismissed.</w:t>
      </w:r>
    </w:p>
    <w:p w:rsidR="008D747B" w:rsidRDefault="008D747B" w:rsidP="008D7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8D747B">
        <w:rPr>
          <w:rFonts w:ascii="Times New Roman" w:hAnsi="Times New Roman" w:cs="Times New Roman"/>
          <w:i/>
          <w:sz w:val="24"/>
          <w:szCs w:val="24"/>
        </w:rPr>
        <w:t xml:space="preserve">in limine </w:t>
      </w:r>
      <w:r>
        <w:rPr>
          <w:rFonts w:ascii="Times New Roman" w:hAnsi="Times New Roman" w:cs="Times New Roman"/>
          <w:sz w:val="24"/>
          <w:szCs w:val="24"/>
        </w:rPr>
        <w:t>raised was that the application for review does not comply with the requirements of the rules of court in that the grounds of review were not stated clearly and concisely on the face of the court application. The applicant concedes that she did not, in this respect strictly comply with the rules of court. She asked the court to exercise its wide powers to condone this oversight as the grounds are clearly spelt out in the body of the founding affidavit. She also argues that this was not a serious infraction of the rules of court and that no prejudice was occasioned by her failure to adhere to the requirements of the rules. Taking the whole application in its proper perspective, I am of the view that this was an oversight which did not prejudice the respondents especially since the relief is being sought against first respondent rather than the second respondent. I am therefore prepared to condone the departure from the rules in the form adopted by the applicant so as to allow the matter to be dealt with on the merits rather than on technicalities.</w:t>
      </w:r>
    </w:p>
    <w:p w:rsidR="00AE6C9B" w:rsidRDefault="008D747B" w:rsidP="008D7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two points </w:t>
      </w:r>
      <w:r w:rsidRPr="00E2442E">
        <w:rPr>
          <w:rFonts w:ascii="Times New Roman" w:hAnsi="Times New Roman" w:cs="Times New Roman"/>
          <w:i/>
          <w:sz w:val="24"/>
          <w:szCs w:val="24"/>
        </w:rPr>
        <w:t>in limine</w:t>
      </w:r>
      <w:r>
        <w:rPr>
          <w:rFonts w:ascii="Times New Roman" w:hAnsi="Times New Roman" w:cs="Times New Roman"/>
          <w:sz w:val="24"/>
          <w:szCs w:val="24"/>
        </w:rPr>
        <w:t xml:space="preserve"> are closely related and will be considered together. Second respondent argues that the last will and testament of the deceased appointed the Registrar of Ghana and solicitor Kwabla Dogbe as executors and trustees. Since the applicant is the Acting Registrar of the High Court of Ghana, she cannot be the person identified in the will. In any event, the other executor renounced his appointment as an executor. As such she cannot act as the sole executor in light of the fact that the testator intended that two executors administer his estate. In any event, so </w:t>
      </w:r>
      <w:r w:rsidRPr="004E0FF4">
        <w:rPr>
          <w:rFonts w:ascii="Times New Roman" w:hAnsi="Times New Roman" w:cs="Times New Roman"/>
          <w:sz w:val="24"/>
          <w:szCs w:val="24"/>
        </w:rPr>
        <w:t>Mr</w:t>
      </w:r>
      <w:r w:rsidRPr="00AE6C9B">
        <w:rPr>
          <w:rFonts w:ascii="Times New Roman" w:hAnsi="Times New Roman" w:cs="Times New Roman"/>
          <w:i/>
          <w:sz w:val="24"/>
          <w:szCs w:val="24"/>
        </w:rPr>
        <w:t xml:space="preserve"> Dondo’s</w:t>
      </w:r>
      <w:r>
        <w:rPr>
          <w:rFonts w:ascii="Times New Roman" w:hAnsi="Times New Roman" w:cs="Times New Roman"/>
          <w:sz w:val="24"/>
          <w:szCs w:val="24"/>
        </w:rPr>
        <w:t xml:space="preserve"> argument went, the letters of </w:t>
      </w:r>
      <w:r>
        <w:rPr>
          <w:rFonts w:ascii="Times New Roman" w:hAnsi="Times New Roman" w:cs="Times New Roman"/>
          <w:sz w:val="24"/>
          <w:szCs w:val="24"/>
        </w:rPr>
        <w:lastRenderedPageBreak/>
        <w:t>administ</w:t>
      </w:r>
      <w:r w:rsidR="00AE6C9B">
        <w:rPr>
          <w:rFonts w:ascii="Times New Roman" w:hAnsi="Times New Roman" w:cs="Times New Roman"/>
          <w:sz w:val="24"/>
          <w:szCs w:val="24"/>
        </w:rPr>
        <w:t>ration were issued in the name o</w:t>
      </w:r>
      <w:r>
        <w:rPr>
          <w:rFonts w:ascii="Times New Roman" w:hAnsi="Times New Roman" w:cs="Times New Roman"/>
          <w:sz w:val="24"/>
          <w:szCs w:val="24"/>
        </w:rPr>
        <w:t xml:space="preserve">f one Joseph Kofi Harley and not the applicant. Second respondent argues that in light of the above applicant has no </w:t>
      </w:r>
      <w:r w:rsidRPr="00F243FA">
        <w:rPr>
          <w:rFonts w:ascii="Times New Roman" w:hAnsi="Times New Roman" w:cs="Times New Roman"/>
          <w:i/>
          <w:sz w:val="24"/>
          <w:szCs w:val="24"/>
        </w:rPr>
        <w:t>locus standi.</w:t>
      </w:r>
      <w:r>
        <w:rPr>
          <w:rFonts w:ascii="Times New Roman" w:hAnsi="Times New Roman" w:cs="Times New Roman"/>
          <w:sz w:val="24"/>
          <w:szCs w:val="24"/>
        </w:rPr>
        <w:t xml:space="preserve"> The point of the matter is this; the applicant </w:t>
      </w:r>
      <w:r w:rsidR="00AE6C9B">
        <w:rPr>
          <w:rFonts w:ascii="Times New Roman" w:hAnsi="Times New Roman" w:cs="Times New Roman"/>
          <w:sz w:val="24"/>
          <w:szCs w:val="24"/>
        </w:rPr>
        <w:t>is the testamentary executor</w:t>
      </w:r>
      <w:r>
        <w:rPr>
          <w:rFonts w:ascii="Times New Roman" w:hAnsi="Times New Roman" w:cs="Times New Roman"/>
          <w:sz w:val="24"/>
          <w:szCs w:val="24"/>
        </w:rPr>
        <w:t xml:space="preserve"> by virtue of the letters of administration issued by the High Court of Ghana and accepted by the Master of High Court of Zimbabwe, the first respondent in 2010</w:t>
      </w:r>
      <w:r w:rsidR="00AE6C9B">
        <w:rPr>
          <w:rFonts w:ascii="Times New Roman" w:hAnsi="Times New Roman" w:cs="Times New Roman"/>
          <w:sz w:val="24"/>
          <w:szCs w:val="24"/>
        </w:rPr>
        <w:t>,</w:t>
      </w:r>
      <w:r>
        <w:rPr>
          <w:rFonts w:ascii="Times New Roman" w:hAnsi="Times New Roman" w:cs="Times New Roman"/>
          <w:sz w:val="24"/>
          <w:szCs w:val="24"/>
        </w:rPr>
        <w:t xml:space="preserve"> at the unsealing of the probate under DR 1130/10. Once the first respondent accepted the letters of administration filed with him by the applicant, an important juristic act had occurred whose effect was to dispense with the need to hold an edict meeting in terms of the Act. Second respondent cannot at this stage</w:t>
      </w:r>
      <w:r w:rsidR="00AE6C9B">
        <w:rPr>
          <w:rFonts w:ascii="Times New Roman" w:hAnsi="Times New Roman" w:cs="Times New Roman"/>
          <w:sz w:val="24"/>
          <w:szCs w:val="24"/>
        </w:rPr>
        <w:t>,</w:t>
      </w:r>
      <w:r>
        <w:rPr>
          <w:rFonts w:ascii="Times New Roman" w:hAnsi="Times New Roman" w:cs="Times New Roman"/>
          <w:sz w:val="24"/>
          <w:szCs w:val="24"/>
        </w:rPr>
        <w:t xml:space="preserve"> challenge the validity of an act which the Master has already recognised and ratified in terms of the law.</w:t>
      </w:r>
      <w:r w:rsidR="00AE6C9B">
        <w:rPr>
          <w:rFonts w:ascii="Times New Roman" w:hAnsi="Times New Roman" w:cs="Times New Roman"/>
          <w:sz w:val="24"/>
          <w:szCs w:val="24"/>
        </w:rPr>
        <w:t xml:space="preserve"> It is the basis upon which the applicant has approached the court in the present application.  </w:t>
      </w:r>
      <w:r>
        <w:rPr>
          <w:rFonts w:ascii="Times New Roman" w:hAnsi="Times New Roman" w:cs="Times New Roman"/>
          <w:sz w:val="24"/>
          <w:szCs w:val="24"/>
        </w:rPr>
        <w:t xml:space="preserve"> It is the Master’s subsequent actions and decisions which have given cause for the present application for review. </w:t>
      </w:r>
      <w:r w:rsidR="00AE6C9B">
        <w:rPr>
          <w:rFonts w:ascii="Times New Roman" w:hAnsi="Times New Roman" w:cs="Times New Roman"/>
          <w:sz w:val="24"/>
          <w:szCs w:val="24"/>
        </w:rPr>
        <w:t xml:space="preserve">See </w:t>
      </w:r>
      <w:r w:rsidR="00AE6C9B" w:rsidRPr="00AE6C9B">
        <w:rPr>
          <w:rFonts w:ascii="Times New Roman" w:hAnsi="Times New Roman" w:cs="Times New Roman"/>
          <w:i/>
          <w:sz w:val="24"/>
          <w:szCs w:val="24"/>
        </w:rPr>
        <w:t xml:space="preserve">Van Niekerk </w:t>
      </w:r>
      <w:r w:rsidR="00AE6C9B" w:rsidRPr="004E0FF4">
        <w:rPr>
          <w:rFonts w:ascii="Times New Roman" w:hAnsi="Times New Roman" w:cs="Times New Roman"/>
          <w:sz w:val="24"/>
          <w:szCs w:val="24"/>
        </w:rPr>
        <w:t>v</w:t>
      </w:r>
      <w:r w:rsidR="00AE6C9B" w:rsidRPr="00AE6C9B">
        <w:rPr>
          <w:rFonts w:ascii="Times New Roman" w:hAnsi="Times New Roman" w:cs="Times New Roman"/>
          <w:i/>
          <w:sz w:val="24"/>
          <w:szCs w:val="24"/>
        </w:rPr>
        <w:t xml:space="preserve"> Master of the High Court &amp; Ors </w:t>
      </w:r>
      <w:r w:rsidR="00AE6C9B">
        <w:rPr>
          <w:rFonts w:ascii="Times New Roman" w:hAnsi="Times New Roman" w:cs="Times New Roman"/>
          <w:sz w:val="24"/>
          <w:szCs w:val="24"/>
        </w:rPr>
        <w:t xml:space="preserve">1988 (1) ZLR 418 (HC) </w:t>
      </w:r>
    </w:p>
    <w:p w:rsidR="008D747B" w:rsidRDefault="008D747B" w:rsidP="008D7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such the applicant acquired rights and duties as the executor which the Master and the rest of the respondents are obliged to respect. The deceased appointed the holder of the office of the Registrar General of the High Court of Ghana for the time being. When that office is held by someone in an acting capacity, such a person will be the executor of the estate for the time being. I am unable to agree with Mr </w:t>
      </w:r>
      <w:r w:rsidRPr="003C5D2A">
        <w:rPr>
          <w:rFonts w:ascii="Times New Roman" w:hAnsi="Times New Roman" w:cs="Times New Roman"/>
          <w:i/>
          <w:sz w:val="24"/>
          <w:szCs w:val="24"/>
        </w:rPr>
        <w:t>Dondo</w:t>
      </w:r>
      <w:r>
        <w:rPr>
          <w:rFonts w:ascii="Times New Roman" w:hAnsi="Times New Roman" w:cs="Times New Roman"/>
          <w:sz w:val="24"/>
          <w:szCs w:val="24"/>
        </w:rPr>
        <w:t xml:space="preserve">’s contention that the court should read into the will the requirement for two executors to act together. As I have demonstrated above, firstly, that is not the plain and ordinary meaning of the words used by the </w:t>
      </w:r>
      <w:r w:rsidR="0055031F">
        <w:rPr>
          <w:rFonts w:ascii="Times New Roman" w:hAnsi="Times New Roman" w:cs="Times New Roman"/>
          <w:sz w:val="24"/>
          <w:szCs w:val="24"/>
        </w:rPr>
        <w:t>testator</w:t>
      </w:r>
      <w:r>
        <w:rPr>
          <w:rFonts w:ascii="Times New Roman" w:hAnsi="Times New Roman" w:cs="Times New Roman"/>
          <w:sz w:val="24"/>
          <w:szCs w:val="24"/>
        </w:rPr>
        <w:t xml:space="preserve">. Secondly, this is not the appropriate forum to challenge the validity of the deceased’s last will and testament. </w:t>
      </w:r>
    </w:p>
    <w:p w:rsidR="008D747B" w:rsidRDefault="00CC216A" w:rsidP="004E0F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event I dismiss the final two points </w:t>
      </w:r>
      <w:r w:rsidRPr="008515BC">
        <w:rPr>
          <w:rFonts w:ascii="Times New Roman" w:hAnsi="Times New Roman" w:cs="Times New Roman"/>
          <w:i/>
          <w:sz w:val="24"/>
          <w:szCs w:val="24"/>
        </w:rPr>
        <w:t>in limine</w:t>
      </w:r>
      <w:r>
        <w:rPr>
          <w:rFonts w:ascii="Times New Roman" w:hAnsi="Times New Roman" w:cs="Times New Roman"/>
          <w:sz w:val="24"/>
          <w:szCs w:val="24"/>
        </w:rPr>
        <w:t xml:space="preserve"> raised by the second respondent. I turn to consider the merits of the application.</w:t>
      </w:r>
    </w:p>
    <w:p w:rsidR="006C2338" w:rsidRPr="008D747B" w:rsidRDefault="008D747B" w:rsidP="004E0FF4">
      <w:pPr>
        <w:spacing w:line="360" w:lineRule="auto"/>
        <w:ind w:firstLine="414"/>
        <w:jc w:val="both"/>
        <w:rPr>
          <w:rFonts w:ascii="Times New Roman" w:hAnsi="Times New Roman" w:cs="Times New Roman"/>
          <w:sz w:val="24"/>
          <w:szCs w:val="24"/>
        </w:rPr>
      </w:pPr>
      <w:r w:rsidRPr="008D747B">
        <w:rPr>
          <w:rFonts w:ascii="Times New Roman" w:hAnsi="Times New Roman" w:cs="Times New Roman"/>
          <w:sz w:val="24"/>
          <w:szCs w:val="24"/>
        </w:rPr>
        <w:t xml:space="preserve"> </w:t>
      </w:r>
      <w:r w:rsidR="006C2338" w:rsidRPr="008D747B">
        <w:rPr>
          <w:rFonts w:ascii="Times New Roman" w:hAnsi="Times New Roman" w:cs="Times New Roman"/>
          <w:sz w:val="24"/>
          <w:szCs w:val="24"/>
        </w:rPr>
        <w:t>On the merits, the second respondent repeats the av</w:t>
      </w:r>
      <w:r w:rsidR="00F02E39" w:rsidRPr="008D747B">
        <w:rPr>
          <w:rFonts w:ascii="Times New Roman" w:hAnsi="Times New Roman" w:cs="Times New Roman"/>
          <w:sz w:val="24"/>
          <w:szCs w:val="24"/>
        </w:rPr>
        <w:t xml:space="preserve">erment that </w:t>
      </w:r>
      <w:r w:rsidR="00A460B2" w:rsidRPr="008D747B">
        <w:rPr>
          <w:rFonts w:ascii="Times New Roman" w:hAnsi="Times New Roman" w:cs="Times New Roman"/>
          <w:sz w:val="24"/>
          <w:szCs w:val="24"/>
        </w:rPr>
        <w:t xml:space="preserve">the </w:t>
      </w:r>
      <w:r w:rsidR="00F02E39" w:rsidRPr="008D747B">
        <w:rPr>
          <w:rFonts w:ascii="Times New Roman" w:hAnsi="Times New Roman" w:cs="Times New Roman"/>
          <w:sz w:val="24"/>
          <w:szCs w:val="24"/>
        </w:rPr>
        <w:t>applicant is a strang</w:t>
      </w:r>
      <w:r w:rsidR="006C2338" w:rsidRPr="008D747B">
        <w:rPr>
          <w:rFonts w:ascii="Times New Roman" w:hAnsi="Times New Roman" w:cs="Times New Roman"/>
          <w:sz w:val="24"/>
          <w:szCs w:val="24"/>
        </w:rPr>
        <w:t>er to the estate of the deceased.</w:t>
      </w:r>
      <w:r w:rsidR="00004D95" w:rsidRPr="008D747B">
        <w:rPr>
          <w:rFonts w:ascii="Times New Roman" w:hAnsi="Times New Roman" w:cs="Times New Roman"/>
          <w:sz w:val="24"/>
          <w:szCs w:val="24"/>
        </w:rPr>
        <w:t xml:space="preserve"> </w:t>
      </w:r>
      <w:r w:rsidR="00A460B2" w:rsidRPr="008D747B">
        <w:rPr>
          <w:rFonts w:ascii="Times New Roman" w:hAnsi="Times New Roman" w:cs="Times New Roman"/>
          <w:sz w:val="24"/>
          <w:szCs w:val="24"/>
        </w:rPr>
        <w:t>The s</w:t>
      </w:r>
      <w:r w:rsidR="00F02E39" w:rsidRPr="008D747B">
        <w:rPr>
          <w:rFonts w:ascii="Times New Roman" w:hAnsi="Times New Roman" w:cs="Times New Roman"/>
          <w:sz w:val="24"/>
          <w:szCs w:val="24"/>
        </w:rPr>
        <w:t>econd respon</w:t>
      </w:r>
      <w:r w:rsidR="00CC216A">
        <w:rPr>
          <w:rFonts w:ascii="Times New Roman" w:hAnsi="Times New Roman" w:cs="Times New Roman"/>
          <w:sz w:val="24"/>
          <w:szCs w:val="24"/>
        </w:rPr>
        <w:t xml:space="preserve">dent repeats this averment to a </w:t>
      </w:r>
      <w:r w:rsidR="00F02E39" w:rsidRPr="008D747B">
        <w:rPr>
          <w:rFonts w:ascii="Times New Roman" w:hAnsi="Times New Roman" w:cs="Times New Roman"/>
          <w:sz w:val="24"/>
          <w:szCs w:val="24"/>
        </w:rPr>
        <w:t xml:space="preserve">point where it becomes her anchor in opposing the application. I make this observation in light of the fact that even in her counter-application where she seeks a </w:t>
      </w:r>
      <w:r w:rsidR="00F02E39" w:rsidRPr="008D747B">
        <w:rPr>
          <w:rFonts w:ascii="Times New Roman" w:hAnsi="Times New Roman" w:cs="Times New Roman"/>
          <w:i/>
          <w:sz w:val="24"/>
          <w:szCs w:val="24"/>
        </w:rPr>
        <w:t>declaratu</w:t>
      </w:r>
      <w:r w:rsidR="00F02E39" w:rsidRPr="008D747B">
        <w:rPr>
          <w:rFonts w:ascii="Times New Roman" w:hAnsi="Times New Roman" w:cs="Times New Roman"/>
          <w:sz w:val="24"/>
          <w:szCs w:val="24"/>
        </w:rPr>
        <w:t>r</w:t>
      </w:r>
      <w:r w:rsidR="00CC216A">
        <w:rPr>
          <w:rFonts w:ascii="Times New Roman" w:hAnsi="Times New Roman" w:cs="Times New Roman"/>
          <w:sz w:val="24"/>
          <w:szCs w:val="24"/>
        </w:rPr>
        <w:t>,</w:t>
      </w:r>
      <w:r w:rsidR="00F02E39" w:rsidRPr="008D747B">
        <w:rPr>
          <w:rFonts w:ascii="Times New Roman" w:hAnsi="Times New Roman" w:cs="Times New Roman"/>
          <w:sz w:val="24"/>
          <w:szCs w:val="24"/>
        </w:rPr>
        <w:t xml:space="preserve"> her </w:t>
      </w:r>
      <w:r w:rsidR="00CC216A">
        <w:rPr>
          <w:rFonts w:ascii="Times New Roman" w:hAnsi="Times New Roman" w:cs="Times New Roman"/>
          <w:sz w:val="24"/>
          <w:szCs w:val="24"/>
        </w:rPr>
        <w:t xml:space="preserve">sole </w:t>
      </w:r>
      <w:r w:rsidR="00F02E39" w:rsidRPr="008D747B">
        <w:rPr>
          <w:rFonts w:ascii="Times New Roman" w:hAnsi="Times New Roman" w:cs="Times New Roman"/>
          <w:sz w:val="24"/>
          <w:szCs w:val="24"/>
        </w:rPr>
        <w:t>basis for the order is that the deceased’</w:t>
      </w:r>
      <w:r w:rsidR="00CC216A">
        <w:rPr>
          <w:rFonts w:ascii="Times New Roman" w:hAnsi="Times New Roman" w:cs="Times New Roman"/>
          <w:sz w:val="24"/>
          <w:szCs w:val="24"/>
        </w:rPr>
        <w:t>s last will and t</w:t>
      </w:r>
      <w:r w:rsidR="00F02E39" w:rsidRPr="008D747B">
        <w:rPr>
          <w:rFonts w:ascii="Times New Roman" w:hAnsi="Times New Roman" w:cs="Times New Roman"/>
          <w:sz w:val="24"/>
          <w:szCs w:val="24"/>
        </w:rPr>
        <w:t>estament does not apply to the property in Zimbabwe.</w:t>
      </w:r>
      <w:r w:rsidR="009B17E0" w:rsidRPr="008D747B">
        <w:rPr>
          <w:rFonts w:ascii="Times New Roman" w:hAnsi="Times New Roman" w:cs="Times New Roman"/>
          <w:sz w:val="24"/>
          <w:szCs w:val="24"/>
        </w:rPr>
        <w:t xml:space="preserve"> </w:t>
      </w:r>
      <w:r w:rsidR="00F02E39" w:rsidRPr="008D747B">
        <w:rPr>
          <w:rFonts w:ascii="Times New Roman" w:hAnsi="Times New Roman" w:cs="Times New Roman"/>
          <w:sz w:val="24"/>
          <w:szCs w:val="24"/>
        </w:rPr>
        <w:t>Second respondent recites the following as her reasons for seeking the</w:t>
      </w:r>
      <w:r w:rsidR="009B17E0" w:rsidRPr="008D747B">
        <w:rPr>
          <w:rFonts w:ascii="Times New Roman" w:hAnsi="Times New Roman" w:cs="Times New Roman"/>
          <w:sz w:val="24"/>
          <w:szCs w:val="24"/>
        </w:rPr>
        <w:t xml:space="preserve"> counter-</w:t>
      </w:r>
      <w:r w:rsidR="00F02E39" w:rsidRPr="008D747B">
        <w:rPr>
          <w:rFonts w:ascii="Times New Roman" w:hAnsi="Times New Roman" w:cs="Times New Roman"/>
          <w:sz w:val="24"/>
          <w:szCs w:val="24"/>
        </w:rPr>
        <w:t>relief</w:t>
      </w:r>
      <w:r w:rsidR="00A460B2" w:rsidRPr="008D747B">
        <w:rPr>
          <w:rFonts w:ascii="Times New Roman" w:hAnsi="Times New Roman" w:cs="Times New Roman"/>
          <w:sz w:val="24"/>
          <w:szCs w:val="24"/>
        </w:rPr>
        <w:t>:</w:t>
      </w:r>
    </w:p>
    <w:p w:rsidR="00F02E39" w:rsidRDefault="00F02E39" w:rsidP="00F02E3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That the Master of the High Court of Zimbabwe has since revoked the Letters of Administration that he had previously issued to the applicant;</w:t>
      </w:r>
    </w:p>
    <w:p w:rsidR="00F02E39" w:rsidRDefault="00596D38" w:rsidP="00F02E3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That the validity of that last will and testament is contested and is subject of pending litigation in Ghana;</w:t>
      </w:r>
    </w:p>
    <w:p w:rsidR="00596D38" w:rsidRDefault="00596D38" w:rsidP="00F02E3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The last will and testament did not state that it applies to the deceased’s property in Zimbabwe;</w:t>
      </w:r>
    </w:p>
    <w:p w:rsidR="00596D38" w:rsidRDefault="00596D38" w:rsidP="00F02E3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That one of the executors under the last will and testament renounced his appointment;</w:t>
      </w:r>
    </w:p>
    <w:p w:rsidR="00596D38" w:rsidRPr="00A460B2" w:rsidRDefault="00596D38" w:rsidP="00A460B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That the purported last will and testament was not properly signed before competent witnesses.</w:t>
      </w:r>
    </w:p>
    <w:p w:rsidR="00596D38" w:rsidRDefault="00596D38" w:rsidP="004E0F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9B17E0">
        <w:rPr>
          <w:rFonts w:ascii="Times New Roman" w:hAnsi="Times New Roman" w:cs="Times New Roman"/>
          <w:sz w:val="24"/>
          <w:szCs w:val="24"/>
        </w:rPr>
        <w:t>her founding affidavit to the</w:t>
      </w:r>
      <w:r>
        <w:rPr>
          <w:rFonts w:ascii="Times New Roman" w:hAnsi="Times New Roman" w:cs="Times New Roman"/>
          <w:sz w:val="24"/>
          <w:szCs w:val="24"/>
        </w:rPr>
        <w:t xml:space="preserve"> papers filed in opposition to the counter-claim, the</w:t>
      </w:r>
      <w:r w:rsidR="009B17E0">
        <w:rPr>
          <w:rFonts w:ascii="Times New Roman" w:hAnsi="Times New Roman" w:cs="Times New Roman"/>
          <w:sz w:val="24"/>
          <w:szCs w:val="24"/>
        </w:rPr>
        <w:t xml:space="preserve"> applicant</w:t>
      </w:r>
      <w:r>
        <w:rPr>
          <w:rFonts w:ascii="Times New Roman" w:hAnsi="Times New Roman" w:cs="Times New Roman"/>
          <w:sz w:val="24"/>
          <w:szCs w:val="24"/>
        </w:rPr>
        <w:t xml:space="preserve"> makes the following points. </w:t>
      </w:r>
      <w:r w:rsidR="00156EE6">
        <w:rPr>
          <w:rFonts w:ascii="Times New Roman" w:hAnsi="Times New Roman" w:cs="Times New Roman"/>
          <w:sz w:val="24"/>
          <w:szCs w:val="24"/>
        </w:rPr>
        <w:t xml:space="preserve">She takes the point </w:t>
      </w:r>
      <w:r w:rsidR="00156EE6" w:rsidRPr="00156EE6">
        <w:rPr>
          <w:rFonts w:ascii="Times New Roman" w:hAnsi="Times New Roman" w:cs="Times New Roman"/>
          <w:i/>
          <w:sz w:val="24"/>
          <w:szCs w:val="24"/>
        </w:rPr>
        <w:t xml:space="preserve">in limine </w:t>
      </w:r>
      <w:r w:rsidR="00156EE6">
        <w:rPr>
          <w:rFonts w:ascii="Times New Roman" w:hAnsi="Times New Roman" w:cs="Times New Roman"/>
          <w:sz w:val="24"/>
          <w:szCs w:val="24"/>
        </w:rPr>
        <w:t>that the applicant adopted the wrong procedure in bringing her application as she failed to comply with the mandatory requirements of the rules of this court, which rules oblige a counter-application, in terms of Order 32 Rule 229A, to be set out separately in Form 29</w:t>
      </w:r>
      <w:r w:rsidR="00720369">
        <w:rPr>
          <w:rFonts w:ascii="Times New Roman" w:hAnsi="Times New Roman" w:cs="Times New Roman"/>
          <w:sz w:val="24"/>
          <w:szCs w:val="24"/>
        </w:rPr>
        <w:t xml:space="preserve"> with the necessary alterations</w:t>
      </w:r>
      <w:r w:rsidR="00156EE6">
        <w:rPr>
          <w:rFonts w:ascii="Times New Roman" w:hAnsi="Times New Roman" w:cs="Times New Roman"/>
          <w:sz w:val="24"/>
          <w:szCs w:val="24"/>
        </w:rPr>
        <w:t xml:space="preserve">. </w:t>
      </w:r>
    </w:p>
    <w:p w:rsidR="00D60B60" w:rsidRDefault="00156EE6" w:rsidP="004E0F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she makes the point that the Master of the High Court of Zimbabwe, who is the first respondent in the main application and second respondent in the counter-application, has never at any time disputed the last Will and Testament of the late Edward Hekaku Boohene. The reason for the revocation of the Letters of Administration was an alleged failure to wind up the administration of the estate in terms of the timelines set out in the Administration of Estates Act.</w:t>
      </w:r>
      <w:r w:rsidR="00D60B60">
        <w:rPr>
          <w:rFonts w:ascii="Times New Roman" w:hAnsi="Times New Roman" w:cs="Times New Roman"/>
          <w:sz w:val="24"/>
          <w:szCs w:val="24"/>
        </w:rPr>
        <w:t xml:space="preserve"> The Master of the High Court of Zimbabwe accepted the last Will and Testament of the deceased as far back as 2010 when the resealing was granted. The main application challenges the Master’s revocation of the previously issued Letters of Administration as irregular</w:t>
      </w:r>
      <w:r w:rsidR="00720369">
        <w:rPr>
          <w:rFonts w:ascii="Times New Roman" w:hAnsi="Times New Roman" w:cs="Times New Roman"/>
          <w:sz w:val="24"/>
          <w:szCs w:val="24"/>
        </w:rPr>
        <w:t>,</w:t>
      </w:r>
      <w:r w:rsidR="00D60B60">
        <w:rPr>
          <w:rFonts w:ascii="Times New Roman" w:hAnsi="Times New Roman" w:cs="Times New Roman"/>
          <w:sz w:val="24"/>
          <w:szCs w:val="24"/>
        </w:rPr>
        <w:t xml:space="preserve"> unprocedural and therefore illegal. As, such, the counter-application seeks to bring the same issue before the court in a convoluted fashion rather than await the determination of the issue in the main application. More </w:t>
      </w:r>
      <w:r w:rsidR="00720369">
        <w:rPr>
          <w:rFonts w:ascii="Times New Roman" w:hAnsi="Times New Roman" w:cs="Times New Roman"/>
          <w:sz w:val="24"/>
          <w:szCs w:val="24"/>
        </w:rPr>
        <w:t>importantly, the applicant</w:t>
      </w:r>
      <w:r w:rsidR="00D60B60">
        <w:rPr>
          <w:rFonts w:ascii="Times New Roman" w:hAnsi="Times New Roman" w:cs="Times New Roman"/>
          <w:sz w:val="24"/>
          <w:szCs w:val="24"/>
        </w:rPr>
        <w:t xml:space="preserve"> avers that what was revoke</w:t>
      </w:r>
      <w:r w:rsidR="008515BC">
        <w:rPr>
          <w:rFonts w:ascii="Times New Roman" w:hAnsi="Times New Roman" w:cs="Times New Roman"/>
          <w:sz w:val="24"/>
          <w:szCs w:val="24"/>
        </w:rPr>
        <w:t>d were the l</w:t>
      </w:r>
      <w:r w:rsidR="00D60B60">
        <w:rPr>
          <w:rFonts w:ascii="Times New Roman" w:hAnsi="Times New Roman" w:cs="Times New Roman"/>
          <w:sz w:val="24"/>
          <w:szCs w:val="24"/>
        </w:rPr>
        <w:t>ett</w:t>
      </w:r>
      <w:r w:rsidR="008515BC">
        <w:rPr>
          <w:rFonts w:ascii="Times New Roman" w:hAnsi="Times New Roman" w:cs="Times New Roman"/>
          <w:sz w:val="24"/>
          <w:szCs w:val="24"/>
        </w:rPr>
        <w:t>ers of a</w:t>
      </w:r>
      <w:r w:rsidR="00D60B60">
        <w:rPr>
          <w:rFonts w:ascii="Times New Roman" w:hAnsi="Times New Roman" w:cs="Times New Roman"/>
          <w:sz w:val="24"/>
          <w:szCs w:val="24"/>
        </w:rPr>
        <w:t>dministration</w:t>
      </w:r>
      <w:r w:rsidR="008515BC">
        <w:rPr>
          <w:rFonts w:ascii="Times New Roman" w:hAnsi="Times New Roman" w:cs="Times New Roman"/>
          <w:sz w:val="24"/>
          <w:szCs w:val="24"/>
        </w:rPr>
        <w:t>,</w:t>
      </w:r>
      <w:r w:rsidR="00D60B60">
        <w:rPr>
          <w:rFonts w:ascii="Times New Roman" w:hAnsi="Times New Roman" w:cs="Times New Roman"/>
          <w:sz w:val="24"/>
          <w:szCs w:val="24"/>
        </w:rPr>
        <w:t xml:space="preserve"> n</w:t>
      </w:r>
      <w:r w:rsidR="008515BC">
        <w:rPr>
          <w:rFonts w:ascii="Times New Roman" w:hAnsi="Times New Roman" w:cs="Times New Roman"/>
          <w:sz w:val="24"/>
          <w:szCs w:val="24"/>
        </w:rPr>
        <w:t>ot the recognition of the last will and t</w:t>
      </w:r>
      <w:r w:rsidR="00D60B60">
        <w:rPr>
          <w:rFonts w:ascii="Times New Roman" w:hAnsi="Times New Roman" w:cs="Times New Roman"/>
          <w:sz w:val="24"/>
          <w:szCs w:val="24"/>
        </w:rPr>
        <w:t>estament of the deceased.</w:t>
      </w:r>
      <w:r w:rsidR="008515BC">
        <w:rPr>
          <w:rFonts w:ascii="Times New Roman" w:hAnsi="Times New Roman" w:cs="Times New Roman"/>
          <w:sz w:val="24"/>
          <w:szCs w:val="24"/>
        </w:rPr>
        <w:t xml:space="preserve"> A testat</w:t>
      </w:r>
      <w:r w:rsidR="00720369">
        <w:rPr>
          <w:rFonts w:ascii="Times New Roman" w:hAnsi="Times New Roman" w:cs="Times New Roman"/>
          <w:sz w:val="24"/>
          <w:szCs w:val="24"/>
        </w:rPr>
        <w:t>or’</w:t>
      </w:r>
      <w:r w:rsidR="008515BC">
        <w:rPr>
          <w:rFonts w:ascii="Times New Roman" w:hAnsi="Times New Roman" w:cs="Times New Roman"/>
          <w:sz w:val="24"/>
          <w:szCs w:val="24"/>
        </w:rPr>
        <w:t>s w</w:t>
      </w:r>
      <w:r w:rsidR="00720369">
        <w:rPr>
          <w:rFonts w:ascii="Times New Roman" w:hAnsi="Times New Roman" w:cs="Times New Roman"/>
          <w:sz w:val="24"/>
          <w:szCs w:val="24"/>
        </w:rPr>
        <w:t>ill relates to the entirety of his estate not portions thereof. Had he willed differently for the Zimbabwean portion he wo</w:t>
      </w:r>
      <w:r w:rsidR="008515BC">
        <w:rPr>
          <w:rFonts w:ascii="Times New Roman" w:hAnsi="Times New Roman" w:cs="Times New Roman"/>
          <w:sz w:val="24"/>
          <w:szCs w:val="24"/>
        </w:rPr>
        <w:t>uld have said so in the w</w:t>
      </w:r>
      <w:r w:rsidR="00720369">
        <w:rPr>
          <w:rFonts w:ascii="Times New Roman" w:hAnsi="Times New Roman" w:cs="Times New Roman"/>
          <w:sz w:val="24"/>
          <w:szCs w:val="24"/>
        </w:rPr>
        <w:t xml:space="preserve">ill. The fact that one of the two appointed executors renounced his appointment does </w:t>
      </w:r>
      <w:r w:rsidR="008515BC">
        <w:rPr>
          <w:rFonts w:ascii="Times New Roman" w:hAnsi="Times New Roman" w:cs="Times New Roman"/>
          <w:sz w:val="24"/>
          <w:szCs w:val="24"/>
        </w:rPr>
        <w:t>not in any way invalidated the w</w:t>
      </w:r>
      <w:r w:rsidR="00720369">
        <w:rPr>
          <w:rFonts w:ascii="Times New Roman" w:hAnsi="Times New Roman" w:cs="Times New Roman"/>
          <w:sz w:val="24"/>
          <w:szCs w:val="24"/>
        </w:rPr>
        <w:t xml:space="preserve">ill. </w:t>
      </w:r>
      <w:r w:rsidR="00A460B2">
        <w:rPr>
          <w:rFonts w:ascii="Times New Roman" w:hAnsi="Times New Roman" w:cs="Times New Roman"/>
          <w:sz w:val="24"/>
          <w:szCs w:val="24"/>
        </w:rPr>
        <w:t>The s</w:t>
      </w:r>
      <w:r w:rsidR="00720369">
        <w:rPr>
          <w:rFonts w:ascii="Times New Roman" w:hAnsi="Times New Roman" w:cs="Times New Roman"/>
          <w:sz w:val="24"/>
          <w:szCs w:val="24"/>
        </w:rPr>
        <w:t xml:space="preserve">econd respondent seeks to challenge the validity </w:t>
      </w:r>
      <w:r w:rsidR="008515BC">
        <w:rPr>
          <w:rFonts w:ascii="Times New Roman" w:hAnsi="Times New Roman" w:cs="Times New Roman"/>
          <w:sz w:val="24"/>
          <w:szCs w:val="24"/>
        </w:rPr>
        <w:t>of the w</w:t>
      </w:r>
      <w:r w:rsidR="00720369">
        <w:rPr>
          <w:rFonts w:ascii="Times New Roman" w:hAnsi="Times New Roman" w:cs="Times New Roman"/>
          <w:sz w:val="24"/>
          <w:szCs w:val="24"/>
        </w:rPr>
        <w:t>ill when in her founding affidavit she is challenging its applicability to the property situated in Zimbabwe</w:t>
      </w:r>
      <w:r w:rsidR="008515BC">
        <w:rPr>
          <w:rFonts w:ascii="Times New Roman" w:hAnsi="Times New Roman" w:cs="Times New Roman"/>
          <w:sz w:val="24"/>
          <w:szCs w:val="24"/>
        </w:rPr>
        <w:t>. That w</w:t>
      </w:r>
      <w:r w:rsidR="00720369">
        <w:rPr>
          <w:rFonts w:ascii="Times New Roman" w:hAnsi="Times New Roman" w:cs="Times New Roman"/>
          <w:sz w:val="24"/>
          <w:szCs w:val="24"/>
        </w:rPr>
        <w:t>ill was accepted as valid in Ghana and accepted in Zimbabwe</w:t>
      </w:r>
      <w:r w:rsidR="00BF10B7">
        <w:rPr>
          <w:rFonts w:ascii="Times New Roman" w:hAnsi="Times New Roman" w:cs="Times New Roman"/>
          <w:sz w:val="24"/>
          <w:szCs w:val="24"/>
        </w:rPr>
        <w:t xml:space="preserve"> and at no time was its validity questioned here in Zimbabwe.</w:t>
      </w:r>
      <w:r w:rsidR="00720369">
        <w:rPr>
          <w:rFonts w:ascii="Times New Roman" w:hAnsi="Times New Roman" w:cs="Times New Roman"/>
          <w:sz w:val="24"/>
          <w:szCs w:val="24"/>
        </w:rPr>
        <w:t xml:space="preserve"> </w:t>
      </w:r>
    </w:p>
    <w:p w:rsidR="008F3643" w:rsidRDefault="00D60B60" w:rsidP="004E0F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BF10B7">
        <w:rPr>
          <w:rFonts w:ascii="Times New Roman" w:hAnsi="Times New Roman" w:cs="Times New Roman"/>
          <w:sz w:val="24"/>
          <w:szCs w:val="24"/>
        </w:rPr>
        <w:t xml:space="preserve"> </w:t>
      </w:r>
      <w:r w:rsidR="008515BC">
        <w:rPr>
          <w:rFonts w:ascii="Times New Roman" w:hAnsi="Times New Roman" w:cs="Times New Roman"/>
          <w:sz w:val="24"/>
          <w:szCs w:val="24"/>
        </w:rPr>
        <w:t>validity of the w</w:t>
      </w:r>
      <w:r>
        <w:rPr>
          <w:rFonts w:ascii="Times New Roman" w:hAnsi="Times New Roman" w:cs="Times New Roman"/>
          <w:sz w:val="24"/>
          <w:szCs w:val="24"/>
        </w:rPr>
        <w:t xml:space="preserve">ill was contested in the High Court of Ghana by the </w:t>
      </w:r>
      <w:r w:rsidR="00BF10B7">
        <w:rPr>
          <w:rFonts w:ascii="Times New Roman" w:hAnsi="Times New Roman" w:cs="Times New Roman"/>
          <w:sz w:val="24"/>
          <w:szCs w:val="24"/>
        </w:rPr>
        <w:t>second respondent and others</w:t>
      </w:r>
      <w:r>
        <w:rPr>
          <w:rFonts w:ascii="Times New Roman" w:hAnsi="Times New Roman" w:cs="Times New Roman"/>
          <w:sz w:val="24"/>
          <w:szCs w:val="24"/>
        </w:rPr>
        <w:t xml:space="preserve">. </w:t>
      </w:r>
      <w:r w:rsidR="00BF10B7">
        <w:rPr>
          <w:rFonts w:ascii="Times New Roman" w:hAnsi="Times New Roman" w:cs="Times New Roman"/>
          <w:sz w:val="24"/>
          <w:szCs w:val="24"/>
        </w:rPr>
        <w:t>They</w:t>
      </w:r>
      <w:r w:rsidR="008515BC">
        <w:rPr>
          <w:rFonts w:ascii="Times New Roman" w:hAnsi="Times New Roman" w:cs="Times New Roman"/>
          <w:sz w:val="24"/>
          <w:szCs w:val="24"/>
        </w:rPr>
        <w:t xml:space="preserve"> lost that challenge to the w</w:t>
      </w:r>
      <w:r>
        <w:rPr>
          <w:rFonts w:ascii="Times New Roman" w:hAnsi="Times New Roman" w:cs="Times New Roman"/>
          <w:sz w:val="24"/>
          <w:szCs w:val="24"/>
        </w:rPr>
        <w:t xml:space="preserve">ill by virtue of the judgment of the </w:t>
      </w:r>
      <w:r>
        <w:rPr>
          <w:rFonts w:ascii="Times New Roman" w:hAnsi="Times New Roman" w:cs="Times New Roman"/>
          <w:sz w:val="24"/>
          <w:szCs w:val="24"/>
        </w:rPr>
        <w:lastRenderedPageBreak/>
        <w:t xml:space="preserve">High Court of Ghana </w:t>
      </w:r>
      <w:r w:rsidR="00BF10B7">
        <w:rPr>
          <w:rFonts w:ascii="Times New Roman" w:hAnsi="Times New Roman" w:cs="Times New Roman"/>
          <w:sz w:val="24"/>
          <w:szCs w:val="24"/>
        </w:rPr>
        <w:t xml:space="preserve">dated 26 July 2016 </w:t>
      </w:r>
      <w:r>
        <w:rPr>
          <w:rFonts w:ascii="Times New Roman" w:hAnsi="Times New Roman" w:cs="Times New Roman"/>
          <w:sz w:val="24"/>
          <w:szCs w:val="24"/>
        </w:rPr>
        <w:t xml:space="preserve">which form part of the main application. </w:t>
      </w:r>
      <w:r w:rsidR="00BF10B7">
        <w:rPr>
          <w:rFonts w:ascii="Times New Roman" w:hAnsi="Times New Roman" w:cs="Times New Roman"/>
          <w:sz w:val="24"/>
          <w:szCs w:val="24"/>
        </w:rPr>
        <w:t>That is the end of the matter</w:t>
      </w:r>
      <w:r w:rsidR="008515BC">
        <w:rPr>
          <w:rFonts w:ascii="Times New Roman" w:hAnsi="Times New Roman" w:cs="Times New Roman"/>
          <w:sz w:val="24"/>
          <w:szCs w:val="24"/>
        </w:rPr>
        <w:t xml:space="preserve"> regarding the validity of the w</w:t>
      </w:r>
      <w:r w:rsidR="00BF10B7">
        <w:rPr>
          <w:rFonts w:ascii="Times New Roman" w:hAnsi="Times New Roman" w:cs="Times New Roman"/>
          <w:sz w:val="24"/>
          <w:szCs w:val="24"/>
        </w:rPr>
        <w:t>ill. I shall come to this aspect later.</w:t>
      </w:r>
      <w:r w:rsidR="00BC1B4E">
        <w:rPr>
          <w:rFonts w:ascii="Times New Roman" w:hAnsi="Times New Roman" w:cs="Times New Roman"/>
          <w:sz w:val="24"/>
          <w:szCs w:val="24"/>
        </w:rPr>
        <w:t xml:space="preserve"> </w:t>
      </w:r>
    </w:p>
    <w:p w:rsidR="003B1867" w:rsidRDefault="0055031F" w:rsidP="003C5D2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Applicable law and p</w:t>
      </w:r>
      <w:r w:rsidR="003B1867" w:rsidRPr="003B1867">
        <w:rPr>
          <w:rFonts w:ascii="Times New Roman" w:hAnsi="Times New Roman" w:cs="Times New Roman"/>
          <w:b/>
          <w:sz w:val="24"/>
          <w:szCs w:val="24"/>
        </w:rPr>
        <w:t xml:space="preserve">rocedure </w:t>
      </w:r>
      <w:r>
        <w:rPr>
          <w:rFonts w:ascii="Times New Roman" w:hAnsi="Times New Roman" w:cs="Times New Roman"/>
          <w:b/>
          <w:sz w:val="24"/>
          <w:szCs w:val="24"/>
        </w:rPr>
        <w:t>w</w:t>
      </w:r>
      <w:r w:rsidR="003B1867" w:rsidRPr="003B1867">
        <w:rPr>
          <w:rFonts w:ascii="Times New Roman" w:hAnsi="Times New Roman" w:cs="Times New Roman"/>
          <w:b/>
          <w:sz w:val="24"/>
          <w:szCs w:val="24"/>
        </w:rPr>
        <w:t xml:space="preserve">here </w:t>
      </w:r>
      <w:r>
        <w:rPr>
          <w:rFonts w:ascii="Times New Roman" w:hAnsi="Times New Roman" w:cs="Times New Roman"/>
          <w:b/>
          <w:sz w:val="24"/>
          <w:szCs w:val="24"/>
        </w:rPr>
        <w:t>f</w:t>
      </w:r>
      <w:r w:rsidR="003B1867" w:rsidRPr="003B1867">
        <w:rPr>
          <w:rFonts w:ascii="Times New Roman" w:hAnsi="Times New Roman" w:cs="Times New Roman"/>
          <w:b/>
          <w:sz w:val="24"/>
          <w:szCs w:val="24"/>
        </w:rPr>
        <w:t xml:space="preserve">oreign </w:t>
      </w:r>
      <w:r>
        <w:rPr>
          <w:rFonts w:ascii="Times New Roman" w:hAnsi="Times New Roman" w:cs="Times New Roman"/>
          <w:b/>
          <w:sz w:val="24"/>
          <w:szCs w:val="24"/>
        </w:rPr>
        <w:t>elements are i</w:t>
      </w:r>
      <w:r w:rsidR="003B1867" w:rsidRPr="003B1867">
        <w:rPr>
          <w:rFonts w:ascii="Times New Roman" w:hAnsi="Times New Roman" w:cs="Times New Roman"/>
          <w:b/>
          <w:sz w:val="24"/>
          <w:szCs w:val="24"/>
        </w:rPr>
        <w:t>nvolved</w:t>
      </w:r>
    </w:p>
    <w:p w:rsidR="00CC216A" w:rsidRDefault="00CC216A" w:rsidP="00A460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common law rule in respect of movables is that a will is formally valid if it complies with either the </w:t>
      </w:r>
      <w:r w:rsidRPr="00E2442E">
        <w:rPr>
          <w:rFonts w:ascii="Times New Roman" w:hAnsi="Times New Roman" w:cs="Times New Roman"/>
          <w:i/>
          <w:sz w:val="24"/>
          <w:szCs w:val="24"/>
        </w:rPr>
        <w:t xml:space="preserve">lex loci actus </w:t>
      </w:r>
      <w:r>
        <w:rPr>
          <w:rFonts w:ascii="Times New Roman" w:hAnsi="Times New Roman" w:cs="Times New Roman"/>
          <w:sz w:val="24"/>
          <w:szCs w:val="24"/>
        </w:rPr>
        <w:t xml:space="preserve">or with the </w:t>
      </w:r>
      <w:r w:rsidRPr="00E2442E">
        <w:rPr>
          <w:rFonts w:ascii="Times New Roman" w:hAnsi="Times New Roman" w:cs="Times New Roman"/>
          <w:i/>
          <w:sz w:val="24"/>
          <w:szCs w:val="24"/>
        </w:rPr>
        <w:t>lex domicilii</w:t>
      </w:r>
      <w:r>
        <w:rPr>
          <w:rFonts w:ascii="Times New Roman" w:hAnsi="Times New Roman" w:cs="Times New Roman"/>
          <w:sz w:val="24"/>
          <w:szCs w:val="24"/>
        </w:rPr>
        <w:t xml:space="preserve"> at the time of execution of the will. So far as a will disposes of an immovable property, it is formally valid at common law if it complies with the requirements of the </w:t>
      </w:r>
      <w:r w:rsidRPr="00E2442E">
        <w:rPr>
          <w:rFonts w:ascii="Times New Roman" w:hAnsi="Times New Roman" w:cs="Times New Roman"/>
          <w:i/>
          <w:sz w:val="24"/>
          <w:szCs w:val="24"/>
        </w:rPr>
        <w:t xml:space="preserve">lex loci actus </w:t>
      </w:r>
      <w:r>
        <w:rPr>
          <w:rFonts w:ascii="Times New Roman" w:hAnsi="Times New Roman" w:cs="Times New Roman"/>
          <w:sz w:val="24"/>
          <w:szCs w:val="24"/>
        </w:rPr>
        <w:t xml:space="preserve">or the </w:t>
      </w:r>
      <w:r w:rsidRPr="00E2442E">
        <w:rPr>
          <w:rFonts w:ascii="Times New Roman" w:hAnsi="Times New Roman" w:cs="Times New Roman"/>
          <w:i/>
          <w:sz w:val="24"/>
          <w:szCs w:val="24"/>
        </w:rPr>
        <w:t>loci situs.</w:t>
      </w:r>
      <w:r>
        <w:rPr>
          <w:rFonts w:ascii="Times New Roman" w:hAnsi="Times New Roman" w:cs="Times New Roman"/>
          <w:i/>
          <w:sz w:val="24"/>
          <w:szCs w:val="24"/>
        </w:rPr>
        <w:t xml:space="preserve"> </w:t>
      </w:r>
      <w:r>
        <w:rPr>
          <w:rFonts w:ascii="Times New Roman" w:hAnsi="Times New Roman" w:cs="Times New Roman"/>
          <w:sz w:val="24"/>
          <w:szCs w:val="24"/>
        </w:rPr>
        <w:t xml:space="preserve">In any event, as I pointed out above, the High Court of Ghana has pronounced itself on the status of both the will and the applicant. There is no basis upon which the second respondent, who was party to the Ghana proceedings should require this court to inquire into the validity of the will. The point is this; the application is seeking an order setting aside certain decisions of the first respondent which appear irregular and therefore reviewable. </w:t>
      </w:r>
    </w:p>
    <w:p w:rsidR="0011572B" w:rsidRPr="008515BC" w:rsidRDefault="002F5F8F" w:rsidP="00CC21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a Zimbabwean court has jurisdiction is generally accepted to be dependent on a two-fold enquiry: firstly whether there are sufficient links between the dispute and the territory.</w:t>
      </w:r>
      <w:r w:rsidR="00CC216A">
        <w:rPr>
          <w:rFonts w:ascii="Times New Roman" w:hAnsi="Times New Roman" w:cs="Times New Roman"/>
          <w:sz w:val="24"/>
          <w:szCs w:val="24"/>
        </w:rPr>
        <w:t xml:space="preserve"> </w:t>
      </w:r>
      <w:r w:rsidR="0011572B" w:rsidRPr="008515BC">
        <w:rPr>
          <w:rFonts w:ascii="Times New Roman" w:hAnsi="Times New Roman" w:cs="Times New Roman"/>
          <w:sz w:val="24"/>
          <w:szCs w:val="24"/>
        </w:rPr>
        <w:t>Whenever letters of administration granted in any State are produced to, and a copy thereof deposited with,</w:t>
      </w:r>
      <w:r w:rsidR="008515BC">
        <w:rPr>
          <w:rFonts w:ascii="Times New Roman" w:hAnsi="Times New Roman" w:cs="Times New Roman"/>
          <w:sz w:val="24"/>
          <w:szCs w:val="24"/>
        </w:rPr>
        <w:t xml:space="preserve"> </w:t>
      </w:r>
      <w:r w:rsidR="0011572B" w:rsidRPr="008515BC">
        <w:rPr>
          <w:rFonts w:ascii="Times New Roman" w:hAnsi="Times New Roman" w:cs="Times New Roman"/>
          <w:sz w:val="24"/>
          <w:szCs w:val="24"/>
        </w:rPr>
        <w:t>the Master by the person in whose favour such letters of administration have been granted, or his duly authorized agent, such letters may be signed by the Master and sealed with his seal of office, and shall thereupon be of the same effect and have as full operation in Zimbabwe with respect to, and the Master shall have the same control over, the administration of the entire estate of the deceased situate in Zimbabwe as though the said letters had been letters of admin</w:t>
      </w:r>
      <w:r w:rsidR="00F22DF8">
        <w:rPr>
          <w:rFonts w:ascii="Times New Roman" w:hAnsi="Times New Roman" w:cs="Times New Roman"/>
          <w:sz w:val="24"/>
          <w:szCs w:val="24"/>
        </w:rPr>
        <w:t>istration granted by the Master.</w:t>
      </w:r>
    </w:p>
    <w:p w:rsidR="008F3643" w:rsidRDefault="0006425D" w:rsidP="004E0F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a</w:t>
      </w:r>
      <w:r w:rsidR="00760D29">
        <w:rPr>
          <w:rFonts w:ascii="Times New Roman" w:hAnsi="Times New Roman" w:cs="Times New Roman"/>
          <w:sz w:val="24"/>
          <w:szCs w:val="24"/>
        </w:rPr>
        <w:t xml:space="preserve"> foreign executor wishing to deal with assets of a deceased estate in Zimbabwe is required to apply to the Master of the High Court for the issue of </w:t>
      </w:r>
      <w:r w:rsidR="008515BC">
        <w:rPr>
          <w:rFonts w:ascii="Times New Roman" w:hAnsi="Times New Roman" w:cs="Times New Roman"/>
          <w:sz w:val="24"/>
          <w:szCs w:val="24"/>
        </w:rPr>
        <w:t>letters of a</w:t>
      </w:r>
      <w:r w:rsidR="00760D29">
        <w:rPr>
          <w:rFonts w:ascii="Times New Roman" w:hAnsi="Times New Roman" w:cs="Times New Roman"/>
          <w:sz w:val="24"/>
          <w:szCs w:val="24"/>
        </w:rPr>
        <w:t>dministration</w:t>
      </w:r>
      <w:r w:rsidR="0011572B">
        <w:rPr>
          <w:rFonts w:ascii="Times New Roman" w:hAnsi="Times New Roman" w:cs="Times New Roman"/>
          <w:sz w:val="24"/>
          <w:szCs w:val="24"/>
        </w:rPr>
        <w:t>. This process</w:t>
      </w:r>
      <w:r w:rsidR="00760D29">
        <w:rPr>
          <w:rFonts w:ascii="Times New Roman" w:hAnsi="Times New Roman" w:cs="Times New Roman"/>
          <w:sz w:val="24"/>
          <w:szCs w:val="24"/>
        </w:rPr>
        <w:t xml:space="preserve"> entails such a person furnishing the Master with a death notice; a cop</w:t>
      </w:r>
      <w:r w:rsidR="004E762B">
        <w:rPr>
          <w:rFonts w:ascii="Times New Roman" w:hAnsi="Times New Roman" w:cs="Times New Roman"/>
          <w:sz w:val="24"/>
          <w:szCs w:val="24"/>
        </w:rPr>
        <w:t>y of the w</w:t>
      </w:r>
      <w:r w:rsidR="00760D29">
        <w:rPr>
          <w:rFonts w:ascii="Times New Roman" w:hAnsi="Times New Roman" w:cs="Times New Roman"/>
          <w:sz w:val="24"/>
          <w:szCs w:val="24"/>
        </w:rPr>
        <w:t xml:space="preserve">ill (if there is one), </w:t>
      </w:r>
      <w:r w:rsidR="0011572B">
        <w:rPr>
          <w:rFonts w:ascii="Times New Roman" w:hAnsi="Times New Roman" w:cs="Times New Roman"/>
          <w:sz w:val="24"/>
          <w:szCs w:val="24"/>
        </w:rPr>
        <w:t>a bond of security, should the Master require such security; and an inventory of the deceased’s assets.</w:t>
      </w:r>
      <w:r>
        <w:rPr>
          <w:rFonts w:ascii="Times New Roman" w:hAnsi="Times New Roman" w:cs="Times New Roman"/>
          <w:sz w:val="24"/>
          <w:szCs w:val="24"/>
        </w:rPr>
        <w:t xml:space="preserve"> Such an executor must in addition to the above, file an authenticated document choosing a </w:t>
      </w:r>
      <w:r w:rsidR="00F22DF8">
        <w:rPr>
          <w:rFonts w:ascii="Times New Roman" w:hAnsi="Times New Roman" w:cs="Times New Roman"/>
          <w:i/>
          <w:sz w:val="24"/>
          <w:szCs w:val="24"/>
        </w:rPr>
        <w:t>domicilium citandi et</w:t>
      </w:r>
      <w:r w:rsidRPr="0006425D">
        <w:rPr>
          <w:rFonts w:ascii="Times New Roman" w:hAnsi="Times New Roman" w:cs="Times New Roman"/>
          <w:i/>
          <w:sz w:val="24"/>
          <w:szCs w:val="24"/>
        </w:rPr>
        <w:t xml:space="preserve"> executandi</w:t>
      </w:r>
      <w:r>
        <w:rPr>
          <w:rFonts w:ascii="Times New Roman" w:hAnsi="Times New Roman" w:cs="Times New Roman"/>
          <w:sz w:val="24"/>
          <w:szCs w:val="24"/>
        </w:rPr>
        <w:t xml:space="preserve"> within Zimbabwe or a local firm of legal practitioners to act as his or her agent in Zimbabwe. Once the Master has accepted the foreign letter of administ</w:t>
      </w:r>
      <w:r w:rsidR="00B51E65">
        <w:rPr>
          <w:rFonts w:ascii="Times New Roman" w:hAnsi="Times New Roman" w:cs="Times New Roman"/>
          <w:sz w:val="24"/>
          <w:szCs w:val="24"/>
        </w:rPr>
        <w:t>ration, the estate will be supervised by him as if the letters of administration had been granted by him and he shall exercise such control over the administration of the estate as though the letter of adminis</w:t>
      </w:r>
      <w:r w:rsidR="008F3643">
        <w:rPr>
          <w:rFonts w:ascii="Times New Roman" w:hAnsi="Times New Roman" w:cs="Times New Roman"/>
          <w:sz w:val="24"/>
          <w:szCs w:val="24"/>
        </w:rPr>
        <w:t xml:space="preserve">tration had been granted by him. </w:t>
      </w:r>
    </w:p>
    <w:p w:rsidR="008F3643" w:rsidRDefault="008F3643" w:rsidP="004E0F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35 </w:t>
      </w:r>
      <w:r w:rsidR="00F22DF8">
        <w:rPr>
          <w:rFonts w:ascii="Times New Roman" w:hAnsi="Times New Roman" w:cs="Times New Roman"/>
          <w:sz w:val="24"/>
          <w:szCs w:val="24"/>
        </w:rPr>
        <w:t xml:space="preserve">of the Estates Administration Act, </w:t>
      </w:r>
      <w:r w:rsidR="00F22DF8" w:rsidRPr="00F22DF8">
        <w:rPr>
          <w:rFonts w:ascii="Times New Roman" w:hAnsi="Times New Roman" w:cs="Times New Roman"/>
          <w:i/>
          <w:sz w:val="24"/>
          <w:szCs w:val="24"/>
        </w:rPr>
        <w:t>[Chapter 6:01]</w:t>
      </w:r>
      <w:r w:rsidR="00F22DF8">
        <w:rPr>
          <w:rFonts w:ascii="Times New Roman" w:hAnsi="Times New Roman" w:cs="Times New Roman"/>
          <w:sz w:val="24"/>
          <w:szCs w:val="24"/>
        </w:rPr>
        <w:t xml:space="preserve"> </w:t>
      </w:r>
      <w:r>
        <w:rPr>
          <w:rFonts w:ascii="Times New Roman" w:hAnsi="Times New Roman" w:cs="Times New Roman"/>
          <w:sz w:val="24"/>
          <w:szCs w:val="24"/>
        </w:rPr>
        <w:t>provides:</w:t>
      </w:r>
    </w:p>
    <w:p w:rsidR="008F3643" w:rsidRDefault="004E0FF4" w:rsidP="008F3643">
      <w:pPr>
        <w:autoSpaceDE w:val="0"/>
        <w:autoSpaceDN w:val="0"/>
        <w:adjustRightInd w:val="0"/>
        <w:spacing w:after="0" w:line="240" w:lineRule="auto"/>
        <w:ind w:firstLine="720"/>
        <w:rPr>
          <w:rFonts w:ascii="Arial" w:hAnsi="Arial" w:cs="Arial"/>
          <w:b/>
          <w:bCs/>
          <w:sz w:val="21"/>
          <w:szCs w:val="21"/>
        </w:rPr>
      </w:pPr>
      <w:r>
        <w:rPr>
          <w:rFonts w:ascii="Arial" w:hAnsi="Arial" w:cs="Arial"/>
          <w:b/>
          <w:bCs/>
          <w:sz w:val="21"/>
          <w:szCs w:val="21"/>
        </w:rPr>
        <w:t>“</w:t>
      </w:r>
      <w:r w:rsidR="008F3643">
        <w:rPr>
          <w:rFonts w:ascii="Arial" w:hAnsi="Arial" w:cs="Arial"/>
          <w:b/>
          <w:bCs/>
          <w:sz w:val="21"/>
          <w:szCs w:val="21"/>
        </w:rPr>
        <w:t>35 Recognition of foreign letters of administration</w:t>
      </w:r>
    </w:p>
    <w:p w:rsidR="008F3643" w:rsidRPr="004E0FF4" w:rsidRDefault="008F3643" w:rsidP="008F3643">
      <w:pPr>
        <w:autoSpaceDE w:val="0"/>
        <w:autoSpaceDN w:val="0"/>
        <w:adjustRightInd w:val="0"/>
        <w:spacing w:after="0" w:line="240" w:lineRule="auto"/>
        <w:ind w:left="720"/>
        <w:jc w:val="both"/>
        <w:rPr>
          <w:rFonts w:ascii="Times New Roman" w:hAnsi="Times New Roman" w:cs="Times New Roman"/>
        </w:rPr>
      </w:pPr>
      <w:r w:rsidRPr="004E0FF4">
        <w:rPr>
          <w:rFonts w:ascii="Times New Roman" w:hAnsi="Times New Roman" w:cs="Times New Roman"/>
        </w:rPr>
        <w:lastRenderedPageBreak/>
        <w:t>Whenever letters of administration granted in any State are produced to, and a copy thereof deposited with, the Master by the person in whose favour such letters of administration have been granted, or his duly authorized agent, such letters may be signed by the Master and sealed with his seal of office, and shall thereupon be of the same effect and have as full operation in Zimbabwe with respect to, and the Master shall have the same control over, the administration of the entire estate of the deceased situate in Zimbabwe as though the said letters had been letters of administration granted by the Master</w:t>
      </w:r>
      <w:r w:rsidR="004E0FF4">
        <w:rPr>
          <w:rFonts w:ascii="Times New Roman" w:hAnsi="Times New Roman" w:cs="Times New Roman"/>
        </w:rPr>
        <w:t>.”</w:t>
      </w:r>
    </w:p>
    <w:p w:rsidR="00F22DF8" w:rsidRPr="004E0FF4" w:rsidRDefault="00F22DF8" w:rsidP="008F3643">
      <w:pPr>
        <w:autoSpaceDE w:val="0"/>
        <w:autoSpaceDN w:val="0"/>
        <w:adjustRightInd w:val="0"/>
        <w:spacing w:after="0" w:line="240" w:lineRule="auto"/>
        <w:ind w:left="720"/>
        <w:jc w:val="both"/>
        <w:rPr>
          <w:rFonts w:ascii="Times New Roman" w:hAnsi="Times New Roman" w:cs="Times New Roman"/>
        </w:rPr>
      </w:pPr>
    </w:p>
    <w:p w:rsidR="004E762B" w:rsidRDefault="00F22DF8" w:rsidP="004E0FF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Once the applicant produced her letters of administration to the first respondent and first respondent accepted these, she was a lawfully appointed executor of the estate of the deceased. </w:t>
      </w:r>
      <w:r w:rsidR="00B51E65">
        <w:rPr>
          <w:rFonts w:ascii="Times New Roman" w:hAnsi="Times New Roman" w:cs="Times New Roman"/>
          <w:sz w:val="24"/>
          <w:szCs w:val="24"/>
        </w:rPr>
        <w:t xml:space="preserve">Accordingly, his powers in terms of the extent and limit of such supervisory role are </w:t>
      </w:r>
      <w:r>
        <w:rPr>
          <w:rFonts w:ascii="Times New Roman" w:hAnsi="Times New Roman" w:cs="Times New Roman"/>
          <w:sz w:val="24"/>
          <w:szCs w:val="24"/>
        </w:rPr>
        <w:t>limited to what the Act permits him to do.</w:t>
      </w:r>
      <w:r w:rsidR="00B51E65" w:rsidRPr="00A460B2">
        <w:rPr>
          <w:rFonts w:ascii="Times New Roman" w:hAnsi="Times New Roman" w:cs="Times New Roman"/>
          <w:sz w:val="24"/>
          <w:szCs w:val="24"/>
        </w:rPr>
        <w:t xml:space="preserve"> </w:t>
      </w:r>
      <w:r w:rsidR="00B51E65">
        <w:rPr>
          <w:rFonts w:ascii="Times New Roman" w:hAnsi="Times New Roman" w:cs="Times New Roman"/>
          <w:sz w:val="24"/>
          <w:szCs w:val="24"/>
        </w:rPr>
        <w:t xml:space="preserve"> That section provides:</w:t>
      </w:r>
    </w:p>
    <w:p w:rsidR="00F22DF8" w:rsidRDefault="00F22DF8" w:rsidP="00F22DF8">
      <w:pPr>
        <w:autoSpaceDE w:val="0"/>
        <w:autoSpaceDN w:val="0"/>
        <w:adjustRightInd w:val="0"/>
        <w:spacing w:after="0" w:line="240" w:lineRule="auto"/>
        <w:ind w:firstLine="720"/>
        <w:jc w:val="both"/>
        <w:rPr>
          <w:rFonts w:ascii="Times New Roman" w:hAnsi="Times New Roman" w:cs="Times New Roman"/>
          <w:sz w:val="24"/>
          <w:szCs w:val="24"/>
        </w:rPr>
      </w:pPr>
    </w:p>
    <w:p w:rsidR="00B51E65" w:rsidRDefault="00A460B2" w:rsidP="00A460B2">
      <w:pPr>
        <w:autoSpaceDE w:val="0"/>
        <w:autoSpaceDN w:val="0"/>
        <w:adjustRightInd w:val="0"/>
        <w:spacing w:after="0" w:line="240" w:lineRule="auto"/>
        <w:ind w:firstLine="720"/>
        <w:rPr>
          <w:rFonts w:ascii="Times New Roman" w:hAnsi="Times New Roman" w:cs="Times New Roman"/>
          <w:b/>
          <w:bCs/>
        </w:rPr>
      </w:pPr>
      <w:r>
        <w:rPr>
          <w:rFonts w:ascii="Times New Roman" w:hAnsi="Times New Roman" w:cs="Times New Roman"/>
          <w:b/>
          <w:bCs/>
        </w:rPr>
        <w:t>“</w:t>
      </w:r>
      <w:r w:rsidR="00B51E65" w:rsidRPr="00A460B2">
        <w:rPr>
          <w:rFonts w:ascii="Times New Roman" w:hAnsi="Times New Roman" w:cs="Times New Roman"/>
          <w:b/>
          <w:bCs/>
        </w:rPr>
        <w:t>116 Supervision of executors, tutors and curators</w:t>
      </w:r>
    </w:p>
    <w:p w:rsidR="00A460B2" w:rsidRPr="00A460B2" w:rsidRDefault="00A460B2" w:rsidP="00A460B2">
      <w:pPr>
        <w:autoSpaceDE w:val="0"/>
        <w:autoSpaceDN w:val="0"/>
        <w:adjustRightInd w:val="0"/>
        <w:spacing w:after="0" w:line="240" w:lineRule="auto"/>
        <w:ind w:firstLine="720"/>
        <w:rPr>
          <w:rFonts w:ascii="Times New Roman" w:hAnsi="Times New Roman" w:cs="Times New Roman"/>
          <w:b/>
          <w:bCs/>
        </w:rPr>
      </w:pPr>
    </w:p>
    <w:p w:rsidR="004E1E15" w:rsidRDefault="00B51E65" w:rsidP="008F3643">
      <w:pPr>
        <w:pStyle w:val="ListParagraph"/>
        <w:numPr>
          <w:ilvl w:val="0"/>
          <w:numId w:val="8"/>
        </w:numPr>
        <w:autoSpaceDE w:val="0"/>
        <w:autoSpaceDN w:val="0"/>
        <w:adjustRightInd w:val="0"/>
        <w:spacing w:after="0" w:line="240" w:lineRule="auto"/>
        <w:jc w:val="both"/>
        <w:rPr>
          <w:rFonts w:ascii="Times New Roman" w:hAnsi="Times New Roman" w:cs="Times New Roman"/>
        </w:rPr>
      </w:pPr>
      <w:r w:rsidRPr="008F3643">
        <w:rPr>
          <w:rFonts w:ascii="Times New Roman" w:hAnsi="Times New Roman" w:cs="Times New Roman"/>
        </w:rPr>
        <w:t>If it appears to the Master that any executor, tutor or curator is failing or neglecting to perform</w:t>
      </w:r>
      <w:r w:rsidR="00A460B2" w:rsidRPr="008F3643">
        <w:rPr>
          <w:rFonts w:ascii="Times New Roman" w:hAnsi="Times New Roman" w:cs="Times New Roman"/>
        </w:rPr>
        <w:t xml:space="preserve"> </w:t>
      </w:r>
      <w:r w:rsidRPr="008F3643">
        <w:rPr>
          <w:rFonts w:ascii="Times New Roman" w:hAnsi="Times New Roman" w:cs="Times New Roman"/>
        </w:rPr>
        <w:t>satisfactorily his duties or to observe all the requirements imposed upon him by law or otherwise in regard thereto, or if any complaint is made to the Master by any creditor, legatee or heir in regard thereto, the Master shall inquire into the matter and take such action thereon as he shall think expedient.</w:t>
      </w:r>
      <w:r w:rsidR="00A460B2" w:rsidRPr="008F3643">
        <w:rPr>
          <w:rFonts w:ascii="Times New Roman" w:hAnsi="Times New Roman" w:cs="Times New Roman"/>
        </w:rPr>
        <w:t>”</w:t>
      </w:r>
    </w:p>
    <w:p w:rsidR="00F22DF8" w:rsidRDefault="00F22DF8" w:rsidP="00F22DF8">
      <w:pPr>
        <w:pStyle w:val="ListParagraph"/>
        <w:autoSpaceDE w:val="0"/>
        <w:autoSpaceDN w:val="0"/>
        <w:adjustRightInd w:val="0"/>
        <w:spacing w:after="0" w:line="240" w:lineRule="auto"/>
        <w:ind w:left="1080"/>
        <w:jc w:val="both"/>
        <w:rPr>
          <w:rFonts w:ascii="Times New Roman" w:hAnsi="Times New Roman" w:cs="Times New Roman"/>
        </w:rPr>
      </w:pPr>
    </w:p>
    <w:p w:rsidR="003945DC" w:rsidRPr="00F22DF8" w:rsidRDefault="00F22DF8" w:rsidP="004E0FF4">
      <w:pPr>
        <w:autoSpaceDE w:val="0"/>
        <w:autoSpaceDN w:val="0"/>
        <w:adjustRightInd w:val="0"/>
        <w:spacing w:after="0" w:line="360" w:lineRule="auto"/>
        <w:ind w:firstLine="720"/>
        <w:jc w:val="both"/>
        <w:rPr>
          <w:rFonts w:ascii="Times New Roman" w:hAnsi="Times New Roman" w:cs="Times New Roman"/>
          <w:sz w:val="24"/>
          <w:szCs w:val="24"/>
        </w:rPr>
      </w:pPr>
      <w:r w:rsidRPr="00F22DF8">
        <w:rPr>
          <w:rFonts w:ascii="Times New Roman" w:hAnsi="Times New Roman" w:cs="Times New Roman"/>
          <w:sz w:val="24"/>
          <w:szCs w:val="24"/>
        </w:rPr>
        <w:t xml:space="preserve">The Master may require the executor to furnish him with information, documents and so on. He may summon him to appear before him and explain himself or </w:t>
      </w:r>
      <w:r w:rsidR="0055031F" w:rsidRPr="00F22DF8">
        <w:rPr>
          <w:rFonts w:ascii="Times New Roman" w:hAnsi="Times New Roman" w:cs="Times New Roman"/>
          <w:sz w:val="24"/>
          <w:szCs w:val="24"/>
        </w:rPr>
        <w:t>herself</w:t>
      </w:r>
      <w:r w:rsidRPr="00F22DF8">
        <w:rPr>
          <w:rFonts w:ascii="Times New Roman" w:hAnsi="Times New Roman" w:cs="Times New Roman"/>
          <w:sz w:val="24"/>
          <w:szCs w:val="24"/>
        </w:rPr>
        <w:t>. (Section 116 (2) of the</w:t>
      </w:r>
      <w:r>
        <w:rPr>
          <w:rFonts w:ascii="Times New Roman" w:hAnsi="Times New Roman" w:cs="Times New Roman"/>
          <w:sz w:val="24"/>
          <w:szCs w:val="24"/>
        </w:rPr>
        <w:t xml:space="preserve"> </w:t>
      </w:r>
      <w:r w:rsidRPr="00F22DF8">
        <w:rPr>
          <w:rFonts w:ascii="Times New Roman" w:hAnsi="Times New Roman" w:cs="Times New Roman"/>
          <w:sz w:val="24"/>
          <w:szCs w:val="24"/>
        </w:rPr>
        <w:t>Act)</w:t>
      </w:r>
      <w:r>
        <w:rPr>
          <w:rFonts w:ascii="Times New Roman" w:hAnsi="Times New Roman" w:cs="Times New Roman"/>
          <w:sz w:val="24"/>
          <w:szCs w:val="24"/>
        </w:rPr>
        <w:t>.</w:t>
      </w:r>
    </w:p>
    <w:p w:rsidR="008F3643" w:rsidRDefault="008F3643" w:rsidP="008F3643">
      <w:pPr>
        <w:pStyle w:val="ListParagraph"/>
        <w:autoSpaceDE w:val="0"/>
        <w:autoSpaceDN w:val="0"/>
        <w:adjustRightInd w:val="0"/>
        <w:spacing w:after="0" w:line="240" w:lineRule="auto"/>
        <w:ind w:left="1080"/>
        <w:jc w:val="both"/>
        <w:rPr>
          <w:rFonts w:ascii="Times New Roman" w:hAnsi="Times New Roman" w:cs="Times New Roman"/>
          <w:sz w:val="15"/>
          <w:szCs w:val="15"/>
        </w:rPr>
      </w:pPr>
    </w:p>
    <w:p w:rsidR="008F3643" w:rsidRPr="008F3643" w:rsidRDefault="003945DC" w:rsidP="003945DC">
      <w:pPr>
        <w:autoSpaceDE w:val="0"/>
        <w:autoSpaceDN w:val="0"/>
        <w:adjustRightInd w:val="0"/>
        <w:spacing w:after="0" w:line="360" w:lineRule="auto"/>
        <w:ind w:firstLine="851"/>
        <w:jc w:val="both"/>
        <w:rPr>
          <w:rFonts w:ascii="Times New Roman" w:hAnsi="Times New Roman" w:cs="Times New Roman"/>
          <w:sz w:val="24"/>
          <w:szCs w:val="24"/>
        </w:rPr>
      </w:pPr>
      <w:r w:rsidRPr="00320C6D">
        <w:rPr>
          <w:rFonts w:ascii="Times New Roman" w:hAnsi="Times New Roman" w:cs="Times New Roman"/>
          <w:b/>
          <w:sz w:val="24"/>
          <w:szCs w:val="24"/>
        </w:rPr>
        <w:t>Can the Master of the High Court revoke the foreign letters of administration issued outside the jurisdiction of this court?</w:t>
      </w:r>
    </w:p>
    <w:p w:rsidR="004E1E15" w:rsidRDefault="004E762B" w:rsidP="00A460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E1E15">
        <w:rPr>
          <w:rFonts w:ascii="Times New Roman" w:hAnsi="Times New Roman" w:cs="Times New Roman"/>
          <w:sz w:val="24"/>
          <w:szCs w:val="24"/>
        </w:rPr>
        <w:t>n terms of s 116 if a beneficiary or creditor files a complaint with the Master in respect of the conduct of the affairs of the estate by the executor, the Master shall inquire into the matter and take such action as he thinks expedient. In so doing, the Master may resort to one or both courses of action set out in s 116</w:t>
      </w:r>
      <w:r w:rsidR="00A460B2">
        <w:rPr>
          <w:rFonts w:ascii="Times New Roman" w:hAnsi="Times New Roman" w:cs="Times New Roman"/>
          <w:sz w:val="24"/>
          <w:szCs w:val="24"/>
        </w:rPr>
        <w:t xml:space="preserve"> </w:t>
      </w:r>
      <w:r w:rsidR="004E1E15">
        <w:rPr>
          <w:rFonts w:ascii="Times New Roman" w:hAnsi="Times New Roman" w:cs="Times New Roman"/>
          <w:sz w:val="24"/>
          <w:szCs w:val="24"/>
        </w:rPr>
        <w:t xml:space="preserve">(2) </w:t>
      </w:r>
      <w:r w:rsidR="003945DC">
        <w:rPr>
          <w:rFonts w:ascii="Times New Roman" w:hAnsi="Times New Roman" w:cs="Times New Roman"/>
          <w:sz w:val="24"/>
          <w:szCs w:val="24"/>
        </w:rPr>
        <w:t xml:space="preserve">(a) or (b) </w:t>
      </w:r>
      <w:r w:rsidR="004E1E15">
        <w:rPr>
          <w:rFonts w:ascii="Times New Roman" w:hAnsi="Times New Roman" w:cs="Times New Roman"/>
          <w:sz w:val="24"/>
          <w:szCs w:val="24"/>
        </w:rPr>
        <w:t>of the Act. He may call upon the executor to produce specific documents connected with the estate which documents will assist him in formulating a decision regarding the complaint which he is enquiring into. He may, additionally or alternatively, require the executor to appear before him in which case a quasi-judicial enquiry may be undertaken.</w:t>
      </w:r>
      <w:r w:rsidR="001A1ADA">
        <w:rPr>
          <w:rFonts w:ascii="Times New Roman" w:hAnsi="Times New Roman" w:cs="Times New Roman"/>
          <w:sz w:val="24"/>
          <w:szCs w:val="24"/>
        </w:rPr>
        <w:t xml:space="preserve"> Section 116 of the Act does give the power to remove an executor from his or her office. That power reposes in the High Court of Zimbabwe by virtue of s 117 which provides:</w:t>
      </w:r>
    </w:p>
    <w:p w:rsidR="001A1ADA" w:rsidRPr="000C5229" w:rsidRDefault="00A460B2" w:rsidP="001A1ADA">
      <w:pPr>
        <w:autoSpaceDE w:val="0"/>
        <w:autoSpaceDN w:val="0"/>
        <w:adjustRightInd w:val="0"/>
        <w:spacing w:after="0" w:line="240" w:lineRule="auto"/>
        <w:ind w:firstLine="720"/>
        <w:rPr>
          <w:rFonts w:ascii="Times New Roman" w:hAnsi="Times New Roman" w:cs="Times New Roman"/>
          <w:b/>
          <w:bCs/>
        </w:rPr>
      </w:pPr>
      <w:r>
        <w:rPr>
          <w:rFonts w:ascii="Arial" w:hAnsi="Arial" w:cs="Arial"/>
          <w:b/>
          <w:bCs/>
          <w:sz w:val="21"/>
          <w:szCs w:val="21"/>
        </w:rPr>
        <w:t>“</w:t>
      </w:r>
      <w:r w:rsidR="001A1ADA" w:rsidRPr="000C5229">
        <w:rPr>
          <w:rFonts w:ascii="Times New Roman" w:hAnsi="Times New Roman" w:cs="Times New Roman"/>
          <w:b/>
          <w:bCs/>
        </w:rPr>
        <w:t>117 Master may apply for removal of executor, tutor or curator from office</w:t>
      </w:r>
    </w:p>
    <w:p w:rsidR="000C5229" w:rsidRPr="000C5229" w:rsidRDefault="000C5229" w:rsidP="001A1ADA">
      <w:pPr>
        <w:autoSpaceDE w:val="0"/>
        <w:autoSpaceDN w:val="0"/>
        <w:adjustRightInd w:val="0"/>
        <w:spacing w:after="0" w:line="240" w:lineRule="auto"/>
        <w:ind w:firstLine="720"/>
        <w:rPr>
          <w:rFonts w:ascii="Times New Roman" w:hAnsi="Times New Roman" w:cs="Times New Roman"/>
          <w:b/>
          <w:bCs/>
        </w:rPr>
      </w:pPr>
    </w:p>
    <w:p w:rsidR="001A1ADA" w:rsidRPr="000C5229" w:rsidRDefault="001A1ADA" w:rsidP="001A1ADA">
      <w:pPr>
        <w:autoSpaceDE w:val="0"/>
        <w:autoSpaceDN w:val="0"/>
        <w:adjustRightInd w:val="0"/>
        <w:spacing w:after="0" w:line="240" w:lineRule="auto"/>
        <w:ind w:left="720"/>
        <w:rPr>
          <w:rFonts w:ascii="Times New Roman" w:hAnsi="Times New Roman" w:cs="Times New Roman"/>
        </w:rPr>
      </w:pPr>
      <w:r w:rsidRPr="000C5229">
        <w:rPr>
          <w:rFonts w:ascii="Times New Roman" w:hAnsi="Times New Roman" w:cs="Times New Roman"/>
        </w:rPr>
        <w:t>(1) The Master may apply to a judge in chambers for the removal of an executor, tutor or curator from his office on the ground—</w:t>
      </w:r>
    </w:p>
    <w:p w:rsidR="001A1ADA" w:rsidRPr="000C5229" w:rsidRDefault="001A1ADA" w:rsidP="001A1ADA">
      <w:pPr>
        <w:autoSpaceDE w:val="0"/>
        <w:autoSpaceDN w:val="0"/>
        <w:adjustRightInd w:val="0"/>
        <w:spacing w:after="0" w:line="240" w:lineRule="auto"/>
        <w:ind w:left="1440"/>
        <w:rPr>
          <w:rFonts w:ascii="Times New Roman" w:hAnsi="Times New Roman" w:cs="Times New Roman"/>
        </w:rPr>
      </w:pPr>
      <w:r w:rsidRPr="000C5229">
        <w:rPr>
          <w:rFonts w:ascii="Times New Roman" w:hAnsi="Times New Roman" w:cs="Times New Roman"/>
        </w:rPr>
        <w:lastRenderedPageBreak/>
        <w:t>(</w:t>
      </w:r>
      <w:r w:rsidRPr="000C5229">
        <w:rPr>
          <w:rFonts w:ascii="Times New Roman" w:hAnsi="Times New Roman" w:cs="Times New Roman"/>
          <w:i/>
          <w:iCs/>
        </w:rPr>
        <w:t>a</w:t>
      </w:r>
      <w:r w:rsidRPr="000C5229">
        <w:rPr>
          <w:rFonts w:ascii="Times New Roman" w:hAnsi="Times New Roman" w:cs="Times New Roman"/>
        </w:rPr>
        <w:t>) that he was not qualified for appointment to such office or that his appointment was for any other reason illegal; or</w:t>
      </w:r>
    </w:p>
    <w:p w:rsidR="001A1ADA" w:rsidRPr="000C5229" w:rsidRDefault="001A1ADA" w:rsidP="001A1ADA">
      <w:pPr>
        <w:autoSpaceDE w:val="0"/>
        <w:autoSpaceDN w:val="0"/>
        <w:adjustRightInd w:val="0"/>
        <w:spacing w:after="0" w:line="240" w:lineRule="auto"/>
        <w:ind w:left="1440"/>
        <w:rPr>
          <w:rFonts w:ascii="Times New Roman" w:hAnsi="Times New Roman" w:cs="Times New Roman"/>
        </w:rPr>
      </w:pPr>
      <w:r w:rsidRPr="000C5229">
        <w:rPr>
          <w:rFonts w:ascii="Times New Roman" w:hAnsi="Times New Roman" w:cs="Times New Roman"/>
        </w:rPr>
        <w:t>(</w:t>
      </w:r>
      <w:r w:rsidRPr="000C5229">
        <w:rPr>
          <w:rFonts w:ascii="Times New Roman" w:hAnsi="Times New Roman" w:cs="Times New Roman"/>
          <w:i/>
          <w:iCs/>
        </w:rPr>
        <w:t>b</w:t>
      </w:r>
      <w:r w:rsidRPr="000C5229">
        <w:rPr>
          <w:rFonts w:ascii="Times New Roman" w:hAnsi="Times New Roman" w:cs="Times New Roman"/>
        </w:rPr>
        <w:t>) that he has failed to perform satisfactorily any duty or requirement imposed upon him by or in terms of any law; or</w:t>
      </w:r>
    </w:p>
    <w:p w:rsidR="001A1ADA" w:rsidRPr="000C5229" w:rsidRDefault="001A1ADA" w:rsidP="000C5229">
      <w:pPr>
        <w:autoSpaceDE w:val="0"/>
        <w:autoSpaceDN w:val="0"/>
        <w:adjustRightInd w:val="0"/>
        <w:spacing w:after="0" w:line="240" w:lineRule="auto"/>
        <w:ind w:left="1440"/>
        <w:rPr>
          <w:rFonts w:ascii="Times New Roman" w:hAnsi="Times New Roman" w:cs="Times New Roman"/>
        </w:rPr>
      </w:pPr>
      <w:r w:rsidRPr="000C5229">
        <w:rPr>
          <w:rFonts w:ascii="Times New Roman" w:hAnsi="Times New Roman" w:cs="Times New Roman"/>
        </w:rPr>
        <w:t>(</w:t>
      </w:r>
      <w:r w:rsidRPr="000C5229">
        <w:rPr>
          <w:rFonts w:ascii="Times New Roman" w:hAnsi="Times New Roman" w:cs="Times New Roman"/>
          <w:i/>
          <w:iCs/>
        </w:rPr>
        <w:t>c</w:t>
      </w:r>
      <w:r w:rsidRPr="000C5229">
        <w:rPr>
          <w:rFonts w:ascii="Times New Roman" w:hAnsi="Times New Roman" w:cs="Times New Roman"/>
        </w:rPr>
        <w:t>) that he is mentally or physically incapable of performing satisfactorily his duties; or</w:t>
      </w:r>
    </w:p>
    <w:p w:rsidR="001A1ADA" w:rsidRPr="000C5229" w:rsidRDefault="001A1ADA" w:rsidP="001A1ADA">
      <w:pPr>
        <w:autoSpaceDE w:val="0"/>
        <w:autoSpaceDN w:val="0"/>
        <w:adjustRightInd w:val="0"/>
        <w:spacing w:after="0" w:line="240" w:lineRule="auto"/>
        <w:ind w:left="720" w:firstLine="720"/>
        <w:rPr>
          <w:rFonts w:ascii="Times New Roman" w:hAnsi="Times New Roman" w:cs="Times New Roman"/>
        </w:rPr>
      </w:pPr>
      <w:r w:rsidRPr="000C5229">
        <w:rPr>
          <w:rFonts w:ascii="Times New Roman" w:hAnsi="Times New Roman" w:cs="Times New Roman"/>
        </w:rPr>
        <w:t>(</w:t>
      </w:r>
      <w:r w:rsidRPr="000C5229">
        <w:rPr>
          <w:rFonts w:ascii="Times New Roman" w:hAnsi="Times New Roman" w:cs="Times New Roman"/>
          <w:i/>
          <w:iCs/>
        </w:rPr>
        <w:t>d</w:t>
      </w:r>
      <w:r w:rsidRPr="000C5229">
        <w:rPr>
          <w:rFonts w:ascii="Times New Roman" w:hAnsi="Times New Roman" w:cs="Times New Roman"/>
        </w:rPr>
        <w:t>) that in his opinion such person is no longer suitable to hold such office;</w:t>
      </w:r>
    </w:p>
    <w:p w:rsidR="001A1ADA" w:rsidRPr="000C5229" w:rsidRDefault="001A1ADA" w:rsidP="001A1ADA">
      <w:pPr>
        <w:autoSpaceDE w:val="0"/>
        <w:autoSpaceDN w:val="0"/>
        <w:adjustRightInd w:val="0"/>
        <w:spacing w:after="0" w:line="240" w:lineRule="auto"/>
        <w:ind w:left="720"/>
        <w:rPr>
          <w:rFonts w:ascii="Times New Roman" w:hAnsi="Times New Roman" w:cs="Times New Roman"/>
        </w:rPr>
      </w:pPr>
      <w:r w:rsidRPr="000C5229">
        <w:rPr>
          <w:rFonts w:ascii="Times New Roman" w:hAnsi="Times New Roman" w:cs="Times New Roman"/>
        </w:rPr>
        <w:t>and the judge may, upon such application, remove the executor, tutor or curator concerned from his office or make such other order as he sees fit.</w:t>
      </w:r>
    </w:p>
    <w:p w:rsidR="001A1ADA" w:rsidRPr="000C5229" w:rsidRDefault="001A1ADA" w:rsidP="004E762B">
      <w:pPr>
        <w:autoSpaceDE w:val="0"/>
        <w:autoSpaceDN w:val="0"/>
        <w:adjustRightInd w:val="0"/>
        <w:spacing w:after="0" w:line="240" w:lineRule="auto"/>
        <w:ind w:left="720"/>
        <w:rPr>
          <w:rFonts w:ascii="Times New Roman" w:hAnsi="Times New Roman" w:cs="Times New Roman"/>
        </w:rPr>
      </w:pPr>
      <w:r w:rsidRPr="000C5229">
        <w:rPr>
          <w:rFonts w:ascii="Times New Roman" w:hAnsi="Times New Roman" w:cs="Times New Roman"/>
        </w:rPr>
        <w:t>(2) Where an executor, tutor or curator has been removed from his office the Master shall revoke any letters of administration or confirmation, as the case may be, which have been granted to such person.</w:t>
      </w:r>
      <w:r w:rsidR="000C5229" w:rsidRPr="000C5229">
        <w:rPr>
          <w:rFonts w:ascii="Times New Roman" w:hAnsi="Times New Roman" w:cs="Times New Roman"/>
        </w:rPr>
        <w:t>”</w:t>
      </w:r>
    </w:p>
    <w:p w:rsidR="001A1ADA" w:rsidRDefault="001A1ADA" w:rsidP="001A1ADA">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320C6D" w:rsidRDefault="001A1ADA" w:rsidP="00997D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1"/>
          <w:szCs w:val="21"/>
        </w:rPr>
        <w:tab/>
      </w:r>
      <w:r w:rsidRPr="003034D3">
        <w:rPr>
          <w:rFonts w:ascii="Times New Roman" w:hAnsi="Times New Roman" w:cs="Times New Roman"/>
          <w:sz w:val="24"/>
          <w:szCs w:val="24"/>
        </w:rPr>
        <w:t>Section 30 of the Act provides</w:t>
      </w:r>
      <w:r w:rsidR="003034D3" w:rsidRPr="003034D3">
        <w:rPr>
          <w:rFonts w:ascii="Times New Roman" w:hAnsi="Times New Roman" w:cs="Times New Roman"/>
          <w:sz w:val="24"/>
          <w:szCs w:val="24"/>
        </w:rPr>
        <w:t xml:space="preserve"> letters of administration granted to any person as testamentary executor shall at all times be subject to be revoked and annulled by the decree of the High Court on the proof to the satisfaction of the High Court that the will or codicil, in respect of which such letters have been granted to such person, is null or has been revoked either wholly or in so far as it relates to the nomination of such executors</w:t>
      </w:r>
      <w:r w:rsidR="003034D3">
        <w:rPr>
          <w:rFonts w:ascii="Times New Roman" w:hAnsi="Times New Roman" w:cs="Times New Roman"/>
          <w:sz w:val="24"/>
          <w:szCs w:val="24"/>
        </w:rPr>
        <w:t xml:space="preserve">. The section specifically sets out the circumstances under which the Master may revoke the letter of administration where such letters were issued by him. Any person aggrieved by such a decision may however appeal to the High Court within the times prescribed by the rules of Court. (s 30 (5). Conversely, the Master of the High Court has no power to revoke </w:t>
      </w:r>
      <w:r w:rsidR="00FC2746">
        <w:rPr>
          <w:rFonts w:ascii="Times New Roman" w:hAnsi="Times New Roman" w:cs="Times New Roman"/>
          <w:sz w:val="24"/>
          <w:szCs w:val="24"/>
        </w:rPr>
        <w:t>letters of administration issued outside his jurisdiction. The reason appears logical in that the validity of the will would have been upheld in that foreign jurisdiction and therefore the Master of the High Court of Zimbabwe does not have jurisdiction to inquire into issues of foreign law which would have been settled by a foreign court. His role, from a reading of the provisions of the Act is merely to enforce the decision of that court in terms of the provisions set out in ss 33-37 of the Act.</w:t>
      </w:r>
    </w:p>
    <w:p w:rsidR="00374744" w:rsidRDefault="00320C6D" w:rsidP="00997D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45DC" w:rsidRPr="003945DC">
        <w:rPr>
          <w:rFonts w:ascii="Times New Roman" w:hAnsi="Times New Roman" w:cs="Times New Roman"/>
          <w:sz w:val="24"/>
          <w:szCs w:val="24"/>
        </w:rPr>
        <w:t>In</w:t>
      </w:r>
      <w:r w:rsidR="003945DC">
        <w:rPr>
          <w:rFonts w:ascii="Times New Roman" w:hAnsi="Times New Roman" w:cs="Times New Roman"/>
          <w:b/>
          <w:sz w:val="24"/>
          <w:szCs w:val="24"/>
        </w:rPr>
        <w:t xml:space="preserve"> </w:t>
      </w:r>
      <w:r w:rsidR="003945DC" w:rsidRPr="004E0FF4">
        <w:rPr>
          <w:rFonts w:ascii="Times New Roman" w:hAnsi="Times New Roman" w:cs="Times New Roman"/>
          <w:i/>
          <w:sz w:val="24"/>
          <w:szCs w:val="24"/>
        </w:rPr>
        <w:t>Drummond</w:t>
      </w:r>
      <w:r w:rsidR="003945DC" w:rsidRPr="004E0FF4">
        <w:rPr>
          <w:rFonts w:ascii="Times New Roman" w:hAnsi="Times New Roman" w:cs="Times New Roman"/>
          <w:sz w:val="24"/>
          <w:szCs w:val="24"/>
        </w:rPr>
        <w:t xml:space="preserve"> v </w:t>
      </w:r>
      <w:r w:rsidR="003945DC" w:rsidRPr="004E0FF4">
        <w:rPr>
          <w:rFonts w:ascii="Times New Roman" w:hAnsi="Times New Roman" w:cs="Times New Roman"/>
          <w:i/>
          <w:sz w:val="24"/>
          <w:szCs w:val="24"/>
        </w:rPr>
        <w:t>Master of the High Court &amp; Ors</w:t>
      </w:r>
      <w:r w:rsidR="003945DC" w:rsidRPr="004E0FF4">
        <w:rPr>
          <w:rFonts w:ascii="Times New Roman" w:hAnsi="Times New Roman" w:cs="Times New Roman"/>
          <w:sz w:val="24"/>
          <w:szCs w:val="24"/>
        </w:rPr>
        <w:t xml:space="preserve"> </w:t>
      </w:r>
      <w:r w:rsidR="003945DC">
        <w:rPr>
          <w:rFonts w:ascii="Times New Roman" w:hAnsi="Times New Roman" w:cs="Times New Roman"/>
          <w:sz w:val="24"/>
          <w:szCs w:val="24"/>
        </w:rPr>
        <w:t>1990 (2) ZLR 227 (SC) the facts were that under</w:t>
      </w:r>
      <w:r w:rsidR="007A52F2" w:rsidRPr="007A52F2">
        <w:rPr>
          <w:rFonts w:ascii="Times New Roman" w:hAnsi="Times New Roman" w:cs="Times New Roman"/>
          <w:sz w:val="24"/>
          <w:szCs w:val="24"/>
        </w:rPr>
        <w:t xml:space="preserve"> a testator's last will and testament M was nominated as the principal executor with the provision that should he "be unable for whatsoever reason to act", L was nominated in the alte</w:t>
      </w:r>
      <w:r w:rsidR="0006425D">
        <w:rPr>
          <w:rFonts w:ascii="Times New Roman" w:hAnsi="Times New Roman" w:cs="Times New Roman"/>
          <w:sz w:val="24"/>
          <w:szCs w:val="24"/>
        </w:rPr>
        <w:t>rnative. After the testator's</w:t>
      </w:r>
      <w:r w:rsidR="007A52F2" w:rsidRPr="007A52F2">
        <w:rPr>
          <w:rFonts w:ascii="Times New Roman" w:hAnsi="Times New Roman" w:cs="Times New Roman"/>
          <w:sz w:val="24"/>
          <w:szCs w:val="24"/>
        </w:rPr>
        <w:t xml:space="preserve"> death M formally renounced appointment as executor and a third party was nominated at M's behest. L, the alternate nominee objected to this appointment and, the Master having revoked the third party's appointment, M withdrew his previous renunciation and was granted letters of administration notwithstanding L's objection </w:t>
      </w:r>
      <w:r w:rsidR="007A4145">
        <w:rPr>
          <w:rFonts w:ascii="Times New Roman" w:hAnsi="Times New Roman" w:cs="Times New Roman"/>
          <w:sz w:val="24"/>
          <w:szCs w:val="24"/>
        </w:rPr>
        <w:t xml:space="preserve">to this course and claim to </w:t>
      </w:r>
      <w:r w:rsidR="007A52F2" w:rsidRPr="007A52F2">
        <w:rPr>
          <w:rFonts w:ascii="Times New Roman" w:hAnsi="Times New Roman" w:cs="Times New Roman"/>
          <w:sz w:val="24"/>
          <w:szCs w:val="24"/>
        </w:rPr>
        <w:t>entitlement to appointment as the alternate nominee on the basis that M was not entitled in law to retract his previous renunciation.</w:t>
      </w:r>
      <w:r>
        <w:rPr>
          <w:rFonts w:ascii="Times New Roman" w:hAnsi="Times New Roman" w:cs="Times New Roman"/>
          <w:sz w:val="24"/>
          <w:szCs w:val="24"/>
        </w:rPr>
        <w:t xml:space="preserve"> </w:t>
      </w:r>
    </w:p>
    <w:p w:rsidR="003945DC" w:rsidRDefault="00374744" w:rsidP="00997D27">
      <w:pPr>
        <w:spacing w:after="0" w:line="360" w:lineRule="auto"/>
        <w:ind w:firstLine="720"/>
        <w:jc w:val="both"/>
        <w:rPr>
          <w:rFonts w:ascii="Times New Roman" w:hAnsi="Times New Roman" w:cs="Times New Roman"/>
          <w:sz w:val="24"/>
          <w:szCs w:val="24"/>
        </w:rPr>
      </w:pPr>
      <w:r w:rsidRPr="00374744">
        <w:rPr>
          <w:rFonts w:ascii="Times New Roman" w:hAnsi="Times New Roman" w:cs="Times New Roman"/>
          <w:sz w:val="24"/>
          <w:szCs w:val="24"/>
        </w:rPr>
        <w:lastRenderedPageBreak/>
        <w:t>Co</w:t>
      </w:r>
      <w:r w:rsidR="00320C6D">
        <w:rPr>
          <w:rFonts w:ascii="Times New Roman" w:hAnsi="Times New Roman" w:cs="Times New Roman"/>
          <w:sz w:val="24"/>
          <w:szCs w:val="24"/>
        </w:rPr>
        <w:t>u</w:t>
      </w:r>
      <w:r w:rsidRPr="00374744">
        <w:rPr>
          <w:rFonts w:ascii="Times New Roman" w:hAnsi="Times New Roman" w:cs="Times New Roman"/>
          <w:sz w:val="24"/>
          <w:szCs w:val="24"/>
        </w:rPr>
        <w:t xml:space="preserve">nsel for Mervin submitted that such power on the part of the Master arises implicitly from the wording of s 25(1) or s 31(2) of the Act. </w:t>
      </w:r>
      <w:r w:rsidR="003945DC">
        <w:rPr>
          <w:rFonts w:ascii="Times New Roman" w:hAnsi="Times New Roman" w:cs="Times New Roman"/>
          <w:sz w:val="24"/>
          <w:szCs w:val="24"/>
        </w:rPr>
        <w:t>Dismissing Mervin’s appeal the court stated:</w:t>
      </w:r>
    </w:p>
    <w:p w:rsidR="00374744" w:rsidRPr="004E0FF4" w:rsidRDefault="003945DC" w:rsidP="004E0FF4">
      <w:pPr>
        <w:spacing w:after="0" w:line="240" w:lineRule="auto"/>
        <w:ind w:left="720"/>
        <w:jc w:val="both"/>
        <w:rPr>
          <w:rFonts w:ascii="Times New Roman" w:hAnsi="Times New Roman" w:cs="Times New Roman"/>
        </w:rPr>
      </w:pPr>
      <w:r w:rsidRPr="004E0FF4">
        <w:rPr>
          <w:rFonts w:ascii="Times New Roman" w:hAnsi="Times New Roman" w:cs="Times New Roman"/>
        </w:rPr>
        <w:t>“</w:t>
      </w:r>
      <w:r w:rsidR="00374744" w:rsidRPr="004E0FF4">
        <w:rPr>
          <w:rFonts w:ascii="Times New Roman" w:hAnsi="Times New Roman" w:cs="Times New Roman"/>
        </w:rPr>
        <w:t>I am quite unable to agree with him. The former provision relates solel</w:t>
      </w:r>
      <w:r w:rsidR="007A4145" w:rsidRPr="004E0FF4">
        <w:rPr>
          <w:rFonts w:ascii="Times New Roman" w:hAnsi="Times New Roman" w:cs="Times New Roman"/>
        </w:rPr>
        <w:t xml:space="preserve">y to the right of a person, </w:t>
      </w:r>
      <w:r w:rsidR="00374744" w:rsidRPr="004E0FF4">
        <w:rPr>
          <w:rFonts w:ascii="Times New Roman" w:hAnsi="Times New Roman" w:cs="Times New Roman"/>
        </w:rPr>
        <w:t>duly appointed under a will or codicil as executor, to be granted letters of administration. It has nothing to do with a retraction by him of his renunciation as executor and the consequences thereof. Section 31(2) is even more remote. It empowers the Master to revoke or annul letters of administration granted to a person as executor dative w</w:t>
      </w:r>
      <w:r w:rsidR="007A4145" w:rsidRPr="004E0FF4">
        <w:rPr>
          <w:rFonts w:ascii="Times New Roman" w:hAnsi="Times New Roman" w:cs="Times New Roman"/>
        </w:rPr>
        <w:t>here subsequently it becomes</w:t>
      </w:r>
      <w:r w:rsidR="00374744" w:rsidRPr="004E0FF4">
        <w:rPr>
          <w:rFonts w:ascii="Times New Roman" w:hAnsi="Times New Roman" w:cs="Times New Roman"/>
        </w:rPr>
        <w:t xml:space="preserve"> known to him, on production of a will or codicil, that another person was legally nominated as testamentary executor of the estate, and such person is capable, qualified and consents to act as such.</w:t>
      </w:r>
      <w:r w:rsidRPr="004E0FF4">
        <w:rPr>
          <w:rFonts w:ascii="Times New Roman" w:hAnsi="Times New Roman" w:cs="Times New Roman"/>
        </w:rPr>
        <w:t>”</w:t>
      </w:r>
    </w:p>
    <w:p w:rsidR="00C336A3" w:rsidRPr="004E0FF4" w:rsidRDefault="00C336A3" w:rsidP="004E0FF4">
      <w:pPr>
        <w:spacing w:after="0" w:line="240" w:lineRule="auto"/>
        <w:ind w:left="720"/>
        <w:jc w:val="both"/>
        <w:rPr>
          <w:rFonts w:ascii="Times New Roman" w:hAnsi="Times New Roman" w:cs="Times New Roman"/>
        </w:rPr>
      </w:pPr>
    </w:p>
    <w:p w:rsidR="00017081" w:rsidRDefault="00320C6D" w:rsidP="00997D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held that s</w:t>
      </w:r>
      <w:r w:rsidR="00374744" w:rsidRPr="00374744">
        <w:rPr>
          <w:rFonts w:ascii="Times New Roman" w:hAnsi="Times New Roman" w:cs="Times New Roman"/>
          <w:sz w:val="24"/>
          <w:szCs w:val="24"/>
        </w:rPr>
        <w:t xml:space="preserve">ince the Master derives his power only from within the four corners of the Administration of Estates Act, acceptance </w:t>
      </w:r>
      <w:r w:rsidR="007A4145">
        <w:rPr>
          <w:rFonts w:ascii="Times New Roman" w:hAnsi="Times New Roman" w:cs="Times New Roman"/>
          <w:sz w:val="24"/>
          <w:szCs w:val="24"/>
        </w:rPr>
        <w:t>by him of Mervin's purported</w:t>
      </w:r>
      <w:r w:rsidR="00374744" w:rsidRPr="00374744">
        <w:rPr>
          <w:rFonts w:ascii="Times New Roman" w:hAnsi="Times New Roman" w:cs="Times New Roman"/>
          <w:sz w:val="24"/>
          <w:szCs w:val="24"/>
        </w:rPr>
        <w:t xml:space="preserve"> retraction of his renunciation of appointment as testamentary executor was null and void. He had no discretion in the matter. In the premise,</w:t>
      </w:r>
      <w:r w:rsidR="00C336A3">
        <w:rPr>
          <w:rFonts w:ascii="Times New Roman" w:hAnsi="Times New Roman" w:cs="Times New Roman"/>
          <w:sz w:val="24"/>
          <w:szCs w:val="24"/>
        </w:rPr>
        <w:t xml:space="preserve"> letters of administration were </w:t>
      </w:r>
      <w:r w:rsidR="00374744" w:rsidRPr="00374744">
        <w:rPr>
          <w:rFonts w:ascii="Times New Roman" w:hAnsi="Times New Roman" w:cs="Times New Roman"/>
          <w:sz w:val="24"/>
          <w:szCs w:val="24"/>
        </w:rPr>
        <w:t>invalidly granted to Mervin.</w:t>
      </w:r>
      <w:r>
        <w:rPr>
          <w:rFonts w:ascii="Times New Roman" w:hAnsi="Times New Roman" w:cs="Times New Roman"/>
          <w:sz w:val="24"/>
          <w:szCs w:val="24"/>
        </w:rPr>
        <w:t xml:space="preserve"> </w:t>
      </w:r>
    </w:p>
    <w:p w:rsidR="00017081" w:rsidRDefault="00320C6D" w:rsidP="00997D27">
      <w:pPr>
        <w:spacing w:after="0" w:line="360" w:lineRule="auto"/>
        <w:ind w:firstLine="720"/>
        <w:jc w:val="both"/>
        <w:rPr>
          <w:rFonts w:ascii="Times New Roman" w:hAnsi="Times New Roman" w:cs="Times New Roman"/>
          <w:sz w:val="24"/>
          <w:szCs w:val="24"/>
        </w:rPr>
      </w:pPr>
      <w:r w:rsidRPr="00017081">
        <w:rPr>
          <w:rFonts w:ascii="Times New Roman" w:hAnsi="Times New Roman" w:cs="Times New Roman"/>
          <w:sz w:val="24"/>
          <w:szCs w:val="24"/>
        </w:rPr>
        <w:t xml:space="preserve">Similarly in </w:t>
      </w:r>
      <w:r w:rsidR="00AF6537" w:rsidRPr="004E0FF4">
        <w:rPr>
          <w:rFonts w:ascii="Times New Roman" w:hAnsi="Times New Roman" w:cs="Times New Roman"/>
          <w:i/>
          <w:sz w:val="24"/>
          <w:szCs w:val="24"/>
        </w:rPr>
        <w:t>Van Niekerk NO</w:t>
      </w:r>
      <w:r w:rsidR="00AF6537" w:rsidRPr="00AF6537">
        <w:rPr>
          <w:rFonts w:ascii="Times New Roman" w:hAnsi="Times New Roman" w:cs="Times New Roman"/>
          <w:b/>
          <w:sz w:val="24"/>
          <w:szCs w:val="24"/>
        </w:rPr>
        <w:t xml:space="preserve"> </w:t>
      </w:r>
      <w:r w:rsidR="00AF6537" w:rsidRPr="004E0FF4">
        <w:rPr>
          <w:rFonts w:ascii="Times New Roman" w:hAnsi="Times New Roman" w:cs="Times New Roman"/>
          <w:sz w:val="24"/>
          <w:szCs w:val="24"/>
        </w:rPr>
        <w:t xml:space="preserve">v </w:t>
      </w:r>
      <w:r w:rsidR="00AF6537" w:rsidRPr="004E0FF4">
        <w:rPr>
          <w:rFonts w:ascii="Times New Roman" w:hAnsi="Times New Roman" w:cs="Times New Roman"/>
          <w:i/>
          <w:sz w:val="24"/>
          <w:szCs w:val="24"/>
        </w:rPr>
        <w:t>Master of the High Court</w:t>
      </w:r>
      <w:r w:rsidR="00AF6537">
        <w:rPr>
          <w:rFonts w:ascii="Times New Roman" w:hAnsi="Times New Roman" w:cs="Times New Roman"/>
          <w:sz w:val="24"/>
          <w:szCs w:val="24"/>
        </w:rPr>
        <w:t xml:space="preserve"> 1996 (2) ZLR 105 (SC)</w:t>
      </w:r>
      <w:r w:rsidR="00017081">
        <w:rPr>
          <w:rFonts w:ascii="Times New Roman" w:hAnsi="Times New Roman" w:cs="Times New Roman"/>
          <w:sz w:val="24"/>
          <w:szCs w:val="24"/>
        </w:rPr>
        <w:t xml:space="preserve"> the Master decided to seek an order for the removal of the executor in terms of s 117 (1) of the Act. The Court held that in order to justify such removal, it had to be shown that the executor had </w:t>
      </w:r>
      <w:r w:rsidR="00017081" w:rsidRPr="00AF6537">
        <w:rPr>
          <w:rFonts w:ascii="Times New Roman" w:hAnsi="Times New Roman" w:cs="Times New Roman"/>
          <w:sz w:val="24"/>
          <w:szCs w:val="24"/>
        </w:rPr>
        <w:t>failed to perform satisfactorily any duty or requirement imposed on him by or in terms of any law and that the</w:t>
      </w:r>
      <w:r w:rsidR="00017081">
        <w:rPr>
          <w:rFonts w:ascii="Times New Roman" w:hAnsi="Times New Roman" w:cs="Times New Roman"/>
          <w:sz w:val="24"/>
          <w:szCs w:val="24"/>
        </w:rPr>
        <w:t xml:space="preserve"> executor</w:t>
      </w:r>
      <w:r w:rsidR="00017081" w:rsidRPr="00AF6537">
        <w:rPr>
          <w:rFonts w:ascii="Times New Roman" w:hAnsi="Times New Roman" w:cs="Times New Roman"/>
          <w:sz w:val="24"/>
          <w:szCs w:val="24"/>
        </w:rPr>
        <w:t xml:space="preserve"> was no longer suitable to hold office as such. There was no finding adverse to the appellant on either of these</w:t>
      </w:r>
      <w:r w:rsidR="00017081">
        <w:rPr>
          <w:rFonts w:ascii="Times New Roman" w:hAnsi="Times New Roman" w:cs="Times New Roman"/>
          <w:sz w:val="24"/>
          <w:szCs w:val="24"/>
        </w:rPr>
        <w:t xml:space="preserve"> </w:t>
      </w:r>
      <w:r w:rsidR="00017081" w:rsidRPr="00AF6537">
        <w:rPr>
          <w:rFonts w:ascii="Times New Roman" w:hAnsi="Times New Roman" w:cs="Times New Roman"/>
          <w:sz w:val="24"/>
          <w:szCs w:val="24"/>
        </w:rPr>
        <w:t>grounds.</w:t>
      </w:r>
      <w:r w:rsidR="00017081">
        <w:rPr>
          <w:rFonts w:ascii="Times New Roman" w:hAnsi="Times New Roman" w:cs="Times New Roman"/>
          <w:sz w:val="24"/>
          <w:szCs w:val="24"/>
        </w:rPr>
        <w:t xml:space="preserve"> The appeal was allowed. See also </w:t>
      </w:r>
      <w:r w:rsidR="00017081" w:rsidRPr="004E0FF4">
        <w:rPr>
          <w:rFonts w:ascii="Times New Roman" w:hAnsi="Times New Roman" w:cs="Times New Roman"/>
          <w:i/>
          <w:sz w:val="24"/>
          <w:szCs w:val="24"/>
        </w:rPr>
        <w:t>Logan</w:t>
      </w:r>
      <w:r w:rsidR="00017081">
        <w:rPr>
          <w:rFonts w:ascii="Times New Roman" w:hAnsi="Times New Roman" w:cs="Times New Roman"/>
          <w:sz w:val="24"/>
          <w:szCs w:val="24"/>
        </w:rPr>
        <w:t xml:space="preserve"> v </w:t>
      </w:r>
      <w:r w:rsidR="00017081" w:rsidRPr="004E0FF4">
        <w:rPr>
          <w:rFonts w:ascii="Times New Roman" w:hAnsi="Times New Roman" w:cs="Times New Roman"/>
          <w:i/>
          <w:sz w:val="24"/>
          <w:szCs w:val="24"/>
        </w:rPr>
        <w:t>Morris NO &amp; Ors</w:t>
      </w:r>
      <w:r w:rsidR="00017081">
        <w:rPr>
          <w:rFonts w:ascii="Times New Roman" w:hAnsi="Times New Roman" w:cs="Times New Roman"/>
          <w:sz w:val="24"/>
          <w:szCs w:val="24"/>
        </w:rPr>
        <w:t xml:space="preserve"> 1989 (1) ZLR 42 where the powers and duties of the Master were discussed.</w:t>
      </w:r>
    </w:p>
    <w:p w:rsidR="003C5D2A" w:rsidRDefault="00017081" w:rsidP="00997D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First respondent clearly overstepp</w:t>
      </w:r>
      <w:r w:rsidR="00C336A3">
        <w:rPr>
          <w:rFonts w:ascii="Times New Roman" w:hAnsi="Times New Roman" w:cs="Times New Roman"/>
          <w:sz w:val="24"/>
          <w:szCs w:val="24"/>
        </w:rPr>
        <w:t xml:space="preserve">ed his powers in respect of the estate. Once he accepted the letters of administration issued by the High Court of Ghana, the applicant acquired rights as an executor upon acceptance of the same. First respondent could not, for instance, call for an edict meeting for the purpose appointing an executor as that role had been assumed by the Ghana High Court. If for any reason, he felt that there was some perceived failure by applicant in respect of her duties under the Act, first respondent had it within his powers to act in terms of s 116 to conduct an inquiry and take the necessary corrective measures as he deemed fit. If he was unhappy or felt that he needed to remove her, his recourse </w:t>
      </w:r>
      <w:r w:rsidR="0055031F">
        <w:rPr>
          <w:rFonts w:ascii="Times New Roman" w:hAnsi="Times New Roman" w:cs="Times New Roman"/>
          <w:sz w:val="24"/>
          <w:szCs w:val="24"/>
        </w:rPr>
        <w:t>is set</w:t>
      </w:r>
      <w:r w:rsidR="00C336A3">
        <w:rPr>
          <w:rFonts w:ascii="Times New Roman" w:hAnsi="Times New Roman" w:cs="Times New Roman"/>
          <w:sz w:val="24"/>
          <w:szCs w:val="24"/>
        </w:rPr>
        <w:t xml:space="preserve"> out in s 117(1) which required him to be satisfied that the applicant had failed to satisfactorily perform her duties in terms of the Act. In my view, first respondent had no power to consider the question of whether the appointment of the applicant was valid. </w:t>
      </w:r>
      <w:r w:rsidR="00C336A3">
        <w:rPr>
          <w:rFonts w:ascii="Times New Roman" w:hAnsi="Times New Roman" w:cs="Times New Roman"/>
          <w:sz w:val="24"/>
          <w:szCs w:val="24"/>
        </w:rPr>
        <w:lastRenderedPageBreak/>
        <w:t xml:space="preserve">That was a question of law which the Ghana </w:t>
      </w:r>
      <w:r w:rsidR="00050B00">
        <w:rPr>
          <w:rFonts w:ascii="Times New Roman" w:hAnsi="Times New Roman" w:cs="Times New Roman"/>
          <w:sz w:val="24"/>
          <w:szCs w:val="24"/>
        </w:rPr>
        <w:t xml:space="preserve">High Court had decided in terms of a will which first respondent had accepted way back in 2010. Anyone aggrieved with the Master’s decision had to approach the High Court in Zimbabwe seeking a determination of that issue. The Act does not permit him to act in the manner he did when he surreptitiously convened edict meetings and appoint executors when the office of the executor was not vacant. Had he intended to get a directive on such a question of law, he should have laid a report on the matter before a judge. The court would have then guided him. </w:t>
      </w:r>
    </w:p>
    <w:p w:rsidR="00050B00" w:rsidRDefault="00050B00" w:rsidP="00997D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 find that the decisions by the first respondent on 3 August 2016; 19 August 2016 and 14 November 2016 were irregular and therefore unlawful. I therefore make the following order:</w:t>
      </w:r>
    </w:p>
    <w:p w:rsidR="00050B00" w:rsidRDefault="00050B00" w:rsidP="00017081">
      <w:pPr>
        <w:spacing w:after="0" w:line="360" w:lineRule="auto"/>
        <w:ind w:firstLine="720"/>
        <w:jc w:val="both"/>
        <w:rPr>
          <w:rFonts w:ascii="Times New Roman" w:hAnsi="Times New Roman" w:cs="Times New Roman"/>
          <w:sz w:val="24"/>
          <w:szCs w:val="24"/>
        </w:rPr>
      </w:pPr>
    </w:p>
    <w:p w:rsidR="00050B00" w:rsidRPr="004E0FF4" w:rsidRDefault="00050B00" w:rsidP="00997D27">
      <w:pPr>
        <w:pStyle w:val="ListParagraph"/>
        <w:numPr>
          <w:ilvl w:val="0"/>
          <w:numId w:val="9"/>
        </w:numPr>
        <w:spacing w:line="360" w:lineRule="auto"/>
        <w:jc w:val="both"/>
        <w:rPr>
          <w:rFonts w:ascii="Times New Roman" w:hAnsi="Times New Roman" w:cs="Times New Roman"/>
          <w:sz w:val="24"/>
          <w:szCs w:val="24"/>
        </w:rPr>
      </w:pPr>
      <w:r w:rsidRPr="004E0FF4">
        <w:rPr>
          <w:rFonts w:ascii="Times New Roman" w:hAnsi="Times New Roman" w:cs="Times New Roman"/>
          <w:sz w:val="24"/>
          <w:szCs w:val="24"/>
        </w:rPr>
        <w:t>The holding of edict meetings by 1</w:t>
      </w:r>
      <w:r w:rsidRPr="004E0FF4">
        <w:rPr>
          <w:rFonts w:ascii="Times New Roman" w:hAnsi="Times New Roman" w:cs="Times New Roman"/>
          <w:sz w:val="24"/>
          <w:szCs w:val="24"/>
          <w:vertAlign w:val="superscript"/>
        </w:rPr>
        <w:t>st</w:t>
      </w:r>
      <w:r w:rsidRPr="004E0FF4">
        <w:rPr>
          <w:rFonts w:ascii="Times New Roman" w:hAnsi="Times New Roman" w:cs="Times New Roman"/>
          <w:sz w:val="24"/>
          <w:szCs w:val="24"/>
        </w:rPr>
        <w:t xml:space="preserve"> respondent is hereby declared illegal. The meetings held on 3</w:t>
      </w:r>
      <w:r w:rsidRPr="004E0FF4">
        <w:rPr>
          <w:rFonts w:ascii="Times New Roman" w:hAnsi="Times New Roman" w:cs="Times New Roman"/>
          <w:sz w:val="24"/>
          <w:szCs w:val="24"/>
          <w:vertAlign w:val="superscript"/>
        </w:rPr>
        <w:t>rd</w:t>
      </w:r>
      <w:r w:rsidRPr="004E0FF4">
        <w:rPr>
          <w:rFonts w:ascii="Times New Roman" w:hAnsi="Times New Roman" w:cs="Times New Roman"/>
          <w:sz w:val="24"/>
          <w:szCs w:val="24"/>
        </w:rPr>
        <w:t xml:space="preserve"> August and 19</w:t>
      </w:r>
      <w:r w:rsidRPr="004E0FF4">
        <w:rPr>
          <w:rFonts w:ascii="Times New Roman" w:hAnsi="Times New Roman" w:cs="Times New Roman"/>
          <w:sz w:val="24"/>
          <w:szCs w:val="24"/>
          <w:vertAlign w:val="superscript"/>
        </w:rPr>
        <w:t>th</w:t>
      </w:r>
      <w:r w:rsidRPr="004E0FF4">
        <w:rPr>
          <w:rFonts w:ascii="Times New Roman" w:hAnsi="Times New Roman" w:cs="Times New Roman"/>
          <w:sz w:val="24"/>
          <w:szCs w:val="24"/>
        </w:rPr>
        <w:t xml:space="preserve"> August 2016 and 14</w:t>
      </w:r>
      <w:r w:rsidRPr="004E0FF4">
        <w:rPr>
          <w:rFonts w:ascii="Times New Roman" w:hAnsi="Times New Roman" w:cs="Times New Roman"/>
          <w:sz w:val="24"/>
          <w:szCs w:val="24"/>
          <w:vertAlign w:val="superscript"/>
        </w:rPr>
        <w:t>th</w:t>
      </w:r>
      <w:r w:rsidRPr="004E0FF4">
        <w:rPr>
          <w:rFonts w:ascii="Times New Roman" w:hAnsi="Times New Roman" w:cs="Times New Roman"/>
          <w:sz w:val="24"/>
          <w:szCs w:val="24"/>
        </w:rPr>
        <w:t xml:space="preserve"> November 2016 presided over by 1</w:t>
      </w:r>
      <w:r w:rsidRPr="004E0FF4">
        <w:rPr>
          <w:rFonts w:ascii="Times New Roman" w:hAnsi="Times New Roman" w:cs="Times New Roman"/>
          <w:sz w:val="24"/>
          <w:szCs w:val="24"/>
          <w:vertAlign w:val="superscript"/>
        </w:rPr>
        <w:t>st</w:t>
      </w:r>
      <w:r w:rsidRPr="004E0FF4">
        <w:rPr>
          <w:rFonts w:ascii="Times New Roman" w:hAnsi="Times New Roman" w:cs="Times New Roman"/>
          <w:sz w:val="24"/>
          <w:szCs w:val="24"/>
        </w:rPr>
        <w:t xml:space="preserve"> respondent are hereby set aside.</w:t>
      </w:r>
    </w:p>
    <w:p w:rsidR="00997D27" w:rsidRPr="004E0FF4" w:rsidRDefault="00997D27" w:rsidP="00997D27">
      <w:pPr>
        <w:pStyle w:val="ListParagraph"/>
        <w:spacing w:line="360" w:lineRule="auto"/>
        <w:ind w:left="1134"/>
        <w:jc w:val="both"/>
        <w:rPr>
          <w:rFonts w:ascii="Times New Roman" w:hAnsi="Times New Roman" w:cs="Times New Roman"/>
          <w:sz w:val="24"/>
          <w:szCs w:val="24"/>
        </w:rPr>
      </w:pPr>
    </w:p>
    <w:p w:rsidR="00050B00" w:rsidRPr="004E0FF4" w:rsidRDefault="00050B00" w:rsidP="00997D27">
      <w:pPr>
        <w:pStyle w:val="ListParagraph"/>
        <w:numPr>
          <w:ilvl w:val="0"/>
          <w:numId w:val="9"/>
        </w:numPr>
        <w:spacing w:line="360" w:lineRule="auto"/>
        <w:jc w:val="both"/>
        <w:rPr>
          <w:rFonts w:ascii="Times New Roman" w:hAnsi="Times New Roman" w:cs="Times New Roman"/>
          <w:sz w:val="24"/>
          <w:szCs w:val="24"/>
        </w:rPr>
      </w:pPr>
      <w:r w:rsidRPr="004E0FF4">
        <w:rPr>
          <w:rFonts w:ascii="Times New Roman" w:hAnsi="Times New Roman" w:cs="Times New Roman"/>
          <w:sz w:val="24"/>
          <w:szCs w:val="24"/>
        </w:rPr>
        <w:t>The 1</w:t>
      </w:r>
      <w:r w:rsidRPr="004E0FF4">
        <w:rPr>
          <w:rFonts w:ascii="Times New Roman" w:hAnsi="Times New Roman" w:cs="Times New Roman"/>
          <w:sz w:val="24"/>
          <w:szCs w:val="24"/>
          <w:vertAlign w:val="superscript"/>
        </w:rPr>
        <w:t>st</w:t>
      </w:r>
      <w:r w:rsidRPr="004E0FF4">
        <w:rPr>
          <w:rFonts w:ascii="Times New Roman" w:hAnsi="Times New Roman" w:cs="Times New Roman"/>
          <w:sz w:val="24"/>
          <w:szCs w:val="24"/>
        </w:rPr>
        <w:t xml:space="preserve"> respondent’s withdrawal of Letters of Administration issued in favour of applicant is hereby set aside.</w:t>
      </w:r>
    </w:p>
    <w:p w:rsidR="00997D27" w:rsidRPr="004E0FF4" w:rsidRDefault="00997D27" w:rsidP="00997D27">
      <w:pPr>
        <w:pStyle w:val="ListParagraph"/>
        <w:spacing w:line="360" w:lineRule="auto"/>
        <w:ind w:left="1134"/>
        <w:jc w:val="both"/>
        <w:rPr>
          <w:rFonts w:ascii="Times New Roman" w:hAnsi="Times New Roman" w:cs="Times New Roman"/>
          <w:sz w:val="24"/>
          <w:szCs w:val="24"/>
        </w:rPr>
      </w:pPr>
    </w:p>
    <w:p w:rsidR="00050B00" w:rsidRPr="004E0FF4" w:rsidRDefault="00050B00" w:rsidP="00997D27">
      <w:pPr>
        <w:pStyle w:val="ListParagraph"/>
        <w:numPr>
          <w:ilvl w:val="0"/>
          <w:numId w:val="9"/>
        </w:numPr>
        <w:spacing w:line="360" w:lineRule="auto"/>
        <w:jc w:val="both"/>
        <w:rPr>
          <w:rFonts w:ascii="Times New Roman" w:hAnsi="Times New Roman" w:cs="Times New Roman"/>
          <w:sz w:val="24"/>
          <w:szCs w:val="24"/>
        </w:rPr>
      </w:pPr>
      <w:r w:rsidRPr="004E0FF4">
        <w:rPr>
          <w:rFonts w:ascii="Times New Roman" w:hAnsi="Times New Roman" w:cs="Times New Roman"/>
          <w:sz w:val="24"/>
          <w:szCs w:val="24"/>
        </w:rPr>
        <w:t>The appointment of 2</w:t>
      </w:r>
      <w:r w:rsidRPr="004E0FF4">
        <w:rPr>
          <w:rFonts w:ascii="Times New Roman" w:hAnsi="Times New Roman" w:cs="Times New Roman"/>
          <w:sz w:val="24"/>
          <w:szCs w:val="24"/>
          <w:vertAlign w:val="superscript"/>
        </w:rPr>
        <w:t>nd</w:t>
      </w:r>
      <w:r w:rsidRPr="004E0FF4">
        <w:rPr>
          <w:rFonts w:ascii="Times New Roman" w:hAnsi="Times New Roman" w:cs="Times New Roman"/>
          <w:sz w:val="24"/>
          <w:szCs w:val="24"/>
        </w:rPr>
        <w:t xml:space="preserve"> respondent as executor of the Estate Late Edward Hekaku Boohene is hereby set aside.</w:t>
      </w:r>
    </w:p>
    <w:p w:rsidR="00997D27" w:rsidRPr="004E0FF4" w:rsidRDefault="00997D27" w:rsidP="00997D27">
      <w:pPr>
        <w:pStyle w:val="ListParagraph"/>
        <w:spacing w:line="360" w:lineRule="auto"/>
        <w:ind w:left="1134"/>
        <w:jc w:val="both"/>
        <w:rPr>
          <w:rFonts w:ascii="Times New Roman" w:hAnsi="Times New Roman" w:cs="Times New Roman"/>
          <w:sz w:val="24"/>
          <w:szCs w:val="24"/>
        </w:rPr>
      </w:pPr>
    </w:p>
    <w:p w:rsidR="00050B00" w:rsidRPr="004E0FF4" w:rsidRDefault="00050B00" w:rsidP="00997D27">
      <w:pPr>
        <w:pStyle w:val="ListParagraph"/>
        <w:numPr>
          <w:ilvl w:val="0"/>
          <w:numId w:val="9"/>
        </w:numPr>
        <w:spacing w:line="360" w:lineRule="auto"/>
        <w:jc w:val="both"/>
        <w:rPr>
          <w:rFonts w:ascii="Times New Roman" w:hAnsi="Times New Roman" w:cs="Times New Roman"/>
          <w:sz w:val="24"/>
          <w:szCs w:val="24"/>
        </w:rPr>
      </w:pPr>
      <w:r w:rsidRPr="004E0FF4">
        <w:rPr>
          <w:rFonts w:ascii="Times New Roman" w:hAnsi="Times New Roman" w:cs="Times New Roman"/>
          <w:sz w:val="24"/>
          <w:szCs w:val="24"/>
        </w:rPr>
        <w:t>Applicant be and is hereby confirmed as the executor in the Estate Late Edward Hekaku Boohene and shall continue as such.</w:t>
      </w:r>
    </w:p>
    <w:p w:rsidR="00997D27" w:rsidRPr="004E0FF4" w:rsidRDefault="00997D27" w:rsidP="00997D27">
      <w:pPr>
        <w:pStyle w:val="ListParagraph"/>
        <w:spacing w:line="360" w:lineRule="auto"/>
        <w:ind w:left="1134"/>
        <w:jc w:val="both"/>
        <w:rPr>
          <w:rFonts w:ascii="Times New Roman" w:hAnsi="Times New Roman" w:cs="Times New Roman"/>
          <w:sz w:val="24"/>
          <w:szCs w:val="24"/>
        </w:rPr>
      </w:pPr>
    </w:p>
    <w:p w:rsidR="00997D27" w:rsidRPr="004E0FF4" w:rsidRDefault="00997D27" w:rsidP="00997D27">
      <w:pPr>
        <w:pStyle w:val="ListParagraph"/>
        <w:numPr>
          <w:ilvl w:val="0"/>
          <w:numId w:val="9"/>
        </w:numPr>
        <w:spacing w:line="360" w:lineRule="auto"/>
        <w:jc w:val="both"/>
        <w:rPr>
          <w:rFonts w:ascii="Times New Roman" w:hAnsi="Times New Roman" w:cs="Times New Roman"/>
          <w:sz w:val="24"/>
          <w:szCs w:val="24"/>
        </w:rPr>
      </w:pPr>
      <w:r w:rsidRPr="004E0FF4">
        <w:rPr>
          <w:rFonts w:ascii="Times New Roman" w:hAnsi="Times New Roman" w:cs="Times New Roman"/>
          <w:sz w:val="24"/>
          <w:szCs w:val="24"/>
        </w:rPr>
        <w:t xml:space="preserve">Respondents to bear the costs. </w:t>
      </w:r>
    </w:p>
    <w:p w:rsidR="00050B00" w:rsidRPr="004E0FF4" w:rsidRDefault="00050B00" w:rsidP="00997D27">
      <w:pPr>
        <w:ind w:left="1134" w:hanging="720"/>
        <w:jc w:val="both"/>
        <w:rPr>
          <w:rFonts w:ascii="Times New Roman" w:hAnsi="Times New Roman" w:cs="Times New Roman"/>
          <w:sz w:val="24"/>
          <w:szCs w:val="24"/>
        </w:rPr>
      </w:pPr>
      <w:r w:rsidRPr="004E0FF4">
        <w:rPr>
          <w:rFonts w:ascii="Times New Roman" w:hAnsi="Times New Roman" w:cs="Times New Roman"/>
          <w:sz w:val="24"/>
          <w:szCs w:val="24"/>
        </w:rPr>
        <w:t xml:space="preserve">. </w:t>
      </w:r>
      <w:r w:rsidRPr="004E0FF4">
        <w:rPr>
          <w:rFonts w:ascii="Times New Roman" w:hAnsi="Times New Roman" w:cs="Times New Roman"/>
          <w:sz w:val="24"/>
          <w:szCs w:val="24"/>
        </w:rPr>
        <w:tab/>
      </w:r>
    </w:p>
    <w:p w:rsidR="003C5D2A" w:rsidRDefault="003C5D2A" w:rsidP="003C5D2A">
      <w:pPr>
        <w:rPr>
          <w:rFonts w:ascii="Times New Roman" w:hAnsi="Times New Roman" w:cs="Times New Roman"/>
          <w:sz w:val="24"/>
          <w:szCs w:val="24"/>
        </w:rPr>
      </w:pPr>
    </w:p>
    <w:p w:rsidR="003C5D2A" w:rsidRDefault="003C5D2A" w:rsidP="003C5D2A">
      <w:pPr>
        <w:rPr>
          <w:rFonts w:ascii="Times New Roman" w:hAnsi="Times New Roman" w:cs="Times New Roman"/>
          <w:sz w:val="24"/>
          <w:szCs w:val="24"/>
        </w:rPr>
      </w:pPr>
    </w:p>
    <w:p w:rsidR="003C5D2A" w:rsidRDefault="003C5D2A" w:rsidP="003C5D2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Kamusasa and Musendo, </w:t>
      </w:r>
      <w:r>
        <w:rPr>
          <w:rFonts w:ascii="Times New Roman" w:hAnsi="Times New Roman" w:cs="Times New Roman"/>
          <w:sz w:val="24"/>
          <w:szCs w:val="24"/>
        </w:rPr>
        <w:t>applicant’s legal practitioners</w:t>
      </w:r>
    </w:p>
    <w:p w:rsidR="006767CB" w:rsidRPr="008C29B7" w:rsidRDefault="003C5D2A" w:rsidP="003C5D2A">
      <w:pPr>
        <w:spacing w:after="0" w:line="240" w:lineRule="auto"/>
        <w:rPr>
          <w:rFonts w:ascii="Times New Roman" w:hAnsi="Times New Roman" w:cs="Times New Roman"/>
          <w:sz w:val="24"/>
          <w:szCs w:val="24"/>
        </w:rPr>
      </w:pPr>
      <w:r>
        <w:rPr>
          <w:rFonts w:ascii="Times New Roman" w:hAnsi="Times New Roman" w:cs="Times New Roman"/>
          <w:i/>
          <w:sz w:val="24"/>
          <w:szCs w:val="24"/>
        </w:rPr>
        <w:t>Dondo &amp; Partners</w:t>
      </w:r>
      <w:r>
        <w:rPr>
          <w:rFonts w:ascii="Times New Roman" w:hAnsi="Times New Roman" w:cs="Times New Roman"/>
          <w:sz w:val="24"/>
          <w:szCs w:val="24"/>
        </w:rPr>
        <w:t>, 2</w:t>
      </w:r>
      <w:r w:rsidRPr="003C5D2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6767CB" w:rsidRPr="008C29B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7D6" w:rsidRDefault="00DC27D6" w:rsidP="003C5D2A">
      <w:pPr>
        <w:spacing w:after="0" w:line="240" w:lineRule="auto"/>
      </w:pPr>
      <w:r>
        <w:separator/>
      </w:r>
    </w:p>
  </w:endnote>
  <w:endnote w:type="continuationSeparator" w:id="0">
    <w:p w:rsidR="00DC27D6" w:rsidRDefault="00DC27D6" w:rsidP="003C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7D6" w:rsidRDefault="00DC27D6" w:rsidP="003C5D2A">
      <w:pPr>
        <w:spacing w:after="0" w:line="240" w:lineRule="auto"/>
      </w:pPr>
      <w:r>
        <w:separator/>
      </w:r>
    </w:p>
  </w:footnote>
  <w:footnote w:type="continuationSeparator" w:id="0">
    <w:p w:rsidR="00DC27D6" w:rsidRDefault="00DC27D6" w:rsidP="003C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113583"/>
      <w:docPartObj>
        <w:docPartGallery w:val="Page Numbers (Top of Page)"/>
        <w:docPartUnique/>
      </w:docPartObj>
    </w:sdtPr>
    <w:sdtEndPr>
      <w:rPr>
        <w:noProof/>
      </w:rPr>
    </w:sdtEndPr>
    <w:sdtContent>
      <w:p w:rsidR="00017081" w:rsidRDefault="00017081">
        <w:pPr>
          <w:pStyle w:val="Header"/>
          <w:jc w:val="right"/>
          <w:rPr>
            <w:noProof/>
          </w:rPr>
        </w:pPr>
        <w:r>
          <w:fldChar w:fldCharType="begin"/>
        </w:r>
        <w:r>
          <w:instrText xml:space="preserve"> PAGE   \* MERGEFORMAT </w:instrText>
        </w:r>
        <w:r>
          <w:fldChar w:fldCharType="separate"/>
        </w:r>
        <w:r w:rsidR="004F6D5B">
          <w:rPr>
            <w:noProof/>
          </w:rPr>
          <w:t>1</w:t>
        </w:r>
        <w:r>
          <w:rPr>
            <w:noProof/>
          </w:rPr>
          <w:fldChar w:fldCharType="end"/>
        </w:r>
      </w:p>
      <w:p w:rsidR="00017081" w:rsidRDefault="00017081">
        <w:pPr>
          <w:pStyle w:val="Header"/>
          <w:jc w:val="right"/>
          <w:rPr>
            <w:noProof/>
          </w:rPr>
        </w:pPr>
        <w:r>
          <w:rPr>
            <w:noProof/>
          </w:rPr>
          <w:t>HH</w:t>
        </w:r>
        <w:r w:rsidR="00834E52">
          <w:rPr>
            <w:noProof/>
          </w:rPr>
          <w:t xml:space="preserve"> 77-18</w:t>
        </w:r>
      </w:p>
      <w:p w:rsidR="00017081" w:rsidRDefault="00017081">
        <w:pPr>
          <w:pStyle w:val="Header"/>
          <w:jc w:val="right"/>
        </w:pPr>
        <w:r>
          <w:rPr>
            <w:noProof/>
          </w:rPr>
          <w:t>HC 12541/16</w:t>
        </w:r>
      </w:p>
    </w:sdtContent>
  </w:sdt>
  <w:p w:rsidR="00017081" w:rsidRDefault="000170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73"/>
    <w:multiLevelType w:val="hybridMultilevel"/>
    <w:tmpl w:val="28883C4A"/>
    <w:lvl w:ilvl="0" w:tplc="FA6EDD38">
      <w:start w:val="1"/>
      <w:numFmt w:val="decimal"/>
      <w:lvlText w:val="(%1)"/>
      <w:lvlJc w:val="left"/>
      <w:pPr>
        <w:ind w:left="1134" w:hanging="720"/>
      </w:pPr>
      <w:rPr>
        <w:rFonts w:hint="default"/>
        <w:sz w:val="24"/>
      </w:rPr>
    </w:lvl>
    <w:lvl w:ilvl="1" w:tplc="30090019" w:tentative="1">
      <w:start w:val="1"/>
      <w:numFmt w:val="lowerLetter"/>
      <w:lvlText w:val="%2."/>
      <w:lvlJc w:val="left"/>
      <w:pPr>
        <w:ind w:left="1494" w:hanging="360"/>
      </w:pPr>
    </w:lvl>
    <w:lvl w:ilvl="2" w:tplc="3009001B" w:tentative="1">
      <w:start w:val="1"/>
      <w:numFmt w:val="lowerRoman"/>
      <w:lvlText w:val="%3."/>
      <w:lvlJc w:val="right"/>
      <w:pPr>
        <w:ind w:left="2214" w:hanging="180"/>
      </w:pPr>
    </w:lvl>
    <w:lvl w:ilvl="3" w:tplc="3009000F" w:tentative="1">
      <w:start w:val="1"/>
      <w:numFmt w:val="decimal"/>
      <w:lvlText w:val="%4."/>
      <w:lvlJc w:val="left"/>
      <w:pPr>
        <w:ind w:left="2934" w:hanging="360"/>
      </w:pPr>
    </w:lvl>
    <w:lvl w:ilvl="4" w:tplc="30090019" w:tentative="1">
      <w:start w:val="1"/>
      <w:numFmt w:val="lowerLetter"/>
      <w:lvlText w:val="%5."/>
      <w:lvlJc w:val="left"/>
      <w:pPr>
        <w:ind w:left="3654" w:hanging="360"/>
      </w:pPr>
    </w:lvl>
    <w:lvl w:ilvl="5" w:tplc="3009001B" w:tentative="1">
      <w:start w:val="1"/>
      <w:numFmt w:val="lowerRoman"/>
      <w:lvlText w:val="%6."/>
      <w:lvlJc w:val="right"/>
      <w:pPr>
        <w:ind w:left="4374" w:hanging="180"/>
      </w:pPr>
    </w:lvl>
    <w:lvl w:ilvl="6" w:tplc="3009000F" w:tentative="1">
      <w:start w:val="1"/>
      <w:numFmt w:val="decimal"/>
      <w:lvlText w:val="%7."/>
      <w:lvlJc w:val="left"/>
      <w:pPr>
        <w:ind w:left="5094" w:hanging="360"/>
      </w:pPr>
    </w:lvl>
    <w:lvl w:ilvl="7" w:tplc="30090019" w:tentative="1">
      <w:start w:val="1"/>
      <w:numFmt w:val="lowerLetter"/>
      <w:lvlText w:val="%8."/>
      <w:lvlJc w:val="left"/>
      <w:pPr>
        <w:ind w:left="5814" w:hanging="360"/>
      </w:pPr>
    </w:lvl>
    <w:lvl w:ilvl="8" w:tplc="3009001B" w:tentative="1">
      <w:start w:val="1"/>
      <w:numFmt w:val="lowerRoman"/>
      <w:lvlText w:val="%9."/>
      <w:lvlJc w:val="right"/>
      <w:pPr>
        <w:ind w:left="6534" w:hanging="180"/>
      </w:pPr>
    </w:lvl>
  </w:abstractNum>
  <w:abstractNum w:abstractNumId="1" w15:restartNumberingAfterBreak="0">
    <w:nsid w:val="07987FF1"/>
    <w:multiLevelType w:val="hybridMultilevel"/>
    <w:tmpl w:val="46628DF4"/>
    <w:lvl w:ilvl="0" w:tplc="3009000F">
      <w:start w:val="1"/>
      <w:numFmt w:val="decimal"/>
      <w:lvlText w:val="%1."/>
      <w:lvlJc w:val="left"/>
      <w:pPr>
        <w:ind w:left="1789" w:hanging="360"/>
      </w:pPr>
    </w:lvl>
    <w:lvl w:ilvl="1" w:tplc="30090019" w:tentative="1">
      <w:start w:val="1"/>
      <w:numFmt w:val="lowerLetter"/>
      <w:lvlText w:val="%2."/>
      <w:lvlJc w:val="left"/>
      <w:pPr>
        <w:ind w:left="2509" w:hanging="360"/>
      </w:pPr>
    </w:lvl>
    <w:lvl w:ilvl="2" w:tplc="3009001B" w:tentative="1">
      <w:start w:val="1"/>
      <w:numFmt w:val="lowerRoman"/>
      <w:lvlText w:val="%3."/>
      <w:lvlJc w:val="right"/>
      <w:pPr>
        <w:ind w:left="3229" w:hanging="180"/>
      </w:pPr>
    </w:lvl>
    <w:lvl w:ilvl="3" w:tplc="3009000F" w:tentative="1">
      <w:start w:val="1"/>
      <w:numFmt w:val="decimal"/>
      <w:lvlText w:val="%4."/>
      <w:lvlJc w:val="left"/>
      <w:pPr>
        <w:ind w:left="3949" w:hanging="360"/>
      </w:pPr>
    </w:lvl>
    <w:lvl w:ilvl="4" w:tplc="30090019" w:tentative="1">
      <w:start w:val="1"/>
      <w:numFmt w:val="lowerLetter"/>
      <w:lvlText w:val="%5."/>
      <w:lvlJc w:val="left"/>
      <w:pPr>
        <w:ind w:left="4669" w:hanging="360"/>
      </w:pPr>
    </w:lvl>
    <w:lvl w:ilvl="5" w:tplc="3009001B" w:tentative="1">
      <w:start w:val="1"/>
      <w:numFmt w:val="lowerRoman"/>
      <w:lvlText w:val="%6."/>
      <w:lvlJc w:val="right"/>
      <w:pPr>
        <w:ind w:left="5389" w:hanging="180"/>
      </w:pPr>
    </w:lvl>
    <w:lvl w:ilvl="6" w:tplc="3009000F" w:tentative="1">
      <w:start w:val="1"/>
      <w:numFmt w:val="decimal"/>
      <w:lvlText w:val="%7."/>
      <w:lvlJc w:val="left"/>
      <w:pPr>
        <w:ind w:left="6109" w:hanging="360"/>
      </w:pPr>
    </w:lvl>
    <w:lvl w:ilvl="7" w:tplc="30090019" w:tentative="1">
      <w:start w:val="1"/>
      <w:numFmt w:val="lowerLetter"/>
      <w:lvlText w:val="%8."/>
      <w:lvlJc w:val="left"/>
      <w:pPr>
        <w:ind w:left="6829" w:hanging="360"/>
      </w:pPr>
    </w:lvl>
    <w:lvl w:ilvl="8" w:tplc="3009001B" w:tentative="1">
      <w:start w:val="1"/>
      <w:numFmt w:val="lowerRoman"/>
      <w:lvlText w:val="%9."/>
      <w:lvlJc w:val="right"/>
      <w:pPr>
        <w:ind w:left="7549" w:hanging="180"/>
      </w:pPr>
    </w:lvl>
  </w:abstractNum>
  <w:abstractNum w:abstractNumId="2" w15:restartNumberingAfterBreak="0">
    <w:nsid w:val="11180899"/>
    <w:multiLevelType w:val="hybridMultilevel"/>
    <w:tmpl w:val="1A3E45B2"/>
    <w:lvl w:ilvl="0" w:tplc="3009000F">
      <w:start w:val="1"/>
      <w:numFmt w:val="decimal"/>
      <w:lvlText w:val="%1."/>
      <w:lvlJc w:val="left"/>
      <w:pPr>
        <w:ind w:left="1429" w:hanging="360"/>
      </w:p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3" w15:restartNumberingAfterBreak="0">
    <w:nsid w:val="2D710075"/>
    <w:multiLevelType w:val="hybridMultilevel"/>
    <w:tmpl w:val="185CE980"/>
    <w:lvl w:ilvl="0" w:tplc="0D524A42">
      <w:start w:val="1"/>
      <w:numFmt w:val="lowerLetter"/>
      <w:lvlText w:val="(%1)"/>
      <w:lvlJc w:val="left"/>
      <w:pPr>
        <w:ind w:left="774" w:hanging="360"/>
      </w:pPr>
      <w:rPr>
        <w:rFonts w:hint="default"/>
      </w:rPr>
    </w:lvl>
    <w:lvl w:ilvl="1" w:tplc="30090019" w:tentative="1">
      <w:start w:val="1"/>
      <w:numFmt w:val="lowerLetter"/>
      <w:lvlText w:val="%2."/>
      <w:lvlJc w:val="left"/>
      <w:pPr>
        <w:ind w:left="1494" w:hanging="360"/>
      </w:pPr>
    </w:lvl>
    <w:lvl w:ilvl="2" w:tplc="3009001B" w:tentative="1">
      <w:start w:val="1"/>
      <w:numFmt w:val="lowerRoman"/>
      <w:lvlText w:val="%3."/>
      <w:lvlJc w:val="right"/>
      <w:pPr>
        <w:ind w:left="2214" w:hanging="180"/>
      </w:pPr>
    </w:lvl>
    <w:lvl w:ilvl="3" w:tplc="3009000F" w:tentative="1">
      <w:start w:val="1"/>
      <w:numFmt w:val="decimal"/>
      <w:lvlText w:val="%4."/>
      <w:lvlJc w:val="left"/>
      <w:pPr>
        <w:ind w:left="2934" w:hanging="360"/>
      </w:pPr>
    </w:lvl>
    <w:lvl w:ilvl="4" w:tplc="30090019" w:tentative="1">
      <w:start w:val="1"/>
      <w:numFmt w:val="lowerLetter"/>
      <w:lvlText w:val="%5."/>
      <w:lvlJc w:val="left"/>
      <w:pPr>
        <w:ind w:left="3654" w:hanging="360"/>
      </w:pPr>
    </w:lvl>
    <w:lvl w:ilvl="5" w:tplc="3009001B" w:tentative="1">
      <w:start w:val="1"/>
      <w:numFmt w:val="lowerRoman"/>
      <w:lvlText w:val="%6."/>
      <w:lvlJc w:val="right"/>
      <w:pPr>
        <w:ind w:left="4374" w:hanging="180"/>
      </w:pPr>
    </w:lvl>
    <w:lvl w:ilvl="6" w:tplc="3009000F" w:tentative="1">
      <w:start w:val="1"/>
      <w:numFmt w:val="decimal"/>
      <w:lvlText w:val="%7."/>
      <w:lvlJc w:val="left"/>
      <w:pPr>
        <w:ind w:left="5094" w:hanging="360"/>
      </w:pPr>
    </w:lvl>
    <w:lvl w:ilvl="7" w:tplc="30090019" w:tentative="1">
      <w:start w:val="1"/>
      <w:numFmt w:val="lowerLetter"/>
      <w:lvlText w:val="%8."/>
      <w:lvlJc w:val="left"/>
      <w:pPr>
        <w:ind w:left="5814" w:hanging="360"/>
      </w:pPr>
    </w:lvl>
    <w:lvl w:ilvl="8" w:tplc="3009001B" w:tentative="1">
      <w:start w:val="1"/>
      <w:numFmt w:val="lowerRoman"/>
      <w:lvlText w:val="%9."/>
      <w:lvlJc w:val="right"/>
      <w:pPr>
        <w:ind w:left="6534" w:hanging="180"/>
      </w:pPr>
    </w:lvl>
  </w:abstractNum>
  <w:abstractNum w:abstractNumId="4" w15:restartNumberingAfterBreak="0">
    <w:nsid w:val="41314631"/>
    <w:multiLevelType w:val="hybridMultilevel"/>
    <w:tmpl w:val="66D6AB74"/>
    <w:lvl w:ilvl="0" w:tplc="2BF845C8">
      <w:start w:val="1"/>
      <w:numFmt w:val="decimal"/>
      <w:lvlText w:val="%1."/>
      <w:lvlJc w:val="left"/>
      <w:pPr>
        <w:ind w:left="1794" w:hanging="360"/>
      </w:pPr>
      <w:rPr>
        <w:rFonts w:hint="default"/>
      </w:rPr>
    </w:lvl>
    <w:lvl w:ilvl="1" w:tplc="30090019" w:tentative="1">
      <w:start w:val="1"/>
      <w:numFmt w:val="lowerLetter"/>
      <w:lvlText w:val="%2."/>
      <w:lvlJc w:val="left"/>
      <w:pPr>
        <w:ind w:left="2514" w:hanging="360"/>
      </w:pPr>
    </w:lvl>
    <w:lvl w:ilvl="2" w:tplc="3009001B" w:tentative="1">
      <w:start w:val="1"/>
      <w:numFmt w:val="lowerRoman"/>
      <w:lvlText w:val="%3."/>
      <w:lvlJc w:val="right"/>
      <w:pPr>
        <w:ind w:left="3234" w:hanging="180"/>
      </w:pPr>
    </w:lvl>
    <w:lvl w:ilvl="3" w:tplc="3009000F" w:tentative="1">
      <w:start w:val="1"/>
      <w:numFmt w:val="decimal"/>
      <w:lvlText w:val="%4."/>
      <w:lvlJc w:val="left"/>
      <w:pPr>
        <w:ind w:left="3954" w:hanging="360"/>
      </w:pPr>
    </w:lvl>
    <w:lvl w:ilvl="4" w:tplc="30090019" w:tentative="1">
      <w:start w:val="1"/>
      <w:numFmt w:val="lowerLetter"/>
      <w:lvlText w:val="%5."/>
      <w:lvlJc w:val="left"/>
      <w:pPr>
        <w:ind w:left="4674" w:hanging="360"/>
      </w:pPr>
    </w:lvl>
    <w:lvl w:ilvl="5" w:tplc="3009001B" w:tentative="1">
      <w:start w:val="1"/>
      <w:numFmt w:val="lowerRoman"/>
      <w:lvlText w:val="%6."/>
      <w:lvlJc w:val="right"/>
      <w:pPr>
        <w:ind w:left="5394" w:hanging="180"/>
      </w:pPr>
    </w:lvl>
    <w:lvl w:ilvl="6" w:tplc="3009000F" w:tentative="1">
      <w:start w:val="1"/>
      <w:numFmt w:val="decimal"/>
      <w:lvlText w:val="%7."/>
      <w:lvlJc w:val="left"/>
      <w:pPr>
        <w:ind w:left="6114" w:hanging="360"/>
      </w:pPr>
    </w:lvl>
    <w:lvl w:ilvl="7" w:tplc="30090019" w:tentative="1">
      <w:start w:val="1"/>
      <w:numFmt w:val="lowerLetter"/>
      <w:lvlText w:val="%8."/>
      <w:lvlJc w:val="left"/>
      <w:pPr>
        <w:ind w:left="6834" w:hanging="360"/>
      </w:pPr>
    </w:lvl>
    <w:lvl w:ilvl="8" w:tplc="3009001B" w:tentative="1">
      <w:start w:val="1"/>
      <w:numFmt w:val="lowerRoman"/>
      <w:lvlText w:val="%9."/>
      <w:lvlJc w:val="right"/>
      <w:pPr>
        <w:ind w:left="7554" w:hanging="180"/>
      </w:pPr>
    </w:lvl>
  </w:abstractNum>
  <w:abstractNum w:abstractNumId="5" w15:restartNumberingAfterBreak="0">
    <w:nsid w:val="5C492CD8"/>
    <w:multiLevelType w:val="hybridMultilevel"/>
    <w:tmpl w:val="C778ECA4"/>
    <w:lvl w:ilvl="0" w:tplc="A4B677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0C116AE"/>
    <w:multiLevelType w:val="hybridMultilevel"/>
    <w:tmpl w:val="8B222AD6"/>
    <w:lvl w:ilvl="0" w:tplc="3009000F">
      <w:start w:val="1"/>
      <w:numFmt w:val="decimal"/>
      <w:lvlText w:val="%1."/>
      <w:lvlJc w:val="left"/>
      <w:pPr>
        <w:ind w:left="1789" w:hanging="360"/>
      </w:pPr>
    </w:lvl>
    <w:lvl w:ilvl="1" w:tplc="30090019" w:tentative="1">
      <w:start w:val="1"/>
      <w:numFmt w:val="lowerLetter"/>
      <w:lvlText w:val="%2."/>
      <w:lvlJc w:val="left"/>
      <w:pPr>
        <w:ind w:left="2509" w:hanging="360"/>
      </w:pPr>
    </w:lvl>
    <w:lvl w:ilvl="2" w:tplc="3009001B" w:tentative="1">
      <w:start w:val="1"/>
      <w:numFmt w:val="lowerRoman"/>
      <w:lvlText w:val="%3."/>
      <w:lvlJc w:val="right"/>
      <w:pPr>
        <w:ind w:left="3229" w:hanging="180"/>
      </w:pPr>
    </w:lvl>
    <w:lvl w:ilvl="3" w:tplc="3009000F" w:tentative="1">
      <w:start w:val="1"/>
      <w:numFmt w:val="decimal"/>
      <w:lvlText w:val="%4."/>
      <w:lvlJc w:val="left"/>
      <w:pPr>
        <w:ind w:left="3949" w:hanging="360"/>
      </w:pPr>
    </w:lvl>
    <w:lvl w:ilvl="4" w:tplc="30090019" w:tentative="1">
      <w:start w:val="1"/>
      <w:numFmt w:val="lowerLetter"/>
      <w:lvlText w:val="%5."/>
      <w:lvlJc w:val="left"/>
      <w:pPr>
        <w:ind w:left="4669" w:hanging="360"/>
      </w:pPr>
    </w:lvl>
    <w:lvl w:ilvl="5" w:tplc="3009001B" w:tentative="1">
      <w:start w:val="1"/>
      <w:numFmt w:val="lowerRoman"/>
      <w:lvlText w:val="%6."/>
      <w:lvlJc w:val="right"/>
      <w:pPr>
        <w:ind w:left="5389" w:hanging="180"/>
      </w:pPr>
    </w:lvl>
    <w:lvl w:ilvl="6" w:tplc="3009000F" w:tentative="1">
      <w:start w:val="1"/>
      <w:numFmt w:val="decimal"/>
      <w:lvlText w:val="%7."/>
      <w:lvlJc w:val="left"/>
      <w:pPr>
        <w:ind w:left="6109" w:hanging="360"/>
      </w:pPr>
    </w:lvl>
    <w:lvl w:ilvl="7" w:tplc="30090019" w:tentative="1">
      <w:start w:val="1"/>
      <w:numFmt w:val="lowerLetter"/>
      <w:lvlText w:val="%8."/>
      <w:lvlJc w:val="left"/>
      <w:pPr>
        <w:ind w:left="6829" w:hanging="360"/>
      </w:pPr>
    </w:lvl>
    <w:lvl w:ilvl="8" w:tplc="3009001B" w:tentative="1">
      <w:start w:val="1"/>
      <w:numFmt w:val="lowerRoman"/>
      <w:lvlText w:val="%9."/>
      <w:lvlJc w:val="right"/>
      <w:pPr>
        <w:ind w:left="7549" w:hanging="180"/>
      </w:pPr>
    </w:lvl>
  </w:abstractNum>
  <w:abstractNum w:abstractNumId="7" w15:restartNumberingAfterBreak="0">
    <w:nsid w:val="78227DEA"/>
    <w:multiLevelType w:val="hybridMultilevel"/>
    <w:tmpl w:val="34BECCFE"/>
    <w:lvl w:ilvl="0" w:tplc="1DFCAB32">
      <w:start w:val="1"/>
      <w:numFmt w:val="lowerLetter"/>
      <w:lvlText w:val="(%1)"/>
      <w:lvlJc w:val="left"/>
      <w:pPr>
        <w:ind w:left="1074" w:hanging="360"/>
      </w:pPr>
      <w:rPr>
        <w:rFonts w:hint="default"/>
      </w:rPr>
    </w:lvl>
    <w:lvl w:ilvl="1" w:tplc="30090019" w:tentative="1">
      <w:start w:val="1"/>
      <w:numFmt w:val="lowerLetter"/>
      <w:lvlText w:val="%2."/>
      <w:lvlJc w:val="left"/>
      <w:pPr>
        <w:ind w:left="1794" w:hanging="360"/>
      </w:pPr>
    </w:lvl>
    <w:lvl w:ilvl="2" w:tplc="3009001B" w:tentative="1">
      <w:start w:val="1"/>
      <w:numFmt w:val="lowerRoman"/>
      <w:lvlText w:val="%3."/>
      <w:lvlJc w:val="right"/>
      <w:pPr>
        <w:ind w:left="2514" w:hanging="180"/>
      </w:pPr>
    </w:lvl>
    <w:lvl w:ilvl="3" w:tplc="3009000F" w:tentative="1">
      <w:start w:val="1"/>
      <w:numFmt w:val="decimal"/>
      <w:lvlText w:val="%4."/>
      <w:lvlJc w:val="left"/>
      <w:pPr>
        <w:ind w:left="3234" w:hanging="360"/>
      </w:pPr>
    </w:lvl>
    <w:lvl w:ilvl="4" w:tplc="30090019" w:tentative="1">
      <w:start w:val="1"/>
      <w:numFmt w:val="lowerLetter"/>
      <w:lvlText w:val="%5."/>
      <w:lvlJc w:val="left"/>
      <w:pPr>
        <w:ind w:left="3954" w:hanging="360"/>
      </w:pPr>
    </w:lvl>
    <w:lvl w:ilvl="5" w:tplc="3009001B" w:tentative="1">
      <w:start w:val="1"/>
      <w:numFmt w:val="lowerRoman"/>
      <w:lvlText w:val="%6."/>
      <w:lvlJc w:val="right"/>
      <w:pPr>
        <w:ind w:left="4674" w:hanging="180"/>
      </w:pPr>
    </w:lvl>
    <w:lvl w:ilvl="6" w:tplc="3009000F" w:tentative="1">
      <w:start w:val="1"/>
      <w:numFmt w:val="decimal"/>
      <w:lvlText w:val="%7."/>
      <w:lvlJc w:val="left"/>
      <w:pPr>
        <w:ind w:left="5394" w:hanging="360"/>
      </w:pPr>
    </w:lvl>
    <w:lvl w:ilvl="7" w:tplc="30090019" w:tentative="1">
      <w:start w:val="1"/>
      <w:numFmt w:val="lowerLetter"/>
      <w:lvlText w:val="%8."/>
      <w:lvlJc w:val="left"/>
      <w:pPr>
        <w:ind w:left="6114" w:hanging="360"/>
      </w:pPr>
    </w:lvl>
    <w:lvl w:ilvl="8" w:tplc="3009001B" w:tentative="1">
      <w:start w:val="1"/>
      <w:numFmt w:val="lowerRoman"/>
      <w:lvlText w:val="%9."/>
      <w:lvlJc w:val="right"/>
      <w:pPr>
        <w:ind w:left="6834" w:hanging="180"/>
      </w:pPr>
    </w:lvl>
  </w:abstractNum>
  <w:abstractNum w:abstractNumId="8" w15:restartNumberingAfterBreak="0">
    <w:nsid w:val="7C8721E0"/>
    <w:multiLevelType w:val="hybridMultilevel"/>
    <w:tmpl w:val="98BCC96C"/>
    <w:lvl w:ilvl="0" w:tplc="CF660D90">
      <w:start w:val="1"/>
      <w:numFmt w:val="lowerLetter"/>
      <w:lvlText w:val="(%1)"/>
      <w:lvlJc w:val="left"/>
      <w:pPr>
        <w:ind w:left="774" w:hanging="360"/>
      </w:pPr>
      <w:rPr>
        <w:rFonts w:hint="default"/>
      </w:rPr>
    </w:lvl>
    <w:lvl w:ilvl="1" w:tplc="30090019" w:tentative="1">
      <w:start w:val="1"/>
      <w:numFmt w:val="lowerLetter"/>
      <w:lvlText w:val="%2."/>
      <w:lvlJc w:val="left"/>
      <w:pPr>
        <w:ind w:left="1494" w:hanging="360"/>
      </w:pPr>
    </w:lvl>
    <w:lvl w:ilvl="2" w:tplc="3009001B" w:tentative="1">
      <w:start w:val="1"/>
      <w:numFmt w:val="lowerRoman"/>
      <w:lvlText w:val="%3."/>
      <w:lvlJc w:val="right"/>
      <w:pPr>
        <w:ind w:left="2214" w:hanging="180"/>
      </w:pPr>
    </w:lvl>
    <w:lvl w:ilvl="3" w:tplc="3009000F" w:tentative="1">
      <w:start w:val="1"/>
      <w:numFmt w:val="decimal"/>
      <w:lvlText w:val="%4."/>
      <w:lvlJc w:val="left"/>
      <w:pPr>
        <w:ind w:left="2934" w:hanging="360"/>
      </w:pPr>
    </w:lvl>
    <w:lvl w:ilvl="4" w:tplc="30090019" w:tentative="1">
      <w:start w:val="1"/>
      <w:numFmt w:val="lowerLetter"/>
      <w:lvlText w:val="%5."/>
      <w:lvlJc w:val="left"/>
      <w:pPr>
        <w:ind w:left="3654" w:hanging="360"/>
      </w:pPr>
    </w:lvl>
    <w:lvl w:ilvl="5" w:tplc="3009001B" w:tentative="1">
      <w:start w:val="1"/>
      <w:numFmt w:val="lowerRoman"/>
      <w:lvlText w:val="%6."/>
      <w:lvlJc w:val="right"/>
      <w:pPr>
        <w:ind w:left="4374" w:hanging="180"/>
      </w:pPr>
    </w:lvl>
    <w:lvl w:ilvl="6" w:tplc="3009000F" w:tentative="1">
      <w:start w:val="1"/>
      <w:numFmt w:val="decimal"/>
      <w:lvlText w:val="%7."/>
      <w:lvlJc w:val="left"/>
      <w:pPr>
        <w:ind w:left="5094" w:hanging="360"/>
      </w:pPr>
    </w:lvl>
    <w:lvl w:ilvl="7" w:tplc="30090019" w:tentative="1">
      <w:start w:val="1"/>
      <w:numFmt w:val="lowerLetter"/>
      <w:lvlText w:val="%8."/>
      <w:lvlJc w:val="left"/>
      <w:pPr>
        <w:ind w:left="5814" w:hanging="360"/>
      </w:pPr>
    </w:lvl>
    <w:lvl w:ilvl="8" w:tplc="3009001B" w:tentative="1">
      <w:start w:val="1"/>
      <w:numFmt w:val="lowerRoman"/>
      <w:lvlText w:val="%9."/>
      <w:lvlJc w:val="right"/>
      <w:pPr>
        <w:ind w:left="6534" w:hanging="180"/>
      </w:p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5D7"/>
    <w:rsid w:val="00004D95"/>
    <w:rsid w:val="00017081"/>
    <w:rsid w:val="00050B00"/>
    <w:rsid w:val="00060D75"/>
    <w:rsid w:val="0006425D"/>
    <w:rsid w:val="000B73AC"/>
    <w:rsid w:val="000C5229"/>
    <w:rsid w:val="000E0243"/>
    <w:rsid w:val="0011572B"/>
    <w:rsid w:val="00130FF1"/>
    <w:rsid w:val="00143F00"/>
    <w:rsid w:val="00156EE6"/>
    <w:rsid w:val="001A1ADA"/>
    <w:rsid w:val="00254F00"/>
    <w:rsid w:val="002E5B77"/>
    <w:rsid w:val="002F5F8F"/>
    <w:rsid w:val="003034D3"/>
    <w:rsid w:val="00305C55"/>
    <w:rsid w:val="00320C6D"/>
    <w:rsid w:val="00332894"/>
    <w:rsid w:val="00335826"/>
    <w:rsid w:val="0035796B"/>
    <w:rsid w:val="00374744"/>
    <w:rsid w:val="00391CDD"/>
    <w:rsid w:val="003945DC"/>
    <w:rsid w:val="003A5B0A"/>
    <w:rsid w:val="003B1867"/>
    <w:rsid w:val="003C152C"/>
    <w:rsid w:val="003C5D2A"/>
    <w:rsid w:val="003E4F2A"/>
    <w:rsid w:val="003E6298"/>
    <w:rsid w:val="00407960"/>
    <w:rsid w:val="00416D2A"/>
    <w:rsid w:val="00465946"/>
    <w:rsid w:val="00492728"/>
    <w:rsid w:val="004A7CBA"/>
    <w:rsid w:val="004D4CA2"/>
    <w:rsid w:val="004E0FF4"/>
    <w:rsid w:val="004E1E15"/>
    <w:rsid w:val="004E739A"/>
    <w:rsid w:val="004E762B"/>
    <w:rsid w:val="004F6D5B"/>
    <w:rsid w:val="00500D77"/>
    <w:rsid w:val="005423E8"/>
    <w:rsid w:val="0055031F"/>
    <w:rsid w:val="005803E4"/>
    <w:rsid w:val="005834D7"/>
    <w:rsid w:val="00596D38"/>
    <w:rsid w:val="005C19FA"/>
    <w:rsid w:val="006102BE"/>
    <w:rsid w:val="006767CB"/>
    <w:rsid w:val="006C2338"/>
    <w:rsid w:val="006F030F"/>
    <w:rsid w:val="00720369"/>
    <w:rsid w:val="00760D29"/>
    <w:rsid w:val="007A4145"/>
    <w:rsid w:val="007A4718"/>
    <w:rsid w:val="007A52F2"/>
    <w:rsid w:val="007B34AC"/>
    <w:rsid w:val="0080142B"/>
    <w:rsid w:val="00834E52"/>
    <w:rsid w:val="008515BC"/>
    <w:rsid w:val="00857F2D"/>
    <w:rsid w:val="008C29B7"/>
    <w:rsid w:val="008D6C01"/>
    <w:rsid w:val="008D747B"/>
    <w:rsid w:val="008F1B5A"/>
    <w:rsid w:val="008F3643"/>
    <w:rsid w:val="00997D27"/>
    <w:rsid w:val="009A5876"/>
    <w:rsid w:val="009B17E0"/>
    <w:rsid w:val="009B266E"/>
    <w:rsid w:val="009E15D7"/>
    <w:rsid w:val="009F7945"/>
    <w:rsid w:val="00A460B2"/>
    <w:rsid w:val="00A62352"/>
    <w:rsid w:val="00A70636"/>
    <w:rsid w:val="00AC3676"/>
    <w:rsid w:val="00AE6C9B"/>
    <w:rsid w:val="00AF6537"/>
    <w:rsid w:val="00B51E65"/>
    <w:rsid w:val="00B57523"/>
    <w:rsid w:val="00BC1B4E"/>
    <w:rsid w:val="00BE2625"/>
    <w:rsid w:val="00BF10B7"/>
    <w:rsid w:val="00C30DC2"/>
    <w:rsid w:val="00C336A3"/>
    <w:rsid w:val="00C50B68"/>
    <w:rsid w:val="00CC216A"/>
    <w:rsid w:val="00D60B60"/>
    <w:rsid w:val="00D874AF"/>
    <w:rsid w:val="00DA2DD5"/>
    <w:rsid w:val="00DC27D6"/>
    <w:rsid w:val="00DE5806"/>
    <w:rsid w:val="00E2442E"/>
    <w:rsid w:val="00E9260C"/>
    <w:rsid w:val="00F02E39"/>
    <w:rsid w:val="00F22DF8"/>
    <w:rsid w:val="00F243FA"/>
    <w:rsid w:val="00F57000"/>
    <w:rsid w:val="00F85356"/>
    <w:rsid w:val="00FC27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F02B2-B3B6-44E0-9B5C-23B878A7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9FA"/>
    <w:pPr>
      <w:ind w:left="720"/>
      <w:contextualSpacing/>
    </w:pPr>
  </w:style>
  <w:style w:type="paragraph" w:styleId="Header">
    <w:name w:val="header"/>
    <w:basedOn w:val="Normal"/>
    <w:link w:val="HeaderChar"/>
    <w:uiPriority w:val="99"/>
    <w:unhideWhenUsed/>
    <w:rsid w:val="003C5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2A"/>
  </w:style>
  <w:style w:type="paragraph" w:styleId="Footer">
    <w:name w:val="footer"/>
    <w:basedOn w:val="Normal"/>
    <w:link w:val="FooterChar"/>
    <w:uiPriority w:val="99"/>
    <w:unhideWhenUsed/>
    <w:rsid w:val="003C5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JSC</cp:lastModifiedBy>
  <cp:revision>2</cp:revision>
  <dcterms:created xsi:type="dcterms:W3CDTF">2018-02-19T12:14:00Z</dcterms:created>
  <dcterms:modified xsi:type="dcterms:W3CDTF">2018-02-19T12:14:00Z</dcterms:modified>
</cp:coreProperties>
</file>