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67" w:rsidRPr="00570A31" w:rsidRDefault="006D7B67"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IN THE LABOUR COURT OF ZIMBABWE</w:t>
      </w:r>
      <w:r w:rsidRPr="00570A31">
        <w:rPr>
          <w:rFonts w:ascii="Times New Roman" w:hAnsi="Times New Roman" w:cs="Times New Roman"/>
          <w:b/>
          <w:sz w:val="24"/>
          <w:szCs w:val="24"/>
        </w:rPr>
        <w:tab/>
        <w:t>JUDGMENT NO LC/H/</w:t>
      </w:r>
      <w:r w:rsidR="001735CD">
        <w:rPr>
          <w:rFonts w:ascii="Times New Roman" w:hAnsi="Times New Roman" w:cs="Times New Roman"/>
          <w:b/>
          <w:sz w:val="24"/>
          <w:szCs w:val="24"/>
        </w:rPr>
        <w:t>772</w:t>
      </w:r>
      <w:r w:rsidRPr="00570A31">
        <w:rPr>
          <w:rFonts w:ascii="Times New Roman" w:hAnsi="Times New Roman" w:cs="Times New Roman"/>
          <w:b/>
          <w:sz w:val="24"/>
          <w:szCs w:val="24"/>
        </w:rPr>
        <w:t>/2016</w:t>
      </w:r>
    </w:p>
    <w:p w:rsidR="006D7B67" w:rsidRPr="00570A31" w:rsidRDefault="006D7B67" w:rsidP="006D7B67">
      <w:pPr>
        <w:spacing w:after="0" w:line="240" w:lineRule="auto"/>
        <w:rPr>
          <w:rFonts w:ascii="Times New Roman" w:hAnsi="Times New Roman" w:cs="Times New Roman"/>
          <w:b/>
          <w:sz w:val="24"/>
          <w:szCs w:val="24"/>
        </w:rPr>
      </w:pPr>
    </w:p>
    <w:p w:rsidR="00EE242B" w:rsidRPr="00570A31" w:rsidRDefault="006D7B67"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HARARE, 17 MAY 2016 &amp;</w:t>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t xml:space="preserve">CASE NO </w:t>
      </w:r>
      <w:r w:rsidR="00EE242B" w:rsidRPr="00570A31">
        <w:rPr>
          <w:rFonts w:ascii="Times New Roman" w:hAnsi="Times New Roman" w:cs="Times New Roman"/>
          <w:b/>
          <w:sz w:val="24"/>
          <w:szCs w:val="24"/>
        </w:rPr>
        <w:t>LC/H</w:t>
      </w:r>
      <w:r w:rsidR="001735CD">
        <w:rPr>
          <w:rFonts w:ascii="Times New Roman" w:hAnsi="Times New Roman" w:cs="Times New Roman"/>
          <w:b/>
          <w:sz w:val="24"/>
          <w:szCs w:val="24"/>
        </w:rPr>
        <w:t>/</w:t>
      </w:r>
      <w:r w:rsidR="00EE242B" w:rsidRPr="00570A31">
        <w:rPr>
          <w:rFonts w:ascii="Times New Roman" w:hAnsi="Times New Roman" w:cs="Times New Roman"/>
          <w:b/>
          <w:sz w:val="24"/>
          <w:szCs w:val="24"/>
        </w:rPr>
        <w:t>APP/1068/2015</w:t>
      </w:r>
    </w:p>
    <w:p w:rsidR="00EE242B" w:rsidRPr="001735CD" w:rsidRDefault="001735CD" w:rsidP="006D7B67">
      <w:pPr>
        <w:spacing w:after="0" w:line="240" w:lineRule="auto"/>
        <w:rPr>
          <w:rFonts w:ascii="Times New Roman" w:hAnsi="Times New Roman" w:cs="Times New Roman"/>
          <w:b/>
          <w:sz w:val="24"/>
          <w:szCs w:val="24"/>
        </w:rPr>
      </w:pPr>
      <w:r w:rsidRPr="001735CD">
        <w:rPr>
          <w:rFonts w:ascii="Times New Roman" w:hAnsi="Times New Roman" w:cs="Times New Roman"/>
          <w:b/>
          <w:sz w:val="24"/>
          <w:szCs w:val="24"/>
        </w:rPr>
        <w:t>2 DECE</w:t>
      </w:r>
      <w:r>
        <w:rPr>
          <w:rFonts w:ascii="Times New Roman" w:hAnsi="Times New Roman" w:cs="Times New Roman"/>
          <w:b/>
          <w:sz w:val="24"/>
          <w:szCs w:val="24"/>
        </w:rPr>
        <w:t>M</w:t>
      </w:r>
      <w:r w:rsidRPr="001735CD">
        <w:rPr>
          <w:rFonts w:ascii="Times New Roman" w:hAnsi="Times New Roman" w:cs="Times New Roman"/>
          <w:b/>
          <w:sz w:val="24"/>
          <w:szCs w:val="24"/>
        </w:rPr>
        <w:t>BER 2016</w:t>
      </w:r>
    </w:p>
    <w:p w:rsidR="001735CD" w:rsidRDefault="001735CD"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p>
    <w:p w:rsidR="00B76AE6"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p>
    <w:p w:rsidR="00EE242B" w:rsidRPr="00570A31" w:rsidRDefault="00EE242B"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REGINALD MUNGAYI</w:t>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t>1</w:t>
      </w:r>
      <w:r w:rsidRPr="00570A31">
        <w:rPr>
          <w:rFonts w:ascii="Times New Roman" w:hAnsi="Times New Roman" w:cs="Times New Roman"/>
          <w:b/>
          <w:sz w:val="24"/>
          <w:szCs w:val="24"/>
          <w:vertAlign w:val="superscript"/>
        </w:rPr>
        <w:t>ST</w:t>
      </w:r>
      <w:r w:rsidRPr="00570A31">
        <w:rPr>
          <w:rFonts w:ascii="Times New Roman" w:hAnsi="Times New Roman" w:cs="Times New Roman"/>
          <w:b/>
          <w:sz w:val="24"/>
          <w:szCs w:val="24"/>
        </w:rPr>
        <w:t xml:space="preserve"> APPLICANT</w:t>
      </w: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E242B" w:rsidRPr="00570A31" w:rsidRDefault="00EE242B"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OBERT TAPFUMANEYI</w:t>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t>2</w:t>
      </w:r>
      <w:r w:rsidRPr="00570A31">
        <w:rPr>
          <w:rFonts w:ascii="Times New Roman" w:hAnsi="Times New Roman" w:cs="Times New Roman"/>
          <w:b/>
          <w:sz w:val="24"/>
          <w:szCs w:val="24"/>
          <w:vertAlign w:val="superscript"/>
        </w:rPr>
        <w:t>ND</w:t>
      </w:r>
      <w:r w:rsidRPr="00570A31">
        <w:rPr>
          <w:rFonts w:ascii="Times New Roman" w:hAnsi="Times New Roman" w:cs="Times New Roman"/>
          <w:b/>
          <w:sz w:val="24"/>
          <w:szCs w:val="24"/>
        </w:rPr>
        <w:t xml:space="preserve"> APPLICANT</w:t>
      </w: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E242B" w:rsidRPr="00570A31" w:rsidRDefault="00EE242B"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AUGUSTIE MACHENI</w:t>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t>3</w:t>
      </w:r>
      <w:r w:rsidRPr="00570A31">
        <w:rPr>
          <w:rFonts w:ascii="Times New Roman" w:hAnsi="Times New Roman" w:cs="Times New Roman"/>
          <w:b/>
          <w:sz w:val="24"/>
          <w:szCs w:val="24"/>
          <w:vertAlign w:val="superscript"/>
        </w:rPr>
        <w:t>RD</w:t>
      </w:r>
      <w:r w:rsidRPr="00570A31">
        <w:rPr>
          <w:rFonts w:ascii="Times New Roman" w:hAnsi="Times New Roman" w:cs="Times New Roman"/>
          <w:b/>
          <w:sz w:val="24"/>
          <w:szCs w:val="24"/>
        </w:rPr>
        <w:t xml:space="preserve"> APPLICANT</w:t>
      </w: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E242B" w:rsidRDefault="00EE242B" w:rsidP="006D7B67">
      <w:pPr>
        <w:spacing w:after="0" w:line="240" w:lineRule="auto"/>
        <w:rPr>
          <w:rFonts w:ascii="Times New Roman" w:hAnsi="Times New Roman" w:cs="Times New Roman"/>
          <w:sz w:val="24"/>
          <w:szCs w:val="24"/>
        </w:rPr>
      </w:pPr>
    </w:p>
    <w:p w:rsidR="00EE242B" w:rsidRPr="00570A31" w:rsidRDefault="00EE242B"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WAVERLEY BLANKETS (PVT) LTD</w:t>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r>
      <w:r w:rsidRPr="00570A31">
        <w:rPr>
          <w:rFonts w:ascii="Times New Roman" w:hAnsi="Times New Roman" w:cs="Times New Roman"/>
          <w:b/>
          <w:sz w:val="24"/>
          <w:szCs w:val="24"/>
        </w:rPr>
        <w:tab/>
        <w:t>RESPONDENT</w:t>
      </w: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t xml:space="preserve">J M </w:t>
      </w:r>
      <w:proofErr w:type="spellStart"/>
      <w:r>
        <w:rPr>
          <w:rFonts w:ascii="Times New Roman" w:hAnsi="Times New Roman" w:cs="Times New Roman"/>
          <w:sz w:val="24"/>
          <w:szCs w:val="24"/>
        </w:rPr>
        <w:t>Bhamu</w:t>
      </w:r>
      <w:proofErr w:type="spellEnd"/>
      <w:r>
        <w:rPr>
          <w:rFonts w:ascii="Times New Roman" w:hAnsi="Times New Roman" w:cs="Times New Roman"/>
          <w:sz w:val="24"/>
          <w:szCs w:val="24"/>
        </w:rPr>
        <w:t xml:space="preserve"> (Legal Practitioner)</w:t>
      </w: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Respondent</w:t>
      </w:r>
    </w:p>
    <w:p w:rsidR="00EE242B" w:rsidRDefault="00EE242B" w:rsidP="006D7B67">
      <w:pPr>
        <w:spacing w:after="0" w:line="240" w:lineRule="auto"/>
        <w:rPr>
          <w:rFonts w:ascii="Times New Roman" w:hAnsi="Times New Roman" w:cs="Times New Roman"/>
          <w:sz w:val="24"/>
          <w:szCs w:val="24"/>
        </w:rPr>
      </w:pPr>
    </w:p>
    <w:p w:rsidR="00EE242B" w:rsidRDefault="00EE242B" w:rsidP="006D7B67">
      <w:pPr>
        <w:spacing w:after="0" w:line="240" w:lineRule="auto"/>
        <w:rPr>
          <w:rFonts w:ascii="Times New Roman" w:hAnsi="Times New Roman" w:cs="Times New Roman"/>
          <w:sz w:val="24"/>
          <w:szCs w:val="24"/>
        </w:rPr>
      </w:pPr>
    </w:p>
    <w:p w:rsidR="00EE242B" w:rsidRPr="00570A31" w:rsidRDefault="00EE242B" w:rsidP="006D7B67">
      <w:pPr>
        <w:spacing w:after="0" w:line="240" w:lineRule="auto"/>
        <w:rPr>
          <w:rFonts w:ascii="Times New Roman" w:hAnsi="Times New Roman" w:cs="Times New Roman"/>
          <w:b/>
          <w:sz w:val="24"/>
          <w:szCs w:val="24"/>
        </w:rPr>
      </w:pPr>
      <w:r w:rsidRPr="00570A31">
        <w:rPr>
          <w:rFonts w:ascii="Times New Roman" w:hAnsi="Times New Roman" w:cs="Times New Roman"/>
          <w:b/>
          <w:sz w:val="24"/>
          <w:szCs w:val="24"/>
        </w:rPr>
        <w:t>CHIDZIVA J:</w:t>
      </w:r>
    </w:p>
    <w:p w:rsidR="00EE242B" w:rsidRDefault="00EE242B" w:rsidP="006D7B67">
      <w:pPr>
        <w:spacing w:after="0" w:line="240" w:lineRule="auto"/>
        <w:rPr>
          <w:rFonts w:ascii="Times New Roman" w:hAnsi="Times New Roman" w:cs="Times New Roman"/>
          <w:sz w:val="24"/>
          <w:szCs w:val="24"/>
        </w:rPr>
      </w:pPr>
    </w:p>
    <w:p w:rsidR="00EE242B" w:rsidRDefault="00EE242B"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quantification of damages in lieu of reinstatement arising from the disposal order that was issued by this court on 8 March 2010. The order states as follows:</w:t>
      </w:r>
      <w:r w:rsidR="00CF236D">
        <w:rPr>
          <w:rFonts w:ascii="Times New Roman" w:hAnsi="Times New Roman" w:cs="Times New Roman"/>
          <w:sz w:val="24"/>
          <w:szCs w:val="24"/>
        </w:rPr>
        <w:t xml:space="preserve"> </w:t>
      </w:r>
    </w:p>
    <w:p w:rsidR="00CF236D" w:rsidRDefault="00CF236D" w:rsidP="00570A31">
      <w:pPr>
        <w:spacing w:after="0" w:line="240" w:lineRule="auto"/>
        <w:jc w:val="both"/>
        <w:rPr>
          <w:rFonts w:ascii="Times New Roman" w:hAnsi="Times New Roman" w:cs="Times New Roman"/>
          <w:sz w:val="24"/>
          <w:szCs w:val="24"/>
        </w:rPr>
      </w:pPr>
    </w:p>
    <w:p w:rsidR="00CF236D" w:rsidRDefault="00CF236D" w:rsidP="00570A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respondent’s action amounted to a lock out.</w:t>
      </w:r>
    </w:p>
    <w:p w:rsidR="00CF236D" w:rsidRDefault="00CF236D" w:rsidP="00570A31">
      <w:pPr>
        <w:spacing w:after="0" w:line="240" w:lineRule="auto"/>
        <w:ind w:left="720"/>
        <w:jc w:val="both"/>
        <w:rPr>
          <w:rFonts w:ascii="Times New Roman" w:hAnsi="Times New Roman" w:cs="Times New Roman"/>
          <w:sz w:val="24"/>
          <w:szCs w:val="24"/>
        </w:rPr>
      </w:pPr>
    </w:p>
    <w:p w:rsidR="00CF236D" w:rsidRDefault="00CF236D" w:rsidP="00570A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applicants be and are hereby ordered to report for duty and resume production with immediate effect and in any event not later than 8.00 or on Monday the 8</w:t>
      </w:r>
      <w:r w:rsidRPr="00CF236D">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2010.</w:t>
      </w:r>
    </w:p>
    <w:p w:rsidR="00CF236D" w:rsidRDefault="00CF236D" w:rsidP="00570A31">
      <w:pPr>
        <w:spacing w:after="0" w:line="240" w:lineRule="auto"/>
        <w:ind w:left="1440" w:hanging="720"/>
        <w:jc w:val="both"/>
        <w:rPr>
          <w:rFonts w:ascii="Times New Roman" w:hAnsi="Times New Roman" w:cs="Times New Roman"/>
          <w:sz w:val="24"/>
          <w:szCs w:val="24"/>
        </w:rPr>
      </w:pPr>
    </w:p>
    <w:p w:rsidR="00CF236D" w:rsidRDefault="00CF236D" w:rsidP="00570A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respondent be and is hereby ordered to re-engage the employees with pay and benefits back dated to the day of dismissal.”</w:t>
      </w:r>
    </w:p>
    <w:p w:rsidR="00CF236D" w:rsidRDefault="00CF236D" w:rsidP="00570A31">
      <w:pPr>
        <w:spacing w:after="0" w:line="240" w:lineRule="auto"/>
        <w:jc w:val="both"/>
        <w:rPr>
          <w:rFonts w:ascii="Times New Roman" w:hAnsi="Times New Roman" w:cs="Times New Roman"/>
          <w:sz w:val="24"/>
          <w:szCs w:val="24"/>
        </w:rPr>
      </w:pPr>
    </w:p>
    <w:p w:rsidR="00CF236D" w:rsidRDefault="00CF236D"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brief </w:t>
      </w:r>
      <w:proofErr w:type="gramStart"/>
      <w:r>
        <w:rPr>
          <w:rFonts w:ascii="Times New Roman" w:hAnsi="Times New Roman" w:cs="Times New Roman"/>
          <w:sz w:val="24"/>
          <w:szCs w:val="24"/>
        </w:rPr>
        <w:t>history of this matter are</w:t>
      </w:r>
      <w:proofErr w:type="gramEnd"/>
      <w:r>
        <w:rPr>
          <w:rFonts w:ascii="Times New Roman" w:hAnsi="Times New Roman" w:cs="Times New Roman"/>
          <w:sz w:val="24"/>
          <w:szCs w:val="24"/>
        </w:rPr>
        <w:t xml:space="preserve"> that:</w:t>
      </w:r>
    </w:p>
    <w:p w:rsidR="00CF236D" w:rsidRDefault="00CF236D" w:rsidP="00570A31">
      <w:pPr>
        <w:spacing w:after="0" w:line="240" w:lineRule="auto"/>
        <w:jc w:val="both"/>
        <w:rPr>
          <w:rFonts w:ascii="Times New Roman" w:hAnsi="Times New Roman" w:cs="Times New Roman"/>
          <w:sz w:val="24"/>
          <w:szCs w:val="24"/>
        </w:rPr>
      </w:pPr>
    </w:p>
    <w:p w:rsidR="00CF236D" w:rsidRDefault="00CF236D" w:rsidP="00570A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2009 a dispute arose between the employer and employees.</w:t>
      </w:r>
    </w:p>
    <w:p w:rsidR="00CF236D" w:rsidRDefault="00CF236D" w:rsidP="00570A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court then granted a disposal order under case number LC/SCO/H/94/2009.</w:t>
      </w:r>
    </w:p>
    <w:p w:rsidR="00CF236D" w:rsidRDefault="00CF236D" w:rsidP="00570A31">
      <w:pPr>
        <w:spacing w:after="0" w:line="360" w:lineRule="auto"/>
        <w:jc w:val="both"/>
        <w:rPr>
          <w:rFonts w:ascii="Times New Roman" w:hAnsi="Times New Roman" w:cs="Times New Roman"/>
          <w:sz w:val="24"/>
          <w:szCs w:val="24"/>
        </w:rPr>
      </w:pPr>
    </w:p>
    <w:p w:rsidR="00CF236D" w:rsidRDefault="00CF236D"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have made as application to this court for quantification stating that the respondent </w:t>
      </w:r>
      <w:r w:rsidR="00CA56DF">
        <w:rPr>
          <w:rFonts w:ascii="Times New Roman" w:hAnsi="Times New Roman" w:cs="Times New Roman"/>
          <w:sz w:val="24"/>
          <w:szCs w:val="24"/>
        </w:rPr>
        <w:t>defied the direct order of the court to reinstate them to their former employment. They further indicated that such failure and/or reluctance by the respondent to re-engage the applicants as per the order is a clear indication</w:t>
      </w:r>
      <w:r w:rsidR="00516125">
        <w:rPr>
          <w:rFonts w:ascii="Times New Roman" w:hAnsi="Times New Roman" w:cs="Times New Roman"/>
          <w:sz w:val="24"/>
          <w:szCs w:val="24"/>
        </w:rPr>
        <w:t xml:space="preserve"> that there was no intention to reinstate the applicants.</w:t>
      </w:r>
    </w:p>
    <w:p w:rsidR="00516125" w:rsidRDefault="00516125"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Their claims are as follows:</w:t>
      </w:r>
    </w:p>
    <w:p w:rsidR="00516125" w:rsidRDefault="00516125" w:rsidP="00570A31">
      <w:pPr>
        <w:spacing w:after="0" w:line="240" w:lineRule="auto"/>
        <w:jc w:val="both"/>
        <w:rPr>
          <w:rFonts w:ascii="Times New Roman" w:hAnsi="Times New Roman" w:cs="Times New Roman"/>
          <w:sz w:val="24"/>
          <w:szCs w:val="24"/>
        </w:rPr>
      </w:pPr>
    </w:p>
    <w:p w:rsidR="00516125" w:rsidRPr="00570A31" w:rsidRDefault="00516125" w:rsidP="00570A31">
      <w:pPr>
        <w:pStyle w:val="ListParagraph"/>
        <w:numPr>
          <w:ilvl w:val="0"/>
          <w:numId w:val="2"/>
        </w:numPr>
        <w:spacing w:after="0" w:line="360" w:lineRule="auto"/>
        <w:jc w:val="both"/>
        <w:rPr>
          <w:rFonts w:ascii="Times New Roman" w:hAnsi="Times New Roman" w:cs="Times New Roman"/>
          <w:b/>
          <w:sz w:val="24"/>
          <w:szCs w:val="24"/>
        </w:rPr>
      </w:pPr>
      <w:r w:rsidRPr="00570A31">
        <w:rPr>
          <w:rFonts w:ascii="Times New Roman" w:hAnsi="Times New Roman" w:cs="Times New Roman"/>
          <w:b/>
          <w:sz w:val="24"/>
          <w:szCs w:val="24"/>
        </w:rPr>
        <w:t xml:space="preserve">Augustine </w:t>
      </w:r>
      <w:proofErr w:type="spellStart"/>
      <w:r w:rsidRPr="00570A31">
        <w:rPr>
          <w:rFonts w:ascii="Times New Roman" w:hAnsi="Times New Roman" w:cs="Times New Roman"/>
          <w:b/>
          <w:sz w:val="24"/>
          <w:szCs w:val="24"/>
        </w:rPr>
        <w:t>Macheri</w:t>
      </w:r>
      <w:proofErr w:type="spellEnd"/>
    </w:p>
    <w:p w:rsidR="00516125" w:rsidRDefault="00516125" w:rsidP="00570A31">
      <w:pPr>
        <w:spacing w:after="0" w:line="240" w:lineRule="auto"/>
        <w:ind w:left="720"/>
        <w:jc w:val="both"/>
        <w:rPr>
          <w:rFonts w:ascii="Times New Roman" w:hAnsi="Times New Roman" w:cs="Times New Roman"/>
          <w:sz w:val="24"/>
          <w:szCs w:val="24"/>
        </w:rPr>
      </w:pPr>
    </w:p>
    <w:p w:rsidR="00516125" w:rsidRDefault="00516125"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Back pay for five years</w:t>
      </w:r>
    </w:p>
    <w:p w:rsidR="00516125" w:rsidRDefault="00516125" w:rsidP="00570A31">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Salary i.e.</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Pr>
          <w:rFonts w:ascii="Times New Roman" w:hAnsi="Times New Roman" w:cs="Times New Roman"/>
          <w:sz w:val="24"/>
          <w:szCs w:val="24"/>
        </w:rPr>
        <w:t>US$145 x 60 months</w:t>
      </w:r>
    </w:p>
    <w:p w:rsidR="00516125" w:rsidRDefault="00516125" w:rsidP="00570A31">
      <w:pPr>
        <w:spacing w:after="0" w:line="240" w:lineRule="auto"/>
        <w:ind w:left="720"/>
        <w:jc w:val="both"/>
        <w:rPr>
          <w:rFonts w:ascii="Times New Roman" w:hAnsi="Times New Roman" w:cs="Times New Roman"/>
          <w:sz w:val="24"/>
          <w:szCs w:val="24"/>
        </w:rPr>
      </w:pPr>
    </w:p>
    <w:p w:rsidR="00516125" w:rsidRDefault="00516125"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US$8 700-00</w:t>
      </w:r>
    </w:p>
    <w:p w:rsidR="00516125" w:rsidRDefault="00516125"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Damages for two years</w:t>
      </w:r>
    </w:p>
    <w:p w:rsidR="00516125" w:rsidRDefault="00516125" w:rsidP="00570A31">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Salary i.e.</w:t>
      </w:r>
      <w:proofErr w:type="gramEnd"/>
      <w:r>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Pr>
          <w:rFonts w:ascii="Times New Roman" w:hAnsi="Times New Roman" w:cs="Times New Roman"/>
          <w:sz w:val="24"/>
          <w:szCs w:val="24"/>
        </w:rPr>
        <w:t>US$145 x 24 months</w:t>
      </w:r>
    </w:p>
    <w:p w:rsidR="00516125" w:rsidRDefault="00BC1BAF"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w:t>
      </w:r>
      <w:proofErr w:type="gramStart"/>
      <w:r>
        <w:rPr>
          <w:rFonts w:ascii="Times New Roman" w:hAnsi="Times New Roman" w:cs="Times New Roman"/>
          <w:sz w:val="24"/>
          <w:szCs w:val="24"/>
        </w:rPr>
        <w:t>$  3</w:t>
      </w:r>
      <w:proofErr w:type="gramEnd"/>
      <w:r>
        <w:rPr>
          <w:rFonts w:ascii="Times New Roman" w:hAnsi="Times New Roman" w:cs="Times New Roman"/>
          <w:sz w:val="24"/>
          <w:szCs w:val="24"/>
        </w:rPr>
        <w:t xml:space="preserve"> 480-00</w:t>
      </w:r>
      <w:r>
        <w:rPr>
          <w:rFonts w:ascii="Times New Roman" w:hAnsi="Times New Roman" w:cs="Times New Roman"/>
          <w:sz w:val="24"/>
          <w:szCs w:val="24"/>
        </w:rPr>
        <w:tab/>
      </w:r>
    </w:p>
    <w:p w:rsidR="00516125" w:rsidRDefault="00BC1BAF" w:rsidP="00BC1B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Back pay and Damages</w:t>
      </w:r>
      <w:r w:rsidR="00516125">
        <w:rPr>
          <w:rFonts w:ascii="Times New Roman" w:hAnsi="Times New Roman" w:cs="Times New Roman"/>
          <w:sz w:val="24"/>
          <w:szCs w:val="24"/>
        </w:rPr>
        <w:tab/>
      </w:r>
      <w:r>
        <w:rPr>
          <w:rFonts w:ascii="Times New Roman" w:hAnsi="Times New Roman" w:cs="Times New Roman"/>
          <w:sz w:val="24"/>
          <w:szCs w:val="24"/>
        </w:rPr>
        <w:tab/>
      </w:r>
      <w:r w:rsidR="00516125">
        <w:rPr>
          <w:rFonts w:ascii="Times New Roman" w:hAnsi="Times New Roman" w:cs="Times New Roman"/>
          <w:sz w:val="24"/>
          <w:szCs w:val="24"/>
        </w:rPr>
        <w:t>=</w:t>
      </w:r>
      <w:r w:rsidR="00516125">
        <w:rPr>
          <w:rFonts w:ascii="Times New Roman" w:hAnsi="Times New Roman" w:cs="Times New Roman"/>
          <w:sz w:val="24"/>
          <w:szCs w:val="24"/>
        </w:rPr>
        <w:tab/>
      </w:r>
      <w:r w:rsidR="00516125" w:rsidRPr="00BC1BAF">
        <w:rPr>
          <w:rFonts w:ascii="Times New Roman" w:hAnsi="Times New Roman" w:cs="Times New Roman"/>
          <w:sz w:val="24"/>
          <w:szCs w:val="24"/>
        </w:rPr>
        <w:t>US$</w:t>
      </w:r>
      <w:r w:rsidR="00516125" w:rsidRPr="00BC1BAF">
        <w:rPr>
          <w:rFonts w:ascii="Times New Roman" w:hAnsi="Times New Roman" w:cs="Times New Roman"/>
          <w:sz w:val="24"/>
          <w:szCs w:val="24"/>
          <w:u w:val="single"/>
        </w:rPr>
        <w:t>12 180-00</w:t>
      </w:r>
    </w:p>
    <w:p w:rsidR="00516125" w:rsidRDefault="00516125" w:rsidP="00233BA9">
      <w:pPr>
        <w:spacing w:after="0" w:line="240" w:lineRule="auto"/>
        <w:jc w:val="both"/>
        <w:rPr>
          <w:rFonts w:ascii="Times New Roman" w:hAnsi="Times New Roman" w:cs="Times New Roman"/>
          <w:sz w:val="24"/>
          <w:szCs w:val="24"/>
        </w:rPr>
      </w:pPr>
    </w:p>
    <w:p w:rsidR="00516125" w:rsidRDefault="00516125"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spellStart"/>
      <w:r w:rsidRPr="00570A31">
        <w:rPr>
          <w:rFonts w:ascii="Times New Roman" w:hAnsi="Times New Roman" w:cs="Times New Roman"/>
          <w:b/>
          <w:sz w:val="24"/>
          <w:szCs w:val="24"/>
        </w:rPr>
        <w:t>Obert</w:t>
      </w:r>
      <w:proofErr w:type="spellEnd"/>
      <w:r w:rsidRPr="00570A31">
        <w:rPr>
          <w:rFonts w:ascii="Times New Roman" w:hAnsi="Times New Roman" w:cs="Times New Roman"/>
          <w:b/>
          <w:sz w:val="24"/>
          <w:szCs w:val="24"/>
        </w:rPr>
        <w:t xml:space="preserve"> </w:t>
      </w:r>
      <w:proofErr w:type="spellStart"/>
      <w:r w:rsidRPr="00570A31">
        <w:rPr>
          <w:rFonts w:ascii="Times New Roman" w:hAnsi="Times New Roman" w:cs="Times New Roman"/>
          <w:b/>
          <w:sz w:val="24"/>
          <w:szCs w:val="24"/>
        </w:rPr>
        <w:t>Tapfumanei</w:t>
      </w:r>
      <w:proofErr w:type="spellEnd"/>
    </w:p>
    <w:p w:rsidR="00516125" w:rsidRDefault="00516125" w:rsidP="00570A31">
      <w:pPr>
        <w:spacing w:after="0" w:line="240" w:lineRule="auto"/>
        <w:jc w:val="both"/>
        <w:rPr>
          <w:rFonts w:ascii="Times New Roman" w:hAnsi="Times New Roman" w:cs="Times New Roman"/>
          <w:sz w:val="24"/>
          <w:szCs w:val="24"/>
        </w:rPr>
      </w:pPr>
    </w:p>
    <w:p w:rsidR="00516125" w:rsidRDefault="00516125"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Back pay for five years</w:t>
      </w:r>
    </w:p>
    <w:p w:rsidR="00516125" w:rsidRDefault="00516125" w:rsidP="00570A31">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Salary i.e.</w:t>
      </w:r>
      <w:proofErr w:type="gramEnd"/>
      <w:r>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sidR="00BC1BAF">
        <w:rPr>
          <w:rFonts w:ascii="Times New Roman" w:hAnsi="Times New Roman" w:cs="Times New Roman"/>
          <w:sz w:val="24"/>
          <w:szCs w:val="24"/>
        </w:rPr>
        <w:tab/>
      </w:r>
      <w:r>
        <w:rPr>
          <w:rFonts w:ascii="Times New Roman" w:hAnsi="Times New Roman" w:cs="Times New Roman"/>
          <w:sz w:val="24"/>
          <w:szCs w:val="24"/>
        </w:rPr>
        <w:t>US$145 x 60 months</w:t>
      </w:r>
    </w:p>
    <w:p w:rsidR="00842A77" w:rsidRDefault="00516125"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842A77">
        <w:rPr>
          <w:rFonts w:ascii="Times New Roman" w:hAnsi="Times New Roman" w:cs="Times New Roman"/>
          <w:sz w:val="24"/>
          <w:szCs w:val="24"/>
        </w:rPr>
        <w:tab/>
      </w:r>
      <w:r w:rsidR="00842A77">
        <w:rPr>
          <w:rFonts w:ascii="Times New Roman" w:hAnsi="Times New Roman" w:cs="Times New Roman"/>
          <w:sz w:val="24"/>
          <w:szCs w:val="24"/>
        </w:rPr>
        <w:tab/>
      </w:r>
      <w:r w:rsidR="00842A77">
        <w:rPr>
          <w:rFonts w:ascii="Times New Roman" w:hAnsi="Times New Roman" w:cs="Times New Roman"/>
          <w:sz w:val="24"/>
          <w:szCs w:val="24"/>
        </w:rPr>
        <w:tab/>
        <w:t>=</w:t>
      </w:r>
      <w:r w:rsidR="00842A77">
        <w:rPr>
          <w:rFonts w:ascii="Times New Roman" w:hAnsi="Times New Roman" w:cs="Times New Roman"/>
          <w:sz w:val="24"/>
          <w:szCs w:val="24"/>
        </w:rPr>
        <w:tab/>
        <w:t>US$8 700-00</w:t>
      </w:r>
    </w:p>
    <w:p w:rsidR="00842A77" w:rsidRDefault="00842A77" w:rsidP="00842A77">
      <w:pPr>
        <w:spacing w:after="0" w:line="240" w:lineRule="auto"/>
        <w:ind w:left="720"/>
        <w:jc w:val="both"/>
        <w:rPr>
          <w:rFonts w:ascii="Times New Roman" w:hAnsi="Times New Roman" w:cs="Times New Roman"/>
          <w:sz w:val="24"/>
          <w:szCs w:val="24"/>
        </w:rPr>
      </w:pPr>
    </w:p>
    <w:p w:rsidR="00516125" w:rsidRDefault="00842A77" w:rsidP="00842A7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Damages for two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salary i.e.</w:t>
      </w:r>
      <w:proofErr w:type="gramEnd"/>
      <w:r>
        <w:rPr>
          <w:rFonts w:ascii="Times New Roman" w:hAnsi="Times New Roman" w:cs="Times New Roman"/>
          <w:sz w:val="24"/>
          <w:szCs w:val="24"/>
        </w:rPr>
        <w:t xml:space="preserve">      US$145 x 24 months</w:t>
      </w:r>
      <w:r>
        <w:rPr>
          <w:rFonts w:ascii="Times New Roman" w:hAnsi="Times New Roman" w:cs="Times New Roman"/>
          <w:sz w:val="24"/>
          <w:szCs w:val="24"/>
        </w:rPr>
        <w:tab/>
      </w:r>
    </w:p>
    <w:p w:rsidR="00516125" w:rsidRDefault="00516125" w:rsidP="00BC1BAF">
      <w:pPr>
        <w:spacing w:after="0"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US$3 480-00</w:t>
      </w:r>
    </w:p>
    <w:p w:rsidR="00516125" w:rsidRDefault="00516125" w:rsidP="00570A31">
      <w:pPr>
        <w:spacing w:after="0" w:line="240" w:lineRule="auto"/>
        <w:jc w:val="both"/>
        <w:rPr>
          <w:rFonts w:ascii="Times New Roman" w:hAnsi="Times New Roman" w:cs="Times New Roman"/>
          <w:sz w:val="24"/>
          <w:szCs w:val="24"/>
        </w:rPr>
      </w:pPr>
    </w:p>
    <w:p w:rsidR="00516125" w:rsidRDefault="00516125"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Back pay and Damages</w:t>
      </w:r>
      <w:r w:rsidR="00570A31">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w:t>
      </w:r>
      <w:r w:rsidRPr="00233BA9">
        <w:rPr>
          <w:rFonts w:ascii="Times New Roman" w:hAnsi="Times New Roman" w:cs="Times New Roman"/>
          <w:sz w:val="24"/>
          <w:szCs w:val="24"/>
          <w:u w:val="single"/>
        </w:rPr>
        <w:t>12 180-00</w:t>
      </w:r>
      <w:r>
        <w:rPr>
          <w:rFonts w:ascii="Times New Roman" w:hAnsi="Times New Roman" w:cs="Times New Roman"/>
          <w:sz w:val="24"/>
          <w:szCs w:val="24"/>
        </w:rPr>
        <w:tab/>
        <w:t xml:space="preserve"> </w:t>
      </w:r>
    </w:p>
    <w:p w:rsidR="00516125" w:rsidRDefault="00516125" w:rsidP="00570A31">
      <w:pPr>
        <w:spacing w:after="0" w:line="240" w:lineRule="auto"/>
        <w:jc w:val="both"/>
        <w:rPr>
          <w:rFonts w:ascii="Times New Roman" w:hAnsi="Times New Roman" w:cs="Times New Roman"/>
          <w:sz w:val="24"/>
          <w:szCs w:val="24"/>
        </w:rPr>
      </w:pPr>
    </w:p>
    <w:p w:rsidR="00516125" w:rsidRDefault="00516125"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570A31">
        <w:rPr>
          <w:rFonts w:ascii="Times New Roman" w:hAnsi="Times New Roman" w:cs="Times New Roman"/>
          <w:b/>
          <w:sz w:val="24"/>
          <w:szCs w:val="24"/>
        </w:rPr>
        <w:t xml:space="preserve">Reginald </w:t>
      </w:r>
      <w:proofErr w:type="spellStart"/>
      <w:r w:rsidRPr="00570A31">
        <w:rPr>
          <w:rFonts w:ascii="Times New Roman" w:hAnsi="Times New Roman" w:cs="Times New Roman"/>
          <w:b/>
          <w:sz w:val="24"/>
          <w:szCs w:val="24"/>
        </w:rPr>
        <w:t>Mungayi</w:t>
      </w:r>
      <w:proofErr w:type="spellEnd"/>
    </w:p>
    <w:p w:rsidR="00516125" w:rsidRDefault="00516125" w:rsidP="00233BA9">
      <w:pPr>
        <w:spacing w:after="0" w:line="240" w:lineRule="auto"/>
        <w:jc w:val="both"/>
        <w:rPr>
          <w:rFonts w:ascii="Times New Roman" w:hAnsi="Times New Roman" w:cs="Times New Roman"/>
          <w:sz w:val="24"/>
          <w:szCs w:val="24"/>
        </w:rPr>
      </w:pPr>
    </w:p>
    <w:p w:rsidR="00516125" w:rsidRDefault="00516125"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 pay for five years</w:t>
      </w:r>
    </w:p>
    <w:p w:rsidR="00516125" w:rsidRDefault="00516125" w:rsidP="00233BA9">
      <w:pPr>
        <w:spacing w:after="0" w:line="240" w:lineRule="auto"/>
        <w:jc w:val="both"/>
        <w:rPr>
          <w:rFonts w:ascii="Times New Roman" w:hAnsi="Times New Roman" w:cs="Times New Roman"/>
          <w:sz w:val="24"/>
          <w:szCs w:val="24"/>
        </w:rPr>
      </w:pPr>
    </w:p>
    <w:p w:rsidR="00516125" w:rsidRDefault="00516125"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Salary i.e. US$159 x 60 moths</w:t>
      </w:r>
      <w:r>
        <w:rPr>
          <w:rFonts w:ascii="Times New Roman" w:hAnsi="Times New Roman" w:cs="Times New Roman"/>
          <w:sz w:val="24"/>
          <w:szCs w:val="24"/>
        </w:rPr>
        <w:tab/>
        <w:t>=</w:t>
      </w:r>
      <w:r>
        <w:rPr>
          <w:rFonts w:ascii="Times New Roman" w:hAnsi="Times New Roman" w:cs="Times New Roman"/>
          <w:sz w:val="24"/>
          <w:szCs w:val="24"/>
        </w:rPr>
        <w:tab/>
        <w:t>US$ 9 540-</w:t>
      </w:r>
      <w:r w:rsidR="001C6F8A">
        <w:rPr>
          <w:rFonts w:ascii="Times New Roman" w:hAnsi="Times New Roman" w:cs="Times New Roman"/>
          <w:sz w:val="24"/>
          <w:szCs w:val="24"/>
        </w:rPr>
        <w:t>00</w:t>
      </w:r>
    </w:p>
    <w:p w:rsidR="00233BA9" w:rsidRDefault="00233BA9"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for 2 years</w:t>
      </w:r>
    </w:p>
    <w:p w:rsidR="001C6F8A" w:rsidRDefault="001C6F8A" w:rsidP="00570A3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Salary i.e.</w:t>
      </w:r>
      <w:proofErr w:type="gramEnd"/>
      <w:r>
        <w:rPr>
          <w:rFonts w:ascii="Times New Roman" w:hAnsi="Times New Roman" w:cs="Times New Roman"/>
          <w:sz w:val="24"/>
          <w:szCs w:val="24"/>
        </w:rPr>
        <w:t xml:space="preserve"> </w:t>
      </w:r>
      <w:r w:rsidR="00233BA9">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Pr>
          <w:rFonts w:ascii="Times New Roman" w:hAnsi="Times New Roman" w:cs="Times New Roman"/>
          <w:sz w:val="24"/>
          <w:szCs w:val="24"/>
        </w:rPr>
        <w:t>US$159 x 24 months</w:t>
      </w:r>
    </w:p>
    <w:p w:rsidR="001C6F8A" w:rsidRDefault="001C6F8A" w:rsidP="00570A31">
      <w:pPr>
        <w:spacing w:after="0" w:line="360" w:lineRule="auto"/>
        <w:jc w:val="both"/>
        <w:rPr>
          <w:rFonts w:ascii="Times New Roman" w:hAnsi="Times New Roman" w:cs="Times New Roman"/>
          <w:sz w:val="24"/>
          <w:szCs w:val="24"/>
        </w:rPr>
      </w:pPr>
    </w:p>
    <w:p w:rsidR="001C6F8A" w:rsidRDefault="001C6F8A"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sidR="00233BA9">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US$3 816-00</w:t>
      </w:r>
    </w:p>
    <w:p w:rsidR="001C6F8A" w:rsidRDefault="001C6F8A" w:rsidP="00570A31">
      <w:pPr>
        <w:spacing w:after="0" w:line="240" w:lineRule="auto"/>
        <w:jc w:val="both"/>
        <w:rPr>
          <w:rFonts w:ascii="Times New Roman" w:hAnsi="Times New Roman" w:cs="Times New Roman"/>
          <w:sz w:val="24"/>
          <w:szCs w:val="24"/>
        </w:rPr>
      </w:pPr>
    </w:p>
    <w:p w:rsidR="001C6F8A" w:rsidRDefault="001C6F8A" w:rsidP="00570A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Back pay and damages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US$</w:t>
      </w:r>
      <w:r w:rsidRPr="00BC1BAF">
        <w:rPr>
          <w:rFonts w:ascii="Times New Roman" w:hAnsi="Times New Roman" w:cs="Times New Roman"/>
          <w:sz w:val="24"/>
          <w:szCs w:val="24"/>
          <w:u w:val="single"/>
        </w:rPr>
        <w:t>13 356-00</w:t>
      </w:r>
    </w:p>
    <w:p w:rsidR="001C6F8A" w:rsidRDefault="001C6F8A" w:rsidP="00570A31">
      <w:pPr>
        <w:spacing w:after="0" w:line="240" w:lineRule="auto"/>
        <w:jc w:val="both"/>
        <w:rPr>
          <w:rFonts w:ascii="Times New Roman" w:hAnsi="Times New Roman" w:cs="Times New Roman"/>
          <w:sz w:val="24"/>
          <w:szCs w:val="24"/>
        </w:rPr>
      </w:pPr>
    </w:p>
    <w:p w:rsidR="001C6F8A" w:rsidRDefault="001C6F8A"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respondents in response stated that:</w:t>
      </w:r>
    </w:p>
    <w:p w:rsidR="001C6F8A" w:rsidRDefault="001C6F8A" w:rsidP="00570A31">
      <w:pPr>
        <w:spacing w:after="0" w:line="240" w:lineRule="auto"/>
        <w:jc w:val="both"/>
        <w:rPr>
          <w:rFonts w:ascii="Times New Roman" w:hAnsi="Times New Roman" w:cs="Times New Roman"/>
          <w:sz w:val="24"/>
          <w:szCs w:val="24"/>
        </w:rPr>
      </w:pPr>
    </w:p>
    <w:p w:rsidR="001C6F8A" w:rsidRDefault="001C6F8A" w:rsidP="00570A3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has prescribed since a period of five years has passed since the dispute arose and the applicants have done nothing to enforce their rights.</w:t>
      </w:r>
    </w:p>
    <w:p w:rsidR="001C6F8A" w:rsidRPr="001C6F8A" w:rsidRDefault="001C6F8A" w:rsidP="00570A31">
      <w:pPr>
        <w:spacing w:after="0" w:line="240" w:lineRule="auto"/>
        <w:ind w:left="360"/>
        <w:jc w:val="both"/>
        <w:rPr>
          <w:rFonts w:ascii="Times New Roman" w:hAnsi="Times New Roman" w:cs="Times New Roman"/>
          <w:sz w:val="24"/>
          <w:szCs w:val="24"/>
        </w:rPr>
      </w:pPr>
    </w:p>
    <w:p w:rsidR="001C6F8A" w:rsidRDefault="001C6F8A" w:rsidP="00570A3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court order parties agreed that the respondent was </w:t>
      </w:r>
      <w:r w:rsidR="00570A31">
        <w:rPr>
          <w:rFonts w:ascii="Times New Roman" w:hAnsi="Times New Roman" w:cs="Times New Roman"/>
          <w:sz w:val="24"/>
          <w:szCs w:val="24"/>
        </w:rPr>
        <w:t>to</w:t>
      </w:r>
      <w:r>
        <w:rPr>
          <w:rFonts w:ascii="Times New Roman" w:hAnsi="Times New Roman" w:cs="Times New Roman"/>
          <w:sz w:val="24"/>
          <w:szCs w:val="24"/>
        </w:rPr>
        <w:t xml:space="preserve"> re-engage the employees on a monthly behavioural assessment contract and that the employees not considered on the behavioural assessment contract were to be dealt with separately.</w:t>
      </w:r>
    </w:p>
    <w:p w:rsidR="001C6F8A" w:rsidRDefault="001C6F8A" w:rsidP="00570A3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was to be filed at the Labour Court to enable the withdrawal of the pending case (</w:t>
      </w:r>
      <w:proofErr w:type="spellStart"/>
      <w:r>
        <w:rPr>
          <w:rFonts w:ascii="Times New Roman" w:hAnsi="Times New Roman" w:cs="Times New Roman"/>
          <w:sz w:val="24"/>
          <w:szCs w:val="24"/>
        </w:rPr>
        <w:t>Annexture</w:t>
      </w:r>
      <w:proofErr w:type="spellEnd"/>
      <w:r>
        <w:rPr>
          <w:rFonts w:ascii="Times New Roman" w:hAnsi="Times New Roman" w:cs="Times New Roman"/>
          <w:sz w:val="24"/>
          <w:szCs w:val="24"/>
        </w:rPr>
        <w:t xml:space="preserve"> B)</w:t>
      </w:r>
    </w:p>
    <w:p w:rsidR="001C6F8A" w:rsidRDefault="001C6F8A" w:rsidP="00570A31">
      <w:pPr>
        <w:pStyle w:val="ListParagraph"/>
        <w:numPr>
          <w:ilvl w:val="0"/>
          <w:numId w:val="4"/>
        </w:numPr>
        <w:spacing w:after="0" w:line="240" w:lineRule="auto"/>
        <w:ind w:left="360"/>
        <w:jc w:val="both"/>
        <w:rPr>
          <w:rFonts w:ascii="Times New Roman" w:hAnsi="Times New Roman" w:cs="Times New Roman"/>
          <w:sz w:val="24"/>
          <w:szCs w:val="24"/>
        </w:rPr>
      </w:pPr>
      <w:r w:rsidRPr="00627A9B">
        <w:rPr>
          <w:rFonts w:ascii="Times New Roman" w:hAnsi="Times New Roman" w:cs="Times New Roman"/>
          <w:sz w:val="24"/>
          <w:szCs w:val="24"/>
        </w:rPr>
        <w:t xml:space="preserve">After the agreement the applicants were paid their dues by the respondent. </w:t>
      </w:r>
    </w:p>
    <w:p w:rsidR="00627A9B" w:rsidRPr="00627A9B" w:rsidRDefault="00627A9B" w:rsidP="00627A9B">
      <w:pPr>
        <w:spacing w:after="0" w:line="240" w:lineRule="auto"/>
        <w:jc w:val="both"/>
        <w:rPr>
          <w:rFonts w:ascii="Times New Roman" w:hAnsi="Times New Roman" w:cs="Times New Roman"/>
          <w:sz w:val="24"/>
          <w:szCs w:val="24"/>
        </w:rPr>
      </w:pPr>
    </w:p>
    <w:p w:rsidR="001C6F8A" w:rsidRDefault="001C6F8A" w:rsidP="00570A31">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The respondent therefore prayed for the dismissal of the application with costs.</w:t>
      </w:r>
    </w:p>
    <w:p w:rsidR="001C6F8A" w:rsidRDefault="001C6F8A" w:rsidP="00570A3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common cause that:</w:t>
      </w:r>
    </w:p>
    <w:p w:rsidR="001C6F8A" w:rsidRDefault="001C6F8A" w:rsidP="00570A31">
      <w:pPr>
        <w:spacing w:after="0" w:line="240" w:lineRule="auto"/>
        <w:jc w:val="both"/>
        <w:rPr>
          <w:rFonts w:ascii="Times New Roman" w:hAnsi="Times New Roman" w:cs="Times New Roman"/>
          <w:sz w:val="24"/>
          <w:szCs w:val="24"/>
        </w:rPr>
      </w:pPr>
    </w:p>
    <w:p w:rsidR="001C6F8A" w:rsidRDefault="001C6F8A" w:rsidP="00570A3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received their terminal benefits in January 2011.</w:t>
      </w:r>
    </w:p>
    <w:p w:rsidR="00374131" w:rsidRDefault="001C6F8A" w:rsidP="00570A3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74131">
        <w:rPr>
          <w:rFonts w:ascii="Times New Roman" w:hAnsi="Times New Roman" w:cs="Times New Roman"/>
          <w:sz w:val="24"/>
          <w:szCs w:val="24"/>
        </w:rPr>
        <w:t>applicants</w:t>
      </w:r>
      <w:r>
        <w:rPr>
          <w:rFonts w:ascii="Times New Roman" w:hAnsi="Times New Roman" w:cs="Times New Roman"/>
          <w:sz w:val="24"/>
          <w:szCs w:val="24"/>
        </w:rPr>
        <w:t xml:space="preserve"> filed the application for quantification of damages on 1</w:t>
      </w:r>
      <w:r w:rsidR="00374131">
        <w:rPr>
          <w:rFonts w:ascii="Times New Roman" w:hAnsi="Times New Roman" w:cs="Times New Roman"/>
          <w:sz w:val="24"/>
          <w:szCs w:val="24"/>
        </w:rPr>
        <w:t xml:space="preserve"> September 2015.</w:t>
      </w:r>
    </w:p>
    <w:p w:rsidR="00374131" w:rsidRDefault="00374131" w:rsidP="00570A3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court order filed of record showing the basis of the damages to be quantified.</w:t>
      </w:r>
    </w:p>
    <w:p w:rsidR="00374131" w:rsidRDefault="00374131" w:rsidP="00570A31">
      <w:pPr>
        <w:spacing w:after="0" w:line="360" w:lineRule="auto"/>
        <w:ind w:left="360"/>
        <w:jc w:val="both"/>
        <w:rPr>
          <w:rFonts w:ascii="Times New Roman" w:hAnsi="Times New Roman" w:cs="Times New Roman"/>
          <w:sz w:val="24"/>
          <w:szCs w:val="24"/>
        </w:rPr>
      </w:pPr>
    </w:p>
    <w:p w:rsidR="001C6F8A" w:rsidRDefault="00374131"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to be decided is whether</w:t>
      </w:r>
      <w:r w:rsidR="001C6F8A" w:rsidRPr="00374131">
        <w:rPr>
          <w:rFonts w:ascii="Times New Roman" w:hAnsi="Times New Roman" w:cs="Times New Roman"/>
          <w:sz w:val="24"/>
          <w:szCs w:val="24"/>
        </w:rPr>
        <w:t xml:space="preserve"> </w:t>
      </w:r>
      <w:r>
        <w:rPr>
          <w:rFonts w:ascii="Times New Roman" w:hAnsi="Times New Roman" w:cs="Times New Roman"/>
          <w:sz w:val="24"/>
          <w:szCs w:val="24"/>
        </w:rPr>
        <w:t>(i) the applicants are entitled to any damages in this case.</w:t>
      </w:r>
    </w:p>
    <w:p w:rsidR="00374131" w:rsidRDefault="00374131"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parties appeared before this court the applicants indicated that they were abandoning the claim for two years damages.</w:t>
      </w:r>
    </w:p>
    <w:p w:rsidR="00374131" w:rsidRDefault="00374131"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have approached this court by way of application for quantification of damages. However the papers filed of record show that no court or tribunal awarded them those damages.</w:t>
      </w:r>
    </w:p>
    <w:p w:rsidR="00374131" w:rsidRDefault="00374131"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94 of the Labour Act states that:</w:t>
      </w:r>
    </w:p>
    <w:p w:rsidR="00374131" w:rsidRDefault="00374131" w:rsidP="00570A31">
      <w:pPr>
        <w:spacing w:after="0" w:line="240" w:lineRule="auto"/>
        <w:jc w:val="both"/>
        <w:rPr>
          <w:rFonts w:ascii="Times New Roman" w:hAnsi="Times New Roman" w:cs="Times New Roman"/>
          <w:sz w:val="24"/>
          <w:szCs w:val="24"/>
        </w:rPr>
      </w:pPr>
    </w:p>
    <w:p w:rsidR="00374131" w:rsidRDefault="00FE4720" w:rsidP="00570A3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r>
        <w:rPr>
          <w:rFonts w:ascii="Times New Roman" w:hAnsi="Times New Roman" w:cs="Times New Roman"/>
          <w:sz w:val="24"/>
          <w:szCs w:val="24"/>
        </w:rPr>
        <w:tab/>
        <w:t>Subject to subsection (2) no labour officer shall entertain any dispute or unfair labour practice unless—</w:t>
      </w:r>
    </w:p>
    <w:p w:rsidR="00FE4720" w:rsidRDefault="00FE4720" w:rsidP="00570A31">
      <w:pPr>
        <w:spacing w:after="0" w:line="240" w:lineRule="auto"/>
        <w:ind w:left="1440" w:hanging="720"/>
        <w:jc w:val="both"/>
        <w:rPr>
          <w:rFonts w:ascii="Times New Roman" w:hAnsi="Times New Roman" w:cs="Times New Roman"/>
          <w:sz w:val="24"/>
          <w:szCs w:val="24"/>
        </w:rPr>
      </w:pPr>
    </w:p>
    <w:p w:rsidR="00FE4720" w:rsidRDefault="00FE4720" w:rsidP="00570A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referred to him or</w:t>
      </w:r>
    </w:p>
    <w:p w:rsidR="00FE4720" w:rsidRDefault="00FE4720" w:rsidP="00570A31">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otherwise come to his attention</w:t>
      </w:r>
    </w:p>
    <w:p w:rsidR="00FE4720" w:rsidRDefault="00FE4720" w:rsidP="00570A31">
      <w:pPr>
        <w:spacing w:after="0" w:line="240" w:lineRule="auto"/>
        <w:ind w:left="1440"/>
        <w:jc w:val="both"/>
        <w:rPr>
          <w:rFonts w:ascii="Times New Roman" w:hAnsi="Times New Roman" w:cs="Times New Roman"/>
          <w:sz w:val="24"/>
          <w:szCs w:val="24"/>
        </w:rPr>
      </w:pPr>
    </w:p>
    <w:p w:rsidR="00FE4720" w:rsidRDefault="00FE4720" w:rsidP="00570A3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Within two years from the date when the dispute or unfair labour practice first arose.”</w:t>
      </w:r>
    </w:p>
    <w:p w:rsidR="00FE4720" w:rsidRDefault="00FE4720" w:rsidP="00570A31">
      <w:pPr>
        <w:spacing w:after="0" w:line="240" w:lineRule="auto"/>
        <w:jc w:val="both"/>
        <w:rPr>
          <w:rFonts w:ascii="Times New Roman" w:hAnsi="Times New Roman" w:cs="Times New Roman"/>
          <w:sz w:val="24"/>
          <w:szCs w:val="24"/>
        </w:rPr>
      </w:pPr>
    </w:p>
    <w:p w:rsidR="00FE4720" w:rsidRDefault="00FE4720"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shows that on 17 December 2010 the applicants and the respondent reached an out of court settlement. It was agreed that some of the employees would be re-engaged on a monthly behavioural assessment contract subject to the Code of Conduct SI 102 of 2002.</w:t>
      </w:r>
      <w:r w:rsidR="003C623A">
        <w:rPr>
          <w:rFonts w:ascii="Times New Roman" w:hAnsi="Times New Roman" w:cs="Times New Roman"/>
          <w:sz w:val="24"/>
          <w:szCs w:val="24"/>
        </w:rPr>
        <w:t xml:space="preserve"> Those that were not considered on the behavioural assessment contract were not re-engaged. The Zimbabwe Textile Workers Union represented them in this settlement. On 19 January 2011 the </w:t>
      </w:r>
      <w:r w:rsidR="00570A31">
        <w:rPr>
          <w:rFonts w:ascii="Times New Roman" w:hAnsi="Times New Roman" w:cs="Times New Roman"/>
          <w:sz w:val="24"/>
          <w:szCs w:val="24"/>
        </w:rPr>
        <w:t>applicants’</w:t>
      </w:r>
      <w:r w:rsidR="003C623A">
        <w:rPr>
          <w:rFonts w:ascii="Times New Roman" w:hAnsi="Times New Roman" w:cs="Times New Roman"/>
          <w:sz w:val="24"/>
          <w:szCs w:val="24"/>
        </w:rPr>
        <w:t xml:space="preserve"> terminal benefits amounting to $800-00 were paid to Mr </w:t>
      </w:r>
      <w:proofErr w:type="spellStart"/>
      <w:r w:rsidR="003C623A">
        <w:rPr>
          <w:rFonts w:ascii="Times New Roman" w:hAnsi="Times New Roman" w:cs="Times New Roman"/>
          <w:sz w:val="24"/>
          <w:szCs w:val="24"/>
        </w:rPr>
        <w:t>Makono</w:t>
      </w:r>
      <w:proofErr w:type="spellEnd"/>
      <w:r w:rsidR="003C623A">
        <w:rPr>
          <w:rFonts w:ascii="Times New Roman" w:hAnsi="Times New Roman" w:cs="Times New Roman"/>
          <w:sz w:val="24"/>
          <w:szCs w:val="24"/>
        </w:rPr>
        <w:t xml:space="preserve"> of ZTWU who was representing the applicants. The record shows that from 19 January to 30 January 2011 the applicants signed for their terminal benefits. All th</w:t>
      </w:r>
      <w:r w:rsidR="00627A9B">
        <w:rPr>
          <w:rFonts w:ascii="Times New Roman" w:hAnsi="Times New Roman" w:cs="Times New Roman"/>
          <w:sz w:val="24"/>
          <w:szCs w:val="24"/>
        </w:rPr>
        <w:t>i</w:t>
      </w:r>
      <w:r w:rsidR="003C623A">
        <w:rPr>
          <w:rFonts w:ascii="Times New Roman" w:hAnsi="Times New Roman" w:cs="Times New Roman"/>
          <w:sz w:val="24"/>
          <w:szCs w:val="24"/>
        </w:rPr>
        <w:t>s was done in accordance with the settlement.</w:t>
      </w:r>
    </w:p>
    <w:p w:rsidR="003C623A" w:rsidRDefault="003C623A"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actions therefore amounted to a waiver and this waiver deprives this court of the jurisdiction to entertain this matter.</w:t>
      </w:r>
    </w:p>
    <w:p w:rsidR="003C623A" w:rsidRDefault="003C623A"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 H Christie in his book </w:t>
      </w:r>
      <w:r>
        <w:rPr>
          <w:rFonts w:ascii="Times New Roman" w:hAnsi="Times New Roman" w:cs="Times New Roman"/>
          <w:i/>
          <w:sz w:val="24"/>
          <w:szCs w:val="24"/>
        </w:rPr>
        <w:t>he Law of Contract in South Africa</w:t>
      </w:r>
      <w:r>
        <w:rPr>
          <w:rFonts w:ascii="Times New Roman" w:hAnsi="Times New Roman" w:cs="Times New Roman"/>
          <w:sz w:val="24"/>
          <w:szCs w:val="24"/>
        </w:rPr>
        <w:t xml:space="preserve"> 3</w:t>
      </w:r>
      <w:r w:rsidRPr="003C623A">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at 495 – 496 describe waiver as follows:</w:t>
      </w:r>
    </w:p>
    <w:p w:rsidR="003C623A" w:rsidRDefault="003C623A" w:rsidP="00570A31">
      <w:pPr>
        <w:spacing w:after="0" w:line="240" w:lineRule="auto"/>
        <w:jc w:val="both"/>
        <w:rPr>
          <w:rFonts w:ascii="Times New Roman" w:hAnsi="Times New Roman" w:cs="Times New Roman"/>
          <w:sz w:val="24"/>
          <w:szCs w:val="24"/>
        </w:rPr>
      </w:pPr>
    </w:p>
    <w:p w:rsidR="003C623A" w:rsidRDefault="003C623A" w:rsidP="00570A31">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w:t>
      </w:r>
      <w:r w:rsidR="00570A31">
        <w:rPr>
          <w:rFonts w:ascii="Times New Roman" w:hAnsi="Times New Roman" w:cs="Times New Roman"/>
          <w:sz w:val="24"/>
          <w:szCs w:val="24"/>
        </w:rPr>
        <w:t xml:space="preserve"> </w:t>
      </w:r>
      <w:r>
        <w:rPr>
          <w:rFonts w:ascii="Times New Roman" w:hAnsi="Times New Roman" w:cs="Times New Roman"/>
          <w:sz w:val="24"/>
          <w:szCs w:val="24"/>
        </w:rPr>
        <w:t>when one of the parties by his words, actions or inaction has evinced an intention not to enforce one or more or all his rights under the contract.</w:t>
      </w:r>
      <w:proofErr w:type="gramEnd"/>
      <w:r>
        <w:rPr>
          <w:rFonts w:ascii="Times New Roman" w:hAnsi="Times New Roman" w:cs="Times New Roman"/>
          <w:sz w:val="24"/>
          <w:szCs w:val="24"/>
        </w:rPr>
        <w:t xml:space="preserve"> We select which ever word seems most appropriate from a list which includes, abandoned acquiescence, release, remuneration surrender and waiver of those words by </w:t>
      </w:r>
      <w:r w:rsidR="009B5B9C">
        <w:rPr>
          <w:rFonts w:ascii="Times New Roman" w:hAnsi="Times New Roman" w:cs="Times New Roman"/>
          <w:sz w:val="24"/>
          <w:szCs w:val="24"/>
        </w:rPr>
        <w:t>for the most commonly used is waiver which is regarded in any case as interchangeable with any of the other words…</w:t>
      </w:r>
      <w:proofErr w:type="gramStart"/>
      <w:r w:rsidR="009B5B9C">
        <w:rPr>
          <w:rFonts w:ascii="Times New Roman" w:hAnsi="Times New Roman" w:cs="Times New Roman"/>
          <w:sz w:val="24"/>
          <w:szCs w:val="24"/>
        </w:rPr>
        <w:t>”.</w:t>
      </w:r>
      <w:proofErr w:type="gramEnd"/>
    </w:p>
    <w:p w:rsidR="009B5B9C" w:rsidRDefault="009B5B9C" w:rsidP="00570A31">
      <w:pPr>
        <w:spacing w:after="0" w:line="240" w:lineRule="auto"/>
        <w:jc w:val="both"/>
        <w:rPr>
          <w:rFonts w:ascii="Times New Roman" w:hAnsi="Times New Roman" w:cs="Times New Roman"/>
          <w:sz w:val="24"/>
          <w:szCs w:val="24"/>
        </w:rPr>
      </w:pPr>
    </w:p>
    <w:p w:rsidR="009B5B9C" w:rsidRDefault="009B5B9C"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accepting the terminal benefits after the settlement agreement the applicants indicated that they were not going to enforce their rights under the contract.</w:t>
      </w:r>
    </w:p>
    <w:p w:rsidR="009B5B9C" w:rsidRDefault="009B5B9C"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EBRAHIM JA in </w:t>
      </w:r>
      <w:proofErr w:type="spellStart"/>
      <w:r>
        <w:rPr>
          <w:rFonts w:ascii="Times New Roman" w:hAnsi="Times New Roman" w:cs="Times New Roman"/>
          <w:i/>
          <w:sz w:val="24"/>
          <w:szCs w:val="24"/>
        </w:rPr>
        <w:t>Chiadzwa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Zisco</w:t>
      </w:r>
      <w:proofErr w:type="spellEnd"/>
      <w:r>
        <w:rPr>
          <w:rFonts w:ascii="Times New Roman" w:hAnsi="Times New Roman" w:cs="Times New Roman"/>
          <w:i/>
          <w:sz w:val="24"/>
          <w:szCs w:val="24"/>
        </w:rPr>
        <w:t xml:space="preserve"> Ltd</w:t>
      </w:r>
      <w:r>
        <w:rPr>
          <w:rFonts w:ascii="Times New Roman" w:hAnsi="Times New Roman" w:cs="Times New Roman"/>
          <w:sz w:val="24"/>
          <w:szCs w:val="24"/>
        </w:rPr>
        <w:t xml:space="preserve"> 1998 (2) ZLR 368 at …… explained the principles applicable in abandoning of employees right of action as follows:</w:t>
      </w:r>
    </w:p>
    <w:p w:rsidR="009B5B9C" w:rsidRDefault="009B5B9C" w:rsidP="00570A31">
      <w:pPr>
        <w:spacing w:after="0" w:line="240" w:lineRule="auto"/>
        <w:jc w:val="both"/>
        <w:rPr>
          <w:rFonts w:ascii="Times New Roman" w:hAnsi="Times New Roman" w:cs="Times New Roman"/>
          <w:sz w:val="24"/>
          <w:szCs w:val="24"/>
        </w:rPr>
      </w:pPr>
    </w:p>
    <w:p w:rsidR="009B5B9C" w:rsidRDefault="009B5B9C" w:rsidP="00570A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cases where the defendant relies on waiver as a defence what is required by the defendant is that he must allege and prove a decision by the plaintiff to abandon the right which is being asserted against the defendant. The decision must have been converged to the defendant.” </w:t>
      </w:r>
    </w:p>
    <w:p w:rsidR="009B5B9C" w:rsidRDefault="009B5B9C" w:rsidP="00570A31">
      <w:pPr>
        <w:spacing w:after="0" w:line="240" w:lineRule="auto"/>
        <w:jc w:val="both"/>
        <w:rPr>
          <w:rFonts w:ascii="Times New Roman" w:hAnsi="Times New Roman" w:cs="Times New Roman"/>
          <w:sz w:val="24"/>
          <w:szCs w:val="24"/>
        </w:rPr>
      </w:pPr>
    </w:p>
    <w:p w:rsidR="009B5B9C" w:rsidRDefault="009B5B9C"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of </w:t>
      </w:r>
      <w:proofErr w:type="spellStart"/>
      <w:r>
        <w:rPr>
          <w:rFonts w:ascii="Times New Roman" w:hAnsi="Times New Roman" w:cs="Times New Roman"/>
          <w:i/>
          <w:sz w:val="24"/>
          <w:szCs w:val="24"/>
        </w:rPr>
        <w:t>Traub</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Baclays</w:t>
      </w:r>
      <w:proofErr w:type="spellEnd"/>
      <w:r>
        <w:rPr>
          <w:rFonts w:ascii="Times New Roman" w:hAnsi="Times New Roman" w:cs="Times New Roman"/>
          <w:i/>
          <w:sz w:val="24"/>
          <w:szCs w:val="24"/>
        </w:rPr>
        <w:t xml:space="preserve"> National Bank</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1983 (3) SA 619 at 63 state</w:t>
      </w:r>
      <w:r w:rsidR="00627A9B">
        <w:rPr>
          <w:rFonts w:ascii="Times New Roman" w:hAnsi="Times New Roman" w:cs="Times New Roman"/>
          <w:sz w:val="24"/>
          <w:szCs w:val="24"/>
        </w:rPr>
        <w:t>s</w:t>
      </w:r>
      <w:r>
        <w:rPr>
          <w:rFonts w:ascii="Times New Roman" w:hAnsi="Times New Roman" w:cs="Times New Roman"/>
          <w:sz w:val="24"/>
          <w:szCs w:val="24"/>
        </w:rPr>
        <w:t xml:space="preserve"> the two ways that the decision to abandon a legal right can be shown as follows:</w:t>
      </w:r>
    </w:p>
    <w:p w:rsidR="004B721F" w:rsidRDefault="004B721F" w:rsidP="00570A31">
      <w:pPr>
        <w:spacing w:after="0" w:line="240" w:lineRule="auto"/>
        <w:ind w:firstLine="720"/>
        <w:jc w:val="both"/>
        <w:rPr>
          <w:rFonts w:ascii="Times New Roman" w:hAnsi="Times New Roman" w:cs="Times New Roman"/>
          <w:sz w:val="24"/>
          <w:szCs w:val="24"/>
        </w:rPr>
      </w:pPr>
    </w:p>
    <w:p w:rsidR="009B5B9C" w:rsidRDefault="009B5B9C" w:rsidP="00570A3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express abandonment</w:t>
      </w:r>
      <w:r w:rsidR="004B721F">
        <w:rPr>
          <w:rFonts w:ascii="Times New Roman" w:hAnsi="Times New Roman" w:cs="Times New Roman"/>
          <w:sz w:val="24"/>
          <w:szCs w:val="24"/>
        </w:rPr>
        <w:t xml:space="preserve"> of the right or</w:t>
      </w:r>
    </w:p>
    <w:p w:rsidR="004B721F" w:rsidRDefault="004B721F" w:rsidP="00570A31">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implied abandonment</w:t>
      </w:r>
    </w:p>
    <w:p w:rsidR="004B721F" w:rsidRDefault="004B721F" w:rsidP="00570A31">
      <w:pPr>
        <w:spacing w:after="0" w:line="240" w:lineRule="auto"/>
        <w:jc w:val="both"/>
        <w:rPr>
          <w:rFonts w:ascii="Times New Roman" w:hAnsi="Times New Roman" w:cs="Times New Roman"/>
          <w:sz w:val="24"/>
          <w:szCs w:val="24"/>
        </w:rPr>
      </w:pPr>
    </w:p>
    <w:p w:rsidR="004B721F" w:rsidRDefault="004B721F"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as indicated above the applicants clearly accepted their terminal benefits. It therefore follows that this court no longer has the jurisdiction to entertain this matter.</w:t>
      </w:r>
    </w:p>
    <w:p w:rsidR="004B721F" w:rsidRDefault="004B721F"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applicants were not satisfied with what they were offered they should have rejected the offer and proceeded to institute the appropriate proceedings against the respondent.</w:t>
      </w:r>
    </w:p>
    <w:p w:rsidR="004B721F" w:rsidRDefault="004B721F"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proceedings to be instituted were to be referred to the labour officer within two years from the date when the dispute arose as provided for under section 94 (2) of the Labour Act. The applicant has approached this court after a period in excess of two years. This means that the matter has prescribed in terms of the provisions of section 94 (1) of the Labour Act section 94 (3) states that:</w:t>
      </w:r>
    </w:p>
    <w:p w:rsidR="004B721F" w:rsidRDefault="004B721F" w:rsidP="00570A31">
      <w:pPr>
        <w:spacing w:after="0" w:line="240" w:lineRule="auto"/>
        <w:jc w:val="both"/>
        <w:rPr>
          <w:rFonts w:ascii="Times New Roman" w:hAnsi="Times New Roman" w:cs="Times New Roman"/>
          <w:sz w:val="24"/>
          <w:szCs w:val="24"/>
        </w:rPr>
      </w:pPr>
    </w:p>
    <w:p w:rsidR="004B721F" w:rsidRDefault="004B721F" w:rsidP="00570A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“For the purpose of subsection (i) a dispute or unfair labour practice shall be deemed to have first arisen on a date when—</w:t>
      </w:r>
    </w:p>
    <w:p w:rsidR="004B721F" w:rsidRDefault="004B721F" w:rsidP="00570A31">
      <w:pPr>
        <w:spacing w:after="0" w:line="240" w:lineRule="auto"/>
        <w:ind w:left="720"/>
        <w:jc w:val="both"/>
        <w:rPr>
          <w:rFonts w:ascii="Times New Roman" w:hAnsi="Times New Roman" w:cs="Times New Roman"/>
          <w:sz w:val="24"/>
          <w:szCs w:val="24"/>
        </w:rPr>
      </w:pPr>
    </w:p>
    <w:p w:rsidR="004B721F" w:rsidRDefault="004B721F" w:rsidP="00570A3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acts of omissions forming the subject of the dispute or unfair labour practice first occurred; or</w:t>
      </w:r>
    </w:p>
    <w:p w:rsidR="004B721F" w:rsidRDefault="004B721F" w:rsidP="00570A31">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party wishing to refer the dispute or unfair labour practice to the labour officer first became aware, of the acts or omissions referred to in paragraph (a) if such party cannot reasonably be expected to have known of such acts or omissions at the date when they first occurred.” </w:t>
      </w:r>
    </w:p>
    <w:p w:rsidR="004B721F" w:rsidRDefault="004B721F" w:rsidP="00570A31">
      <w:pPr>
        <w:spacing w:after="0" w:line="240" w:lineRule="auto"/>
        <w:jc w:val="both"/>
        <w:rPr>
          <w:rFonts w:ascii="Times New Roman" w:hAnsi="Times New Roman" w:cs="Times New Roman"/>
          <w:sz w:val="24"/>
          <w:szCs w:val="24"/>
        </w:rPr>
      </w:pPr>
    </w:p>
    <w:p w:rsidR="004B721F" w:rsidRDefault="007B4E7D"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applicants were paid their terminal benefits they very well knew that an agreement had been entered between their representative and the employer. The matter has already been resolved by </w:t>
      </w:r>
      <w:proofErr w:type="spellStart"/>
      <w:r>
        <w:rPr>
          <w:rFonts w:ascii="Times New Roman" w:hAnsi="Times New Roman" w:cs="Times New Roman"/>
          <w:sz w:val="24"/>
          <w:szCs w:val="24"/>
        </w:rPr>
        <w:t>efluxion</w:t>
      </w:r>
      <w:proofErr w:type="spellEnd"/>
      <w:r>
        <w:rPr>
          <w:rFonts w:ascii="Times New Roman" w:hAnsi="Times New Roman" w:cs="Times New Roman"/>
          <w:sz w:val="24"/>
          <w:szCs w:val="24"/>
        </w:rPr>
        <w:t xml:space="preserve"> of time. This court therefore has no jurisdiction to entertain the matter.</w:t>
      </w:r>
    </w:p>
    <w:p w:rsidR="007B4E7D" w:rsidRDefault="007B4E7D" w:rsidP="00570A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 this court finds that</w:t>
      </w:r>
      <w:r w:rsidR="000C5244">
        <w:rPr>
          <w:rFonts w:ascii="Times New Roman" w:hAnsi="Times New Roman" w:cs="Times New Roman"/>
          <w:sz w:val="24"/>
          <w:szCs w:val="24"/>
        </w:rPr>
        <w:t>:</w:t>
      </w:r>
    </w:p>
    <w:p w:rsidR="000C5244" w:rsidRDefault="000C5244" w:rsidP="00570A31">
      <w:pPr>
        <w:spacing w:after="0" w:line="240" w:lineRule="auto"/>
        <w:ind w:firstLine="720"/>
        <w:jc w:val="both"/>
        <w:rPr>
          <w:rFonts w:ascii="Times New Roman" w:hAnsi="Times New Roman" w:cs="Times New Roman"/>
          <w:sz w:val="24"/>
          <w:szCs w:val="24"/>
        </w:rPr>
      </w:pPr>
    </w:p>
    <w:p w:rsidR="000C5244" w:rsidRDefault="000C5244" w:rsidP="00570A3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waived their rights by receiving their terminal benefits.</w:t>
      </w:r>
    </w:p>
    <w:p w:rsidR="000C5244" w:rsidRDefault="000C5244" w:rsidP="00570A31">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dispute has prescribed and this court has no jurisdiction to entertain it.</w:t>
      </w:r>
    </w:p>
    <w:p w:rsidR="00570A31" w:rsidRDefault="00570A31" w:rsidP="00570A31">
      <w:pPr>
        <w:spacing w:after="0" w:line="240" w:lineRule="auto"/>
        <w:ind w:left="720"/>
        <w:jc w:val="both"/>
        <w:rPr>
          <w:rFonts w:ascii="Times New Roman" w:hAnsi="Times New Roman" w:cs="Times New Roman"/>
          <w:sz w:val="24"/>
          <w:szCs w:val="24"/>
        </w:rPr>
      </w:pPr>
    </w:p>
    <w:p w:rsidR="000C5244" w:rsidRDefault="000C5244" w:rsidP="00570A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therefore ordered that:</w:t>
      </w:r>
    </w:p>
    <w:p w:rsidR="000C5244" w:rsidRDefault="000C5244" w:rsidP="00570A31">
      <w:pPr>
        <w:spacing w:after="0" w:line="240" w:lineRule="auto"/>
        <w:ind w:left="720"/>
        <w:jc w:val="both"/>
        <w:rPr>
          <w:rFonts w:ascii="Times New Roman" w:hAnsi="Times New Roman" w:cs="Times New Roman"/>
          <w:sz w:val="24"/>
          <w:szCs w:val="24"/>
        </w:rPr>
      </w:pPr>
    </w:p>
    <w:p w:rsidR="000C5244" w:rsidRPr="000C5244" w:rsidRDefault="000C5244" w:rsidP="00570A3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quantification of damages be and is hereby dismissed with costs.</w:t>
      </w:r>
    </w:p>
    <w:p w:rsidR="004B721F" w:rsidRPr="004B721F" w:rsidRDefault="004B721F" w:rsidP="00570A31">
      <w:pPr>
        <w:spacing w:after="0" w:line="360" w:lineRule="auto"/>
        <w:ind w:firstLine="720"/>
        <w:jc w:val="both"/>
        <w:rPr>
          <w:rFonts w:ascii="Times New Roman" w:hAnsi="Times New Roman" w:cs="Times New Roman"/>
          <w:sz w:val="24"/>
          <w:szCs w:val="24"/>
        </w:rPr>
      </w:pPr>
    </w:p>
    <w:p w:rsidR="00374131" w:rsidRPr="00374131" w:rsidRDefault="00374131" w:rsidP="00570A31">
      <w:pPr>
        <w:spacing w:after="0" w:line="360" w:lineRule="auto"/>
        <w:jc w:val="both"/>
        <w:rPr>
          <w:rFonts w:ascii="Times New Roman" w:hAnsi="Times New Roman" w:cs="Times New Roman"/>
          <w:sz w:val="24"/>
          <w:szCs w:val="24"/>
        </w:rPr>
      </w:pPr>
    </w:p>
    <w:p w:rsidR="00CF236D" w:rsidRPr="00570A31" w:rsidRDefault="00570A31" w:rsidP="00570A31">
      <w:pPr>
        <w:spacing w:after="0" w:line="240" w:lineRule="auto"/>
        <w:ind w:left="1440" w:hanging="720"/>
        <w:jc w:val="both"/>
        <w:rPr>
          <w:rFonts w:ascii="Times New Roman" w:hAnsi="Times New Roman" w:cs="Times New Roman"/>
          <w:sz w:val="24"/>
          <w:szCs w:val="24"/>
        </w:rPr>
      </w:pPr>
      <w:proofErr w:type="spellStart"/>
      <w:r>
        <w:rPr>
          <w:rFonts w:ascii="Times New Roman" w:hAnsi="Times New Roman" w:cs="Times New Roman"/>
          <w:i/>
          <w:sz w:val="24"/>
          <w:szCs w:val="24"/>
        </w:rPr>
        <w:t>Tamuka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CF236D" w:rsidRPr="006D7B67" w:rsidRDefault="00CF236D" w:rsidP="00570A31">
      <w:pPr>
        <w:spacing w:after="0" w:line="240" w:lineRule="auto"/>
        <w:ind w:left="720"/>
        <w:jc w:val="both"/>
        <w:rPr>
          <w:rFonts w:ascii="Times New Roman" w:hAnsi="Times New Roman" w:cs="Times New Roman"/>
          <w:sz w:val="24"/>
          <w:szCs w:val="24"/>
        </w:rPr>
      </w:pPr>
    </w:p>
    <w:sectPr w:rsidR="00CF236D" w:rsidRPr="006D7B67" w:rsidSect="00570A3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38" w:rsidRDefault="00053E38" w:rsidP="00CA56DF">
      <w:pPr>
        <w:spacing w:after="0" w:line="240" w:lineRule="auto"/>
      </w:pPr>
      <w:r>
        <w:separator/>
      </w:r>
    </w:p>
  </w:endnote>
  <w:endnote w:type="continuationSeparator" w:id="0">
    <w:p w:rsidR="00053E38" w:rsidRDefault="00053E38" w:rsidP="00CA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38" w:rsidRDefault="00053E38" w:rsidP="00CA56DF">
      <w:pPr>
        <w:spacing w:after="0" w:line="240" w:lineRule="auto"/>
      </w:pPr>
      <w:r>
        <w:separator/>
      </w:r>
    </w:p>
  </w:footnote>
  <w:footnote w:type="continuationSeparator" w:id="0">
    <w:p w:rsidR="00053E38" w:rsidRDefault="00053E38" w:rsidP="00CA5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813050"/>
      <w:docPartObj>
        <w:docPartGallery w:val="Page Numbers (Top of Page)"/>
        <w:docPartUnique/>
      </w:docPartObj>
    </w:sdtPr>
    <w:sdtEndPr>
      <w:rPr>
        <w:noProof/>
      </w:rPr>
    </w:sdtEndPr>
    <w:sdtContent>
      <w:p w:rsidR="00570A31" w:rsidRDefault="00570A31">
        <w:pPr>
          <w:pStyle w:val="Header"/>
          <w:jc w:val="right"/>
          <w:rPr>
            <w:noProof/>
          </w:rPr>
        </w:pPr>
        <w:r>
          <w:fldChar w:fldCharType="begin"/>
        </w:r>
        <w:r>
          <w:instrText xml:space="preserve"> PAGE   \* MERGEFORMAT </w:instrText>
        </w:r>
        <w:r>
          <w:fldChar w:fldCharType="separate"/>
        </w:r>
        <w:r w:rsidR="001735CD">
          <w:rPr>
            <w:noProof/>
          </w:rPr>
          <w:t>2</w:t>
        </w:r>
        <w:r>
          <w:rPr>
            <w:noProof/>
          </w:rPr>
          <w:fldChar w:fldCharType="end"/>
        </w:r>
      </w:p>
      <w:p w:rsidR="00570A31" w:rsidRDefault="00570A31">
        <w:pPr>
          <w:pStyle w:val="Header"/>
          <w:jc w:val="right"/>
          <w:rPr>
            <w:noProof/>
          </w:rPr>
        </w:pPr>
        <w:r>
          <w:rPr>
            <w:noProof/>
          </w:rPr>
          <w:t>JUDGMENT NO LC/H/</w:t>
        </w:r>
        <w:r w:rsidR="001735CD">
          <w:rPr>
            <w:noProof/>
          </w:rPr>
          <w:t>772</w:t>
        </w:r>
        <w:r>
          <w:rPr>
            <w:noProof/>
          </w:rPr>
          <w:t>/2016</w:t>
        </w:r>
      </w:p>
      <w:p w:rsidR="00570A31" w:rsidRDefault="00570A31">
        <w:pPr>
          <w:pStyle w:val="Header"/>
          <w:jc w:val="right"/>
        </w:pPr>
        <w:r>
          <w:rPr>
            <w:noProof/>
          </w:rPr>
          <w:t>CASE NO LC/H/APP/1068/2015</w:t>
        </w:r>
      </w:p>
    </w:sdtContent>
  </w:sdt>
  <w:p w:rsidR="00570A31" w:rsidRDefault="00570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EB5"/>
    <w:multiLevelType w:val="hybridMultilevel"/>
    <w:tmpl w:val="A6D6D374"/>
    <w:lvl w:ilvl="0" w:tplc="ADCCE1C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6B502A"/>
    <w:multiLevelType w:val="hybridMultilevel"/>
    <w:tmpl w:val="C0D88F82"/>
    <w:lvl w:ilvl="0" w:tplc="51CECC8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7F3FC9"/>
    <w:multiLevelType w:val="hybridMultilevel"/>
    <w:tmpl w:val="20FE1010"/>
    <w:lvl w:ilvl="0" w:tplc="31FC19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17A509A"/>
    <w:multiLevelType w:val="hybridMultilevel"/>
    <w:tmpl w:val="BE205CB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336593A"/>
    <w:multiLevelType w:val="hybridMultilevel"/>
    <w:tmpl w:val="08F4E3E2"/>
    <w:lvl w:ilvl="0" w:tplc="35F6808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AB67A0F"/>
    <w:multiLevelType w:val="hybridMultilevel"/>
    <w:tmpl w:val="59C0756C"/>
    <w:lvl w:ilvl="0" w:tplc="F6B666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2781798"/>
    <w:multiLevelType w:val="hybridMultilevel"/>
    <w:tmpl w:val="EE3653A2"/>
    <w:lvl w:ilvl="0" w:tplc="D2B4D3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36062BC"/>
    <w:multiLevelType w:val="hybridMultilevel"/>
    <w:tmpl w:val="6C86C1A6"/>
    <w:lvl w:ilvl="0" w:tplc="8826A90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AF7024B"/>
    <w:multiLevelType w:val="hybridMultilevel"/>
    <w:tmpl w:val="2F344D90"/>
    <w:lvl w:ilvl="0" w:tplc="6290AF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7D234AA"/>
    <w:multiLevelType w:val="hybridMultilevel"/>
    <w:tmpl w:val="3BFC7D9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3"/>
  </w:num>
  <w:num w:numId="5">
    <w:abstractNumId w:val="0"/>
  </w:num>
  <w:num w:numId="6">
    <w:abstractNumId w:val="4"/>
  </w:num>
  <w:num w:numId="7">
    <w:abstractNumId w:val="7"/>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7"/>
    <w:rsid w:val="00053E38"/>
    <w:rsid w:val="000C5244"/>
    <w:rsid w:val="000E7D96"/>
    <w:rsid w:val="001735CD"/>
    <w:rsid w:val="001C6F8A"/>
    <w:rsid w:val="00233BA9"/>
    <w:rsid w:val="00374131"/>
    <w:rsid w:val="003C623A"/>
    <w:rsid w:val="004B721F"/>
    <w:rsid w:val="00516125"/>
    <w:rsid w:val="00570A31"/>
    <w:rsid w:val="00627A9B"/>
    <w:rsid w:val="006D7B67"/>
    <w:rsid w:val="007B4E7D"/>
    <w:rsid w:val="00842A77"/>
    <w:rsid w:val="00860ACD"/>
    <w:rsid w:val="009B5B9C"/>
    <w:rsid w:val="00B739D7"/>
    <w:rsid w:val="00B76AE6"/>
    <w:rsid w:val="00BC1BAF"/>
    <w:rsid w:val="00CA56DF"/>
    <w:rsid w:val="00CF236D"/>
    <w:rsid w:val="00EC3B03"/>
    <w:rsid w:val="00EE242B"/>
    <w:rsid w:val="00FE47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36D"/>
    <w:pPr>
      <w:ind w:left="720"/>
      <w:contextualSpacing/>
    </w:pPr>
  </w:style>
  <w:style w:type="paragraph" w:styleId="Header">
    <w:name w:val="header"/>
    <w:basedOn w:val="Normal"/>
    <w:link w:val="HeaderChar"/>
    <w:uiPriority w:val="99"/>
    <w:unhideWhenUsed/>
    <w:rsid w:val="00CA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6DF"/>
  </w:style>
  <w:style w:type="paragraph" w:styleId="Footer">
    <w:name w:val="footer"/>
    <w:basedOn w:val="Normal"/>
    <w:link w:val="FooterChar"/>
    <w:uiPriority w:val="99"/>
    <w:unhideWhenUsed/>
    <w:rsid w:val="00CA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36D"/>
    <w:pPr>
      <w:ind w:left="720"/>
      <w:contextualSpacing/>
    </w:pPr>
  </w:style>
  <w:style w:type="paragraph" w:styleId="Header">
    <w:name w:val="header"/>
    <w:basedOn w:val="Normal"/>
    <w:link w:val="HeaderChar"/>
    <w:uiPriority w:val="99"/>
    <w:unhideWhenUsed/>
    <w:rsid w:val="00CA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6DF"/>
  </w:style>
  <w:style w:type="paragraph" w:styleId="Footer">
    <w:name w:val="footer"/>
    <w:basedOn w:val="Normal"/>
    <w:link w:val="FooterChar"/>
    <w:uiPriority w:val="99"/>
    <w:unhideWhenUsed/>
    <w:rsid w:val="00CA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6</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2016-11-23T13:18:00Z</cp:lastPrinted>
  <dcterms:created xsi:type="dcterms:W3CDTF">2016-11-23T09:24:00Z</dcterms:created>
  <dcterms:modified xsi:type="dcterms:W3CDTF">2016-11-30T12:53:00Z</dcterms:modified>
</cp:coreProperties>
</file>