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25A" w:rsidRDefault="0041025A" w:rsidP="002B3EF7">
      <w:pPr>
        <w:spacing w:after="0" w:line="240" w:lineRule="auto"/>
        <w:jc w:val="both"/>
        <w:rPr>
          <w:rFonts w:ascii="Times New Roman" w:hAnsi="Times New Roman" w:cs="Times New Roman"/>
          <w:sz w:val="24"/>
          <w:szCs w:val="24"/>
        </w:rPr>
      </w:pPr>
      <w:bookmarkStart w:id="0" w:name="_GoBack"/>
      <w:bookmarkEnd w:id="0"/>
    </w:p>
    <w:p w:rsidR="00A17057" w:rsidRDefault="00C903CB" w:rsidP="002B3E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REGGIES NAZARE</w:t>
      </w:r>
    </w:p>
    <w:p w:rsidR="00C903CB" w:rsidRDefault="002B3EF7" w:rsidP="002B3E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903CB" w:rsidRDefault="00C903CB" w:rsidP="002B3E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C903CB" w:rsidRDefault="00C903CB" w:rsidP="002B3EF7">
      <w:pPr>
        <w:spacing w:after="0" w:line="240" w:lineRule="auto"/>
        <w:jc w:val="both"/>
        <w:rPr>
          <w:rFonts w:ascii="Times New Roman" w:hAnsi="Times New Roman" w:cs="Times New Roman"/>
          <w:sz w:val="24"/>
          <w:szCs w:val="24"/>
        </w:rPr>
      </w:pPr>
    </w:p>
    <w:p w:rsidR="00C903CB" w:rsidRDefault="00C903CB" w:rsidP="002B3EF7">
      <w:pPr>
        <w:spacing w:after="0" w:line="240" w:lineRule="auto"/>
        <w:jc w:val="both"/>
        <w:rPr>
          <w:rFonts w:ascii="Times New Roman" w:hAnsi="Times New Roman" w:cs="Times New Roman"/>
          <w:sz w:val="24"/>
          <w:szCs w:val="24"/>
        </w:rPr>
      </w:pPr>
    </w:p>
    <w:p w:rsidR="00C903CB" w:rsidRDefault="00C903CB" w:rsidP="002B3E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903CB" w:rsidRDefault="00C903CB" w:rsidP="002B3E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BHUNU AND DUBE JJ</w:t>
      </w:r>
    </w:p>
    <w:p w:rsidR="00C903CB" w:rsidRDefault="00C903CB" w:rsidP="002B3E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E120D7">
        <w:rPr>
          <w:rFonts w:ascii="Times New Roman" w:hAnsi="Times New Roman" w:cs="Times New Roman"/>
          <w:sz w:val="24"/>
          <w:szCs w:val="24"/>
        </w:rPr>
        <w:t>8 November 2011</w:t>
      </w:r>
    </w:p>
    <w:p w:rsidR="00E120D7" w:rsidRDefault="00E120D7" w:rsidP="002B3EF7">
      <w:pPr>
        <w:spacing w:after="0" w:line="240" w:lineRule="auto"/>
        <w:jc w:val="both"/>
        <w:rPr>
          <w:rFonts w:ascii="Times New Roman" w:hAnsi="Times New Roman" w:cs="Times New Roman"/>
          <w:sz w:val="24"/>
          <w:szCs w:val="24"/>
        </w:rPr>
      </w:pPr>
    </w:p>
    <w:p w:rsidR="00C903CB" w:rsidRDefault="00C903CB" w:rsidP="002B3EF7">
      <w:pPr>
        <w:spacing w:after="0" w:line="240" w:lineRule="auto"/>
        <w:jc w:val="both"/>
        <w:rPr>
          <w:rFonts w:ascii="Times New Roman" w:hAnsi="Times New Roman" w:cs="Times New Roman"/>
          <w:sz w:val="24"/>
          <w:szCs w:val="24"/>
        </w:rPr>
      </w:pPr>
    </w:p>
    <w:p w:rsidR="00C903CB" w:rsidRPr="002B3EF7" w:rsidRDefault="00C903CB" w:rsidP="002B3EF7">
      <w:pPr>
        <w:spacing w:after="0" w:line="240" w:lineRule="auto"/>
        <w:jc w:val="both"/>
        <w:rPr>
          <w:rFonts w:ascii="Times New Roman" w:hAnsi="Times New Roman" w:cs="Times New Roman"/>
          <w:b/>
          <w:sz w:val="24"/>
          <w:szCs w:val="24"/>
        </w:rPr>
      </w:pPr>
      <w:r w:rsidRPr="002B3EF7">
        <w:rPr>
          <w:rFonts w:ascii="Times New Roman" w:hAnsi="Times New Roman" w:cs="Times New Roman"/>
          <w:b/>
          <w:sz w:val="24"/>
          <w:szCs w:val="24"/>
        </w:rPr>
        <w:t>Criminal Appeal</w:t>
      </w:r>
    </w:p>
    <w:p w:rsidR="00C903CB" w:rsidRDefault="00C903CB" w:rsidP="002B3EF7">
      <w:pPr>
        <w:spacing w:after="0" w:line="240" w:lineRule="auto"/>
        <w:jc w:val="both"/>
        <w:rPr>
          <w:rFonts w:ascii="Times New Roman" w:hAnsi="Times New Roman" w:cs="Times New Roman"/>
          <w:sz w:val="24"/>
          <w:szCs w:val="24"/>
        </w:rPr>
      </w:pPr>
    </w:p>
    <w:p w:rsidR="00C903CB" w:rsidRDefault="00C903CB" w:rsidP="002B3EF7">
      <w:pPr>
        <w:spacing w:after="0" w:line="240" w:lineRule="auto"/>
        <w:jc w:val="both"/>
        <w:rPr>
          <w:rFonts w:ascii="Times New Roman" w:hAnsi="Times New Roman" w:cs="Times New Roman"/>
          <w:sz w:val="24"/>
          <w:szCs w:val="24"/>
        </w:rPr>
      </w:pPr>
    </w:p>
    <w:p w:rsidR="00C903CB" w:rsidRDefault="00463DF9" w:rsidP="002B3EF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O.</w:t>
      </w:r>
      <w:r w:rsidR="00C903CB">
        <w:rPr>
          <w:rFonts w:ascii="Times New Roman" w:hAnsi="Times New Roman" w:cs="Times New Roman"/>
          <w:i/>
          <w:sz w:val="24"/>
          <w:szCs w:val="24"/>
        </w:rPr>
        <w:t>Mushumha</w:t>
      </w:r>
      <w:r w:rsidR="00C903CB">
        <w:rPr>
          <w:rFonts w:ascii="Times New Roman" w:hAnsi="Times New Roman" w:cs="Times New Roman"/>
          <w:sz w:val="24"/>
          <w:szCs w:val="24"/>
        </w:rPr>
        <w:t>, for the appellant</w:t>
      </w:r>
    </w:p>
    <w:p w:rsidR="00C903CB" w:rsidRDefault="00C903CB" w:rsidP="002B3EF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w:t>
      </w:r>
      <w:r w:rsidR="00463DF9">
        <w:rPr>
          <w:rFonts w:ascii="Times New Roman" w:hAnsi="Times New Roman" w:cs="Times New Roman"/>
          <w:i/>
          <w:sz w:val="24"/>
          <w:szCs w:val="24"/>
        </w:rPr>
        <w:t>.</w:t>
      </w:r>
      <w:r>
        <w:rPr>
          <w:rFonts w:ascii="Times New Roman" w:hAnsi="Times New Roman" w:cs="Times New Roman"/>
          <w:i/>
          <w:sz w:val="24"/>
          <w:szCs w:val="24"/>
        </w:rPr>
        <w:t xml:space="preserve"> Fero</w:t>
      </w:r>
      <w:r>
        <w:rPr>
          <w:rFonts w:ascii="Times New Roman" w:hAnsi="Times New Roman" w:cs="Times New Roman"/>
          <w:sz w:val="24"/>
          <w:szCs w:val="24"/>
        </w:rPr>
        <w:t>, for the respondent</w:t>
      </w:r>
    </w:p>
    <w:p w:rsidR="00C903CB" w:rsidRDefault="00C903CB" w:rsidP="002B3EF7">
      <w:pPr>
        <w:spacing w:after="0" w:line="240" w:lineRule="auto"/>
        <w:jc w:val="both"/>
        <w:rPr>
          <w:rFonts w:ascii="Times New Roman" w:hAnsi="Times New Roman" w:cs="Times New Roman"/>
          <w:sz w:val="24"/>
          <w:szCs w:val="24"/>
        </w:rPr>
      </w:pPr>
    </w:p>
    <w:p w:rsidR="00C903CB" w:rsidRDefault="00C903CB" w:rsidP="002B3EF7">
      <w:pPr>
        <w:spacing w:after="0" w:line="240" w:lineRule="auto"/>
        <w:jc w:val="both"/>
        <w:rPr>
          <w:rFonts w:ascii="Times New Roman" w:hAnsi="Times New Roman" w:cs="Times New Roman"/>
          <w:sz w:val="24"/>
          <w:szCs w:val="24"/>
        </w:rPr>
      </w:pPr>
    </w:p>
    <w:p w:rsidR="001D01C5" w:rsidRDefault="00C903CB" w:rsidP="002B3E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DUBE J: The appellant appeared before a Bindura magistrate facing</w:t>
      </w:r>
      <w:r w:rsidR="009C47D1">
        <w:rPr>
          <w:rFonts w:ascii="Times New Roman" w:hAnsi="Times New Roman" w:cs="Times New Roman"/>
          <w:sz w:val="24"/>
          <w:szCs w:val="24"/>
        </w:rPr>
        <w:t xml:space="preserve"> a</w:t>
      </w:r>
      <w:r>
        <w:rPr>
          <w:rFonts w:ascii="Times New Roman" w:hAnsi="Times New Roman" w:cs="Times New Roman"/>
          <w:sz w:val="24"/>
          <w:szCs w:val="24"/>
        </w:rPr>
        <w:t xml:space="preserve"> charge of contravening s 136 of the Criminal Law (Codification &amp; Reform) Act [</w:t>
      </w:r>
      <w:r>
        <w:rPr>
          <w:rFonts w:ascii="Times New Roman" w:hAnsi="Times New Roman" w:cs="Times New Roman"/>
          <w:i/>
          <w:sz w:val="24"/>
          <w:szCs w:val="24"/>
        </w:rPr>
        <w:t>Cap9</w:t>
      </w:r>
      <w:r>
        <w:rPr>
          <w:rFonts w:ascii="Times New Roman" w:hAnsi="Times New Roman" w:cs="Times New Roman"/>
          <w:sz w:val="24"/>
          <w:szCs w:val="24"/>
        </w:rPr>
        <w:t>:</w:t>
      </w:r>
      <w:r>
        <w:rPr>
          <w:rFonts w:ascii="Times New Roman" w:hAnsi="Times New Roman" w:cs="Times New Roman"/>
          <w:i/>
          <w:sz w:val="24"/>
          <w:szCs w:val="24"/>
        </w:rPr>
        <w:t>23</w:t>
      </w:r>
      <w:r>
        <w:rPr>
          <w:rFonts w:ascii="Times New Roman" w:hAnsi="Times New Roman" w:cs="Times New Roman"/>
          <w:sz w:val="24"/>
          <w:szCs w:val="24"/>
        </w:rPr>
        <w:t>],</w:t>
      </w:r>
      <w:r w:rsidR="00666952">
        <w:rPr>
          <w:rFonts w:ascii="Times New Roman" w:hAnsi="Times New Roman" w:cs="Times New Roman"/>
          <w:sz w:val="24"/>
          <w:szCs w:val="24"/>
        </w:rPr>
        <w:t xml:space="preserve"> that is</w:t>
      </w:r>
      <w:r>
        <w:rPr>
          <w:rFonts w:ascii="Times New Roman" w:hAnsi="Times New Roman" w:cs="Times New Roman"/>
          <w:sz w:val="24"/>
          <w:szCs w:val="24"/>
        </w:rPr>
        <w:t xml:space="preserve"> fraud. The </w:t>
      </w:r>
      <w:r w:rsidR="00666952">
        <w:rPr>
          <w:rFonts w:ascii="Times New Roman" w:hAnsi="Times New Roman" w:cs="Times New Roman"/>
          <w:sz w:val="24"/>
          <w:szCs w:val="24"/>
        </w:rPr>
        <w:t>a</w:t>
      </w:r>
      <w:r w:rsidR="00B308A7">
        <w:rPr>
          <w:rFonts w:ascii="Times New Roman" w:hAnsi="Times New Roman" w:cs="Times New Roman"/>
          <w:sz w:val="24"/>
          <w:szCs w:val="24"/>
        </w:rPr>
        <w:t>l</w:t>
      </w:r>
      <w:r w:rsidR="00666952">
        <w:rPr>
          <w:rFonts w:ascii="Times New Roman" w:hAnsi="Times New Roman" w:cs="Times New Roman"/>
          <w:sz w:val="24"/>
          <w:szCs w:val="24"/>
        </w:rPr>
        <w:t>legations</w:t>
      </w:r>
      <w:r>
        <w:rPr>
          <w:rFonts w:ascii="Times New Roman" w:hAnsi="Times New Roman" w:cs="Times New Roman"/>
          <w:sz w:val="24"/>
          <w:szCs w:val="24"/>
        </w:rPr>
        <w:t xml:space="preserve"> are briefly that</w:t>
      </w:r>
      <w:r w:rsidR="00981129">
        <w:rPr>
          <w:rFonts w:ascii="Times New Roman" w:hAnsi="Times New Roman" w:cs="Times New Roman"/>
          <w:sz w:val="24"/>
          <w:szCs w:val="24"/>
        </w:rPr>
        <w:t xml:space="preserve"> sometime in S</w:t>
      </w:r>
      <w:r w:rsidR="0096668B">
        <w:rPr>
          <w:rFonts w:ascii="Times New Roman" w:hAnsi="Times New Roman" w:cs="Times New Roman"/>
          <w:sz w:val="24"/>
          <w:szCs w:val="24"/>
        </w:rPr>
        <w:t>eptember</w:t>
      </w:r>
      <w:r w:rsidR="00981129">
        <w:rPr>
          <w:rFonts w:ascii="Times New Roman" w:hAnsi="Times New Roman" w:cs="Times New Roman"/>
          <w:sz w:val="24"/>
          <w:szCs w:val="24"/>
        </w:rPr>
        <w:t xml:space="preserve"> 2008,</w:t>
      </w:r>
      <w:r>
        <w:rPr>
          <w:rFonts w:ascii="Times New Roman" w:hAnsi="Times New Roman" w:cs="Times New Roman"/>
          <w:sz w:val="24"/>
          <w:szCs w:val="24"/>
        </w:rPr>
        <w:t xml:space="preserve"> the appellant</w:t>
      </w:r>
      <w:r w:rsidR="0096668B">
        <w:rPr>
          <w:rFonts w:ascii="Times New Roman" w:hAnsi="Times New Roman" w:cs="Times New Roman"/>
          <w:sz w:val="24"/>
          <w:szCs w:val="24"/>
        </w:rPr>
        <w:t xml:space="preserve"> fraudulently </w:t>
      </w:r>
      <w:r>
        <w:rPr>
          <w:rFonts w:ascii="Times New Roman" w:hAnsi="Times New Roman" w:cs="Times New Roman"/>
          <w:sz w:val="24"/>
          <w:szCs w:val="24"/>
        </w:rPr>
        <w:t xml:space="preserve"> sold the co</w:t>
      </w:r>
      <w:r w:rsidR="00224C7D">
        <w:rPr>
          <w:rFonts w:ascii="Times New Roman" w:hAnsi="Times New Roman" w:cs="Times New Roman"/>
          <w:sz w:val="24"/>
          <w:szCs w:val="24"/>
        </w:rPr>
        <w:t>mplainant a grinding mill</w:t>
      </w:r>
      <w:r w:rsidR="00981129">
        <w:rPr>
          <w:rFonts w:ascii="Times New Roman" w:hAnsi="Times New Roman" w:cs="Times New Roman"/>
          <w:sz w:val="24"/>
          <w:szCs w:val="24"/>
        </w:rPr>
        <w:t>.</w:t>
      </w:r>
      <w:r w:rsidR="00224C7D">
        <w:rPr>
          <w:rFonts w:ascii="Times New Roman" w:hAnsi="Times New Roman" w:cs="Times New Roman"/>
          <w:sz w:val="24"/>
          <w:szCs w:val="24"/>
        </w:rPr>
        <w:t xml:space="preserve"> That the</w:t>
      </w:r>
      <w:r w:rsidR="001D531F">
        <w:rPr>
          <w:rFonts w:ascii="Times New Roman" w:hAnsi="Times New Roman" w:cs="Times New Roman"/>
          <w:sz w:val="24"/>
          <w:szCs w:val="24"/>
        </w:rPr>
        <w:t xml:space="preserve"> appellant failed</w:t>
      </w:r>
      <w:r w:rsidR="00463DF9">
        <w:rPr>
          <w:rFonts w:ascii="Times New Roman" w:hAnsi="Times New Roman" w:cs="Times New Roman"/>
          <w:sz w:val="24"/>
          <w:szCs w:val="24"/>
        </w:rPr>
        <w:t xml:space="preserve"> at the time of the sale</w:t>
      </w:r>
      <w:r w:rsidR="009366B4">
        <w:rPr>
          <w:rFonts w:ascii="Times New Roman" w:hAnsi="Times New Roman" w:cs="Times New Roman"/>
          <w:sz w:val="24"/>
          <w:szCs w:val="24"/>
        </w:rPr>
        <w:t>,</w:t>
      </w:r>
      <w:r w:rsidR="001D531F">
        <w:rPr>
          <w:rFonts w:ascii="Times New Roman" w:hAnsi="Times New Roman" w:cs="Times New Roman"/>
          <w:sz w:val="24"/>
          <w:szCs w:val="24"/>
        </w:rPr>
        <w:t xml:space="preserve"> to disclose</w:t>
      </w:r>
      <w:r w:rsidR="00224C7D">
        <w:rPr>
          <w:rFonts w:ascii="Times New Roman" w:hAnsi="Times New Roman" w:cs="Times New Roman"/>
          <w:sz w:val="24"/>
          <w:szCs w:val="24"/>
        </w:rPr>
        <w:t xml:space="preserve"> the </w:t>
      </w:r>
      <w:r w:rsidR="0096668B">
        <w:rPr>
          <w:rFonts w:ascii="Times New Roman" w:hAnsi="Times New Roman" w:cs="Times New Roman"/>
          <w:sz w:val="24"/>
          <w:szCs w:val="24"/>
        </w:rPr>
        <w:t>f</w:t>
      </w:r>
      <w:r w:rsidR="00224C7D">
        <w:rPr>
          <w:rFonts w:ascii="Times New Roman" w:hAnsi="Times New Roman" w:cs="Times New Roman"/>
          <w:sz w:val="24"/>
          <w:szCs w:val="24"/>
        </w:rPr>
        <w:t>act</w:t>
      </w:r>
      <w:r w:rsidR="001D531F">
        <w:rPr>
          <w:rFonts w:ascii="Times New Roman" w:hAnsi="Times New Roman" w:cs="Times New Roman"/>
          <w:sz w:val="24"/>
          <w:szCs w:val="24"/>
        </w:rPr>
        <w:t xml:space="preserve"> that the </w:t>
      </w:r>
      <w:r w:rsidR="00DE4A55">
        <w:rPr>
          <w:rFonts w:ascii="Times New Roman" w:hAnsi="Times New Roman" w:cs="Times New Roman"/>
          <w:sz w:val="24"/>
          <w:szCs w:val="24"/>
        </w:rPr>
        <w:t xml:space="preserve">grinding mill </w:t>
      </w:r>
      <w:r w:rsidR="001D531F">
        <w:rPr>
          <w:rFonts w:ascii="Times New Roman" w:hAnsi="Times New Roman" w:cs="Times New Roman"/>
          <w:sz w:val="24"/>
          <w:szCs w:val="24"/>
        </w:rPr>
        <w:t xml:space="preserve"> </w:t>
      </w:r>
      <w:r w:rsidR="00981129">
        <w:rPr>
          <w:rFonts w:ascii="Times New Roman" w:hAnsi="Times New Roman" w:cs="Times New Roman"/>
          <w:sz w:val="24"/>
          <w:szCs w:val="24"/>
        </w:rPr>
        <w:t xml:space="preserve">was built under a power line and </w:t>
      </w:r>
      <w:r w:rsidR="001D531F">
        <w:rPr>
          <w:rFonts w:ascii="Times New Roman" w:hAnsi="Times New Roman" w:cs="Times New Roman"/>
          <w:sz w:val="24"/>
          <w:szCs w:val="24"/>
        </w:rPr>
        <w:t xml:space="preserve"> on</w:t>
      </w:r>
      <w:r w:rsidR="00981129">
        <w:rPr>
          <w:rFonts w:ascii="Times New Roman" w:hAnsi="Times New Roman" w:cs="Times New Roman"/>
          <w:sz w:val="24"/>
          <w:szCs w:val="24"/>
        </w:rPr>
        <w:t xml:space="preserve"> un</w:t>
      </w:r>
      <w:r w:rsidR="001D531F">
        <w:rPr>
          <w:rFonts w:ascii="Times New Roman" w:hAnsi="Times New Roman" w:cs="Times New Roman"/>
          <w:sz w:val="24"/>
          <w:szCs w:val="24"/>
        </w:rPr>
        <w:t>approved plans and</w:t>
      </w:r>
      <w:r w:rsidR="00981129">
        <w:rPr>
          <w:rFonts w:ascii="Times New Roman" w:hAnsi="Times New Roman" w:cs="Times New Roman"/>
          <w:sz w:val="24"/>
          <w:szCs w:val="24"/>
        </w:rPr>
        <w:t xml:space="preserve"> that it</w:t>
      </w:r>
      <w:r w:rsidR="0096668B">
        <w:rPr>
          <w:rFonts w:ascii="Times New Roman" w:hAnsi="Times New Roman" w:cs="Times New Roman"/>
          <w:sz w:val="24"/>
          <w:szCs w:val="24"/>
        </w:rPr>
        <w:t xml:space="preserve"> had </w:t>
      </w:r>
      <w:r w:rsidR="001D531F">
        <w:rPr>
          <w:rFonts w:ascii="Times New Roman" w:hAnsi="Times New Roman" w:cs="Times New Roman"/>
          <w:sz w:val="24"/>
          <w:szCs w:val="24"/>
        </w:rPr>
        <w:t xml:space="preserve"> been</w:t>
      </w:r>
      <w:r w:rsidR="001D01C5">
        <w:rPr>
          <w:rFonts w:ascii="Times New Roman" w:hAnsi="Times New Roman" w:cs="Times New Roman"/>
          <w:sz w:val="24"/>
          <w:szCs w:val="24"/>
        </w:rPr>
        <w:t xml:space="preserve"> condemned by </w:t>
      </w:r>
      <w:r w:rsidR="00F85E2E">
        <w:rPr>
          <w:rFonts w:ascii="Times New Roman" w:hAnsi="Times New Roman" w:cs="Times New Roman"/>
          <w:sz w:val="24"/>
          <w:szCs w:val="24"/>
        </w:rPr>
        <w:t>Chaminuka Rural District Council</w:t>
      </w:r>
      <w:r w:rsidR="001D01C5">
        <w:rPr>
          <w:rFonts w:ascii="Times New Roman" w:hAnsi="Times New Roman" w:cs="Times New Roman"/>
          <w:sz w:val="24"/>
          <w:szCs w:val="24"/>
        </w:rPr>
        <w:t>.</w:t>
      </w:r>
      <w:r w:rsidR="00463DF9">
        <w:rPr>
          <w:rFonts w:ascii="Times New Roman" w:hAnsi="Times New Roman" w:cs="Times New Roman"/>
          <w:sz w:val="24"/>
          <w:szCs w:val="24"/>
        </w:rPr>
        <w:t xml:space="preserve"> </w:t>
      </w:r>
    </w:p>
    <w:p w:rsidR="00C903CB" w:rsidRDefault="00DC51DA" w:rsidP="002B3E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w:t>
      </w:r>
      <w:r w:rsidR="001D01C5">
        <w:rPr>
          <w:rFonts w:ascii="Times New Roman" w:hAnsi="Times New Roman" w:cs="Times New Roman"/>
          <w:sz w:val="24"/>
          <w:szCs w:val="24"/>
        </w:rPr>
        <w:t xml:space="preserve"> was convicted</w:t>
      </w:r>
      <w:r>
        <w:rPr>
          <w:rFonts w:ascii="Times New Roman" w:hAnsi="Times New Roman" w:cs="Times New Roman"/>
          <w:sz w:val="24"/>
          <w:szCs w:val="24"/>
        </w:rPr>
        <w:t xml:space="preserve"> of the offence</w:t>
      </w:r>
      <w:r w:rsidR="001D01C5">
        <w:rPr>
          <w:rFonts w:ascii="Times New Roman" w:hAnsi="Times New Roman" w:cs="Times New Roman"/>
          <w:sz w:val="24"/>
          <w:szCs w:val="24"/>
        </w:rPr>
        <w:t xml:space="preserve"> and sentenced</w:t>
      </w:r>
      <w:r w:rsidR="00827381">
        <w:rPr>
          <w:rFonts w:ascii="Times New Roman" w:hAnsi="Times New Roman" w:cs="Times New Roman"/>
          <w:sz w:val="24"/>
          <w:szCs w:val="24"/>
        </w:rPr>
        <w:t xml:space="preserve"> </w:t>
      </w:r>
      <w:r w:rsidR="001D01C5">
        <w:rPr>
          <w:rFonts w:ascii="Times New Roman" w:hAnsi="Times New Roman" w:cs="Times New Roman"/>
          <w:sz w:val="24"/>
          <w:szCs w:val="24"/>
        </w:rPr>
        <w:t>to six years imprisonment of which two years was suspended on the usual conditions of good conduct. Aggrieved by this decision the appella</w:t>
      </w:r>
      <w:r w:rsidR="009C01E2">
        <w:rPr>
          <w:rFonts w:ascii="Times New Roman" w:hAnsi="Times New Roman" w:cs="Times New Roman"/>
          <w:sz w:val="24"/>
          <w:szCs w:val="24"/>
        </w:rPr>
        <w:t>n</w:t>
      </w:r>
      <w:r w:rsidR="001D01C5">
        <w:rPr>
          <w:rFonts w:ascii="Times New Roman" w:hAnsi="Times New Roman" w:cs="Times New Roman"/>
          <w:sz w:val="24"/>
          <w:szCs w:val="24"/>
        </w:rPr>
        <w:t>t appealed to this court. The State conceded that the conviction was improper and on 8 November 2011</w:t>
      </w:r>
      <w:r w:rsidR="009C01E2">
        <w:rPr>
          <w:rFonts w:ascii="Times New Roman" w:hAnsi="Times New Roman" w:cs="Times New Roman"/>
          <w:sz w:val="24"/>
          <w:szCs w:val="24"/>
        </w:rPr>
        <w:t xml:space="preserve">, </w:t>
      </w:r>
      <w:r w:rsidR="001D01C5">
        <w:rPr>
          <w:rFonts w:ascii="Times New Roman" w:hAnsi="Times New Roman" w:cs="Times New Roman"/>
          <w:sz w:val="24"/>
          <w:szCs w:val="24"/>
        </w:rPr>
        <w:t>we allowed the appeal and set aside the conviction and sentence. We gave our brief reason</w:t>
      </w:r>
      <w:r w:rsidR="009C01E2">
        <w:rPr>
          <w:rFonts w:ascii="Times New Roman" w:hAnsi="Times New Roman" w:cs="Times New Roman"/>
          <w:sz w:val="24"/>
          <w:szCs w:val="24"/>
        </w:rPr>
        <w:t>s thereafter. For some strange reason</w:t>
      </w:r>
      <w:r w:rsidR="001D01C5">
        <w:rPr>
          <w:rFonts w:ascii="Times New Roman" w:hAnsi="Times New Roman" w:cs="Times New Roman"/>
          <w:sz w:val="24"/>
          <w:szCs w:val="24"/>
        </w:rPr>
        <w:t>, the appellant’s counsel has written to the court requesting for reasons for judgment. These are they:</w:t>
      </w:r>
    </w:p>
    <w:p w:rsidR="001D01C5" w:rsidRDefault="001D01C5" w:rsidP="002B3E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Below is a caption</w:t>
      </w:r>
      <w:r w:rsidR="009C01E2">
        <w:rPr>
          <w:rFonts w:ascii="Times New Roman" w:hAnsi="Times New Roman" w:cs="Times New Roman"/>
          <w:sz w:val="24"/>
          <w:szCs w:val="24"/>
        </w:rPr>
        <w:t xml:space="preserve"> of </w:t>
      </w:r>
      <w:r>
        <w:rPr>
          <w:rFonts w:ascii="Times New Roman" w:hAnsi="Times New Roman" w:cs="Times New Roman"/>
          <w:sz w:val="24"/>
          <w:szCs w:val="24"/>
        </w:rPr>
        <w:t>the concession by the State:</w:t>
      </w:r>
    </w:p>
    <w:p w:rsidR="001D01C5" w:rsidRDefault="005B76E7" w:rsidP="001E1D7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1D01C5">
        <w:rPr>
          <w:rFonts w:ascii="Times New Roman" w:hAnsi="Times New Roman" w:cs="Times New Roman"/>
          <w:sz w:val="24"/>
          <w:szCs w:val="24"/>
        </w:rPr>
        <w:t>7.</w:t>
      </w:r>
      <w:r w:rsidR="001D01C5">
        <w:rPr>
          <w:rFonts w:ascii="Times New Roman" w:hAnsi="Times New Roman" w:cs="Times New Roman"/>
          <w:sz w:val="24"/>
          <w:szCs w:val="24"/>
        </w:rPr>
        <w:tab/>
        <w:t xml:space="preserve">It is submitted that this is a proper case in which the court </w:t>
      </w:r>
      <w:r w:rsidR="001D01C5">
        <w:rPr>
          <w:rFonts w:ascii="Times New Roman" w:hAnsi="Times New Roman" w:cs="Times New Roman"/>
          <w:i/>
          <w:sz w:val="24"/>
          <w:szCs w:val="24"/>
        </w:rPr>
        <w:t>a quo</w:t>
      </w:r>
      <w:r w:rsidR="001D01C5">
        <w:rPr>
          <w:rFonts w:ascii="Times New Roman" w:hAnsi="Times New Roman" w:cs="Times New Roman"/>
          <w:sz w:val="24"/>
          <w:szCs w:val="24"/>
        </w:rPr>
        <w:t xml:space="preserve"> must have invoked provisions of s 232 of the Criminal Procedure and Evidence Act [</w:t>
      </w:r>
      <w:r w:rsidR="001D01C5">
        <w:rPr>
          <w:rFonts w:ascii="Times New Roman" w:hAnsi="Times New Roman" w:cs="Times New Roman"/>
          <w:i/>
          <w:sz w:val="24"/>
          <w:szCs w:val="24"/>
        </w:rPr>
        <w:t>Cap 9</w:t>
      </w:r>
      <w:r w:rsidR="001D01C5">
        <w:rPr>
          <w:rFonts w:ascii="Times New Roman" w:hAnsi="Times New Roman" w:cs="Times New Roman"/>
          <w:sz w:val="24"/>
          <w:szCs w:val="24"/>
        </w:rPr>
        <w:t>:</w:t>
      </w:r>
      <w:r w:rsidR="001D01C5">
        <w:rPr>
          <w:rFonts w:ascii="Times New Roman" w:hAnsi="Times New Roman" w:cs="Times New Roman"/>
          <w:i/>
          <w:sz w:val="24"/>
          <w:szCs w:val="24"/>
        </w:rPr>
        <w:t>07</w:t>
      </w:r>
      <w:r w:rsidR="00E2686F">
        <w:rPr>
          <w:rFonts w:ascii="Times New Roman" w:hAnsi="Times New Roman" w:cs="Times New Roman"/>
          <w:sz w:val="24"/>
          <w:szCs w:val="24"/>
        </w:rPr>
        <w:t xml:space="preserve">]. The section empowers the trial court to </w:t>
      </w:r>
      <w:r w:rsidR="00E2686F">
        <w:rPr>
          <w:rFonts w:ascii="Times New Roman" w:hAnsi="Times New Roman" w:cs="Times New Roman"/>
          <w:i/>
          <w:sz w:val="24"/>
          <w:szCs w:val="24"/>
        </w:rPr>
        <w:t>mero</w:t>
      </w:r>
      <w:r w:rsidR="00593D3A">
        <w:rPr>
          <w:rFonts w:ascii="Times New Roman" w:hAnsi="Times New Roman" w:cs="Times New Roman"/>
          <w:i/>
          <w:sz w:val="24"/>
          <w:szCs w:val="24"/>
        </w:rPr>
        <w:t xml:space="preserve"> </w:t>
      </w:r>
      <w:r w:rsidR="00E2686F">
        <w:rPr>
          <w:rFonts w:ascii="Times New Roman" w:hAnsi="Times New Roman" w:cs="Times New Roman"/>
          <w:i/>
          <w:sz w:val="24"/>
          <w:szCs w:val="24"/>
        </w:rPr>
        <w:t>motu</w:t>
      </w:r>
      <w:r w:rsidR="00DC51DA">
        <w:rPr>
          <w:rFonts w:ascii="Times New Roman" w:hAnsi="Times New Roman" w:cs="Times New Roman"/>
          <w:i/>
          <w:sz w:val="24"/>
          <w:szCs w:val="24"/>
        </w:rPr>
        <w:t xml:space="preserve"> </w:t>
      </w:r>
      <w:r w:rsidR="00E2686F">
        <w:rPr>
          <w:rFonts w:ascii="Times New Roman" w:hAnsi="Times New Roman" w:cs="Times New Roman"/>
          <w:sz w:val="24"/>
          <w:szCs w:val="24"/>
        </w:rPr>
        <w:t xml:space="preserve">subpoena a witness whose evidence is vital for a just decision of the case. Failure by the court to do so is a fatal misdirection. See </w:t>
      </w:r>
      <w:r w:rsidR="00E2686F">
        <w:rPr>
          <w:rFonts w:ascii="Times New Roman" w:hAnsi="Times New Roman" w:cs="Times New Roman"/>
          <w:i/>
          <w:sz w:val="24"/>
          <w:szCs w:val="24"/>
        </w:rPr>
        <w:t>State</w:t>
      </w:r>
      <w:r w:rsidR="00E2686F">
        <w:rPr>
          <w:rFonts w:ascii="Times New Roman" w:hAnsi="Times New Roman" w:cs="Times New Roman"/>
          <w:sz w:val="24"/>
          <w:szCs w:val="24"/>
        </w:rPr>
        <w:t xml:space="preserve"> v </w:t>
      </w:r>
      <w:r w:rsidR="00DC51DA">
        <w:rPr>
          <w:rFonts w:ascii="Times New Roman" w:hAnsi="Times New Roman" w:cs="Times New Roman"/>
          <w:i/>
          <w:sz w:val="24"/>
          <w:szCs w:val="24"/>
        </w:rPr>
        <w:t>Todz</w:t>
      </w:r>
      <w:r w:rsidR="009C47D1">
        <w:rPr>
          <w:rFonts w:ascii="Times New Roman" w:hAnsi="Times New Roman" w:cs="Times New Roman"/>
          <w:i/>
          <w:sz w:val="24"/>
          <w:szCs w:val="24"/>
        </w:rPr>
        <w:t>v</w:t>
      </w:r>
      <w:r w:rsidR="00E2686F">
        <w:rPr>
          <w:rFonts w:ascii="Times New Roman" w:hAnsi="Times New Roman" w:cs="Times New Roman"/>
          <w:i/>
          <w:sz w:val="24"/>
          <w:szCs w:val="24"/>
        </w:rPr>
        <w:t>o</w:t>
      </w:r>
      <w:r w:rsidR="00E2686F">
        <w:rPr>
          <w:rFonts w:ascii="Times New Roman" w:hAnsi="Times New Roman" w:cs="Times New Roman"/>
          <w:sz w:val="24"/>
          <w:szCs w:val="24"/>
        </w:rPr>
        <w:t xml:space="preserve"> 1997 (2) ZLR 162 (S).</w:t>
      </w:r>
    </w:p>
    <w:p w:rsidR="00E2686F" w:rsidRDefault="00E2686F" w:rsidP="001E1D79">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casu</w:t>
      </w:r>
      <w:r>
        <w:rPr>
          <w:rFonts w:ascii="Times New Roman" w:hAnsi="Times New Roman" w:cs="Times New Roman"/>
          <w:sz w:val="24"/>
          <w:szCs w:val="24"/>
        </w:rPr>
        <w:t xml:space="preserve"> the evidence of the following witnesses would have assisted the court to clarify evidence and therefore reach a just decision of the case:</w:t>
      </w:r>
    </w:p>
    <w:p w:rsidR="001E1D79" w:rsidRDefault="001E1D79" w:rsidP="001E1D79">
      <w:pPr>
        <w:spacing w:after="0" w:line="240" w:lineRule="auto"/>
        <w:ind w:left="1440"/>
        <w:jc w:val="both"/>
        <w:rPr>
          <w:rFonts w:ascii="Times New Roman" w:hAnsi="Times New Roman" w:cs="Times New Roman"/>
          <w:sz w:val="24"/>
          <w:szCs w:val="24"/>
        </w:rPr>
      </w:pPr>
    </w:p>
    <w:p w:rsidR="00E2686F" w:rsidRDefault="00E2686F" w:rsidP="001E1D7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evidence of Chipaya</w:t>
      </w:r>
      <w:r w:rsidR="00F85E2E">
        <w:rPr>
          <w:rFonts w:ascii="Times New Roman" w:hAnsi="Times New Roman" w:cs="Times New Roman"/>
          <w:sz w:val="24"/>
          <w:szCs w:val="24"/>
        </w:rPr>
        <w:t xml:space="preserve"> was</w:t>
      </w:r>
      <w:r>
        <w:rPr>
          <w:rFonts w:ascii="Times New Roman" w:hAnsi="Times New Roman" w:cs="Times New Roman"/>
          <w:sz w:val="24"/>
          <w:szCs w:val="24"/>
        </w:rPr>
        <w:t xml:space="preserve"> pertinent to clarify the circumstances surrounding the transaction entered into by the appellant and the complainant. It remained unclear at the conclusion of trial whether </w:t>
      </w:r>
      <w:r>
        <w:rPr>
          <w:rFonts w:ascii="Times New Roman" w:hAnsi="Times New Roman" w:cs="Times New Roman"/>
          <w:sz w:val="24"/>
          <w:szCs w:val="24"/>
        </w:rPr>
        <w:lastRenderedPageBreak/>
        <w:t>Chipaya gave the complainant a loan at the appellant’s behest; a fact which the appellant denied. The role played by Chipaya which would have conclusively assisted in determining the appellant’s intention; was not fully canvassed by the trial court.</w:t>
      </w:r>
    </w:p>
    <w:p w:rsidR="001E1D79" w:rsidRDefault="001E1D79" w:rsidP="001E1D79">
      <w:pPr>
        <w:pStyle w:val="ListParagraph"/>
        <w:spacing w:after="0" w:line="240" w:lineRule="auto"/>
        <w:ind w:left="2160"/>
        <w:jc w:val="both"/>
        <w:rPr>
          <w:rFonts w:ascii="Times New Roman" w:hAnsi="Times New Roman" w:cs="Times New Roman"/>
          <w:sz w:val="24"/>
          <w:szCs w:val="24"/>
        </w:rPr>
      </w:pPr>
    </w:p>
    <w:p w:rsidR="00E2686F" w:rsidRDefault="00E2686F" w:rsidP="001E1D7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evidence of “the individual” who approached council for inspection of the building was vital. It would directly link the appellant to the commission of the offence. It would no doubt prove that he “knew” that the building was indeed condemned. Relying on ex</w:t>
      </w:r>
      <w:r w:rsidR="00827381">
        <w:rPr>
          <w:rFonts w:ascii="Times New Roman" w:hAnsi="Times New Roman" w:cs="Times New Roman"/>
          <w:sz w:val="24"/>
          <w:szCs w:val="24"/>
        </w:rPr>
        <w:t>hibit</w:t>
      </w:r>
      <w:r>
        <w:rPr>
          <w:rFonts w:ascii="Times New Roman" w:hAnsi="Times New Roman" w:cs="Times New Roman"/>
          <w:sz w:val="24"/>
          <w:szCs w:val="24"/>
        </w:rPr>
        <w:t xml:space="preserve"> 2 which does not even bear the signature of the “individual” as proof of receipt, was unsafe in the circumstances.</w:t>
      </w:r>
    </w:p>
    <w:p w:rsidR="001E1D79" w:rsidRPr="001E1D79" w:rsidRDefault="001E1D79" w:rsidP="001E1D79">
      <w:pPr>
        <w:spacing w:after="0" w:line="240" w:lineRule="auto"/>
        <w:jc w:val="both"/>
        <w:rPr>
          <w:rFonts w:ascii="Times New Roman" w:hAnsi="Times New Roman" w:cs="Times New Roman"/>
          <w:sz w:val="24"/>
          <w:szCs w:val="24"/>
        </w:rPr>
      </w:pPr>
    </w:p>
    <w:p w:rsidR="00E2686F" w:rsidRDefault="00E2686F" w:rsidP="001E1D7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evidence of officials from the Health Inspection Department, who supposedly continued renewing the appellant’s trading licence in light of the serious defects and hazard posed by the building.</w:t>
      </w:r>
    </w:p>
    <w:p w:rsidR="001E1D79" w:rsidRPr="001E1D79" w:rsidRDefault="001E1D79" w:rsidP="001E1D79">
      <w:pPr>
        <w:spacing w:after="0" w:line="240" w:lineRule="auto"/>
        <w:jc w:val="both"/>
        <w:rPr>
          <w:rFonts w:ascii="Times New Roman" w:hAnsi="Times New Roman" w:cs="Times New Roman"/>
          <w:sz w:val="24"/>
          <w:szCs w:val="24"/>
        </w:rPr>
      </w:pPr>
    </w:p>
    <w:p w:rsidR="00E2686F" w:rsidRDefault="00E2686F" w:rsidP="001E1D79">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evidence of West Rangarirai</w:t>
      </w:r>
      <w:r w:rsidR="00A3127F">
        <w:rPr>
          <w:rFonts w:ascii="Times New Roman" w:hAnsi="Times New Roman" w:cs="Times New Roman"/>
          <w:sz w:val="24"/>
          <w:szCs w:val="24"/>
        </w:rPr>
        <w:t xml:space="preserve"> </w:t>
      </w:r>
      <w:r>
        <w:rPr>
          <w:rFonts w:ascii="Times New Roman" w:hAnsi="Times New Roman" w:cs="Times New Roman"/>
          <w:sz w:val="24"/>
          <w:szCs w:val="24"/>
        </w:rPr>
        <w:t>Dandawa who was allegedly operating the milling plant when the inspection of the building was carried out</w:t>
      </w:r>
      <w:r w:rsidR="00F85E2E">
        <w:rPr>
          <w:rFonts w:ascii="Times New Roman" w:hAnsi="Times New Roman" w:cs="Times New Roman"/>
          <w:sz w:val="24"/>
          <w:szCs w:val="24"/>
        </w:rPr>
        <w:t xml:space="preserve"> was pertinent.</w:t>
      </w:r>
      <w:r>
        <w:rPr>
          <w:rFonts w:ascii="Times New Roman" w:hAnsi="Times New Roman" w:cs="Times New Roman"/>
          <w:sz w:val="24"/>
          <w:szCs w:val="24"/>
        </w:rPr>
        <w:t xml:space="preserve"> </w:t>
      </w:r>
      <w:r w:rsidR="00F85E2E">
        <w:rPr>
          <w:rFonts w:ascii="Times New Roman" w:hAnsi="Times New Roman" w:cs="Times New Roman"/>
          <w:sz w:val="24"/>
          <w:szCs w:val="24"/>
        </w:rPr>
        <w:t xml:space="preserve">He </w:t>
      </w:r>
      <w:r>
        <w:rPr>
          <w:rFonts w:ascii="Times New Roman" w:hAnsi="Times New Roman" w:cs="Times New Roman"/>
          <w:sz w:val="24"/>
          <w:szCs w:val="24"/>
        </w:rPr>
        <w:t xml:space="preserve">would have either confirmed or denied that the inspection took place in his presence and if it did, whether the findings were relayed to the appellant. His evidence would also have been tested under cross </w:t>
      </w:r>
      <w:r w:rsidR="00C20CAE">
        <w:rPr>
          <w:rFonts w:ascii="Times New Roman" w:hAnsi="Times New Roman" w:cs="Times New Roman"/>
          <w:sz w:val="24"/>
          <w:szCs w:val="24"/>
        </w:rPr>
        <w:t>examination.</w:t>
      </w:r>
    </w:p>
    <w:p w:rsidR="001E1D79" w:rsidRPr="001E1D79" w:rsidRDefault="001E1D79" w:rsidP="001E1D79">
      <w:pPr>
        <w:spacing w:after="0" w:line="240" w:lineRule="auto"/>
        <w:jc w:val="both"/>
        <w:rPr>
          <w:rFonts w:ascii="Times New Roman" w:hAnsi="Times New Roman" w:cs="Times New Roman"/>
          <w:sz w:val="24"/>
          <w:szCs w:val="24"/>
        </w:rPr>
      </w:pPr>
    </w:p>
    <w:p w:rsidR="00C20CAE" w:rsidRDefault="00C20CAE" w:rsidP="00BF43F3">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The respondent also concedes that the evidence of Itai</w:t>
      </w:r>
      <w:r w:rsidR="00A3127F">
        <w:rPr>
          <w:rFonts w:ascii="Times New Roman" w:hAnsi="Times New Roman" w:cs="Times New Roman"/>
          <w:sz w:val="24"/>
          <w:szCs w:val="24"/>
        </w:rPr>
        <w:t xml:space="preserve"> </w:t>
      </w:r>
      <w:r>
        <w:rPr>
          <w:rFonts w:ascii="Times New Roman" w:hAnsi="Times New Roman" w:cs="Times New Roman"/>
          <w:sz w:val="24"/>
          <w:szCs w:val="24"/>
        </w:rPr>
        <w:t>Rudzati, Titus Mudereri and Sydney Chiwara who are all employed by Chaminuka District Council; was at variance on material aspects with regards condemnation of the building in question. Whilst Titus Mudereri could not confirm that the building was indeed condemned; Sydney Chiwara the Chief Executive Officer maintained that the council in question had not dealt with that specific case and in terms of the Rural District Councils Act [</w:t>
      </w:r>
      <w:r>
        <w:rPr>
          <w:rFonts w:ascii="Times New Roman" w:hAnsi="Times New Roman" w:cs="Times New Roman"/>
          <w:i/>
          <w:sz w:val="24"/>
          <w:szCs w:val="24"/>
        </w:rPr>
        <w:t>Cap 29</w:t>
      </w:r>
      <w:r>
        <w:rPr>
          <w:rFonts w:ascii="Times New Roman" w:hAnsi="Times New Roman" w:cs="Times New Roman"/>
          <w:sz w:val="24"/>
          <w:szCs w:val="24"/>
        </w:rPr>
        <w:t>:</w:t>
      </w:r>
      <w:r>
        <w:rPr>
          <w:rFonts w:ascii="Times New Roman" w:hAnsi="Times New Roman" w:cs="Times New Roman"/>
          <w:i/>
          <w:sz w:val="24"/>
          <w:szCs w:val="24"/>
        </w:rPr>
        <w:t>13</w:t>
      </w:r>
      <w:r>
        <w:rPr>
          <w:rFonts w:ascii="Times New Roman" w:hAnsi="Times New Roman" w:cs="Times New Roman"/>
          <w:sz w:val="24"/>
          <w:szCs w:val="24"/>
        </w:rPr>
        <w:t>]; he must indeed have knowledge of it. See</w:t>
      </w:r>
      <w:r w:rsidR="009366B4">
        <w:rPr>
          <w:rFonts w:ascii="Times New Roman" w:hAnsi="Times New Roman" w:cs="Times New Roman"/>
          <w:sz w:val="24"/>
          <w:szCs w:val="24"/>
        </w:rPr>
        <w:t>,</w:t>
      </w:r>
      <w:r>
        <w:rPr>
          <w:rFonts w:ascii="Times New Roman" w:hAnsi="Times New Roman" w:cs="Times New Roman"/>
          <w:sz w:val="24"/>
          <w:szCs w:val="24"/>
        </w:rPr>
        <w:t xml:space="preserve"> s51 (4) and 51 (5) of the relevant</w:t>
      </w:r>
      <w:r w:rsidR="00CA4D4A">
        <w:rPr>
          <w:rFonts w:ascii="Times New Roman" w:hAnsi="Times New Roman" w:cs="Times New Roman"/>
          <w:sz w:val="24"/>
          <w:szCs w:val="24"/>
        </w:rPr>
        <w:t xml:space="preserve"> </w:t>
      </w:r>
      <w:r>
        <w:rPr>
          <w:rFonts w:ascii="Times New Roman" w:hAnsi="Times New Roman" w:cs="Times New Roman"/>
          <w:sz w:val="24"/>
          <w:szCs w:val="24"/>
        </w:rPr>
        <w:t>Act. There is no evidence on record that the condemnation of the building ever went through.</w:t>
      </w:r>
    </w:p>
    <w:p w:rsidR="00BF43F3" w:rsidRDefault="00BF43F3" w:rsidP="00BF43F3">
      <w:pPr>
        <w:spacing w:after="0" w:line="240" w:lineRule="auto"/>
        <w:ind w:left="1440" w:hanging="720"/>
        <w:jc w:val="both"/>
        <w:rPr>
          <w:rFonts w:ascii="Times New Roman" w:hAnsi="Times New Roman" w:cs="Times New Roman"/>
          <w:sz w:val="24"/>
          <w:szCs w:val="24"/>
        </w:rPr>
      </w:pPr>
    </w:p>
    <w:p w:rsidR="003E69F0" w:rsidRDefault="00C20CAE" w:rsidP="00BF43F3">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It is submitted that in the absence of clarity of facts and proof of the facts, it was indeed a misdirection on the part of the learned court </w:t>
      </w:r>
      <w:r>
        <w:rPr>
          <w:rFonts w:ascii="Times New Roman" w:hAnsi="Times New Roman" w:cs="Times New Roman"/>
          <w:i/>
          <w:sz w:val="24"/>
          <w:szCs w:val="24"/>
        </w:rPr>
        <w:t>a quo</w:t>
      </w:r>
      <w:r>
        <w:rPr>
          <w:rFonts w:ascii="Times New Roman" w:hAnsi="Times New Roman" w:cs="Times New Roman"/>
          <w:sz w:val="24"/>
          <w:szCs w:val="24"/>
        </w:rPr>
        <w:t xml:space="preserve"> to attempt to draw inferences from such facts. The law on circumstantial eviden</w:t>
      </w:r>
      <w:r w:rsidR="00A3127F">
        <w:rPr>
          <w:rFonts w:ascii="Times New Roman" w:hAnsi="Times New Roman" w:cs="Times New Roman"/>
          <w:sz w:val="24"/>
          <w:szCs w:val="24"/>
        </w:rPr>
        <w:t>c</w:t>
      </w:r>
      <w:r>
        <w:rPr>
          <w:rFonts w:ascii="Times New Roman" w:hAnsi="Times New Roman" w:cs="Times New Roman"/>
          <w:sz w:val="24"/>
          <w:szCs w:val="24"/>
        </w:rPr>
        <w:t xml:space="preserve">e was clearly spelt out by WATERMEYER JA in </w:t>
      </w:r>
      <w:r>
        <w:rPr>
          <w:rFonts w:ascii="Times New Roman" w:hAnsi="Times New Roman" w:cs="Times New Roman"/>
          <w:i/>
          <w:sz w:val="24"/>
          <w:szCs w:val="24"/>
        </w:rPr>
        <w:t>R</w:t>
      </w:r>
      <w:r>
        <w:rPr>
          <w:rFonts w:ascii="Times New Roman" w:hAnsi="Times New Roman" w:cs="Times New Roman"/>
          <w:sz w:val="24"/>
          <w:szCs w:val="24"/>
        </w:rPr>
        <w:t xml:space="preserve"> v </w:t>
      </w:r>
      <w:r>
        <w:rPr>
          <w:rFonts w:ascii="Times New Roman" w:hAnsi="Times New Roman" w:cs="Times New Roman"/>
          <w:i/>
          <w:sz w:val="24"/>
          <w:szCs w:val="24"/>
        </w:rPr>
        <w:t>Blom</w:t>
      </w:r>
      <w:r>
        <w:rPr>
          <w:rFonts w:ascii="Times New Roman" w:hAnsi="Times New Roman" w:cs="Times New Roman"/>
          <w:sz w:val="24"/>
          <w:szCs w:val="24"/>
        </w:rPr>
        <w:t xml:space="preserve"> 1939 ad 188 AT 202 – 203. In </w:t>
      </w:r>
      <w:r>
        <w:rPr>
          <w:rFonts w:ascii="Times New Roman" w:hAnsi="Times New Roman" w:cs="Times New Roman"/>
          <w:i/>
          <w:sz w:val="24"/>
          <w:szCs w:val="24"/>
        </w:rPr>
        <w:t>casu</w:t>
      </w:r>
      <w:r>
        <w:rPr>
          <w:rFonts w:ascii="Times New Roman" w:hAnsi="Times New Roman" w:cs="Times New Roman"/>
          <w:sz w:val="24"/>
          <w:szCs w:val="24"/>
        </w:rPr>
        <w:t xml:space="preserve">, no direct evidence was led to show that the appellant made a misrepresentation and had the requisite intention. The court </w:t>
      </w:r>
      <w:r>
        <w:rPr>
          <w:rFonts w:ascii="Times New Roman" w:hAnsi="Times New Roman" w:cs="Times New Roman"/>
          <w:i/>
          <w:sz w:val="24"/>
          <w:szCs w:val="24"/>
        </w:rPr>
        <w:t>a quo</w:t>
      </w:r>
      <w:r>
        <w:rPr>
          <w:rFonts w:ascii="Times New Roman" w:hAnsi="Times New Roman" w:cs="Times New Roman"/>
          <w:sz w:val="24"/>
          <w:szCs w:val="24"/>
        </w:rPr>
        <w:t xml:space="preserve"> attempted to draw inferences from inadequate and unsubstantiated facts, and this was a fatal misdirection.</w:t>
      </w:r>
      <w:r w:rsidR="002B3EF7">
        <w:rPr>
          <w:rFonts w:ascii="Times New Roman" w:hAnsi="Times New Roman" w:cs="Times New Roman"/>
          <w:sz w:val="24"/>
          <w:szCs w:val="24"/>
        </w:rPr>
        <w:t>”</w:t>
      </w:r>
    </w:p>
    <w:p w:rsidR="001E1D79" w:rsidRDefault="001E1D79" w:rsidP="00BF43F3">
      <w:pPr>
        <w:spacing w:after="0" w:line="240" w:lineRule="auto"/>
        <w:ind w:left="1440" w:hanging="720"/>
        <w:jc w:val="both"/>
        <w:rPr>
          <w:rFonts w:ascii="Times New Roman" w:hAnsi="Times New Roman" w:cs="Times New Roman"/>
          <w:sz w:val="24"/>
          <w:szCs w:val="24"/>
        </w:rPr>
      </w:pPr>
    </w:p>
    <w:p w:rsidR="00C445A6" w:rsidRDefault="003E69F0" w:rsidP="00BF43F3">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We consider that the concession by the State was proper for the following reason</w:t>
      </w:r>
      <w:r w:rsidR="009366B4">
        <w:rPr>
          <w:rFonts w:ascii="Times New Roman" w:hAnsi="Times New Roman" w:cs="Times New Roman"/>
          <w:sz w:val="24"/>
          <w:szCs w:val="24"/>
        </w:rPr>
        <w:t>s</w:t>
      </w:r>
      <w:r w:rsidR="005B76E7">
        <w:rPr>
          <w:rFonts w:ascii="Times New Roman" w:hAnsi="Times New Roman" w:cs="Times New Roman"/>
          <w:sz w:val="24"/>
          <w:szCs w:val="24"/>
        </w:rPr>
        <w:t>;</w:t>
      </w:r>
    </w:p>
    <w:p w:rsidR="00657BC3" w:rsidRDefault="003E69F0" w:rsidP="002B3E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evidence on record to show</w:t>
      </w:r>
      <w:r w:rsidR="00593D3A">
        <w:rPr>
          <w:rFonts w:ascii="Times New Roman" w:hAnsi="Times New Roman" w:cs="Times New Roman"/>
          <w:sz w:val="24"/>
          <w:szCs w:val="24"/>
        </w:rPr>
        <w:t xml:space="preserve"> that the building was ever condemned by the responsible council.</w:t>
      </w:r>
      <w:r>
        <w:rPr>
          <w:rFonts w:ascii="Times New Roman" w:hAnsi="Times New Roman" w:cs="Times New Roman"/>
          <w:sz w:val="24"/>
          <w:szCs w:val="24"/>
        </w:rPr>
        <w:t xml:space="preserve"> </w:t>
      </w:r>
      <w:r w:rsidR="008355AD">
        <w:rPr>
          <w:rFonts w:ascii="Times New Roman" w:hAnsi="Times New Roman" w:cs="Times New Roman"/>
          <w:sz w:val="24"/>
          <w:szCs w:val="24"/>
        </w:rPr>
        <w:t xml:space="preserve">Evidence was led to the effect that there were </w:t>
      </w:r>
      <w:r>
        <w:rPr>
          <w:rFonts w:ascii="Times New Roman" w:hAnsi="Times New Roman" w:cs="Times New Roman"/>
          <w:sz w:val="24"/>
          <w:szCs w:val="24"/>
        </w:rPr>
        <w:t>recommendations</w:t>
      </w:r>
      <w:r w:rsidR="008355AD">
        <w:rPr>
          <w:rFonts w:ascii="Times New Roman" w:hAnsi="Times New Roman" w:cs="Times New Roman"/>
          <w:sz w:val="24"/>
          <w:szCs w:val="24"/>
        </w:rPr>
        <w:t xml:space="preserve"> made to</w:t>
      </w:r>
      <w:r w:rsidR="00B849C5">
        <w:rPr>
          <w:rFonts w:ascii="Times New Roman" w:hAnsi="Times New Roman" w:cs="Times New Roman"/>
          <w:sz w:val="24"/>
          <w:szCs w:val="24"/>
        </w:rPr>
        <w:t xml:space="preserve"> </w:t>
      </w:r>
      <w:r w:rsidR="008355AD">
        <w:rPr>
          <w:rFonts w:ascii="Times New Roman" w:hAnsi="Times New Roman" w:cs="Times New Roman"/>
          <w:sz w:val="24"/>
          <w:szCs w:val="24"/>
        </w:rPr>
        <w:t>condemn the grinding mill</w:t>
      </w:r>
      <w:r w:rsidR="00DB7832">
        <w:rPr>
          <w:rFonts w:ascii="Times New Roman" w:hAnsi="Times New Roman" w:cs="Times New Roman"/>
          <w:sz w:val="24"/>
          <w:szCs w:val="24"/>
        </w:rPr>
        <w:t xml:space="preserve"> but it does not </w:t>
      </w:r>
      <w:r w:rsidR="00A3127F">
        <w:rPr>
          <w:rFonts w:ascii="Times New Roman" w:hAnsi="Times New Roman" w:cs="Times New Roman"/>
          <w:sz w:val="24"/>
          <w:szCs w:val="24"/>
        </w:rPr>
        <w:t xml:space="preserve">appear that </w:t>
      </w:r>
      <w:r w:rsidR="00DB7832">
        <w:rPr>
          <w:rFonts w:ascii="Times New Roman" w:hAnsi="Times New Roman" w:cs="Times New Roman"/>
          <w:sz w:val="24"/>
          <w:szCs w:val="24"/>
        </w:rPr>
        <w:t>the recommendations were acted upon</w:t>
      </w:r>
      <w:r w:rsidR="00F61D5A">
        <w:rPr>
          <w:rFonts w:ascii="Times New Roman" w:hAnsi="Times New Roman" w:cs="Times New Roman"/>
          <w:sz w:val="24"/>
          <w:szCs w:val="24"/>
        </w:rPr>
        <w:t xml:space="preserve"> </w:t>
      </w:r>
      <w:r w:rsidR="00F61D5A">
        <w:rPr>
          <w:rFonts w:ascii="Times New Roman" w:hAnsi="Times New Roman" w:cs="Times New Roman"/>
          <w:sz w:val="24"/>
          <w:szCs w:val="24"/>
        </w:rPr>
        <w:lastRenderedPageBreak/>
        <w:t>or</w:t>
      </w:r>
      <w:r>
        <w:rPr>
          <w:rFonts w:ascii="Times New Roman" w:hAnsi="Times New Roman" w:cs="Times New Roman"/>
          <w:sz w:val="24"/>
          <w:szCs w:val="24"/>
        </w:rPr>
        <w:t xml:space="preserve"> followed up. It does not seem that </w:t>
      </w:r>
      <w:r w:rsidR="00657BC3">
        <w:rPr>
          <w:rFonts w:ascii="Times New Roman" w:hAnsi="Times New Roman" w:cs="Times New Roman"/>
          <w:sz w:val="24"/>
          <w:szCs w:val="24"/>
        </w:rPr>
        <w:t>c</w:t>
      </w:r>
      <w:r>
        <w:rPr>
          <w:rFonts w:ascii="Times New Roman" w:hAnsi="Times New Roman" w:cs="Times New Roman"/>
          <w:sz w:val="24"/>
          <w:szCs w:val="24"/>
        </w:rPr>
        <w:t>ouncil ever made any resolution</w:t>
      </w:r>
      <w:r w:rsidR="00A3127F">
        <w:rPr>
          <w:rFonts w:ascii="Times New Roman" w:hAnsi="Times New Roman" w:cs="Times New Roman"/>
          <w:sz w:val="24"/>
          <w:szCs w:val="24"/>
        </w:rPr>
        <w:t xml:space="preserve"> to the effect</w:t>
      </w:r>
      <w:r>
        <w:rPr>
          <w:rFonts w:ascii="Times New Roman" w:hAnsi="Times New Roman" w:cs="Times New Roman"/>
          <w:sz w:val="24"/>
          <w:szCs w:val="24"/>
        </w:rPr>
        <w:t xml:space="preserve"> that </w:t>
      </w:r>
      <w:r w:rsidR="00593D3A">
        <w:rPr>
          <w:rFonts w:ascii="Times New Roman" w:hAnsi="Times New Roman" w:cs="Times New Roman"/>
          <w:sz w:val="24"/>
          <w:szCs w:val="24"/>
        </w:rPr>
        <w:t>the grinding mill was built on unapproved plan</w:t>
      </w:r>
      <w:r w:rsidR="00204A47">
        <w:rPr>
          <w:rFonts w:ascii="Times New Roman" w:hAnsi="Times New Roman" w:cs="Times New Roman"/>
          <w:sz w:val="24"/>
          <w:szCs w:val="24"/>
        </w:rPr>
        <w:t>s</w:t>
      </w:r>
      <w:r w:rsidR="00593D3A">
        <w:rPr>
          <w:rFonts w:ascii="Times New Roman" w:hAnsi="Times New Roman" w:cs="Times New Roman"/>
          <w:sz w:val="24"/>
          <w:szCs w:val="24"/>
        </w:rPr>
        <w:t xml:space="preserve"> a</w:t>
      </w:r>
      <w:r w:rsidR="00204A47">
        <w:rPr>
          <w:rFonts w:ascii="Times New Roman" w:hAnsi="Times New Roman" w:cs="Times New Roman"/>
          <w:sz w:val="24"/>
          <w:szCs w:val="24"/>
        </w:rPr>
        <w:t xml:space="preserve">nd </w:t>
      </w:r>
      <w:r w:rsidR="00593D3A">
        <w:rPr>
          <w:rFonts w:ascii="Times New Roman" w:hAnsi="Times New Roman" w:cs="Times New Roman"/>
          <w:sz w:val="24"/>
          <w:szCs w:val="24"/>
        </w:rPr>
        <w:t>more</w:t>
      </w:r>
      <w:r w:rsidR="00CA4D4A">
        <w:rPr>
          <w:rFonts w:ascii="Times New Roman" w:hAnsi="Times New Roman" w:cs="Times New Roman"/>
          <w:sz w:val="24"/>
          <w:szCs w:val="24"/>
        </w:rPr>
        <w:t xml:space="preserve"> </w:t>
      </w:r>
      <w:r w:rsidR="00593D3A">
        <w:rPr>
          <w:rFonts w:ascii="Times New Roman" w:hAnsi="Times New Roman" w:cs="Times New Roman"/>
          <w:sz w:val="24"/>
          <w:szCs w:val="24"/>
        </w:rPr>
        <w:t>so that it had condemned</w:t>
      </w:r>
      <w:r w:rsidR="009366B4">
        <w:rPr>
          <w:rFonts w:ascii="Times New Roman" w:hAnsi="Times New Roman" w:cs="Times New Roman"/>
          <w:sz w:val="24"/>
          <w:szCs w:val="24"/>
        </w:rPr>
        <w:t xml:space="preserve"> the premises</w:t>
      </w:r>
      <w:r w:rsidR="00204A47">
        <w:rPr>
          <w:rFonts w:ascii="Times New Roman" w:hAnsi="Times New Roman" w:cs="Times New Roman"/>
          <w:sz w:val="24"/>
          <w:szCs w:val="24"/>
        </w:rPr>
        <w:t xml:space="preserve"> </w:t>
      </w:r>
      <w:r w:rsidR="00657BC3">
        <w:rPr>
          <w:rFonts w:ascii="Times New Roman" w:hAnsi="Times New Roman" w:cs="Times New Roman"/>
          <w:sz w:val="24"/>
          <w:szCs w:val="24"/>
        </w:rPr>
        <w:t xml:space="preserve">and </w:t>
      </w:r>
      <w:r w:rsidR="009366B4">
        <w:rPr>
          <w:rFonts w:ascii="Times New Roman" w:hAnsi="Times New Roman" w:cs="Times New Roman"/>
          <w:sz w:val="24"/>
          <w:szCs w:val="24"/>
        </w:rPr>
        <w:t xml:space="preserve">made a decision </w:t>
      </w:r>
      <w:r w:rsidR="00657BC3">
        <w:rPr>
          <w:rFonts w:ascii="Times New Roman" w:hAnsi="Times New Roman" w:cs="Times New Roman"/>
          <w:sz w:val="24"/>
          <w:szCs w:val="24"/>
        </w:rPr>
        <w:t>that the grinding mill should be demolished. If any such decision was ever made,</w:t>
      </w:r>
      <w:r w:rsidR="00593D3A">
        <w:rPr>
          <w:rFonts w:ascii="Times New Roman" w:hAnsi="Times New Roman" w:cs="Times New Roman"/>
          <w:sz w:val="24"/>
          <w:szCs w:val="24"/>
        </w:rPr>
        <w:t xml:space="preserve"> no evidence was led to show that appellant was aware of that decision</w:t>
      </w:r>
      <w:r w:rsidR="00553E6A">
        <w:rPr>
          <w:rFonts w:ascii="Times New Roman" w:hAnsi="Times New Roman" w:cs="Times New Roman"/>
          <w:sz w:val="24"/>
          <w:szCs w:val="24"/>
        </w:rPr>
        <w:t xml:space="preserve"> or development</w:t>
      </w:r>
      <w:r w:rsidR="00551D87">
        <w:rPr>
          <w:rFonts w:ascii="Times New Roman" w:hAnsi="Times New Roman" w:cs="Times New Roman"/>
          <w:sz w:val="24"/>
          <w:szCs w:val="24"/>
        </w:rPr>
        <w:t>.</w:t>
      </w:r>
      <w:r w:rsidR="00657BC3">
        <w:rPr>
          <w:rFonts w:ascii="Times New Roman" w:hAnsi="Times New Roman" w:cs="Times New Roman"/>
          <w:sz w:val="24"/>
          <w:szCs w:val="24"/>
        </w:rPr>
        <w:t xml:space="preserve">  There was evidence</w:t>
      </w:r>
      <w:r w:rsidR="00CA4D4A">
        <w:rPr>
          <w:rFonts w:ascii="Times New Roman" w:hAnsi="Times New Roman" w:cs="Times New Roman"/>
          <w:sz w:val="24"/>
          <w:szCs w:val="24"/>
        </w:rPr>
        <w:t xml:space="preserve"> led</w:t>
      </w:r>
      <w:r w:rsidR="00657BC3">
        <w:rPr>
          <w:rFonts w:ascii="Times New Roman" w:hAnsi="Times New Roman" w:cs="Times New Roman"/>
          <w:sz w:val="24"/>
          <w:szCs w:val="24"/>
        </w:rPr>
        <w:t xml:space="preserve"> to the effect that some</w:t>
      </w:r>
      <w:r w:rsidR="00B849C5">
        <w:rPr>
          <w:rFonts w:ascii="Times New Roman" w:hAnsi="Times New Roman" w:cs="Times New Roman"/>
          <w:sz w:val="24"/>
          <w:szCs w:val="24"/>
        </w:rPr>
        <w:t xml:space="preserve"> unidentified </w:t>
      </w:r>
      <w:r w:rsidR="00657BC3">
        <w:rPr>
          <w:rFonts w:ascii="Times New Roman" w:hAnsi="Times New Roman" w:cs="Times New Roman"/>
          <w:sz w:val="24"/>
          <w:szCs w:val="24"/>
        </w:rPr>
        <w:t>individual had at some stage approached council</w:t>
      </w:r>
      <w:r w:rsidR="00B849C5">
        <w:rPr>
          <w:rFonts w:ascii="Times New Roman" w:hAnsi="Times New Roman" w:cs="Times New Roman"/>
          <w:sz w:val="24"/>
          <w:szCs w:val="24"/>
        </w:rPr>
        <w:t xml:space="preserve"> with a request to c</w:t>
      </w:r>
      <w:r w:rsidR="00D94262">
        <w:rPr>
          <w:rFonts w:ascii="Times New Roman" w:hAnsi="Times New Roman" w:cs="Times New Roman"/>
          <w:sz w:val="24"/>
          <w:szCs w:val="24"/>
        </w:rPr>
        <w:t xml:space="preserve">ouncil </w:t>
      </w:r>
      <w:r w:rsidR="00204A47">
        <w:rPr>
          <w:rFonts w:ascii="Times New Roman" w:hAnsi="Times New Roman" w:cs="Times New Roman"/>
          <w:sz w:val="24"/>
          <w:szCs w:val="24"/>
        </w:rPr>
        <w:t>for</w:t>
      </w:r>
      <w:r w:rsidR="00657BC3">
        <w:rPr>
          <w:rFonts w:ascii="Times New Roman" w:hAnsi="Times New Roman" w:cs="Times New Roman"/>
          <w:sz w:val="24"/>
          <w:szCs w:val="24"/>
        </w:rPr>
        <w:t xml:space="preserve"> inspect</w:t>
      </w:r>
      <w:r w:rsidR="00204A47">
        <w:rPr>
          <w:rFonts w:ascii="Times New Roman" w:hAnsi="Times New Roman" w:cs="Times New Roman"/>
          <w:sz w:val="24"/>
          <w:szCs w:val="24"/>
        </w:rPr>
        <w:t xml:space="preserve">ion of </w:t>
      </w:r>
      <w:r w:rsidR="00657BC3">
        <w:rPr>
          <w:rFonts w:ascii="Times New Roman" w:hAnsi="Times New Roman" w:cs="Times New Roman"/>
          <w:sz w:val="24"/>
          <w:szCs w:val="24"/>
        </w:rPr>
        <w:t xml:space="preserve"> </w:t>
      </w:r>
      <w:r w:rsidR="00D94262">
        <w:rPr>
          <w:rFonts w:ascii="Times New Roman" w:hAnsi="Times New Roman" w:cs="Times New Roman"/>
          <w:sz w:val="24"/>
          <w:szCs w:val="24"/>
        </w:rPr>
        <w:t>the grinding mill premises</w:t>
      </w:r>
      <w:r w:rsidR="00657BC3">
        <w:rPr>
          <w:rFonts w:ascii="Times New Roman" w:hAnsi="Times New Roman" w:cs="Times New Roman"/>
          <w:sz w:val="24"/>
          <w:szCs w:val="24"/>
        </w:rPr>
        <w:t xml:space="preserve"> but the record does not reveal who this individual is</w:t>
      </w:r>
      <w:r w:rsidR="00D94262">
        <w:rPr>
          <w:rFonts w:ascii="Times New Roman" w:hAnsi="Times New Roman" w:cs="Times New Roman"/>
          <w:sz w:val="24"/>
          <w:szCs w:val="24"/>
        </w:rPr>
        <w:t>.</w:t>
      </w:r>
      <w:r w:rsidR="008829B2">
        <w:rPr>
          <w:rFonts w:ascii="Times New Roman" w:hAnsi="Times New Roman" w:cs="Times New Roman"/>
          <w:sz w:val="24"/>
          <w:szCs w:val="24"/>
        </w:rPr>
        <w:t xml:space="preserve"> </w:t>
      </w:r>
      <w:r w:rsidR="00D94262">
        <w:rPr>
          <w:rFonts w:ascii="Times New Roman" w:hAnsi="Times New Roman" w:cs="Times New Roman"/>
          <w:sz w:val="24"/>
          <w:szCs w:val="24"/>
        </w:rPr>
        <w:t>The c</w:t>
      </w:r>
      <w:r w:rsidR="00A551F8">
        <w:rPr>
          <w:rFonts w:ascii="Times New Roman" w:hAnsi="Times New Roman" w:cs="Times New Roman"/>
          <w:sz w:val="24"/>
          <w:szCs w:val="24"/>
        </w:rPr>
        <w:t>ourt assumed that the individual was th</w:t>
      </w:r>
      <w:r w:rsidR="008829B2">
        <w:rPr>
          <w:rFonts w:ascii="Times New Roman" w:hAnsi="Times New Roman" w:cs="Times New Roman"/>
          <w:sz w:val="24"/>
          <w:szCs w:val="24"/>
        </w:rPr>
        <w:t>e</w:t>
      </w:r>
      <w:r w:rsidR="00A551F8">
        <w:rPr>
          <w:rFonts w:ascii="Times New Roman" w:hAnsi="Times New Roman" w:cs="Times New Roman"/>
          <w:sz w:val="24"/>
          <w:szCs w:val="24"/>
        </w:rPr>
        <w:t xml:space="preserve"> appellant and that it had in</w:t>
      </w:r>
      <w:r w:rsidR="00204A47">
        <w:rPr>
          <w:rFonts w:ascii="Times New Roman" w:hAnsi="Times New Roman" w:cs="Times New Roman"/>
          <w:sz w:val="24"/>
          <w:szCs w:val="24"/>
        </w:rPr>
        <w:t xml:space="preserve"> </w:t>
      </w:r>
      <w:r w:rsidR="00E01345">
        <w:rPr>
          <w:rFonts w:ascii="Times New Roman" w:hAnsi="Times New Roman" w:cs="Times New Roman"/>
          <w:sz w:val="24"/>
          <w:szCs w:val="24"/>
        </w:rPr>
        <w:t>fact been</w:t>
      </w:r>
      <w:r w:rsidR="00A551F8">
        <w:rPr>
          <w:rFonts w:ascii="Times New Roman" w:hAnsi="Times New Roman" w:cs="Times New Roman"/>
          <w:sz w:val="24"/>
          <w:szCs w:val="24"/>
        </w:rPr>
        <w:t xml:space="preserve"> </w:t>
      </w:r>
      <w:r w:rsidR="00204A47">
        <w:rPr>
          <w:rFonts w:ascii="Times New Roman" w:hAnsi="Times New Roman" w:cs="Times New Roman"/>
          <w:sz w:val="24"/>
          <w:szCs w:val="24"/>
        </w:rPr>
        <w:t xml:space="preserve">communicated </w:t>
      </w:r>
      <w:r w:rsidR="00A551F8">
        <w:rPr>
          <w:rFonts w:ascii="Times New Roman" w:hAnsi="Times New Roman" w:cs="Times New Roman"/>
          <w:sz w:val="24"/>
          <w:szCs w:val="24"/>
        </w:rPr>
        <w:t>to him that the building was c</w:t>
      </w:r>
      <w:r w:rsidR="008829B2">
        <w:rPr>
          <w:rFonts w:ascii="Times New Roman" w:hAnsi="Times New Roman" w:cs="Times New Roman"/>
          <w:sz w:val="24"/>
          <w:szCs w:val="24"/>
        </w:rPr>
        <w:t>ondemned.</w:t>
      </w:r>
      <w:r w:rsidR="00657BC3">
        <w:rPr>
          <w:rFonts w:ascii="Times New Roman" w:hAnsi="Times New Roman" w:cs="Times New Roman"/>
          <w:sz w:val="24"/>
          <w:szCs w:val="24"/>
        </w:rPr>
        <w:t xml:space="preserve">  The appellant was not identified as the individual. The Health Inspection Department continued to renew the app</w:t>
      </w:r>
      <w:r w:rsidR="008829B2">
        <w:rPr>
          <w:rFonts w:ascii="Times New Roman" w:hAnsi="Times New Roman" w:cs="Times New Roman"/>
          <w:sz w:val="24"/>
          <w:szCs w:val="24"/>
        </w:rPr>
        <w:t>ellant’s</w:t>
      </w:r>
      <w:r w:rsidR="00657BC3">
        <w:rPr>
          <w:rFonts w:ascii="Times New Roman" w:hAnsi="Times New Roman" w:cs="Times New Roman"/>
          <w:sz w:val="24"/>
          <w:szCs w:val="24"/>
        </w:rPr>
        <w:t xml:space="preserve"> trading licence and therefore impl</w:t>
      </w:r>
      <w:r w:rsidR="00553E6A">
        <w:rPr>
          <w:rFonts w:ascii="Times New Roman" w:hAnsi="Times New Roman" w:cs="Times New Roman"/>
          <w:sz w:val="24"/>
          <w:szCs w:val="24"/>
        </w:rPr>
        <w:t>ying that there was no issue with the operation of the mill.</w:t>
      </w:r>
    </w:p>
    <w:p w:rsidR="003E69F0" w:rsidRDefault="00657BC3" w:rsidP="002B3E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official from council was</w:t>
      </w:r>
      <w:r w:rsidR="000D0050">
        <w:rPr>
          <w:rFonts w:ascii="Times New Roman" w:hAnsi="Times New Roman" w:cs="Times New Roman"/>
          <w:sz w:val="24"/>
          <w:szCs w:val="24"/>
        </w:rPr>
        <w:t xml:space="preserve"> called</w:t>
      </w:r>
      <w:r>
        <w:rPr>
          <w:rFonts w:ascii="Times New Roman" w:hAnsi="Times New Roman" w:cs="Times New Roman"/>
          <w:sz w:val="24"/>
          <w:szCs w:val="24"/>
        </w:rPr>
        <w:t xml:space="preserve"> as a defence witness and he told the court that the building was never officially condemned and that</w:t>
      </w:r>
      <w:r w:rsidR="00204A47">
        <w:rPr>
          <w:rFonts w:ascii="Times New Roman" w:hAnsi="Times New Roman" w:cs="Times New Roman"/>
          <w:sz w:val="24"/>
          <w:szCs w:val="24"/>
        </w:rPr>
        <w:t xml:space="preserve"> if there were any recommendations to demolish the mill,</w:t>
      </w:r>
      <w:r>
        <w:rPr>
          <w:rFonts w:ascii="Times New Roman" w:hAnsi="Times New Roman" w:cs="Times New Roman"/>
          <w:sz w:val="24"/>
          <w:szCs w:val="24"/>
        </w:rPr>
        <w:t xml:space="preserve"> </w:t>
      </w:r>
      <w:r w:rsidR="00204A47">
        <w:rPr>
          <w:rFonts w:ascii="Times New Roman" w:hAnsi="Times New Roman" w:cs="Times New Roman"/>
          <w:sz w:val="24"/>
          <w:szCs w:val="24"/>
        </w:rPr>
        <w:t xml:space="preserve">such </w:t>
      </w:r>
      <w:r>
        <w:rPr>
          <w:rFonts w:ascii="Times New Roman" w:hAnsi="Times New Roman" w:cs="Times New Roman"/>
          <w:sz w:val="24"/>
          <w:szCs w:val="24"/>
        </w:rPr>
        <w:t xml:space="preserve">recommendations were not acted upon by council. </w:t>
      </w:r>
    </w:p>
    <w:p w:rsidR="002B3EF7" w:rsidRDefault="000D0050" w:rsidP="002B3E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absence of any evidence</w:t>
      </w:r>
      <w:r w:rsidR="00657BC3">
        <w:rPr>
          <w:rFonts w:ascii="Times New Roman" w:hAnsi="Times New Roman" w:cs="Times New Roman"/>
          <w:sz w:val="24"/>
          <w:szCs w:val="24"/>
        </w:rPr>
        <w:t xml:space="preserve"> on record to show firstly</w:t>
      </w:r>
      <w:r w:rsidR="009C47D1">
        <w:rPr>
          <w:rFonts w:ascii="Times New Roman" w:hAnsi="Times New Roman" w:cs="Times New Roman"/>
          <w:sz w:val="24"/>
          <w:szCs w:val="24"/>
        </w:rPr>
        <w:t>,</w:t>
      </w:r>
      <w:r w:rsidR="00657BC3">
        <w:rPr>
          <w:rFonts w:ascii="Times New Roman" w:hAnsi="Times New Roman" w:cs="Times New Roman"/>
          <w:sz w:val="24"/>
          <w:szCs w:val="24"/>
        </w:rPr>
        <w:t xml:space="preserve"> that the process of condemnation went through and secondly that the appellant was aware of any decision or process regarding condemnation of the building</w:t>
      </w:r>
      <w:r w:rsidR="00295E8F">
        <w:rPr>
          <w:rFonts w:ascii="Times New Roman" w:hAnsi="Times New Roman" w:cs="Times New Roman"/>
          <w:sz w:val="24"/>
          <w:szCs w:val="24"/>
        </w:rPr>
        <w:t xml:space="preserve"> in issue,</w:t>
      </w:r>
      <w:r>
        <w:rPr>
          <w:rFonts w:ascii="Times New Roman" w:hAnsi="Times New Roman" w:cs="Times New Roman"/>
          <w:sz w:val="24"/>
          <w:szCs w:val="24"/>
        </w:rPr>
        <w:t xml:space="preserve"> it is improper to find that appellant made the misrepresentation as</w:t>
      </w:r>
      <w:r w:rsidR="00AF115B">
        <w:rPr>
          <w:rFonts w:ascii="Times New Roman" w:hAnsi="Times New Roman" w:cs="Times New Roman"/>
          <w:sz w:val="24"/>
          <w:szCs w:val="24"/>
        </w:rPr>
        <w:t xml:space="preserve"> alleged</w:t>
      </w:r>
      <w:r w:rsidR="00E01345">
        <w:rPr>
          <w:rFonts w:ascii="Times New Roman" w:hAnsi="Times New Roman" w:cs="Times New Roman"/>
          <w:sz w:val="24"/>
          <w:szCs w:val="24"/>
        </w:rPr>
        <w:t xml:space="preserve">. </w:t>
      </w:r>
      <w:r w:rsidR="00657BC3">
        <w:rPr>
          <w:rFonts w:ascii="Times New Roman" w:hAnsi="Times New Roman" w:cs="Times New Roman"/>
          <w:sz w:val="24"/>
          <w:szCs w:val="24"/>
        </w:rPr>
        <w:t xml:space="preserve">In a charge of fraud where it is alleged that an offender made misrepresentations based on </w:t>
      </w:r>
      <w:r w:rsidR="008829B2">
        <w:rPr>
          <w:rFonts w:ascii="Times New Roman" w:hAnsi="Times New Roman" w:cs="Times New Roman"/>
          <w:sz w:val="24"/>
          <w:szCs w:val="24"/>
        </w:rPr>
        <w:t>information</w:t>
      </w:r>
      <w:r w:rsidR="00657BC3">
        <w:rPr>
          <w:rFonts w:ascii="Times New Roman" w:hAnsi="Times New Roman" w:cs="Times New Roman"/>
          <w:sz w:val="24"/>
          <w:szCs w:val="24"/>
        </w:rPr>
        <w:t xml:space="preserve"> that</w:t>
      </w:r>
      <w:r w:rsidR="002B3EF7">
        <w:rPr>
          <w:rFonts w:ascii="Times New Roman" w:hAnsi="Times New Roman" w:cs="Times New Roman"/>
          <w:sz w:val="24"/>
          <w:szCs w:val="24"/>
        </w:rPr>
        <w:t xml:space="preserve"> he</w:t>
      </w:r>
      <w:r w:rsidR="00CA4D4A">
        <w:rPr>
          <w:rFonts w:ascii="Times New Roman" w:hAnsi="Times New Roman" w:cs="Times New Roman"/>
          <w:sz w:val="24"/>
          <w:szCs w:val="24"/>
        </w:rPr>
        <w:t xml:space="preserve"> supposedly </w:t>
      </w:r>
      <w:r w:rsidR="002B3EF7">
        <w:rPr>
          <w:rFonts w:ascii="Times New Roman" w:hAnsi="Times New Roman" w:cs="Times New Roman"/>
          <w:sz w:val="24"/>
          <w:szCs w:val="24"/>
        </w:rPr>
        <w:t>holds</w:t>
      </w:r>
      <w:r w:rsidR="00E01345">
        <w:rPr>
          <w:rFonts w:ascii="Times New Roman" w:hAnsi="Times New Roman" w:cs="Times New Roman"/>
          <w:sz w:val="24"/>
          <w:szCs w:val="24"/>
        </w:rPr>
        <w:t xml:space="preserve"> and which another person relied and acted upon,</w:t>
      </w:r>
      <w:r w:rsidR="00145882">
        <w:rPr>
          <w:rFonts w:ascii="Times New Roman" w:hAnsi="Times New Roman" w:cs="Times New Roman"/>
          <w:sz w:val="24"/>
          <w:szCs w:val="24"/>
        </w:rPr>
        <w:t xml:space="preserve"> it is essential that</w:t>
      </w:r>
      <w:r w:rsidR="002B3EF7">
        <w:rPr>
          <w:rFonts w:ascii="Times New Roman" w:hAnsi="Times New Roman" w:cs="Times New Roman"/>
          <w:sz w:val="24"/>
          <w:szCs w:val="24"/>
        </w:rPr>
        <w:t xml:space="preserve"> the State</w:t>
      </w:r>
      <w:r w:rsidR="00145882">
        <w:rPr>
          <w:rFonts w:ascii="Times New Roman" w:hAnsi="Times New Roman" w:cs="Times New Roman"/>
          <w:sz w:val="24"/>
          <w:szCs w:val="24"/>
        </w:rPr>
        <w:t xml:space="preserve"> lead evidence to show</w:t>
      </w:r>
      <w:r w:rsidR="002B3EF7">
        <w:rPr>
          <w:rFonts w:ascii="Times New Roman" w:hAnsi="Times New Roman" w:cs="Times New Roman"/>
          <w:sz w:val="24"/>
          <w:szCs w:val="24"/>
        </w:rPr>
        <w:t xml:space="preserve"> that the offender</w:t>
      </w:r>
      <w:r w:rsidR="00145882">
        <w:rPr>
          <w:rFonts w:ascii="Times New Roman" w:hAnsi="Times New Roman" w:cs="Times New Roman"/>
          <w:sz w:val="24"/>
          <w:szCs w:val="24"/>
        </w:rPr>
        <w:t>,</w:t>
      </w:r>
      <w:r w:rsidR="00CA4D4A">
        <w:rPr>
          <w:rFonts w:ascii="Times New Roman" w:hAnsi="Times New Roman" w:cs="Times New Roman"/>
          <w:sz w:val="24"/>
          <w:szCs w:val="24"/>
        </w:rPr>
        <w:t xml:space="preserve"> possessed knowledge of the alleged facts</w:t>
      </w:r>
      <w:r w:rsidR="00526BE3">
        <w:rPr>
          <w:rFonts w:ascii="Times New Roman" w:hAnsi="Times New Roman" w:cs="Times New Roman"/>
          <w:sz w:val="24"/>
          <w:szCs w:val="24"/>
        </w:rPr>
        <w:t>. T</w:t>
      </w:r>
      <w:r w:rsidR="00CA4D4A">
        <w:rPr>
          <w:rFonts w:ascii="Times New Roman" w:hAnsi="Times New Roman" w:cs="Times New Roman"/>
          <w:sz w:val="24"/>
          <w:szCs w:val="24"/>
        </w:rPr>
        <w:t>hat</w:t>
      </w:r>
      <w:r w:rsidR="00145882">
        <w:rPr>
          <w:rFonts w:ascii="Times New Roman" w:hAnsi="Times New Roman" w:cs="Times New Roman"/>
          <w:sz w:val="24"/>
          <w:szCs w:val="24"/>
        </w:rPr>
        <w:t xml:space="preserve"> despite possessing</w:t>
      </w:r>
      <w:r w:rsidR="00CA4D4A">
        <w:rPr>
          <w:rFonts w:ascii="Times New Roman" w:hAnsi="Times New Roman" w:cs="Times New Roman"/>
          <w:sz w:val="24"/>
          <w:szCs w:val="24"/>
        </w:rPr>
        <w:t xml:space="preserve"> such</w:t>
      </w:r>
      <w:r w:rsidR="002B3EF7">
        <w:rPr>
          <w:rFonts w:ascii="Times New Roman" w:hAnsi="Times New Roman" w:cs="Times New Roman"/>
          <w:sz w:val="24"/>
          <w:szCs w:val="24"/>
        </w:rPr>
        <w:t xml:space="preserve"> knowledge of the position complained of</w:t>
      </w:r>
      <w:r w:rsidR="00E56032">
        <w:rPr>
          <w:rFonts w:ascii="Times New Roman" w:hAnsi="Times New Roman" w:cs="Times New Roman"/>
          <w:sz w:val="24"/>
          <w:szCs w:val="24"/>
        </w:rPr>
        <w:t>,</w:t>
      </w:r>
      <w:r w:rsidR="00526BE3">
        <w:rPr>
          <w:rFonts w:ascii="Times New Roman" w:hAnsi="Times New Roman" w:cs="Times New Roman"/>
          <w:sz w:val="24"/>
          <w:szCs w:val="24"/>
        </w:rPr>
        <w:t xml:space="preserve"> he</w:t>
      </w:r>
      <w:r w:rsidR="00E56032">
        <w:rPr>
          <w:rFonts w:ascii="Times New Roman" w:hAnsi="Times New Roman" w:cs="Times New Roman"/>
          <w:sz w:val="24"/>
          <w:szCs w:val="24"/>
        </w:rPr>
        <w:t xml:space="preserve"> deliberately</w:t>
      </w:r>
      <w:r w:rsidR="00CA4D4A">
        <w:rPr>
          <w:rFonts w:ascii="Times New Roman" w:hAnsi="Times New Roman" w:cs="Times New Roman"/>
          <w:sz w:val="24"/>
          <w:szCs w:val="24"/>
        </w:rPr>
        <w:t xml:space="preserve"> with intention to defraud, </w:t>
      </w:r>
      <w:r w:rsidR="00E56032">
        <w:rPr>
          <w:rFonts w:ascii="Times New Roman" w:hAnsi="Times New Roman" w:cs="Times New Roman"/>
          <w:sz w:val="24"/>
          <w:szCs w:val="24"/>
        </w:rPr>
        <w:t>failed to disclose the</w:t>
      </w:r>
      <w:r w:rsidR="008829B2">
        <w:rPr>
          <w:rFonts w:ascii="Times New Roman" w:hAnsi="Times New Roman" w:cs="Times New Roman"/>
          <w:sz w:val="24"/>
          <w:szCs w:val="24"/>
        </w:rPr>
        <w:t xml:space="preserve"> information complained </w:t>
      </w:r>
      <w:r w:rsidR="0096668B">
        <w:rPr>
          <w:rFonts w:ascii="Times New Roman" w:hAnsi="Times New Roman" w:cs="Times New Roman"/>
          <w:sz w:val="24"/>
          <w:szCs w:val="24"/>
        </w:rPr>
        <w:t>of</w:t>
      </w:r>
      <w:r w:rsidR="008829B2">
        <w:rPr>
          <w:rFonts w:ascii="Times New Roman" w:hAnsi="Times New Roman" w:cs="Times New Roman"/>
          <w:sz w:val="24"/>
          <w:szCs w:val="24"/>
        </w:rPr>
        <w:t>.</w:t>
      </w:r>
    </w:p>
    <w:p w:rsidR="002B3EF7" w:rsidRDefault="002B3EF7" w:rsidP="002B3EF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inference that </w:t>
      </w:r>
      <w:r w:rsidR="00E56032">
        <w:rPr>
          <w:rFonts w:ascii="Times New Roman" w:hAnsi="Times New Roman" w:cs="Times New Roman"/>
          <w:sz w:val="24"/>
          <w:szCs w:val="24"/>
        </w:rPr>
        <w:t>t</w:t>
      </w:r>
      <w:r>
        <w:rPr>
          <w:rFonts w:ascii="Times New Roman" w:hAnsi="Times New Roman" w:cs="Times New Roman"/>
          <w:sz w:val="24"/>
          <w:szCs w:val="24"/>
        </w:rPr>
        <w:t xml:space="preserve">he </w:t>
      </w:r>
      <w:r w:rsidR="00E56032">
        <w:rPr>
          <w:rFonts w:ascii="Times New Roman" w:hAnsi="Times New Roman" w:cs="Times New Roman"/>
          <w:sz w:val="24"/>
          <w:szCs w:val="24"/>
        </w:rPr>
        <w:t>trial magistrate drew,</w:t>
      </w:r>
      <w:r w:rsidR="009C47D1">
        <w:rPr>
          <w:rFonts w:ascii="Times New Roman" w:hAnsi="Times New Roman" w:cs="Times New Roman"/>
          <w:sz w:val="24"/>
          <w:szCs w:val="24"/>
        </w:rPr>
        <w:t xml:space="preserve"> that the appellant had knowledge that the buildings were condemned</w:t>
      </w:r>
      <w:r w:rsidR="00E56032">
        <w:rPr>
          <w:rFonts w:ascii="Times New Roman" w:hAnsi="Times New Roman" w:cs="Times New Roman"/>
          <w:sz w:val="24"/>
          <w:szCs w:val="24"/>
        </w:rPr>
        <w:t xml:space="preserve"> is not the only reasonable inference to be drawn from the proved set of circumstances.</w:t>
      </w:r>
      <w:r w:rsidR="0096668B">
        <w:rPr>
          <w:rFonts w:ascii="Times New Roman" w:hAnsi="Times New Roman" w:cs="Times New Roman"/>
          <w:sz w:val="24"/>
          <w:szCs w:val="24"/>
        </w:rPr>
        <w:t xml:space="preserve"> For that reason we upheld the appeal and quashed the conviction and sentence.</w:t>
      </w:r>
    </w:p>
    <w:p w:rsidR="002B3EF7" w:rsidRDefault="002B3EF7" w:rsidP="002B3EF7">
      <w:pPr>
        <w:spacing w:after="0" w:line="360" w:lineRule="auto"/>
        <w:ind w:firstLine="720"/>
        <w:jc w:val="both"/>
        <w:rPr>
          <w:rFonts w:ascii="Times New Roman" w:hAnsi="Times New Roman" w:cs="Times New Roman"/>
          <w:sz w:val="24"/>
          <w:szCs w:val="24"/>
        </w:rPr>
      </w:pPr>
    </w:p>
    <w:p w:rsidR="002B3EF7" w:rsidRDefault="002B3EF7" w:rsidP="002B3EF7">
      <w:pPr>
        <w:spacing w:after="0" w:line="360" w:lineRule="auto"/>
        <w:jc w:val="both"/>
        <w:rPr>
          <w:rFonts w:ascii="Times New Roman" w:hAnsi="Times New Roman" w:cs="Times New Roman"/>
          <w:sz w:val="24"/>
          <w:szCs w:val="24"/>
        </w:rPr>
      </w:pPr>
    </w:p>
    <w:p w:rsidR="002B3EF7" w:rsidRDefault="002B3EF7" w:rsidP="002B3EF7">
      <w:pPr>
        <w:spacing w:after="0" w:line="360" w:lineRule="auto"/>
        <w:jc w:val="both"/>
        <w:rPr>
          <w:rFonts w:ascii="Times New Roman" w:hAnsi="Times New Roman" w:cs="Times New Roman"/>
          <w:sz w:val="24"/>
          <w:szCs w:val="24"/>
        </w:rPr>
      </w:pPr>
    </w:p>
    <w:p w:rsidR="002B3EF7" w:rsidRDefault="002B3EF7" w:rsidP="002B3E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BHUNU J: agrees …………………….</w:t>
      </w:r>
    </w:p>
    <w:p w:rsidR="002B3EF7" w:rsidRDefault="002B3EF7" w:rsidP="002B3EF7">
      <w:pPr>
        <w:spacing w:after="0" w:line="360" w:lineRule="auto"/>
        <w:jc w:val="both"/>
        <w:rPr>
          <w:rFonts w:ascii="Times New Roman" w:hAnsi="Times New Roman" w:cs="Times New Roman"/>
          <w:sz w:val="24"/>
          <w:szCs w:val="24"/>
        </w:rPr>
      </w:pPr>
    </w:p>
    <w:p w:rsidR="002B3EF7" w:rsidRDefault="002B3EF7" w:rsidP="00BF43F3">
      <w:pPr>
        <w:spacing w:after="0" w:line="240" w:lineRule="auto"/>
        <w:jc w:val="both"/>
        <w:rPr>
          <w:rFonts w:ascii="Times New Roman" w:hAnsi="Times New Roman" w:cs="Times New Roman"/>
          <w:sz w:val="24"/>
          <w:szCs w:val="24"/>
        </w:rPr>
      </w:pPr>
    </w:p>
    <w:p w:rsidR="002B3EF7" w:rsidRDefault="002B3EF7" w:rsidP="00BF43F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Mushuma Law Chambers</w:t>
      </w:r>
      <w:r>
        <w:rPr>
          <w:rFonts w:ascii="Times New Roman" w:hAnsi="Times New Roman" w:cs="Times New Roman"/>
          <w:sz w:val="24"/>
          <w:szCs w:val="24"/>
        </w:rPr>
        <w:t>, appellant’s legal practitioners</w:t>
      </w:r>
    </w:p>
    <w:p w:rsidR="00C903CB" w:rsidRDefault="002B3EF7" w:rsidP="00BF43F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Attorney General</w:t>
      </w:r>
      <w:r>
        <w:rPr>
          <w:rFonts w:ascii="Times New Roman" w:hAnsi="Times New Roman" w:cs="Times New Roman"/>
          <w:sz w:val="24"/>
          <w:szCs w:val="24"/>
        </w:rPr>
        <w:t xml:space="preserve">’s </w:t>
      </w:r>
      <w:r>
        <w:rPr>
          <w:rFonts w:ascii="Times New Roman" w:hAnsi="Times New Roman" w:cs="Times New Roman"/>
          <w:i/>
          <w:sz w:val="24"/>
          <w:szCs w:val="24"/>
        </w:rPr>
        <w:t>Office</w:t>
      </w:r>
      <w:r>
        <w:rPr>
          <w:rFonts w:ascii="Times New Roman" w:hAnsi="Times New Roman" w:cs="Times New Roman"/>
          <w:sz w:val="24"/>
          <w:szCs w:val="24"/>
        </w:rPr>
        <w:t>, respondent’s legal practitioners</w:t>
      </w:r>
    </w:p>
    <w:p w:rsidR="00C903CB" w:rsidRPr="00C903CB" w:rsidRDefault="00C903CB" w:rsidP="002B3EF7">
      <w:pPr>
        <w:spacing w:after="0" w:line="240" w:lineRule="auto"/>
        <w:jc w:val="both"/>
        <w:rPr>
          <w:rFonts w:ascii="Times New Roman" w:hAnsi="Times New Roman" w:cs="Times New Roman"/>
          <w:sz w:val="24"/>
          <w:szCs w:val="24"/>
        </w:rPr>
      </w:pPr>
    </w:p>
    <w:sectPr w:rsidR="00C903CB" w:rsidRPr="00C903CB" w:rsidSect="00FC1D1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C80" w:rsidRDefault="00FE6C80" w:rsidP="0041025A">
      <w:pPr>
        <w:spacing w:after="0" w:line="240" w:lineRule="auto"/>
      </w:pPr>
      <w:r>
        <w:separator/>
      </w:r>
    </w:p>
  </w:endnote>
  <w:endnote w:type="continuationSeparator" w:id="0">
    <w:p w:rsidR="00FE6C80" w:rsidRDefault="00FE6C80" w:rsidP="00410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C80" w:rsidRDefault="00FE6C80" w:rsidP="0041025A">
      <w:pPr>
        <w:spacing w:after="0" w:line="240" w:lineRule="auto"/>
      </w:pPr>
      <w:r>
        <w:separator/>
      </w:r>
    </w:p>
  </w:footnote>
  <w:footnote w:type="continuationSeparator" w:id="0">
    <w:p w:rsidR="00FE6C80" w:rsidRDefault="00FE6C80" w:rsidP="004102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077149"/>
      <w:docPartObj>
        <w:docPartGallery w:val="Page Numbers (Top of Page)"/>
        <w:docPartUnique/>
      </w:docPartObj>
    </w:sdtPr>
    <w:sdtEndPr>
      <w:rPr>
        <w:noProof/>
      </w:rPr>
    </w:sdtEndPr>
    <w:sdtContent>
      <w:p w:rsidR="005B76E7" w:rsidRDefault="007D63D4">
        <w:pPr>
          <w:pStyle w:val="Header"/>
          <w:jc w:val="right"/>
          <w:rPr>
            <w:noProof/>
          </w:rPr>
        </w:pPr>
        <w:r>
          <w:fldChar w:fldCharType="begin"/>
        </w:r>
        <w:r>
          <w:instrText xml:space="preserve"> PAGE   \* MERGEFORMAT </w:instrText>
        </w:r>
        <w:r>
          <w:fldChar w:fldCharType="separate"/>
        </w:r>
        <w:r w:rsidR="007F4397">
          <w:rPr>
            <w:noProof/>
          </w:rPr>
          <w:t>1</w:t>
        </w:r>
        <w:r>
          <w:rPr>
            <w:noProof/>
          </w:rPr>
          <w:fldChar w:fldCharType="end"/>
        </w:r>
      </w:p>
      <w:p w:rsidR="005B76E7" w:rsidRDefault="005B76E7">
        <w:pPr>
          <w:pStyle w:val="Header"/>
          <w:jc w:val="right"/>
          <w:rPr>
            <w:noProof/>
          </w:rPr>
        </w:pPr>
        <w:r>
          <w:rPr>
            <w:noProof/>
          </w:rPr>
          <w:t>HH 40-2012</w:t>
        </w:r>
      </w:p>
      <w:p w:rsidR="005B76E7" w:rsidRDefault="005B76E7">
        <w:pPr>
          <w:pStyle w:val="Header"/>
          <w:jc w:val="right"/>
        </w:pPr>
        <w:r>
          <w:rPr>
            <w:noProof/>
          </w:rPr>
          <w:t>CA 1045/09</w:t>
        </w:r>
      </w:p>
    </w:sdtContent>
  </w:sdt>
  <w:p w:rsidR="005B76E7" w:rsidRDefault="005B76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178D0"/>
    <w:multiLevelType w:val="hybridMultilevel"/>
    <w:tmpl w:val="83ACEEDA"/>
    <w:lvl w:ilvl="0" w:tplc="42D68EDE">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3CB"/>
    <w:rsid w:val="00070B88"/>
    <w:rsid w:val="000D0050"/>
    <w:rsid w:val="000F24BE"/>
    <w:rsid w:val="00145882"/>
    <w:rsid w:val="00171DF9"/>
    <w:rsid w:val="001D01C5"/>
    <w:rsid w:val="001D531F"/>
    <w:rsid w:val="001E1D79"/>
    <w:rsid w:val="00204A47"/>
    <w:rsid w:val="00224C7D"/>
    <w:rsid w:val="00295E8F"/>
    <w:rsid w:val="002B3EF7"/>
    <w:rsid w:val="003E69F0"/>
    <w:rsid w:val="0041025A"/>
    <w:rsid w:val="00422BE1"/>
    <w:rsid w:val="00463DF9"/>
    <w:rsid w:val="00526BE3"/>
    <w:rsid w:val="00551D87"/>
    <w:rsid w:val="0055200B"/>
    <w:rsid w:val="00553E6A"/>
    <w:rsid w:val="005640BD"/>
    <w:rsid w:val="00593D3A"/>
    <w:rsid w:val="005B76E7"/>
    <w:rsid w:val="005E57DA"/>
    <w:rsid w:val="00633659"/>
    <w:rsid w:val="006464CC"/>
    <w:rsid w:val="00657BC3"/>
    <w:rsid w:val="00666952"/>
    <w:rsid w:val="007463E9"/>
    <w:rsid w:val="007D63D4"/>
    <w:rsid w:val="007F4397"/>
    <w:rsid w:val="00805E4E"/>
    <w:rsid w:val="00827381"/>
    <w:rsid w:val="008355AD"/>
    <w:rsid w:val="008829B2"/>
    <w:rsid w:val="009366B4"/>
    <w:rsid w:val="0096668B"/>
    <w:rsid w:val="00966715"/>
    <w:rsid w:val="00981129"/>
    <w:rsid w:val="009A28AB"/>
    <w:rsid w:val="009C01E2"/>
    <w:rsid w:val="009C47D1"/>
    <w:rsid w:val="00A15387"/>
    <w:rsid w:val="00A17057"/>
    <w:rsid w:val="00A3127F"/>
    <w:rsid w:val="00A551F8"/>
    <w:rsid w:val="00A71CDC"/>
    <w:rsid w:val="00AF115B"/>
    <w:rsid w:val="00B00FEB"/>
    <w:rsid w:val="00B01607"/>
    <w:rsid w:val="00B308A7"/>
    <w:rsid w:val="00B849C5"/>
    <w:rsid w:val="00B87F24"/>
    <w:rsid w:val="00B94189"/>
    <w:rsid w:val="00BF43F3"/>
    <w:rsid w:val="00C20CAE"/>
    <w:rsid w:val="00C445A6"/>
    <w:rsid w:val="00C903CB"/>
    <w:rsid w:val="00CA4D4A"/>
    <w:rsid w:val="00CB64A5"/>
    <w:rsid w:val="00D62898"/>
    <w:rsid w:val="00D94262"/>
    <w:rsid w:val="00DB7832"/>
    <w:rsid w:val="00DC51DA"/>
    <w:rsid w:val="00DE4A55"/>
    <w:rsid w:val="00E01345"/>
    <w:rsid w:val="00E120D7"/>
    <w:rsid w:val="00E2686F"/>
    <w:rsid w:val="00E56032"/>
    <w:rsid w:val="00F617DD"/>
    <w:rsid w:val="00F61D5A"/>
    <w:rsid w:val="00F85E2E"/>
    <w:rsid w:val="00FC1D1B"/>
    <w:rsid w:val="00FC6507"/>
    <w:rsid w:val="00FD6F3D"/>
    <w:rsid w:val="00FE5B46"/>
    <w:rsid w:val="00FE6C8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86F"/>
    <w:pPr>
      <w:ind w:left="720"/>
      <w:contextualSpacing/>
    </w:pPr>
  </w:style>
  <w:style w:type="paragraph" w:styleId="Header">
    <w:name w:val="header"/>
    <w:basedOn w:val="Normal"/>
    <w:link w:val="HeaderChar"/>
    <w:uiPriority w:val="99"/>
    <w:unhideWhenUsed/>
    <w:rsid w:val="00410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25A"/>
  </w:style>
  <w:style w:type="paragraph" w:styleId="Footer">
    <w:name w:val="footer"/>
    <w:basedOn w:val="Normal"/>
    <w:link w:val="FooterChar"/>
    <w:uiPriority w:val="99"/>
    <w:unhideWhenUsed/>
    <w:rsid w:val="00410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25A"/>
  </w:style>
  <w:style w:type="paragraph" w:styleId="BalloonText">
    <w:name w:val="Balloon Text"/>
    <w:basedOn w:val="Normal"/>
    <w:link w:val="BalloonTextChar"/>
    <w:uiPriority w:val="99"/>
    <w:semiHidden/>
    <w:unhideWhenUsed/>
    <w:rsid w:val="00B94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1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86F"/>
    <w:pPr>
      <w:ind w:left="720"/>
      <w:contextualSpacing/>
    </w:pPr>
  </w:style>
  <w:style w:type="paragraph" w:styleId="Header">
    <w:name w:val="header"/>
    <w:basedOn w:val="Normal"/>
    <w:link w:val="HeaderChar"/>
    <w:uiPriority w:val="99"/>
    <w:unhideWhenUsed/>
    <w:rsid w:val="00410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25A"/>
  </w:style>
  <w:style w:type="paragraph" w:styleId="Footer">
    <w:name w:val="footer"/>
    <w:basedOn w:val="Normal"/>
    <w:link w:val="FooterChar"/>
    <w:uiPriority w:val="99"/>
    <w:unhideWhenUsed/>
    <w:rsid w:val="00410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25A"/>
  </w:style>
  <w:style w:type="paragraph" w:styleId="BalloonText">
    <w:name w:val="Balloon Text"/>
    <w:basedOn w:val="Normal"/>
    <w:link w:val="BalloonTextChar"/>
    <w:uiPriority w:val="99"/>
    <w:semiHidden/>
    <w:unhideWhenUsed/>
    <w:rsid w:val="00B94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1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2012-03-06T13:35:00Z</cp:lastPrinted>
  <dcterms:created xsi:type="dcterms:W3CDTF">2012-05-09T13:41:00Z</dcterms:created>
  <dcterms:modified xsi:type="dcterms:W3CDTF">2012-05-09T13:41:00Z</dcterms:modified>
</cp:coreProperties>
</file>