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B2572B" w:rsidP="00B2572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REDAN GAS (PRIVATE) LIMITED</w:t>
      </w:r>
    </w:p>
    <w:p w:rsidR="00B2572B" w:rsidRDefault="009175C1" w:rsidP="00B2572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2572B" w:rsidRDefault="00B2572B" w:rsidP="00B2572B">
      <w:pPr>
        <w:spacing w:after="0" w:line="240" w:lineRule="auto"/>
        <w:rPr>
          <w:rFonts w:ascii="Times New Roman" w:hAnsi="Times New Roman" w:cs="Times New Roman"/>
          <w:sz w:val="24"/>
          <w:szCs w:val="24"/>
        </w:rPr>
      </w:pPr>
      <w:r>
        <w:rPr>
          <w:rFonts w:ascii="Times New Roman" w:hAnsi="Times New Roman" w:cs="Times New Roman"/>
          <w:sz w:val="24"/>
          <w:szCs w:val="24"/>
        </w:rPr>
        <w:t>BYRON TENDAI MASHORA</w:t>
      </w:r>
    </w:p>
    <w:p w:rsidR="00B2572B" w:rsidRDefault="00B2572B" w:rsidP="00B2572B">
      <w:pPr>
        <w:spacing w:after="0" w:line="240" w:lineRule="auto"/>
        <w:rPr>
          <w:rFonts w:ascii="Times New Roman" w:hAnsi="Times New Roman" w:cs="Times New Roman"/>
          <w:sz w:val="24"/>
          <w:szCs w:val="24"/>
        </w:rPr>
      </w:pPr>
    </w:p>
    <w:p w:rsidR="00B2572B" w:rsidRDefault="00B2572B" w:rsidP="00B2572B">
      <w:pPr>
        <w:spacing w:after="0" w:line="240" w:lineRule="auto"/>
        <w:rPr>
          <w:rFonts w:ascii="Times New Roman" w:hAnsi="Times New Roman" w:cs="Times New Roman"/>
          <w:sz w:val="24"/>
          <w:szCs w:val="24"/>
        </w:rPr>
      </w:pPr>
    </w:p>
    <w:p w:rsidR="00B2572B" w:rsidRDefault="00B2572B" w:rsidP="00B2572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2572B" w:rsidRDefault="00B2572B" w:rsidP="00B2572B">
      <w:pPr>
        <w:spacing w:after="0" w:line="240" w:lineRule="auto"/>
        <w:rPr>
          <w:rFonts w:ascii="Times New Roman" w:hAnsi="Times New Roman" w:cs="Times New Roman"/>
          <w:sz w:val="24"/>
          <w:szCs w:val="24"/>
        </w:rPr>
      </w:pPr>
      <w:r>
        <w:rPr>
          <w:rFonts w:ascii="Times New Roman" w:hAnsi="Times New Roman" w:cs="Times New Roman"/>
          <w:sz w:val="24"/>
          <w:szCs w:val="24"/>
        </w:rPr>
        <w:t>BACHI-MZAWAZI J</w:t>
      </w:r>
    </w:p>
    <w:p w:rsidR="00B2572B" w:rsidRDefault="00B2572B" w:rsidP="00B2572B">
      <w:pPr>
        <w:spacing w:after="0" w:line="240" w:lineRule="auto"/>
        <w:rPr>
          <w:rFonts w:ascii="Times New Roman" w:hAnsi="Times New Roman" w:cs="Times New Roman"/>
          <w:sz w:val="24"/>
          <w:szCs w:val="24"/>
        </w:rPr>
      </w:pPr>
      <w:r>
        <w:rPr>
          <w:rFonts w:ascii="Times New Roman" w:hAnsi="Times New Roman" w:cs="Times New Roman"/>
          <w:sz w:val="24"/>
          <w:szCs w:val="24"/>
        </w:rPr>
        <w:t>HARARE, 13 September</w:t>
      </w:r>
      <w:r w:rsidR="003273D8">
        <w:rPr>
          <w:rFonts w:ascii="Times New Roman" w:hAnsi="Times New Roman" w:cs="Times New Roman"/>
          <w:sz w:val="24"/>
          <w:szCs w:val="24"/>
        </w:rPr>
        <w:t>,</w:t>
      </w:r>
      <w:r>
        <w:rPr>
          <w:rFonts w:ascii="Times New Roman" w:hAnsi="Times New Roman" w:cs="Times New Roman"/>
          <w:sz w:val="24"/>
          <w:szCs w:val="24"/>
        </w:rPr>
        <w:t xml:space="preserve"> 05 </w:t>
      </w:r>
      <w:r w:rsidR="00865B17">
        <w:rPr>
          <w:rFonts w:ascii="Times New Roman" w:hAnsi="Times New Roman" w:cs="Times New Roman"/>
          <w:sz w:val="24"/>
          <w:szCs w:val="24"/>
        </w:rPr>
        <w:t xml:space="preserve">&amp; 12 </w:t>
      </w:r>
      <w:r>
        <w:rPr>
          <w:rFonts w:ascii="Times New Roman" w:hAnsi="Times New Roman" w:cs="Times New Roman"/>
          <w:sz w:val="24"/>
          <w:szCs w:val="24"/>
        </w:rPr>
        <w:t>October 2022</w:t>
      </w:r>
    </w:p>
    <w:p w:rsidR="00B2572B" w:rsidRDefault="00B2572B" w:rsidP="00B2572B">
      <w:pPr>
        <w:spacing w:after="0" w:line="240" w:lineRule="auto"/>
        <w:rPr>
          <w:rFonts w:ascii="Times New Roman" w:hAnsi="Times New Roman" w:cs="Times New Roman"/>
          <w:sz w:val="24"/>
          <w:szCs w:val="24"/>
        </w:rPr>
      </w:pPr>
    </w:p>
    <w:p w:rsidR="00B2572B" w:rsidRDefault="00B2572B" w:rsidP="00B2572B">
      <w:pPr>
        <w:spacing w:after="0" w:line="240" w:lineRule="auto"/>
        <w:rPr>
          <w:rFonts w:ascii="Times New Roman" w:hAnsi="Times New Roman" w:cs="Times New Roman"/>
          <w:sz w:val="24"/>
          <w:szCs w:val="24"/>
        </w:rPr>
      </w:pPr>
    </w:p>
    <w:p w:rsidR="00B2572B" w:rsidRPr="007F1E14" w:rsidRDefault="00291B87" w:rsidP="00B2572B">
      <w:pPr>
        <w:spacing w:after="0" w:line="240" w:lineRule="auto"/>
        <w:rPr>
          <w:rFonts w:ascii="Times New Roman" w:hAnsi="Times New Roman" w:cs="Times New Roman"/>
          <w:b/>
          <w:sz w:val="24"/>
          <w:szCs w:val="24"/>
        </w:rPr>
      </w:pPr>
      <w:r w:rsidRPr="007F1E14">
        <w:rPr>
          <w:rFonts w:ascii="Times New Roman" w:hAnsi="Times New Roman" w:cs="Times New Roman"/>
          <w:b/>
          <w:sz w:val="24"/>
          <w:szCs w:val="24"/>
        </w:rPr>
        <w:t>Opposed Application</w:t>
      </w:r>
    </w:p>
    <w:p w:rsidR="00B2572B" w:rsidRDefault="00B2572B" w:rsidP="00B2572B">
      <w:pPr>
        <w:spacing w:after="0" w:line="240" w:lineRule="auto"/>
        <w:rPr>
          <w:rFonts w:ascii="Times New Roman" w:hAnsi="Times New Roman" w:cs="Times New Roman"/>
          <w:sz w:val="24"/>
          <w:szCs w:val="24"/>
        </w:rPr>
      </w:pPr>
    </w:p>
    <w:p w:rsidR="00B2572B" w:rsidRDefault="00B2572B" w:rsidP="00B2572B">
      <w:pPr>
        <w:spacing w:after="0" w:line="240" w:lineRule="auto"/>
        <w:rPr>
          <w:rFonts w:ascii="Times New Roman" w:hAnsi="Times New Roman" w:cs="Times New Roman"/>
          <w:sz w:val="24"/>
          <w:szCs w:val="24"/>
        </w:rPr>
      </w:pPr>
    </w:p>
    <w:p w:rsidR="00B2572B" w:rsidRDefault="00B2572B" w:rsidP="00B257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B36C9A">
        <w:rPr>
          <w:rFonts w:ascii="Times New Roman" w:hAnsi="Times New Roman" w:cs="Times New Roman"/>
          <w:i/>
          <w:sz w:val="24"/>
          <w:szCs w:val="24"/>
        </w:rPr>
        <w:t>T B</w:t>
      </w:r>
      <w:r w:rsidRPr="008310A5">
        <w:rPr>
          <w:rFonts w:ascii="Times New Roman" w:hAnsi="Times New Roman" w:cs="Times New Roman"/>
          <w:i/>
          <w:sz w:val="24"/>
          <w:szCs w:val="24"/>
        </w:rPr>
        <w:t xml:space="preserve"> Kativhu</w:t>
      </w:r>
      <w:r>
        <w:rPr>
          <w:rFonts w:ascii="Times New Roman" w:hAnsi="Times New Roman" w:cs="Times New Roman"/>
          <w:sz w:val="24"/>
          <w:szCs w:val="24"/>
        </w:rPr>
        <w:t>, for the applicant</w:t>
      </w:r>
    </w:p>
    <w:p w:rsidR="00B2572B" w:rsidRPr="004B4FAD" w:rsidRDefault="00B2572B" w:rsidP="00B2572B">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Mr </w:t>
      </w:r>
      <w:r w:rsidR="00B36C9A" w:rsidRPr="00B36C9A">
        <w:rPr>
          <w:rFonts w:ascii="Times New Roman" w:hAnsi="Times New Roman" w:cs="Times New Roman"/>
          <w:i/>
          <w:sz w:val="24"/>
          <w:szCs w:val="24"/>
        </w:rPr>
        <w:t xml:space="preserve">K </w:t>
      </w:r>
      <w:r w:rsidR="004B4FAD">
        <w:rPr>
          <w:rFonts w:ascii="Times New Roman" w:hAnsi="Times New Roman" w:cs="Times New Roman"/>
          <w:i/>
          <w:sz w:val="24"/>
          <w:szCs w:val="24"/>
        </w:rPr>
        <w:t>Muty</w:t>
      </w:r>
      <w:r w:rsidRPr="008310A5">
        <w:rPr>
          <w:rFonts w:ascii="Times New Roman" w:hAnsi="Times New Roman" w:cs="Times New Roman"/>
          <w:i/>
          <w:sz w:val="24"/>
          <w:szCs w:val="24"/>
        </w:rPr>
        <w:t>asira</w:t>
      </w:r>
      <w:r>
        <w:rPr>
          <w:rFonts w:ascii="Times New Roman" w:hAnsi="Times New Roman" w:cs="Times New Roman"/>
          <w:sz w:val="24"/>
          <w:szCs w:val="24"/>
        </w:rPr>
        <w:t>, for the respondent</w:t>
      </w:r>
    </w:p>
    <w:p w:rsidR="008310A5" w:rsidRDefault="008310A5" w:rsidP="00B2572B">
      <w:pPr>
        <w:spacing w:after="0" w:line="240" w:lineRule="auto"/>
        <w:rPr>
          <w:rFonts w:ascii="Times New Roman" w:hAnsi="Times New Roman" w:cs="Times New Roman"/>
          <w:sz w:val="24"/>
          <w:szCs w:val="24"/>
        </w:rPr>
      </w:pPr>
    </w:p>
    <w:p w:rsidR="008310A5" w:rsidRDefault="008310A5" w:rsidP="00B2572B">
      <w:pPr>
        <w:spacing w:after="0" w:line="240" w:lineRule="auto"/>
        <w:rPr>
          <w:rFonts w:ascii="Times New Roman" w:hAnsi="Times New Roman" w:cs="Times New Roman"/>
          <w:sz w:val="24"/>
          <w:szCs w:val="24"/>
        </w:rPr>
      </w:pPr>
    </w:p>
    <w:p w:rsidR="008310A5" w:rsidRDefault="008310A5" w:rsidP="00FC4A09">
      <w:pPr>
        <w:spacing w:after="0" w:line="360" w:lineRule="auto"/>
        <w:ind w:firstLine="720"/>
        <w:jc w:val="both"/>
        <w:rPr>
          <w:rFonts w:ascii="Times New Roman" w:hAnsi="Times New Roman" w:cs="Times New Roman"/>
          <w:sz w:val="24"/>
          <w:szCs w:val="24"/>
        </w:rPr>
      </w:pPr>
      <w:r w:rsidRPr="008310A5">
        <w:rPr>
          <w:rFonts w:ascii="Times New Roman" w:hAnsi="Times New Roman" w:cs="Times New Roman"/>
          <w:b/>
          <w:sz w:val="24"/>
          <w:szCs w:val="24"/>
        </w:rPr>
        <w:t>BACHI-MZAWAZI J</w:t>
      </w:r>
      <w:r>
        <w:rPr>
          <w:rFonts w:ascii="Times New Roman" w:hAnsi="Times New Roman" w:cs="Times New Roman"/>
          <w:sz w:val="24"/>
          <w:szCs w:val="24"/>
        </w:rPr>
        <w:t xml:space="preserve">:   </w:t>
      </w:r>
      <w:r w:rsidR="00291B87">
        <w:rPr>
          <w:rFonts w:ascii="Times New Roman" w:hAnsi="Times New Roman" w:cs="Times New Roman"/>
          <w:sz w:val="24"/>
          <w:szCs w:val="24"/>
        </w:rPr>
        <w:t>T</w:t>
      </w:r>
      <w:r>
        <w:rPr>
          <w:rFonts w:ascii="Times New Roman" w:hAnsi="Times New Roman" w:cs="Times New Roman"/>
          <w:sz w:val="24"/>
          <w:szCs w:val="24"/>
        </w:rPr>
        <w:t xml:space="preserve">his is a </w:t>
      </w:r>
      <w:r w:rsidR="00291B87">
        <w:rPr>
          <w:rFonts w:ascii="Times New Roman" w:hAnsi="Times New Roman" w:cs="Times New Roman"/>
          <w:sz w:val="24"/>
          <w:szCs w:val="24"/>
        </w:rPr>
        <w:t>doubled</w:t>
      </w:r>
      <w:r>
        <w:rPr>
          <w:rFonts w:ascii="Times New Roman" w:hAnsi="Times New Roman" w:cs="Times New Roman"/>
          <w:sz w:val="24"/>
          <w:szCs w:val="24"/>
        </w:rPr>
        <w:t xml:space="preserve"> </w:t>
      </w:r>
      <w:r w:rsidR="00291B87">
        <w:rPr>
          <w:rFonts w:ascii="Times New Roman" w:hAnsi="Times New Roman" w:cs="Times New Roman"/>
          <w:sz w:val="24"/>
          <w:szCs w:val="24"/>
        </w:rPr>
        <w:t>barreled</w:t>
      </w:r>
      <w:r>
        <w:rPr>
          <w:rFonts w:ascii="Times New Roman" w:hAnsi="Times New Roman" w:cs="Times New Roman"/>
          <w:sz w:val="24"/>
          <w:szCs w:val="24"/>
        </w:rPr>
        <w:t xml:space="preserve"> application for condonation for the late filing of an application for rescission of judgment as well as the actual application for rescission of the default judgment in question.  Inevitably, the outcome of the first determine</w:t>
      </w:r>
      <w:r w:rsidR="008834F6">
        <w:rPr>
          <w:rFonts w:ascii="Times New Roman" w:hAnsi="Times New Roman" w:cs="Times New Roman"/>
          <w:sz w:val="24"/>
          <w:szCs w:val="24"/>
        </w:rPr>
        <w:t>s</w:t>
      </w:r>
      <w:r>
        <w:rPr>
          <w:rFonts w:ascii="Times New Roman" w:hAnsi="Times New Roman" w:cs="Times New Roman"/>
          <w:sz w:val="24"/>
          <w:szCs w:val="24"/>
        </w:rPr>
        <w:t xml:space="preserve"> whether the second will proceed or not.  Both applications are opposed.  I dismissed </w:t>
      </w:r>
      <w:r w:rsidR="00291B87">
        <w:rPr>
          <w:rFonts w:ascii="Times New Roman" w:hAnsi="Times New Roman" w:cs="Times New Roman"/>
          <w:sz w:val="24"/>
          <w:szCs w:val="24"/>
        </w:rPr>
        <w:t>both</w:t>
      </w:r>
      <w:r>
        <w:rPr>
          <w:rFonts w:ascii="Times New Roman" w:hAnsi="Times New Roman" w:cs="Times New Roman"/>
          <w:sz w:val="24"/>
          <w:szCs w:val="24"/>
        </w:rPr>
        <w:t xml:space="preserve"> </w:t>
      </w:r>
      <w:r w:rsidRPr="008310A5">
        <w:rPr>
          <w:rFonts w:ascii="Times New Roman" w:hAnsi="Times New Roman" w:cs="Times New Roman"/>
          <w:i/>
          <w:sz w:val="24"/>
          <w:szCs w:val="24"/>
        </w:rPr>
        <w:t>ex-tempore</w:t>
      </w:r>
      <w:r>
        <w:rPr>
          <w:rFonts w:ascii="Times New Roman" w:hAnsi="Times New Roman" w:cs="Times New Roman"/>
          <w:sz w:val="24"/>
          <w:szCs w:val="24"/>
        </w:rPr>
        <w:t xml:space="preserve"> and these are the reasons following the request by the applicants.</w:t>
      </w:r>
      <w:r w:rsidR="00945F11">
        <w:rPr>
          <w:rFonts w:ascii="Times New Roman" w:hAnsi="Times New Roman" w:cs="Times New Roman"/>
          <w:sz w:val="24"/>
          <w:szCs w:val="24"/>
        </w:rPr>
        <w:t xml:space="preserve">  The application is best appreciated within the context of its brief factual background.  The summarized narrative is that applicants</w:t>
      </w:r>
      <w:r w:rsidR="00291B87">
        <w:rPr>
          <w:rFonts w:ascii="Times New Roman" w:hAnsi="Times New Roman" w:cs="Times New Roman"/>
          <w:sz w:val="24"/>
          <w:szCs w:val="24"/>
        </w:rPr>
        <w:t xml:space="preserve">, a </w:t>
      </w:r>
      <w:r w:rsidR="00945F11">
        <w:rPr>
          <w:rFonts w:ascii="Times New Roman" w:hAnsi="Times New Roman" w:cs="Times New Roman"/>
          <w:sz w:val="24"/>
          <w:szCs w:val="24"/>
        </w:rPr>
        <w:t xml:space="preserve">duly incorporated </w:t>
      </w:r>
      <w:r w:rsidR="00291B87">
        <w:rPr>
          <w:rFonts w:ascii="Times New Roman" w:hAnsi="Times New Roman" w:cs="Times New Roman"/>
          <w:sz w:val="24"/>
          <w:szCs w:val="24"/>
        </w:rPr>
        <w:t>C</w:t>
      </w:r>
      <w:r w:rsidR="00945F11">
        <w:rPr>
          <w:rFonts w:ascii="Times New Roman" w:hAnsi="Times New Roman" w:cs="Times New Roman"/>
          <w:sz w:val="24"/>
          <w:szCs w:val="24"/>
        </w:rPr>
        <w:t xml:space="preserve">ompany, in the fuel business entered into a fuel deal with the respondent.  The terms of the business </w:t>
      </w:r>
      <w:r w:rsidR="00291B87">
        <w:rPr>
          <w:rFonts w:ascii="Times New Roman" w:hAnsi="Times New Roman" w:cs="Times New Roman"/>
          <w:sz w:val="24"/>
          <w:szCs w:val="24"/>
        </w:rPr>
        <w:t>arrangements</w:t>
      </w:r>
      <w:r w:rsidR="00945F11">
        <w:rPr>
          <w:rFonts w:ascii="Times New Roman" w:hAnsi="Times New Roman" w:cs="Times New Roman"/>
          <w:sz w:val="24"/>
          <w:szCs w:val="24"/>
        </w:rPr>
        <w:t xml:space="preserve"> between the parties </w:t>
      </w:r>
      <w:r w:rsidR="00291B87">
        <w:rPr>
          <w:rFonts w:ascii="Times New Roman" w:hAnsi="Times New Roman" w:cs="Times New Roman"/>
          <w:sz w:val="24"/>
          <w:szCs w:val="24"/>
        </w:rPr>
        <w:t>are</w:t>
      </w:r>
      <w:r w:rsidR="00945F11">
        <w:rPr>
          <w:rFonts w:ascii="Times New Roman" w:hAnsi="Times New Roman" w:cs="Times New Roman"/>
          <w:sz w:val="24"/>
          <w:szCs w:val="24"/>
        </w:rPr>
        <w:t xml:space="preserve"> not disputed.  However, it is common cause that the parties had a fall out resulting in the respondent issuing summons against the applicant in case HC 6797/20 on 1 November 2020.</w:t>
      </w:r>
      <w:r w:rsidR="00291B87">
        <w:rPr>
          <w:rFonts w:ascii="Times New Roman" w:hAnsi="Times New Roman" w:cs="Times New Roman"/>
          <w:sz w:val="24"/>
          <w:szCs w:val="24"/>
        </w:rPr>
        <w:t xml:space="preserve"> That being the case,</w:t>
      </w:r>
    </w:p>
    <w:p w:rsidR="00945F11" w:rsidRDefault="00291B87"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April, 2021,</w:t>
      </w:r>
      <w:r w:rsidR="00945F11">
        <w:rPr>
          <w:rFonts w:ascii="Times New Roman" w:hAnsi="Times New Roman" w:cs="Times New Roman"/>
          <w:sz w:val="24"/>
          <w:szCs w:val="24"/>
        </w:rPr>
        <w:t xml:space="preserve"> respondent obtained a def</w:t>
      </w:r>
      <w:r>
        <w:rPr>
          <w:rFonts w:ascii="Times New Roman" w:hAnsi="Times New Roman" w:cs="Times New Roman"/>
          <w:sz w:val="24"/>
          <w:szCs w:val="24"/>
        </w:rPr>
        <w:t xml:space="preserve">ault judgment arising out of an </w:t>
      </w:r>
      <w:r w:rsidR="00945F11">
        <w:rPr>
          <w:rFonts w:ascii="Times New Roman" w:hAnsi="Times New Roman" w:cs="Times New Roman"/>
          <w:sz w:val="24"/>
          <w:szCs w:val="24"/>
        </w:rPr>
        <w:t xml:space="preserve">acknowledgement of </w:t>
      </w:r>
      <w:r w:rsidR="00DF1CE6">
        <w:rPr>
          <w:rFonts w:ascii="Times New Roman" w:hAnsi="Times New Roman" w:cs="Times New Roman"/>
          <w:sz w:val="24"/>
          <w:szCs w:val="24"/>
        </w:rPr>
        <w:t>debt from</w:t>
      </w:r>
      <w:r w:rsidR="008834F6">
        <w:rPr>
          <w:rFonts w:ascii="Times New Roman" w:hAnsi="Times New Roman" w:cs="Times New Roman"/>
          <w:sz w:val="24"/>
          <w:szCs w:val="24"/>
        </w:rPr>
        <w:t xml:space="preserve"> </w:t>
      </w:r>
      <w:r w:rsidR="00945F11">
        <w:rPr>
          <w:rFonts w:ascii="Times New Roman" w:hAnsi="Times New Roman" w:cs="Times New Roman"/>
          <w:sz w:val="24"/>
          <w:szCs w:val="24"/>
        </w:rPr>
        <w:t>the applicant.</w:t>
      </w:r>
    </w:p>
    <w:p w:rsidR="00945F11" w:rsidRDefault="00945F11"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goods were attached on 30 April, 2021 pursuant, to the default judgment and the attendant court processes. The attached goods where sold on 21 May 2021 and 12 June 2021.  All the </w:t>
      </w:r>
      <w:r w:rsidR="00534536">
        <w:rPr>
          <w:rFonts w:ascii="Times New Roman" w:hAnsi="Times New Roman" w:cs="Times New Roman"/>
          <w:sz w:val="24"/>
          <w:szCs w:val="24"/>
        </w:rPr>
        <w:t>above took</w:t>
      </w:r>
      <w:r>
        <w:rPr>
          <w:rFonts w:ascii="Times New Roman" w:hAnsi="Times New Roman" w:cs="Times New Roman"/>
          <w:sz w:val="24"/>
          <w:szCs w:val="24"/>
        </w:rPr>
        <w:t xml:space="preserve"> place after the lapse of the thirty day period upon which the applicant was free to apply for the rescission of the default judgment.</w:t>
      </w:r>
    </w:p>
    <w:p w:rsidR="00945F11" w:rsidRDefault="00291B87"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that</w:t>
      </w:r>
      <w:r w:rsidR="00945F11">
        <w:rPr>
          <w:rFonts w:ascii="Times New Roman" w:hAnsi="Times New Roman" w:cs="Times New Roman"/>
          <w:sz w:val="24"/>
          <w:szCs w:val="24"/>
        </w:rPr>
        <w:t xml:space="preserve">, another attachment was caused by the </w:t>
      </w:r>
      <w:r w:rsidR="00534536">
        <w:rPr>
          <w:rFonts w:ascii="Times New Roman" w:hAnsi="Times New Roman" w:cs="Times New Roman"/>
          <w:sz w:val="24"/>
          <w:szCs w:val="24"/>
        </w:rPr>
        <w:t>respondent,</w:t>
      </w:r>
      <w:r w:rsidR="00945F11">
        <w:rPr>
          <w:rFonts w:ascii="Times New Roman" w:hAnsi="Times New Roman" w:cs="Times New Roman"/>
          <w:sz w:val="24"/>
          <w:szCs w:val="24"/>
        </w:rPr>
        <w:t xml:space="preserve"> on </w:t>
      </w:r>
      <w:r w:rsidR="00534536">
        <w:rPr>
          <w:rFonts w:ascii="Times New Roman" w:hAnsi="Times New Roman" w:cs="Times New Roman"/>
          <w:sz w:val="24"/>
          <w:szCs w:val="24"/>
        </w:rPr>
        <w:t>applicant’s goods, on 29 October 2021</w:t>
      </w:r>
      <w:r>
        <w:rPr>
          <w:rFonts w:ascii="Times New Roman" w:hAnsi="Times New Roman" w:cs="Times New Roman"/>
          <w:sz w:val="24"/>
          <w:szCs w:val="24"/>
        </w:rPr>
        <w:t xml:space="preserve"> for the recovery of $20</w:t>
      </w:r>
      <w:r w:rsidR="003851D5">
        <w:rPr>
          <w:rFonts w:ascii="Times New Roman" w:hAnsi="Times New Roman" w:cs="Times New Roman"/>
          <w:sz w:val="24"/>
          <w:szCs w:val="24"/>
        </w:rPr>
        <w:t xml:space="preserve"> 000 United States Dollars.  The initial judgment debt was </w:t>
      </w:r>
      <w:r w:rsidR="003851D5">
        <w:rPr>
          <w:rFonts w:ascii="Times New Roman" w:hAnsi="Times New Roman" w:cs="Times New Roman"/>
          <w:sz w:val="24"/>
          <w:szCs w:val="24"/>
        </w:rPr>
        <w:lastRenderedPageBreak/>
        <w:t>for $22 000USD.</w:t>
      </w:r>
      <w:r w:rsidR="00534536">
        <w:rPr>
          <w:rFonts w:ascii="Times New Roman" w:hAnsi="Times New Roman" w:cs="Times New Roman"/>
          <w:sz w:val="24"/>
          <w:szCs w:val="24"/>
        </w:rPr>
        <w:t xml:space="preserve">  The reason advanced by respondents is that the first sale in execution did not realize enough to satisfy the judgment debt.</w:t>
      </w:r>
    </w:p>
    <w:p w:rsidR="00534536" w:rsidRDefault="00534536"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second attachment that has led to the present application for the </w:t>
      </w:r>
      <w:r w:rsidR="003851D5">
        <w:rPr>
          <w:rFonts w:ascii="Times New Roman" w:hAnsi="Times New Roman" w:cs="Times New Roman"/>
          <w:sz w:val="24"/>
          <w:szCs w:val="24"/>
        </w:rPr>
        <w:t xml:space="preserve">condonation for the late application for </w:t>
      </w:r>
      <w:r>
        <w:rPr>
          <w:rFonts w:ascii="Times New Roman" w:hAnsi="Times New Roman" w:cs="Times New Roman"/>
          <w:sz w:val="24"/>
          <w:szCs w:val="24"/>
        </w:rPr>
        <w:t>rescission of judgment in the main matter and the rescission of that default judgment.</w:t>
      </w:r>
    </w:p>
    <w:p w:rsidR="00534536" w:rsidRDefault="00534536"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applications are premised on two main grounds.  Firstly, that applicant had believed that the first attachment in </w:t>
      </w:r>
      <w:r w:rsidR="00D27265">
        <w:rPr>
          <w:rFonts w:ascii="Times New Roman" w:hAnsi="Times New Roman" w:cs="Times New Roman"/>
          <w:sz w:val="24"/>
          <w:szCs w:val="24"/>
        </w:rPr>
        <w:t>execution satisfied the whole debt due.  Secondly, applicants motivate that the reason for the default was caused by their then legal representatives.  As such they were not in wilful default.</w:t>
      </w:r>
    </w:p>
    <w:p w:rsidR="00D27265" w:rsidRDefault="00D27265"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regard they arg</w:t>
      </w:r>
      <w:r w:rsidR="00614F17">
        <w:rPr>
          <w:rFonts w:ascii="Times New Roman" w:hAnsi="Times New Roman" w:cs="Times New Roman"/>
          <w:sz w:val="24"/>
          <w:szCs w:val="24"/>
        </w:rPr>
        <w:t>u</w:t>
      </w:r>
      <w:r>
        <w:rPr>
          <w:rFonts w:ascii="Times New Roman" w:hAnsi="Times New Roman" w:cs="Times New Roman"/>
          <w:sz w:val="24"/>
          <w:szCs w:val="24"/>
        </w:rPr>
        <w:t>e that although the delay i</w:t>
      </w:r>
      <w:r w:rsidR="003851D5">
        <w:rPr>
          <w:rFonts w:ascii="Times New Roman" w:hAnsi="Times New Roman" w:cs="Times New Roman"/>
          <w:sz w:val="24"/>
          <w:szCs w:val="24"/>
        </w:rPr>
        <w:t>n</w:t>
      </w:r>
      <w:r>
        <w:rPr>
          <w:rFonts w:ascii="Times New Roman" w:hAnsi="Times New Roman" w:cs="Times New Roman"/>
          <w:sz w:val="24"/>
          <w:szCs w:val="24"/>
        </w:rPr>
        <w:t xml:space="preserve"> taking </w:t>
      </w:r>
      <w:r w:rsidR="003851D5">
        <w:rPr>
          <w:rFonts w:ascii="Times New Roman" w:hAnsi="Times New Roman" w:cs="Times New Roman"/>
          <w:sz w:val="24"/>
          <w:szCs w:val="24"/>
        </w:rPr>
        <w:t xml:space="preserve">the requisite </w:t>
      </w:r>
      <w:r>
        <w:rPr>
          <w:rFonts w:ascii="Times New Roman" w:hAnsi="Times New Roman" w:cs="Times New Roman"/>
          <w:sz w:val="24"/>
          <w:szCs w:val="24"/>
        </w:rPr>
        <w:t>action is long</w:t>
      </w:r>
      <w:r w:rsidR="003851D5">
        <w:rPr>
          <w:rFonts w:ascii="Times New Roman" w:hAnsi="Times New Roman" w:cs="Times New Roman"/>
          <w:sz w:val="24"/>
          <w:szCs w:val="24"/>
        </w:rPr>
        <w:t>,</w:t>
      </w:r>
      <w:r>
        <w:rPr>
          <w:rFonts w:ascii="Times New Roman" w:hAnsi="Times New Roman" w:cs="Times New Roman"/>
          <w:sz w:val="24"/>
          <w:szCs w:val="24"/>
        </w:rPr>
        <w:t xml:space="preserve"> it is not inordinate.  The y also cont</w:t>
      </w:r>
      <w:r w:rsidR="003851D5">
        <w:rPr>
          <w:rFonts w:ascii="Times New Roman" w:hAnsi="Times New Roman" w:cs="Times New Roman"/>
          <w:sz w:val="24"/>
          <w:szCs w:val="24"/>
        </w:rPr>
        <w:t>end</w:t>
      </w:r>
      <w:r>
        <w:rPr>
          <w:rFonts w:ascii="Times New Roman" w:hAnsi="Times New Roman" w:cs="Times New Roman"/>
          <w:sz w:val="24"/>
          <w:szCs w:val="24"/>
        </w:rPr>
        <w:t xml:space="preserve"> that their </w:t>
      </w:r>
      <w:r w:rsidR="00614F17">
        <w:rPr>
          <w:rFonts w:ascii="Times New Roman" w:hAnsi="Times New Roman" w:cs="Times New Roman"/>
          <w:sz w:val="24"/>
          <w:szCs w:val="24"/>
        </w:rPr>
        <w:t>above explanations</w:t>
      </w:r>
      <w:r>
        <w:rPr>
          <w:rFonts w:ascii="Times New Roman" w:hAnsi="Times New Roman" w:cs="Times New Roman"/>
          <w:sz w:val="24"/>
          <w:szCs w:val="24"/>
        </w:rPr>
        <w:t xml:space="preserve"> of why they did not act timeously is reasonable as </w:t>
      </w:r>
      <w:r w:rsidR="00614F17">
        <w:rPr>
          <w:rFonts w:ascii="Times New Roman" w:hAnsi="Times New Roman" w:cs="Times New Roman"/>
          <w:sz w:val="24"/>
          <w:szCs w:val="24"/>
        </w:rPr>
        <w:t>they were</w:t>
      </w:r>
      <w:r>
        <w:rPr>
          <w:rFonts w:ascii="Times New Roman" w:hAnsi="Times New Roman" w:cs="Times New Roman"/>
          <w:sz w:val="24"/>
          <w:szCs w:val="24"/>
        </w:rPr>
        <w:t xml:space="preserve"> not in wilful default.  In addition they contend that there are reasonable prospects of success </w:t>
      </w:r>
      <w:r w:rsidR="003851D5">
        <w:rPr>
          <w:rFonts w:ascii="Times New Roman" w:hAnsi="Times New Roman" w:cs="Times New Roman"/>
          <w:sz w:val="24"/>
          <w:szCs w:val="24"/>
        </w:rPr>
        <w:t>i</w:t>
      </w:r>
      <w:r>
        <w:rPr>
          <w:rFonts w:ascii="Times New Roman" w:hAnsi="Times New Roman" w:cs="Times New Roman"/>
          <w:sz w:val="24"/>
          <w:szCs w:val="24"/>
        </w:rPr>
        <w:t>n their applications for rescission of judgment.</w:t>
      </w:r>
    </w:p>
    <w:p w:rsidR="00D27265" w:rsidRDefault="00D27265"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cited several </w:t>
      </w:r>
      <w:r w:rsidR="00614F17">
        <w:rPr>
          <w:rFonts w:ascii="Times New Roman" w:hAnsi="Times New Roman" w:cs="Times New Roman"/>
          <w:sz w:val="24"/>
          <w:szCs w:val="24"/>
        </w:rPr>
        <w:t>cases to</w:t>
      </w:r>
      <w:r>
        <w:rPr>
          <w:rFonts w:ascii="Times New Roman" w:hAnsi="Times New Roman" w:cs="Times New Roman"/>
          <w:sz w:val="24"/>
          <w:szCs w:val="24"/>
        </w:rPr>
        <w:t xml:space="preserve"> support </w:t>
      </w:r>
      <w:r w:rsidR="00614F17">
        <w:rPr>
          <w:rFonts w:ascii="Times New Roman" w:hAnsi="Times New Roman" w:cs="Times New Roman"/>
          <w:sz w:val="24"/>
          <w:szCs w:val="24"/>
        </w:rPr>
        <w:t>their averments</w:t>
      </w:r>
      <w:r w:rsidR="003851D5">
        <w:rPr>
          <w:rFonts w:ascii="Times New Roman" w:hAnsi="Times New Roman" w:cs="Times New Roman"/>
          <w:sz w:val="24"/>
          <w:szCs w:val="24"/>
        </w:rPr>
        <w:t>,</w:t>
      </w:r>
      <w:r>
        <w:rPr>
          <w:rFonts w:ascii="Times New Roman" w:hAnsi="Times New Roman" w:cs="Times New Roman"/>
          <w:sz w:val="24"/>
          <w:szCs w:val="24"/>
        </w:rPr>
        <w:t xml:space="preserve"> </w:t>
      </w:r>
      <w:r w:rsidR="003851D5">
        <w:rPr>
          <w:rFonts w:ascii="Times New Roman" w:hAnsi="Times New Roman" w:cs="Times New Roman"/>
          <w:sz w:val="24"/>
          <w:szCs w:val="24"/>
        </w:rPr>
        <w:t>a</w:t>
      </w:r>
      <w:r>
        <w:rPr>
          <w:rFonts w:ascii="Times New Roman" w:hAnsi="Times New Roman" w:cs="Times New Roman"/>
          <w:sz w:val="24"/>
          <w:szCs w:val="24"/>
        </w:rPr>
        <w:t>mong</w:t>
      </w:r>
      <w:r w:rsidR="00614F17">
        <w:rPr>
          <w:rFonts w:ascii="Times New Roman" w:hAnsi="Times New Roman" w:cs="Times New Roman"/>
          <w:sz w:val="24"/>
          <w:szCs w:val="24"/>
        </w:rPr>
        <w:t xml:space="preserve">st them </w:t>
      </w:r>
      <w:r w:rsidR="00614F17" w:rsidRPr="00614F17">
        <w:rPr>
          <w:rFonts w:ascii="Times New Roman" w:hAnsi="Times New Roman" w:cs="Times New Roman"/>
          <w:i/>
          <w:sz w:val="24"/>
          <w:szCs w:val="24"/>
        </w:rPr>
        <w:t xml:space="preserve">Forestry Commission </w:t>
      </w:r>
      <w:r w:rsidR="00614F17" w:rsidRPr="00614F17">
        <w:rPr>
          <w:rFonts w:ascii="Times New Roman" w:hAnsi="Times New Roman" w:cs="Times New Roman"/>
          <w:sz w:val="24"/>
          <w:szCs w:val="24"/>
        </w:rPr>
        <w:t>v</w:t>
      </w:r>
      <w:r w:rsidR="00614F17" w:rsidRPr="00614F17">
        <w:rPr>
          <w:rFonts w:ascii="Times New Roman" w:hAnsi="Times New Roman" w:cs="Times New Roman"/>
          <w:i/>
          <w:sz w:val="24"/>
          <w:szCs w:val="24"/>
        </w:rPr>
        <w:t xml:space="preserve"> Moyo</w:t>
      </w:r>
      <w:r w:rsidR="00614F17">
        <w:rPr>
          <w:rFonts w:ascii="Times New Roman" w:hAnsi="Times New Roman" w:cs="Times New Roman"/>
          <w:sz w:val="24"/>
          <w:szCs w:val="24"/>
        </w:rPr>
        <w:t xml:space="preserve"> 1997 (1) ZLR 254 (S)</w:t>
      </w:r>
    </w:p>
    <w:p w:rsidR="00614F17" w:rsidRDefault="00614F17"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respondents submit that both applications lack meri</w:t>
      </w:r>
      <w:r w:rsidR="003851D5">
        <w:rPr>
          <w:rFonts w:ascii="Times New Roman" w:hAnsi="Times New Roman" w:cs="Times New Roman"/>
          <w:sz w:val="24"/>
          <w:szCs w:val="24"/>
        </w:rPr>
        <w:t>t and must be dismissed.  They argue</w:t>
      </w:r>
      <w:r>
        <w:rPr>
          <w:rFonts w:ascii="Times New Roman" w:hAnsi="Times New Roman" w:cs="Times New Roman"/>
          <w:sz w:val="24"/>
          <w:szCs w:val="24"/>
        </w:rPr>
        <w:t xml:space="preserve"> that it is not in dispute that there has been a delay of six months after the lapse of the period upon which applica</w:t>
      </w:r>
      <w:r w:rsidR="003851D5">
        <w:rPr>
          <w:rFonts w:ascii="Times New Roman" w:hAnsi="Times New Roman" w:cs="Times New Roman"/>
          <w:sz w:val="24"/>
          <w:szCs w:val="24"/>
        </w:rPr>
        <w:t>tions</w:t>
      </w:r>
      <w:r>
        <w:rPr>
          <w:rFonts w:ascii="Times New Roman" w:hAnsi="Times New Roman" w:cs="Times New Roman"/>
          <w:sz w:val="24"/>
          <w:szCs w:val="24"/>
        </w:rPr>
        <w:t xml:space="preserve"> for rescission of judgment are made.  They contend further, that the six months period is inordinate. In addition they challenge the authenticity of the </w:t>
      </w:r>
      <w:r w:rsidR="002F0BB5">
        <w:rPr>
          <w:rFonts w:ascii="Times New Roman" w:hAnsi="Times New Roman" w:cs="Times New Roman"/>
          <w:sz w:val="24"/>
          <w:szCs w:val="24"/>
        </w:rPr>
        <w:t>applicant’s</w:t>
      </w:r>
      <w:r>
        <w:rPr>
          <w:rFonts w:ascii="Times New Roman" w:hAnsi="Times New Roman" w:cs="Times New Roman"/>
          <w:sz w:val="24"/>
          <w:szCs w:val="24"/>
        </w:rPr>
        <w:t xml:space="preserve"> move to have </w:t>
      </w:r>
      <w:r w:rsidR="003851D5">
        <w:rPr>
          <w:rFonts w:ascii="Times New Roman" w:hAnsi="Times New Roman" w:cs="Times New Roman"/>
          <w:sz w:val="24"/>
          <w:szCs w:val="24"/>
        </w:rPr>
        <w:t xml:space="preserve">the default judgment </w:t>
      </w:r>
      <w:r w:rsidR="002F0BB5">
        <w:rPr>
          <w:rFonts w:ascii="Times New Roman" w:hAnsi="Times New Roman" w:cs="Times New Roman"/>
          <w:sz w:val="24"/>
          <w:szCs w:val="24"/>
        </w:rPr>
        <w:t>rescind</w:t>
      </w:r>
      <w:r w:rsidR="003851D5">
        <w:rPr>
          <w:rFonts w:ascii="Times New Roman" w:hAnsi="Times New Roman" w:cs="Times New Roman"/>
          <w:sz w:val="24"/>
          <w:szCs w:val="24"/>
        </w:rPr>
        <w:t>ed,</w:t>
      </w:r>
      <w:r>
        <w:rPr>
          <w:rFonts w:ascii="Times New Roman" w:hAnsi="Times New Roman" w:cs="Times New Roman"/>
          <w:sz w:val="24"/>
          <w:szCs w:val="24"/>
        </w:rPr>
        <w:t xml:space="preserve"> when </w:t>
      </w:r>
      <w:r w:rsidR="003851D5">
        <w:rPr>
          <w:rFonts w:ascii="Times New Roman" w:hAnsi="Times New Roman" w:cs="Times New Roman"/>
          <w:sz w:val="24"/>
          <w:szCs w:val="24"/>
        </w:rPr>
        <w:t>they did not contest</w:t>
      </w:r>
      <w:r>
        <w:rPr>
          <w:rFonts w:ascii="Times New Roman" w:hAnsi="Times New Roman" w:cs="Times New Roman"/>
          <w:sz w:val="24"/>
          <w:szCs w:val="24"/>
        </w:rPr>
        <w:t xml:space="preserve"> the attachment</w:t>
      </w:r>
      <w:r w:rsidR="003851D5">
        <w:rPr>
          <w:rFonts w:ascii="Times New Roman" w:hAnsi="Times New Roman" w:cs="Times New Roman"/>
          <w:sz w:val="24"/>
          <w:szCs w:val="24"/>
        </w:rPr>
        <w:t>,</w:t>
      </w:r>
      <w:r>
        <w:rPr>
          <w:rFonts w:ascii="Times New Roman" w:hAnsi="Times New Roman" w:cs="Times New Roman"/>
          <w:sz w:val="24"/>
          <w:szCs w:val="24"/>
        </w:rPr>
        <w:t xml:space="preserve"> removal and sale of the goods that had been attached pursuant to that default judgment.  In their view the outcry, is only as a result </w:t>
      </w:r>
      <w:r w:rsidR="002F0BB5">
        <w:rPr>
          <w:rFonts w:ascii="Times New Roman" w:hAnsi="Times New Roman" w:cs="Times New Roman"/>
          <w:sz w:val="24"/>
          <w:szCs w:val="24"/>
        </w:rPr>
        <w:t xml:space="preserve">of </w:t>
      </w:r>
      <w:r>
        <w:rPr>
          <w:rFonts w:ascii="Times New Roman" w:hAnsi="Times New Roman" w:cs="Times New Roman"/>
          <w:sz w:val="24"/>
          <w:szCs w:val="24"/>
        </w:rPr>
        <w:t>the second attachment</w:t>
      </w:r>
      <w:r w:rsidR="00B04E76">
        <w:rPr>
          <w:rFonts w:ascii="Times New Roman" w:hAnsi="Times New Roman" w:cs="Times New Roman"/>
          <w:sz w:val="24"/>
          <w:szCs w:val="24"/>
        </w:rPr>
        <w:t xml:space="preserve">.  They therefore posit that </w:t>
      </w:r>
      <w:r w:rsidR="002F0BB5">
        <w:rPr>
          <w:rFonts w:ascii="Times New Roman" w:hAnsi="Times New Roman" w:cs="Times New Roman"/>
          <w:sz w:val="24"/>
          <w:szCs w:val="24"/>
        </w:rPr>
        <w:t>there was never an intention to rescind the default judgment in the first place.  Against, that background, it is the respondent’s argument that the delay was inordinate.  The</w:t>
      </w:r>
      <w:r w:rsidR="008834F6">
        <w:rPr>
          <w:rFonts w:ascii="Times New Roman" w:hAnsi="Times New Roman" w:cs="Times New Roman"/>
          <w:sz w:val="24"/>
          <w:szCs w:val="24"/>
        </w:rPr>
        <w:t>y further</w:t>
      </w:r>
      <w:r w:rsidR="002F0BB5">
        <w:rPr>
          <w:rFonts w:ascii="Times New Roman" w:hAnsi="Times New Roman" w:cs="Times New Roman"/>
          <w:sz w:val="24"/>
          <w:szCs w:val="24"/>
        </w:rPr>
        <w:t xml:space="preserve"> </w:t>
      </w:r>
      <w:r w:rsidR="008834F6">
        <w:rPr>
          <w:rFonts w:ascii="Times New Roman" w:hAnsi="Times New Roman" w:cs="Times New Roman"/>
          <w:sz w:val="24"/>
          <w:szCs w:val="24"/>
        </w:rPr>
        <w:t xml:space="preserve">opine that </w:t>
      </w:r>
      <w:r w:rsidR="002F0BB5">
        <w:rPr>
          <w:rFonts w:ascii="Times New Roman" w:hAnsi="Times New Roman" w:cs="Times New Roman"/>
          <w:sz w:val="24"/>
          <w:szCs w:val="24"/>
        </w:rPr>
        <w:t xml:space="preserve">explanation given for the delay is unsatisfactory and there was wilful default in that the default of the legal practitioners of applicant’s choice cannot exonerate the applicant.  They state that there is nothing on record indicating actions taken by the applicant against the flagrant legal practitioners.  Respondents also cited a plethora of supporting cases including;  </w:t>
      </w:r>
      <w:r w:rsidR="002F0BB5" w:rsidRPr="00AD0F02">
        <w:rPr>
          <w:rFonts w:ascii="Times New Roman" w:hAnsi="Times New Roman" w:cs="Times New Roman"/>
          <w:i/>
          <w:sz w:val="24"/>
          <w:szCs w:val="24"/>
        </w:rPr>
        <w:t>Simon Musanhu</w:t>
      </w:r>
      <w:r w:rsidR="002F0BB5">
        <w:rPr>
          <w:rFonts w:ascii="Times New Roman" w:hAnsi="Times New Roman" w:cs="Times New Roman"/>
          <w:sz w:val="24"/>
          <w:szCs w:val="24"/>
        </w:rPr>
        <w:t xml:space="preserve"> v </w:t>
      </w:r>
      <w:r w:rsidR="002F0BB5" w:rsidRPr="00AD0F02">
        <w:rPr>
          <w:rFonts w:ascii="Times New Roman" w:hAnsi="Times New Roman" w:cs="Times New Roman"/>
          <w:i/>
          <w:sz w:val="24"/>
          <w:szCs w:val="24"/>
        </w:rPr>
        <w:t>Mari Nyoni &amp;Anor</w:t>
      </w:r>
      <w:r w:rsidR="002F0BB5">
        <w:rPr>
          <w:rFonts w:ascii="Times New Roman" w:hAnsi="Times New Roman" w:cs="Times New Roman"/>
          <w:sz w:val="24"/>
          <w:szCs w:val="24"/>
        </w:rPr>
        <w:t xml:space="preserve"> SC 134/04, </w:t>
      </w:r>
      <w:r w:rsidR="002F0BB5" w:rsidRPr="00AD0F02">
        <w:rPr>
          <w:rFonts w:ascii="Times New Roman" w:hAnsi="Times New Roman" w:cs="Times New Roman"/>
          <w:i/>
          <w:sz w:val="24"/>
          <w:szCs w:val="24"/>
        </w:rPr>
        <w:t>Elias Mabeka</w:t>
      </w:r>
      <w:r w:rsidR="002F0BB5">
        <w:rPr>
          <w:rFonts w:ascii="Times New Roman" w:hAnsi="Times New Roman" w:cs="Times New Roman"/>
          <w:sz w:val="24"/>
          <w:szCs w:val="24"/>
        </w:rPr>
        <w:t xml:space="preserve"> v </w:t>
      </w:r>
      <w:r w:rsidR="002F0BB5" w:rsidRPr="00AD0F02">
        <w:rPr>
          <w:rFonts w:ascii="Times New Roman" w:hAnsi="Times New Roman" w:cs="Times New Roman"/>
          <w:i/>
          <w:sz w:val="24"/>
          <w:szCs w:val="24"/>
        </w:rPr>
        <w:t>Hild Mabeka</w:t>
      </w:r>
      <w:r w:rsidR="002F0BB5">
        <w:rPr>
          <w:rFonts w:ascii="Times New Roman" w:hAnsi="Times New Roman" w:cs="Times New Roman"/>
          <w:sz w:val="24"/>
          <w:szCs w:val="24"/>
        </w:rPr>
        <w:t xml:space="preserve"> SC 19/03, amongst others</w:t>
      </w:r>
    </w:p>
    <w:p w:rsidR="002F0BB5" w:rsidRDefault="002F0BB5"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Faced with the above facts and submissions the issue </w:t>
      </w:r>
      <w:r w:rsidR="008834F6">
        <w:rPr>
          <w:rFonts w:ascii="Times New Roman" w:hAnsi="Times New Roman" w:cs="Times New Roman"/>
          <w:sz w:val="24"/>
          <w:szCs w:val="24"/>
        </w:rPr>
        <w:t>emerging</w:t>
      </w:r>
      <w:r w:rsidR="008F599C">
        <w:rPr>
          <w:rFonts w:ascii="Times New Roman" w:hAnsi="Times New Roman" w:cs="Times New Roman"/>
          <w:sz w:val="24"/>
          <w:szCs w:val="24"/>
        </w:rPr>
        <w:t xml:space="preserve"> </w:t>
      </w:r>
      <w:r>
        <w:rPr>
          <w:rFonts w:ascii="Times New Roman" w:hAnsi="Times New Roman" w:cs="Times New Roman"/>
          <w:sz w:val="24"/>
          <w:szCs w:val="24"/>
        </w:rPr>
        <w:t xml:space="preserve">therefrom </w:t>
      </w:r>
      <w:r w:rsidR="00B04E76">
        <w:rPr>
          <w:rFonts w:ascii="Times New Roman" w:hAnsi="Times New Roman" w:cs="Times New Roman"/>
          <w:sz w:val="24"/>
          <w:szCs w:val="24"/>
        </w:rPr>
        <w:t>is</w:t>
      </w:r>
      <w:r>
        <w:rPr>
          <w:rFonts w:ascii="Times New Roman" w:hAnsi="Times New Roman" w:cs="Times New Roman"/>
          <w:sz w:val="24"/>
          <w:szCs w:val="24"/>
        </w:rPr>
        <w:t xml:space="preserve"> whether or not the applicant has satisfied the requirement of both the application for condonation for the late filing of an application for </w:t>
      </w:r>
      <w:r w:rsidR="00B04E76">
        <w:rPr>
          <w:rFonts w:ascii="Times New Roman" w:hAnsi="Times New Roman" w:cs="Times New Roman"/>
          <w:sz w:val="24"/>
          <w:szCs w:val="24"/>
        </w:rPr>
        <w:t xml:space="preserve">rescission and </w:t>
      </w:r>
      <w:r>
        <w:rPr>
          <w:rFonts w:ascii="Times New Roman" w:hAnsi="Times New Roman" w:cs="Times New Roman"/>
          <w:sz w:val="24"/>
          <w:szCs w:val="24"/>
        </w:rPr>
        <w:t>of the default judgment in question</w:t>
      </w:r>
      <w:r w:rsidR="008834F6">
        <w:rPr>
          <w:rFonts w:ascii="Times New Roman" w:hAnsi="Times New Roman" w:cs="Times New Roman"/>
          <w:sz w:val="24"/>
          <w:szCs w:val="24"/>
        </w:rPr>
        <w:t>?</w:t>
      </w:r>
    </w:p>
    <w:p w:rsidR="002F0BB5" w:rsidRDefault="002F0BB5"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do that, an appreciation or overview of the</w:t>
      </w:r>
      <w:r w:rsidR="00AD0F02">
        <w:rPr>
          <w:rFonts w:ascii="Times New Roman" w:hAnsi="Times New Roman" w:cs="Times New Roman"/>
          <w:sz w:val="24"/>
          <w:szCs w:val="24"/>
        </w:rPr>
        <w:t xml:space="preserve"> </w:t>
      </w:r>
      <w:r>
        <w:rPr>
          <w:rFonts w:ascii="Times New Roman" w:hAnsi="Times New Roman" w:cs="Times New Roman"/>
          <w:sz w:val="24"/>
          <w:szCs w:val="24"/>
        </w:rPr>
        <w:t xml:space="preserve">laws governing both applications is necessary.   </w:t>
      </w:r>
      <w:r w:rsidR="00AD0F02">
        <w:rPr>
          <w:rFonts w:ascii="Times New Roman" w:hAnsi="Times New Roman" w:cs="Times New Roman"/>
          <w:sz w:val="24"/>
          <w:szCs w:val="24"/>
        </w:rPr>
        <w:t>Apparently,</w:t>
      </w:r>
      <w:r w:rsidR="008834F6">
        <w:rPr>
          <w:rFonts w:ascii="Times New Roman" w:hAnsi="Times New Roman" w:cs="Times New Roman"/>
          <w:sz w:val="24"/>
          <w:szCs w:val="24"/>
        </w:rPr>
        <w:t xml:space="preserve"> the </w:t>
      </w:r>
      <w:r w:rsidR="00AD0F02">
        <w:rPr>
          <w:rFonts w:ascii="Times New Roman" w:hAnsi="Times New Roman" w:cs="Times New Roman"/>
          <w:sz w:val="24"/>
          <w:szCs w:val="24"/>
        </w:rPr>
        <w:t>some of the requirements for an application for condon</w:t>
      </w:r>
      <w:r w:rsidR="00B04E76">
        <w:rPr>
          <w:rFonts w:ascii="Times New Roman" w:hAnsi="Times New Roman" w:cs="Times New Roman"/>
          <w:sz w:val="24"/>
          <w:szCs w:val="24"/>
        </w:rPr>
        <w:t>a</w:t>
      </w:r>
      <w:r w:rsidR="00AD0F02">
        <w:rPr>
          <w:rFonts w:ascii="Times New Roman" w:hAnsi="Times New Roman" w:cs="Times New Roman"/>
          <w:sz w:val="24"/>
          <w:szCs w:val="24"/>
        </w:rPr>
        <w:t>tion enter twine with those of an application for rescission of judgment.  I will proceed to deal with the composite requirements and then those peculiar to each application at the necessary stages.</w:t>
      </w:r>
      <w:r>
        <w:rPr>
          <w:rFonts w:ascii="Times New Roman" w:hAnsi="Times New Roman" w:cs="Times New Roman"/>
          <w:sz w:val="24"/>
          <w:szCs w:val="24"/>
        </w:rPr>
        <w:t xml:space="preserve"> </w:t>
      </w:r>
    </w:p>
    <w:p w:rsidR="00AD0F02" w:rsidRDefault="00AD0F02"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AD0F02">
        <w:rPr>
          <w:rFonts w:ascii="Times New Roman" w:hAnsi="Times New Roman" w:cs="Times New Roman"/>
          <w:i/>
          <w:sz w:val="24"/>
          <w:szCs w:val="24"/>
        </w:rPr>
        <w:t>Bwititi</w:t>
      </w:r>
      <w:r>
        <w:rPr>
          <w:rFonts w:ascii="Times New Roman" w:hAnsi="Times New Roman" w:cs="Times New Roman"/>
          <w:sz w:val="24"/>
          <w:szCs w:val="24"/>
        </w:rPr>
        <w:t xml:space="preserve"> v </w:t>
      </w:r>
      <w:r w:rsidRPr="00AD0F02">
        <w:rPr>
          <w:rFonts w:ascii="Times New Roman" w:hAnsi="Times New Roman" w:cs="Times New Roman"/>
          <w:i/>
          <w:sz w:val="24"/>
          <w:szCs w:val="24"/>
        </w:rPr>
        <w:t>Stanley Farms (Pvt) Ltd and 20 Ors</w:t>
      </w:r>
      <w:r>
        <w:rPr>
          <w:rFonts w:ascii="Times New Roman" w:hAnsi="Times New Roman" w:cs="Times New Roman"/>
          <w:sz w:val="24"/>
          <w:szCs w:val="24"/>
        </w:rPr>
        <w:t xml:space="preserve"> SC 112/21 </w:t>
      </w:r>
      <w:r w:rsidRPr="00AD0F02">
        <w:rPr>
          <w:rFonts w:ascii="Times New Roman" w:hAnsi="Times New Roman" w:cs="Times New Roman"/>
          <w:smallCaps/>
          <w:sz w:val="24"/>
          <w:szCs w:val="24"/>
        </w:rPr>
        <w:t>Mwayera</w:t>
      </w:r>
      <w:r>
        <w:rPr>
          <w:rFonts w:ascii="Times New Roman" w:hAnsi="Times New Roman" w:cs="Times New Roman"/>
          <w:sz w:val="24"/>
          <w:szCs w:val="24"/>
        </w:rPr>
        <w:t xml:space="preserve"> J summarized the facts that are to be considered in an application for condonation for late compliance of the rules of the court as follows:</w:t>
      </w:r>
    </w:p>
    <w:p w:rsidR="00AD0F02" w:rsidRDefault="00AD0F02" w:rsidP="00FC4A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extent / degree of the delay</w:t>
      </w:r>
    </w:p>
    <w:p w:rsidR="00AD0F02" w:rsidRDefault="00AD0F02" w:rsidP="00FC4A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reasonableness of the explanation of the delay</w:t>
      </w:r>
    </w:p>
    <w:p w:rsidR="00AD0F02" w:rsidRDefault="00AD0F02" w:rsidP="00FC4A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w:t>
      </w:r>
    </w:p>
    <w:p w:rsidR="00AD0F02" w:rsidRPr="00655C61" w:rsidRDefault="00AD0F02" w:rsidP="00FC4A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interest </w:t>
      </w:r>
      <w:r w:rsidR="00B04E76">
        <w:rPr>
          <w:rFonts w:ascii="Times New Roman" w:hAnsi="Times New Roman" w:cs="Times New Roman"/>
          <w:sz w:val="24"/>
          <w:szCs w:val="24"/>
        </w:rPr>
        <w:t xml:space="preserve">of the administration </w:t>
      </w:r>
      <w:r>
        <w:rPr>
          <w:rFonts w:ascii="Times New Roman" w:hAnsi="Times New Roman" w:cs="Times New Roman"/>
          <w:sz w:val="24"/>
          <w:szCs w:val="24"/>
        </w:rPr>
        <w:t>of justice</w:t>
      </w:r>
    </w:p>
    <w:p w:rsidR="00AD0F02" w:rsidRDefault="00AD0F02"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essential elements have been laid out in varied form in several case authorities, amongst them, K</w:t>
      </w:r>
      <w:r w:rsidRPr="00AD0F02">
        <w:rPr>
          <w:rFonts w:ascii="Times New Roman" w:hAnsi="Times New Roman" w:cs="Times New Roman"/>
          <w:i/>
          <w:sz w:val="24"/>
          <w:szCs w:val="24"/>
        </w:rPr>
        <w:t xml:space="preserve"> M Actions (Private) Limited</w:t>
      </w:r>
      <w:r>
        <w:rPr>
          <w:rFonts w:ascii="Times New Roman" w:hAnsi="Times New Roman" w:cs="Times New Roman"/>
          <w:sz w:val="24"/>
          <w:szCs w:val="24"/>
        </w:rPr>
        <w:t xml:space="preserve"> v </w:t>
      </w:r>
      <w:r w:rsidRPr="00AD0F02">
        <w:rPr>
          <w:rFonts w:ascii="Times New Roman" w:hAnsi="Times New Roman" w:cs="Times New Roman"/>
          <w:i/>
          <w:sz w:val="24"/>
          <w:szCs w:val="24"/>
        </w:rPr>
        <w:t>Adenanyasha Samuel &amp; Anor</w:t>
      </w:r>
      <w:r>
        <w:rPr>
          <w:rFonts w:ascii="Times New Roman" w:hAnsi="Times New Roman" w:cs="Times New Roman"/>
          <w:i/>
          <w:sz w:val="24"/>
          <w:szCs w:val="24"/>
        </w:rPr>
        <w:t xml:space="preserve"> </w:t>
      </w:r>
      <w:r w:rsidRPr="007141B7">
        <w:rPr>
          <w:rFonts w:ascii="Times New Roman" w:hAnsi="Times New Roman" w:cs="Times New Roman"/>
          <w:sz w:val="24"/>
          <w:szCs w:val="24"/>
        </w:rPr>
        <w:t>SC 115/12,</w:t>
      </w:r>
      <w:r>
        <w:rPr>
          <w:rFonts w:ascii="Times New Roman" w:hAnsi="Times New Roman" w:cs="Times New Roman"/>
          <w:i/>
          <w:sz w:val="24"/>
          <w:szCs w:val="24"/>
        </w:rPr>
        <w:t xml:space="preserve"> Maheya </w:t>
      </w:r>
      <w:r w:rsidRPr="007141B7">
        <w:rPr>
          <w:rFonts w:ascii="Times New Roman" w:hAnsi="Times New Roman" w:cs="Times New Roman"/>
          <w:sz w:val="24"/>
          <w:szCs w:val="24"/>
        </w:rPr>
        <w:t xml:space="preserve">v </w:t>
      </w:r>
      <w:r>
        <w:rPr>
          <w:rFonts w:ascii="Times New Roman" w:hAnsi="Times New Roman" w:cs="Times New Roman"/>
          <w:i/>
          <w:sz w:val="24"/>
          <w:szCs w:val="24"/>
        </w:rPr>
        <w:t xml:space="preserve">Independent African Church SC 58:07 National Social Security Authority </w:t>
      </w:r>
      <w:r w:rsidRPr="007141B7">
        <w:rPr>
          <w:rFonts w:ascii="Times New Roman" w:hAnsi="Times New Roman" w:cs="Times New Roman"/>
          <w:sz w:val="24"/>
          <w:szCs w:val="24"/>
        </w:rPr>
        <w:t>v</w:t>
      </w:r>
      <w:r>
        <w:rPr>
          <w:rFonts w:ascii="Times New Roman" w:hAnsi="Times New Roman" w:cs="Times New Roman"/>
          <w:i/>
          <w:sz w:val="24"/>
          <w:szCs w:val="24"/>
        </w:rPr>
        <w:t xml:space="preserve"> Denford Chipunza </w:t>
      </w:r>
      <w:r w:rsidRPr="007141B7">
        <w:rPr>
          <w:rFonts w:ascii="Times New Roman" w:hAnsi="Times New Roman" w:cs="Times New Roman"/>
          <w:sz w:val="24"/>
          <w:szCs w:val="24"/>
        </w:rPr>
        <w:t>SC 16/04</w:t>
      </w:r>
      <w:r>
        <w:rPr>
          <w:rFonts w:ascii="Times New Roman" w:hAnsi="Times New Roman" w:cs="Times New Roman"/>
          <w:i/>
          <w:sz w:val="24"/>
          <w:szCs w:val="24"/>
        </w:rPr>
        <w:t xml:space="preserve">.  </w:t>
      </w:r>
      <w:r w:rsidRPr="007141B7">
        <w:rPr>
          <w:rFonts w:ascii="Times New Roman" w:hAnsi="Times New Roman" w:cs="Times New Roman"/>
          <w:sz w:val="24"/>
          <w:szCs w:val="24"/>
        </w:rPr>
        <w:t xml:space="preserve">In most </w:t>
      </w:r>
      <w:r w:rsidR="007141B7" w:rsidRPr="007141B7">
        <w:rPr>
          <w:rFonts w:ascii="Times New Roman" w:hAnsi="Times New Roman" w:cs="Times New Roman"/>
          <w:sz w:val="24"/>
          <w:szCs w:val="24"/>
        </w:rPr>
        <w:t>of</w:t>
      </w:r>
      <w:r w:rsidRPr="007141B7">
        <w:rPr>
          <w:rFonts w:ascii="Times New Roman" w:hAnsi="Times New Roman" w:cs="Times New Roman"/>
          <w:sz w:val="24"/>
          <w:szCs w:val="24"/>
        </w:rPr>
        <w:t xml:space="preserve"> the cases they are considered </w:t>
      </w:r>
      <w:r w:rsidR="007141B7" w:rsidRPr="007141B7">
        <w:rPr>
          <w:rFonts w:ascii="Times New Roman" w:hAnsi="Times New Roman" w:cs="Times New Roman"/>
          <w:sz w:val="24"/>
          <w:szCs w:val="24"/>
        </w:rPr>
        <w:t>cumulatively</w:t>
      </w:r>
    </w:p>
    <w:p w:rsidR="007141B7" w:rsidRDefault="007141B7" w:rsidP="00FC4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applying the law to the facts of this case the starting point is </w:t>
      </w:r>
      <w:r w:rsidR="00B04E76">
        <w:rPr>
          <w:rFonts w:ascii="Times New Roman" w:hAnsi="Times New Roman" w:cs="Times New Roman"/>
          <w:sz w:val="24"/>
          <w:szCs w:val="24"/>
        </w:rPr>
        <w:t xml:space="preserve">that of </w:t>
      </w:r>
      <w:r>
        <w:rPr>
          <w:rFonts w:ascii="Times New Roman" w:hAnsi="Times New Roman" w:cs="Times New Roman"/>
          <w:sz w:val="24"/>
          <w:szCs w:val="24"/>
        </w:rPr>
        <w:t>the delay.</w:t>
      </w:r>
    </w:p>
    <w:p w:rsidR="007141B7" w:rsidRPr="007141B7" w:rsidRDefault="007141B7" w:rsidP="00FC4A09">
      <w:pPr>
        <w:pStyle w:val="ListParagraph"/>
        <w:numPr>
          <w:ilvl w:val="0"/>
          <w:numId w:val="2"/>
        </w:numPr>
        <w:spacing w:after="0" w:line="360" w:lineRule="auto"/>
        <w:jc w:val="both"/>
        <w:rPr>
          <w:rFonts w:ascii="Times New Roman" w:hAnsi="Times New Roman" w:cs="Times New Roman"/>
          <w:b/>
          <w:sz w:val="24"/>
          <w:szCs w:val="24"/>
          <w:u w:val="single"/>
        </w:rPr>
      </w:pPr>
      <w:r w:rsidRPr="007141B7">
        <w:rPr>
          <w:rFonts w:ascii="Times New Roman" w:hAnsi="Times New Roman" w:cs="Times New Roman"/>
          <w:b/>
          <w:sz w:val="24"/>
          <w:szCs w:val="24"/>
          <w:u w:val="single"/>
        </w:rPr>
        <w:t>The delay and its extent</w:t>
      </w:r>
      <w:r w:rsidR="008834F6">
        <w:rPr>
          <w:rFonts w:ascii="Times New Roman" w:hAnsi="Times New Roman" w:cs="Times New Roman"/>
          <w:b/>
          <w:sz w:val="24"/>
          <w:szCs w:val="24"/>
          <w:u w:val="single"/>
        </w:rPr>
        <w:t>/ Explanation for delay</w:t>
      </w:r>
    </w:p>
    <w:p w:rsidR="007141B7" w:rsidRPr="007141B7" w:rsidRDefault="00A856E3" w:rsidP="00FC4A09">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It is</w:t>
      </w:r>
      <w:r w:rsidR="007141B7">
        <w:rPr>
          <w:rFonts w:ascii="Times New Roman" w:hAnsi="Times New Roman" w:cs="Times New Roman"/>
          <w:sz w:val="24"/>
          <w:szCs w:val="24"/>
        </w:rPr>
        <w:t xml:space="preserve"> a common fact, that the delay is six months.  T</w:t>
      </w:r>
      <w:r>
        <w:rPr>
          <w:rFonts w:ascii="Times New Roman" w:hAnsi="Times New Roman" w:cs="Times New Roman"/>
          <w:sz w:val="24"/>
          <w:szCs w:val="24"/>
        </w:rPr>
        <w:t>he respondent</w:t>
      </w:r>
      <w:r w:rsidR="007141B7">
        <w:rPr>
          <w:rFonts w:ascii="Times New Roman" w:hAnsi="Times New Roman" w:cs="Times New Roman"/>
          <w:sz w:val="24"/>
          <w:szCs w:val="24"/>
        </w:rPr>
        <w:t xml:space="preserve">s motivate </w:t>
      </w:r>
      <w:r>
        <w:rPr>
          <w:rFonts w:ascii="Times New Roman" w:hAnsi="Times New Roman" w:cs="Times New Roman"/>
          <w:sz w:val="24"/>
          <w:szCs w:val="24"/>
        </w:rPr>
        <w:t xml:space="preserve">the point that a delay of six months is </w:t>
      </w:r>
      <w:r w:rsidR="007141B7">
        <w:rPr>
          <w:rFonts w:ascii="Times New Roman" w:hAnsi="Times New Roman" w:cs="Times New Roman"/>
          <w:sz w:val="24"/>
          <w:szCs w:val="24"/>
        </w:rPr>
        <w:t>inordinate</w:t>
      </w:r>
      <w:r w:rsidR="008834F6">
        <w:rPr>
          <w:rFonts w:ascii="Times New Roman" w:hAnsi="Times New Roman" w:cs="Times New Roman"/>
          <w:sz w:val="24"/>
          <w:szCs w:val="24"/>
        </w:rPr>
        <w:t xml:space="preserve"> whilst </w:t>
      </w:r>
      <w:r w:rsidR="007141B7">
        <w:rPr>
          <w:rFonts w:ascii="Times New Roman" w:hAnsi="Times New Roman" w:cs="Times New Roman"/>
          <w:sz w:val="24"/>
          <w:szCs w:val="24"/>
        </w:rPr>
        <w:t xml:space="preserve">the applicants state that given the circumstances of their case </w:t>
      </w:r>
      <w:r>
        <w:rPr>
          <w:rFonts w:ascii="Times New Roman" w:hAnsi="Times New Roman" w:cs="Times New Roman"/>
          <w:sz w:val="24"/>
          <w:szCs w:val="24"/>
        </w:rPr>
        <w:t>six months</w:t>
      </w:r>
      <w:r w:rsidR="007141B7">
        <w:rPr>
          <w:rFonts w:ascii="Times New Roman" w:hAnsi="Times New Roman" w:cs="Times New Roman"/>
          <w:sz w:val="24"/>
          <w:szCs w:val="24"/>
        </w:rPr>
        <w:t xml:space="preserve"> is not </w:t>
      </w:r>
      <w:r w:rsidR="003B4E95">
        <w:rPr>
          <w:rFonts w:ascii="Times New Roman" w:hAnsi="Times New Roman" w:cs="Times New Roman"/>
          <w:sz w:val="24"/>
          <w:szCs w:val="24"/>
        </w:rPr>
        <w:t>an in</w:t>
      </w:r>
      <w:r w:rsidR="007141B7">
        <w:rPr>
          <w:rFonts w:ascii="Times New Roman" w:hAnsi="Times New Roman" w:cs="Times New Roman"/>
          <w:sz w:val="24"/>
          <w:szCs w:val="24"/>
        </w:rPr>
        <w:t>ordinate</w:t>
      </w:r>
      <w:r w:rsidR="008834F6">
        <w:rPr>
          <w:rFonts w:ascii="Times New Roman" w:hAnsi="Times New Roman" w:cs="Times New Roman"/>
          <w:sz w:val="24"/>
          <w:szCs w:val="24"/>
        </w:rPr>
        <w:t xml:space="preserve"> delay</w:t>
      </w:r>
      <w:r w:rsidR="007141B7">
        <w:rPr>
          <w:rFonts w:ascii="Times New Roman" w:hAnsi="Times New Roman" w:cs="Times New Roman"/>
          <w:sz w:val="24"/>
          <w:szCs w:val="24"/>
        </w:rPr>
        <w:t>.</w:t>
      </w:r>
    </w:p>
    <w:p w:rsidR="002F0BB5" w:rsidRDefault="007141B7"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34F6">
        <w:rPr>
          <w:rFonts w:ascii="Times New Roman" w:hAnsi="Times New Roman" w:cs="Times New Roman"/>
          <w:sz w:val="24"/>
          <w:szCs w:val="24"/>
        </w:rPr>
        <w:t>O</w:t>
      </w:r>
      <w:r>
        <w:rPr>
          <w:rFonts w:ascii="Times New Roman" w:hAnsi="Times New Roman" w:cs="Times New Roman"/>
          <w:sz w:val="24"/>
          <w:szCs w:val="24"/>
        </w:rPr>
        <w:t>n analysis, it is not contested that the period upon which to file an application for rescission of judgment is 30 days.  The applicant</w:t>
      </w:r>
      <w:r w:rsidR="00D43947">
        <w:rPr>
          <w:rFonts w:ascii="Times New Roman" w:hAnsi="Times New Roman" w:cs="Times New Roman"/>
          <w:sz w:val="24"/>
          <w:szCs w:val="24"/>
        </w:rPr>
        <w:t>s</w:t>
      </w:r>
      <w:r>
        <w:rPr>
          <w:rFonts w:ascii="Times New Roman" w:hAnsi="Times New Roman" w:cs="Times New Roman"/>
          <w:sz w:val="24"/>
          <w:szCs w:val="24"/>
        </w:rPr>
        <w:t xml:space="preserve"> were sixty days out of time.</w:t>
      </w:r>
    </w:p>
    <w:p w:rsidR="007141B7" w:rsidRDefault="007141B7"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7141B7">
        <w:rPr>
          <w:rFonts w:ascii="Times New Roman" w:hAnsi="Times New Roman" w:cs="Times New Roman"/>
          <w:i/>
          <w:sz w:val="24"/>
          <w:szCs w:val="24"/>
        </w:rPr>
        <w:t>Simon Musanhu</w:t>
      </w:r>
      <w:r>
        <w:rPr>
          <w:rFonts w:ascii="Times New Roman" w:hAnsi="Times New Roman" w:cs="Times New Roman"/>
          <w:sz w:val="24"/>
          <w:szCs w:val="24"/>
        </w:rPr>
        <w:t xml:space="preserve"> v </w:t>
      </w:r>
      <w:r w:rsidRPr="007141B7">
        <w:rPr>
          <w:rFonts w:ascii="Times New Roman" w:hAnsi="Times New Roman" w:cs="Times New Roman"/>
          <w:i/>
          <w:sz w:val="24"/>
          <w:szCs w:val="24"/>
        </w:rPr>
        <w:t>Mari Nyoni &amp; Anor</w:t>
      </w:r>
      <w:r>
        <w:rPr>
          <w:rFonts w:ascii="Times New Roman" w:hAnsi="Times New Roman" w:cs="Times New Roman"/>
          <w:sz w:val="24"/>
          <w:szCs w:val="24"/>
        </w:rPr>
        <w:t xml:space="preserve"> SC 134/04</w:t>
      </w:r>
      <w:r w:rsidR="008834F6">
        <w:rPr>
          <w:rFonts w:ascii="Times New Roman" w:hAnsi="Times New Roman" w:cs="Times New Roman"/>
          <w:sz w:val="24"/>
          <w:szCs w:val="24"/>
        </w:rPr>
        <w:t>,</w:t>
      </w:r>
      <w:r>
        <w:rPr>
          <w:rFonts w:ascii="Times New Roman" w:hAnsi="Times New Roman" w:cs="Times New Roman"/>
          <w:sz w:val="24"/>
          <w:szCs w:val="24"/>
        </w:rPr>
        <w:t xml:space="preserve"> a delay of a month, coupled with the explanation given was considered inordinate by the </w:t>
      </w:r>
      <w:r w:rsidR="00D43947">
        <w:rPr>
          <w:rFonts w:ascii="Times New Roman" w:hAnsi="Times New Roman" w:cs="Times New Roman"/>
          <w:sz w:val="24"/>
          <w:szCs w:val="24"/>
        </w:rPr>
        <w:t>Appellate</w:t>
      </w:r>
      <w:r>
        <w:rPr>
          <w:rFonts w:ascii="Times New Roman" w:hAnsi="Times New Roman" w:cs="Times New Roman"/>
          <w:sz w:val="24"/>
          <w:szCs w:val="24"/>
        </w:rPr>
        <w:t xml:space="preserve"> </w:t>
      </w:r>
      <w:r w:rsidR="00D43947">
        <w:rPr>
          <w:rFonts w:ascii="Times New Roman" w:hAnsi="Times New Roman" w:cs="Times New Roman"/>
          <w:sz w:val="24"/>
          <w:szCs w:val="24"/>
        </w:rPr>
        <w:t>C</w:t>
      </w:r>
      <w:r>
        <w:rPr>
          <w:rFonts w:ascii="Times New Roman" w:hAnsi="Times New Roman" w:cs="Times New Roman"/>
          <w:sz w:val="24"/>
          <w:szCs w:val="24"/>
        </w:rPr>
        <w:t>ourt.  In the present</w:t>
      </w:r>
      <w:r w:rsidR="008F599C">
        <w:rPr>
          <w:rFonts w:ascii="Times New Roman" w:hAnsi="Times New Roman" w:cs="Times New Roman"/>
          <w:sz w:val="24"/>
          <w:szCs w:val="24"/>
        </w:rPr>
        <w:t xml:space="preserve"> case I will not c</w:t>
      </w:r>
      <w:r w:rsidR="00D43947">
        <w:rPr>
          <w:rFonts w:ascii="Times New Roman" w:hAnsi="Times New Roman" w:cs="Times New Roman"/>
          <w:sz w:val="24"/>
          <w:szCs w:val="24"/>
        </w:rPr>
        <w:t>onsider the extent of the delay, in isolation but in conjunction with the reasons for the delay.</w:t>
      </w:r>
    </w:p>
    <w:p w:rsidR="008F74E1" w:rsidRDefault="008F599C"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evident that there was an acknowledgment of debt which by its mere existence </w:t>
      </w:r>
      <w:r w:rsidR="00016C1B">
        <w:rPr>
          <w:rFonts w:ascii="Times New Roman" w:hAnsi="Times New Roman" w:cs="Times New Roman"/>
          <w:sz w:val="24"/>
          <w:szCs w:val="24"/>
        </w:rPr>
        <w:t>entitles a default judgment.  Applicant is not challenging its indebtedness, the judgment debt or the acknowledgment of debt.  It thus apparent that they did not contest the default judgment for those reasons.  What is clear from the record is that they did not even contest the writ of execution the attachment and the subsequent sale in execution by the Sheriff.  Nothing on record shows that they were unaware of all the court process after the default judgment.</w:t>
      </w:r>
      <w:r w:rsidR="008834F6">
        <w:rPr>
          <w:rFonts w:ascii="Times New Roman" w:hAnsi="Times New Roman" w:cs="Times New Roman"/>
          <w:sz w:val="24"/>
          <w:szCs w:val="24"/>
        </w:rPr>
        <w:t xml:space="preserve"> </w:t>
      </w:r>
      <w:r w:rsidR="00016C1B">
        <w:rPr>
          <w:rFonts w:ascii="Times New Roman" w:hAnsi="Times New Roman" w:cs="Times New Roman"/>
          <w:sz w:val="24"/>
          <w:szCs w:val="24"/>
        </w:rPr>
        <w:t xml:space="preserve">This </w:t>
      </w:r>
      <w:r w:rsidR="008F74E1">
        <w:rPr>
          <w:rFonts w:ascii="Times New Roman" w:hAnsi="Times New Roman" w:cs="Times New Roman"/>
          <w:sz w:val="24"/>
          <w:szCs w:val="24"/>
        </w:rPr>
        <w:t>inescapably leads</w:t>
      </w:r>
      <w:r w:rsidR="00016C1B">
        <w:rPr>
          <w:rFonts w:ascii="Times New Roman" w:hAnsi="Times New Roman" w:cs="Times New Roman"/>
          <w:sz w:val="24"/>
          <w:szCs w:val="24"/>
        </w:rPr>
        <w:t xml:space="preserve"> to the conclus</w:t>
      </w:r>
      <w:r w:rsidR="008F74E1">
        <w:rPr>
          <w:rFonts w:ascii="Times New Roman" w:hAnsi="Times New Roman" w:cs="Times New Roman"/>
          <w:sz w:val="24"/>
          <w:szCs w:val="24"/>
        </w:rPr>
        <w:t xml:space="preserve">ion that their inaction sanctioned the outcome of the default judgment and the attendant process.  It is illogical for them to then try </w:t>
      </w:r>
      <w:r w:rsidR="00D43947">
        <w:rPr>
          <w:rFonts w:ascii="Times New Roman" w:hAnsi="Times New Roman" w:cs="Times New Roman"/>
          <w:sz w:val="24"/>
          <w:szCs w:val="24"/>
        </w:rPr>
        <w:t xml:space="preserve">to </w:t>
      </w:r>
      <w:r w:rsidR="008F74E1">
        <w:rPr>
          <w:rFonts w:ascii="Times New Roman" w:hAnsi="Times New Roman" w:cs="Times New Roman"/>
          <w:sz w:val="24"/>
          <w:szCs w:val="24"/>
        </w:rPr>
        <w:t xml:space="preserve">bring in the issue that their </w:t>
      </w:r>
      <w:r w:rsidR="00D43947">
        <w:rPr>
          <w:rFonts w:ascii="Times New Roman" w:hAnsi="Times New Roman" w:cs="Times New Roman"/>
          <w:sz w:val="24"/>
          <w:szCs w:val="24"/>
        </w:rPr>
        <w:t xml:space="preserve">legal practitioner did not </w:t>
      </w:r>
      <w:r w:rsidR="008834F6">
        <w:rPr>
          <w:rFonts w:ascii="Times New Roman" w:hAnsi="Times New Roman" w:cs="Times New Roman"/>
          <w:sz w:val="24"/>
          <w:szCs w:val="24"/>
        </w:rPr>
        <w:t xml:space="preserve">act </w:t>
      </w:r>
      <w:r w:rsidR="00D43947">
        <w:rPr>
          <w:rFonts w:ascii="Times New Roman" w:hAnsi="Times New Roman" w:cs="Times New Roman"/>
          <w:sz w:val="24"/>
          <w:szCs w:val="24"/>
        </w:rPr>
        <w:t xml:space="preserve">on their </w:t>
      </w:r>
      <w:r w:rsidR="008F74E1">
        <w:rPr>
          <w:rFonts w:ascii="Times New Roman" w:hAnsi="Times New Roman" w:cs="Times New Roman"/>
          <w:sz w:val="24"/>
          <w:szCs w:val="24"/>
        </w:rPr>
        <w:t>instructions to rescind.  Surely, if they are to be</w:t>
      </w:r>
      <w:r w:rsidR="008834F6">
        <w:rPr>
          <w:rFonts w:ascii="Times New Roman" w:hAnsi="Times New Roman" w:cs="Times New Roman"/>
          <w:sz w:val="24"/>
          <w:szCs w:val="24"/>
        </w:rPr>
        <w:t xml:space="preserve"> be</w:t>
      </w:r>
      <w:r w:rsidR="008F74E1">
        <w:rPr>
          <w:rFonts w:ascii="Times New Roman" w:hAnsi="Times New Roman" w:cs="Times New Roman"/>
          <w:sz w:val="24"/>
          <w:szCs w:val="24"/>
        </w:rPr>
        <w:t>lieved on that note what about the ensuing execution processes the</w:t>
      </w:r>
      <w:r w:rsidR="003863FA">
        <w:rPr>
          <w:rFonts w:ascii="Times New Roman" w:hAnsi="Times New Roman" w:cs="Times New Roman"/>
          <w:sz w:val="24"/>
          <w:szCs w:val="24"/>
        </w:rPr>
        <w:t>y</w:t>
      </w:r>
      <w:r w:rsidR="008F74E1">
        <w:rPr>
          <w:rFonts w:ascii="Times New Roman" w:hAnsi="Times New Roman" w:cs="Times New Roman"/>
          <w:sz w:val="24"/>
          <w:szCs w:val="24"/>
        </w:rPr>
        <w:t xml:space="preserve"> did not challenge.</w:t>
      </w:r>
      <w:r w:rsidR="008834F6">
        <w:rPr>
          <w:rFonts w:ascii="Times New Roman" w:hAnsi="Times New Roman" w:cs="Times New Roman"/>
          <w:sz w:val="24"/>
          <w:szCs w:val="24"/>
        </w:rPr>
        <w:t xml:space="preserve"> </w:t>
      </w:r>
      <w:r w:rsidR="008F74E1">
        <w:rPr>
          <w:rFonts w:ascii="Times New Roman" w:hAnsi="Times New Roman" w:cs="Times New Roman"/>
          <w:sz w:val="24"/>
          <w:szCs w:val="24"/>
        </w:rPr>
        <w:t>They did admit that had it not been for the second attachment process they would have been contend with the default judgment and the first attachment and sale in execution.</w:t>
      </w:r>
    </w:p>
    <w:p w:rsidR="008F74E1" w:rsidRDefault="008F74E1"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mere admission makes their explanation for the delay suspect and unreasonable hence unsustainable.  In the case </w:t>
      </w:r>
      <w:r w:rsidRPr="0007268E">
        <w:rPr>
          <w:rFonts w:ascii="Times New Roman" w:hAnsi="Times New Roman" w:cs="Times New Roman"/>
          <w:i/>
          <w:sz w:val="24"/>
          <w:szCs w:val="24"/>
        </w:rPr>
        <w:t>Takunda Lawrence Madamombe</w:t>
      </w:r>
      <w:r>
        <w:rPr>
          <w:rFonts w:ascii="Times New Roman" w:hAnsi="Times New Roman" w:cs="Times New Roman"/>
          <w:sz w:val="24"/>
          <w:szCs w:val="24"/>
        </w:rPr>
        <w:t xml:space="preserve"> v </w:t>
      </w:r>
      <w:r w:rsidRPr="0007268E">
        <w:rPr>
          <w:rFonts w:ascii="Times New Roman" w:hAnsi="Times New Roman" w:cs="Times New Roman"/>
          <w:i/>
          <w:sz w:val="24"/>
          <w:szCs w:val="24"/>
        </w:rPr>
        <w:t>The State</w:t>
      </w:r>
      <w:r>
        <w:rPr>
          <w:rFonts w:ascii="Times New Roman" w:hAnsi="Times New Roman" w:cs="Times New Roman"/>
          <w:sz w:val="24"/>
          <w:szCs w:val="24"/>
        </w:rPr>
        <w:t xml:space="preserve"> SC 117/21.  </w:t>
      </w:r>
      <w:r w:rsidR="0007268E">
        <w:rPr>
          <w:rFonts w:ascii="Times New Roman" w:hAnsi="Times New Roman" w:cs="Times New Roman"/>
          <w:sz w:val="24"/>
          <w:szCs w:val="24"/>
        </w:rPr>
        <w:t>It was</w:t>
      </w:r>
      <w:r>
        <w:rPr>
          <w:rFonts w:ascii="Times New Roman" w:hAnsi="Times New Roman" w:cs="Times New Roman"/>
          <w:sz w:val="24"/>
          <w:szCs w:val="24"/>
        </w:rPr>
        <w:t xml:space="preserve"> emphasized </w:t>
      </w:r>
      <w:r w:rsidR="0007268E">
        <w:rPr>
          <w:rFonts w:ascii="Times New Roman" w:hAnsi="Times New Roman" w:cs="Times New Roman"/>
          <w:sz w:val="24"/>
          <w:szCs w:val="24"/>
        </w:rPr>
        <w:t>that there must be a reasonable and acceptable explanation for failure to c</w:t>
      </w:r>
      <w:r w:rsidR="00D43947">
        <w:rPr>
          <w:rFonts w:ascii="Times New Roman" w:hAnsi="Times New Roman" w:cs="Times New Roman"/>
          <w:sz w:val="24"/>
          <w:szCs w:val="24"/>
        </w:rPr>
        <w:t>omply</w:t>
      </w:r>
      <w:r w:rsidR="0007268E">
        <w:rPr>
          <w:rFonts w:ascii="Times New Roman" w:hAnsi="Times New Roman" w:cs="Times New Roman"/>
          <w:sz w:val="24"/>
          <w:szCs w:val="24"/>
        </w:rPr>
        <w:t xml:space="preserve"> with the </w:t>
      </w:r>
      <w:r w:rsidR="00D43947">
        <w:rPr>
          <w:rFonts w:ascii="Times New Roman" w:hAnsi="Times New Roman" w:cs="Times New Roman"/>
          <w:sz w:val="24"/>
          <w:szCs w:val="24"/>
        </w:rPr>
        <w:t>rules of the court.</w:t>
      </w:r>
      <w:r>
        <w:rPr>
          <w:rFonts w:ascii="Times New Roman" w:hAnsi="Times New Roman" w:cs="Times New Roman"/>
          <w:sz w:val="24"/>
          <w:szCs w:val="24"/>
        </w:rPr>
        <w:t xml:space="preserve"> </w:t>
      </w:r>
      <w:r w:rsidR="008834F6">
        <w:rPr>
          <w:rFonts w:ascii="Times New Roman" w:hAnsi="Times New Roman" w:cs="Times New Roman"/>
          <w:sz w:val="24"/>
          <w:szCs w:val="24"/>
        </w:rPr>
        <w:t xml:space="preserve"> I find the applicants explanation falling short of being reasonable under be circumstances,</w:t>
      </w:r>
    </w:p>
    <w:p w:rsidR="0007268E" w:rsidRPr="00FC4A09" w:rsidRDefault="0007268E" w:rsidP="00FC4A09">
      <w:pPr>
        <w:pStyle w:val="ListParagraph"/>
        <w:numPr>
          <w:ilvl w:val="0"/>
          <w:numId w:val="2"/>
        </w:numPr>
        <w:spacing w:after="0" w:line="360" w:lineRule="auto"/>
        <w:jc w:val="both"/>
        <w:rPr>
          <w:rFonts w:ascii="Times New Roman" w:hAnsi="Times New Roman" w:cs="Times New Roman"/>
          <w:b/>
          <w:sz w:val="24"/>
          <w:szCs w:val="24"/>
          <w:u w:val="single"/>
        </w:rPr>
      </w:pPr>
      <w:r w:rsidRPr="00FC4A09">
        <w:rPr>
          <w:rFonts w:ascii="Times New Roman" w:hAnsi="Times New Roman" w:cs="Times New Roman"/>
          <w:b/>
          <w:sz w:val="24"/>
          <w:szCs w:val="24"/>
          <w:u w:val="single"/>
        </w:rPr>
        <w:t>Prospects of success/wilful default</w:t>
      </w:r>
    </w:p>
    <w:p w:rsidR="00FC4A09" w:rsidRDefault="0007268E" w:rsidP="004C2F6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the third essential element, an assessment of the applicant’s argument seems to rely heavily on the prospects of success of their application for rescission.  Applicant’s addressed this ground in conjunction with that of wilful default</w:t>
      </w:r>
      <w:r w:rsidR="00045B8A">
        <w:rPr>
          <w:rFonts w:ascii="Times New Roman" w:hAnsi="Times New Roman" w:cs="Times New Roman"/>
          <w:sz w:val="24"/>
          <w:szCs w:val="24"/>
        </w:rPr>
        <w:t>.</w:t>
      </w:r>
    </w:p>
    <w:p w:rsidR="0007268E" w:rsidRDefault="0007268E"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argue that the delay was occasioned by their legal practitioners and they are not to suffer because of the sins of their legal practitioner.  In the same vein, they posit that they were not in wilful default as their legal practioner acted contrary to their instructions.  Their prospects of success, so they argue are </w:t>
      </w:r>
      <w:r w:rsidR="00D43947">
        <w:rPr>
          <w:rFonts w:ascii="Times New Roman" w:hAnsi="Times New Roman" w:cs="Times New Roman"/>
          <w:sz w:val="24"/>
          <w:szCs w:val="24"/>
        </w:rPr>
        <w:t>hi</w:t>
      </w:r>
      <w:r w:rsidR="008834F6">
        <w:rPr>
          <w:rFonts w:ascii="Times New Roman" w:hAnsi="Times New Roman" w:cs="Times New Roman"/>
          <w:sz w:val="24"/>
          <w:szCs w:val="24"/>
        </w:rPr>
        <w:t>nged</w:t>
      </w:r>
      <w:r>
        <w:rPr>
          <w:rFonts w:ascii="Times New Roman" w:hAnsi="Times New Roman" w:cs="Times New Roman"/>
          <w:sz w:val="24"/>
          <w:szCs w:val="24"/>
        </w:rPr>
        <w:t xml:space="preserve"> on the point that they do have a valid defence.  Their valid defence f</w:t>
      </w:r>
      <w:r w:rsidR="00D43947">
        <w:rPr>
          <w:rFonts w:ascii="Times New Roman" w:hAnsi="Times New Roman" w:cs="Times New Roman"/>
          <w:sz w:val="24"/>
          <w:szCs w:val="24"/>
        </w:rPr>
        <w:t xml:space="preserve">rom </w:t>
      </w:r>
      <w:r>
        <w:rPr>
          <w:rFonts w:ascii="Times New Roman" w:hAnsi="Times New Roman" w:cs="Times New Roman"/>
          <w:sz w:val="24"/>
          <w:szCs w:val="24"/>
        </w:rPr>
        <w:t>the papers is that</w:t>
      </w:r>
      <w:r w:rsidR="008834F6">
        <w:rPr>
          <w:rFonts w:ascii="Times New Roman" w:hAnsi="Times New Roman" w:cs="Times New Roman"/>
          <w:sz w:val="24"/>
          <w:szCs w:val="24"/>
        </w:rPr>
        <w:t>,</w:t>
      </w:r>
      <w:r>
        <w:rPr>
          <w:rFonts w:ascii="Times New Roman" w:hAnsi="Times New Roman" w:cs="Times New Roman"/>
          <w:sz w:val="24"/>
          <w:szCs w:val="24"/>
        </w:rPr>
        <w:t xml:space="preserve"> the first attachment and sale in execution satisfied the debt</w:t>
      </w:r>
      <w:r w:rsidR="00045B8A">
        <w:rPr>
          <w:rFonts w:ascii="Times New Roman" w:hAnsi="Times New Roman" w:cs="Times New Roman"/>
          <w:sz w:val="24"/>
          <w:szCs w:val="24"/>
        </w:rPr>
        <w:t>.</w:t>
      </w:r>
    </w:p>
    <w:p w:rsidR="00045B8A" w:rsidRDefault="00045B8A"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this not </w:t>
      </w:r>
      <w:r w:rsidR="008834F6">
        <w:rPr>
          <w:rFonts w:ascii="Times New Roman" w:hAnsi="Times New Roman" w:cs="Times New Roman"/>
          <w:sz w:val="24"/>
          <w:szCs w:val="24"/>
        </w:rPr>
        <w:t>to be</w:t>
      </w:r>
      <w:r>
        <w:rPr>
          <w:rFonts w:ascii="Times New Roman" w:hAnsi="Times New Roman" w:cs="Times New Roman"/>
          <w:sz w:val="24"/>
          <w:szCs w:val="24"/>
        </w:rPr>
        <w:t xml:space="preserve"> a valid defence to rescind a default judgment granted on the basis of an acknowledgment of debt.  As stated earlier own, the judgment debt nor the acknowledgment of debt have not been challenged.</w:t>
      </w:r>
    </w:p>
    <w:p w:rsidR="00045B8A" w:rsidRDefault="00045B8A"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Nothing has been placed before the court to demonstrate how much was realized on the first sale?  How much is outstanding to be satisfied by a second attachment</w:t>
      </w:r>
      <w:r w:rsidR="008834F6">
        <w:rPr>
          <w:rFonts w:ascii="Times New Roman" w:hAnsi="Times New Roman" w:cs="Times New Roman"/>
          <w:sz w:val="24"/>
          <w:szCs w:val="24"/>
        </w:rPr>
        <w:t>?</w:t>
      </w:r>
      <w:r>
        <w:rPr>
          <w:rFonts w:ascii="Times New Roman" w:hAnsi="Times New Roman" w:cs="Times New Roman"/>
          <w:sz w:val="24"/>
          <w:szCs w:val="24"/>
        </w:rPr>
        <w:t xml:space="preserve">  Both parties fell short of putting the court in their confidence and produce this essential crucial piece of evidence.</w:t>
      </w:r>
    </w:p>
    <w:p w:rsidR="00045B8A" w:rsidRDefault="00045B8A"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Nevertheless, the law is clear on the fact that he who avers must proo</w:t>
      </w:r>
      <w:r w:rsidR="00D43947">
        <w:rPr>
          <w:rFonts w:ascii="Times New Roman" w:hAnsi="Times New Roman" w:cs="Times New Roman"/>
          <w:sz w:val="24"/>
          <w:szCs w:val="24"/>
        </w:rPr>
        <w:t>ve</w:t>
      </w:r>
      <w:r>
        <w:rPr>
          <w:rFonts w:ascii="Times New Roman" w:hAnsi="Times New Roman" w:cs="Times New Roman"/>
          <w:sz w:val="24"/>
          <w:szCs w:val="24"/>
        </w:rPr>
        <w:t xml:space="preserve">.   The </w:t>
      </w:r>
      <w:r w:rsidRPr="00045B8A">
        <w:rPr>
          <w:rFonts w:ascii="Times New Roman" w:hAnsi="Times New Roman" w:cs="Times New Roman"/>
          <w:i/>
          <w:sz w:val="24"/>
          <w:szCs w:val="24"/>
        </w:rPr>
        <w:t>onus</w:t>
      </w:r>
      <w:r>
        <w:rPr>
          <w:rFonts w:ascii="Times New Roman" w:hAnsi="Times New Roman" w:cs="Times New Roman"/>
          <w:sz w:val="24"/>
          <w:szCs w:val="24"/>
        </w:rPr>
        <w:t xml:space="preserve"> was on the applicant to furnish the court with that information in the absence of such evidence coupled with all the other factors examined</w:t>
      </w:r>
      <w:r w:rsidR="00F12E9E">
        <w:rPr>
          <w:rFonts w:ascii="Times New Roman" w:hAnsi="Times New Roman" w:cs="Times New Roman"/>
          <w:sz w:val="24"/>
          <w:szCs w:val="24"/>
        </w:rPr>
        <w:t xml:space="preserve"> </w:t>
      </w:r>
      <w:r w:rsidR="008224B8">
        <w:rPr>
          <w:rFonts w:ascii="Times New Roman" w:hAnsi="Times New Roman" w:cs="Times New Roman"/>
          <w:sz w:val="24"/>
          <w:szCs w:val="24"/>
        </w:rPr>
        <w:t>here</w:t>
      </w:r>
      <w:r>
        <w:rPr>
          <w:rFonts w:ascii="Times New Roman" w:hAnsi="Times New Roman" w:cs="Times New Roman"/>
          <w:sz w:val="24"/>
          <w:szCs w:val="24"/>
        </w:rPr>
        <w:t xml:space="preserve"> in, I find no prospects of success in the application for rescission itself.</w:t>
      </w:r>
    </w:p>
    <w:p w:rsidR="00045B8A" w:rsidRDefault="00045B8A"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262EE4">
        <w:rPr>
          <w:rFonts w:ascii="Times New Roman" w:hAnsi="Times New Roman" w:cs="Times New Roman"/>
          <w:i/>
          <w:sz w:val="24"/>
          <w:szCs w:val="24"/>
        </w:rPr>
        <w:t>Kere</w:t>
      </w:r>
      <w:r w:rsidR="00262EE4" w:rsidRPr="00262EE4">
        <w:rPr>
          <w:rFonts w:ascii="Times New Roman" w:hAnsi="Times New Roman" w:cs="Times New Roman"/>
          <w:i/>
          <w:sz w:val="24"/>
          <w:szCs w:val="24"/>
        </w:rPr>
        <w:t xml:space="preserve">ke </w:t>
      </w:r>
      <w:r w:rsidR="00262EE4">
        <w:rPr>
          <w:rFonts w:ascii="Times New Roman" w:hAnsi="Times New Roman" w:cs="Times New Roman"/>
          <w:sz w:val="24"/>
          <w:szCs w:val="24"/>
        </w:rPr>
        <w:t xml:space="preserve">v </w:t>
      </w:r>
      <w:r w:rsidR="00262EE4" w:rsidRPr="00262EE4">
        <w:rPr>
          <w:rFonts w:ascii="Times New Roman" w:hAnsi="Times New Roman" w:cs="Times New Roman"/>
          <w:i/>
          <w:sz w:val="24"/>
          <w:szCs w:val="24"/>
        </w:rPr>
        <w:t>Maramwidze &amp;</w:t>
      </w:r>
      <w:r w:rsidR="00262EE4">
        <w:rPr>
          <w:rFonts w:ascii="Times New Roman" w:hAnsi="Times New Roman" w:cs="Times New Roman"/>
          <w:i/>
          <w:sz w:val="24"/>
          <w:szCs w:val="24"/>
        </w:rPr>
        <w:t xml:space="preserve"> </w:t>
      </w:r>
      <w:r w:rsidR="00262EE4" w:rsidRPr="00262EE4">
        <w:rPr>
          <w:rFonts w:ascii="Times New Roman" w:hAnsi="Times New Roman" w:cs="Times New Roman"/>
          <w:i/>
          <w:sz w:val="24"/>
          <w:szCs w:val="24"/>
        </w:rPr>
        <w:t>Anor</w:t>
      </w:r>
      <w:r w:rsidR="00262EE4">
        <w:rPr>
          <w:rFonts w:ascii="Times New Roman" w:hAnsi="Times New Roman" w:cs="Times New Roman"/>
          <w:sz w:val="24"/>
          <w:szCs w:val="24"/>
        </w:rPr>
        <w:t xml:space="preserve"> SC 86/21, citing the case of </w:t>
      </w:r>
      <w:r w:rsidR="00262EE4" w:rsidRPr="00262EE4">
        <w:rPr>
          <w:rFonts w:ascii="Times New Roman" w:hAnsi="Times New Roman" w:cs="Times New Roman"/>
          <w:i/>
          <w:sz w:val="24"/>
          <w:szCs w:val="24"/>
        </w:rPr>
        <w:t>Chikurumhe</w:t>
      </w:r>
      <w:r w:rsidR="00262EE4">
        <w:rPr>
          <w:rFonts w:ascii="Times New Roman" w:hAnsi="Times New Roman" w:cs="Times New Roman"/>
          <w:sz w:val="24"/>
          <w:szCs w:val="24"/>
        </w:rPr>
        <w:t xml:space="preserve"> v </w:t>
      </w:r>
      <w:r w:rsidR="00262EE4" w:rsidRPr="00262EE4">
        <w:rPr>
          <w:rFonts w:ascii="Times New Roman" w:hAnsi="Times New Roman" w:cs="Times New Roman"/>
          <w:i/>
          <w:sz w:val="24"/>
          <w:szCs w:val="24"/>
        </w:rPr>
        <w:t>Zimbabwe Financial Holdings</w:t>
      </w:r>
      <w:r w:rsidR="00262EE4">
        <w:rPr>
          <w:rFonts w:ascii="Times New Roman" w:hAnsi="Times New Roman" w:cs="Times New Roman"/>
          <w:sz w:val="24"/>
          <w:szCs w:val="24"/>
        </w:rPr>
        <w:t xml:space="preserve"> SC 10/18, it was noted that the overriding factor in applications for condo</w:t>
      </w:r>
      <w:r w:rsidR="00FC4A09">
        <w:rPr>
          <w:rFonts w:ascii="Times New Roman" w:hAnsi="Times New Roman" w:cs="Times New Roman"/>
          <w:sz w:val="24"/>
          <w:szCs w:val="24"/>
        </w:rPr>
        <w:t>n</w:t>
      </w:r>
      <w:r w:rsidR="00262EE4">
        <w:rPr>
          <w:rFonts w:ascii="Times New Roman" w:hAnsi="Times New Roman" w:cs="Times New Roman"/>
          <w:sz w:val="24"/>
          <w:szCs w:val="24"/>
        </w:rPr>
        <w:t>ation is the prospect of success.</w:t>
      </w:r>
    </w:p>
    <w:p w:rsidR="00192CE2" w:rsidRDefault="00262EE4" w:rsidP="00F12E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w:t>
      </w:r>
      <w:r w:rsidR="008224B8">
        <w:rPr>
          <w:rFonts w:ascii="Times New Roman" w:hAnsi="Times New Roman" w:cs="Times New Roman"/>
          <w:sz w:val="24"/>
          <w:szCs w:val="24"/>
        </w:rPr>
        <w:t xml:space="preserve">that </w:t>
      </w:r>
      <w:r>
        <w:rPr>
          <w:rFonts w:ascii="Times New Roman" w:hAnsi="Times New Roman" w:cs="Times New Roman"/>
          <w:sz w:val="24"/>
          <w:szCs w:val="24"/>
        </w:rPr>
        <w:t>there are no such prospects of success in this application for condonation as well as that of rescission.  Further the importance of the case on a balance of probabilities has been illustrated by the pro</w:t>
      </w:r>
      <w:r w:rsidR="00F12E9E">
        <w:rPr>
          <w:rFonts w:ascii="Times New Roman" w:hAnsi="Times New Roman" w:cs="Times New Roman"/>
          <w:sz w:val="24"/>
          <w:szCs w:val="24"/>
        </w:rPr>
        <w:t>a</w:t>
      </w:r>
      <w:r>
        <w:rPr>
          <w:rFonts w:ascii="Times New Roman" w:hAnsi="Times New Roman" w:cs="Times New Roman"/>
          <w:sz w:val="24"/>
          <w:szCs w:val="24"/>
        </w:rPr>
        <w:t xml:space="preserve">ctivity </w:t>
      </w:r>
      <w:r w:rsidR="00F12E9E">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F12E9E">
        <w:rPr>
          <w:rFonts w:ascii="Times New Roman" w:hAnsi="Times New Roman" w:cs="Times New Roman"/>
          <w:sz w:val="24"/>
          <w:szCs w:val="24"/>
        </w:rPr>
        <w:t>respondent in</w:t>
      </w:r>
      <w:r>
        <w:rPr>
          <w:rFonts w:ascii="Times New Roman" w:hAnsi="Times New Roman" w:cs="Times New Roman"/>
          <w:sz w:val="24"/>
          <w:szCs w:val="24"/>
        </w:rPr>
        <w:t xml:space="preserve"> pursuing the recovery of their debt as opposed to the reactivity to ac</w:t>
      </w:r>
      <w:r w:rsidR="00F12E9E">
        <w:rPr>
          <w:rFonts w:ascii="Times New Roman" w:hAnsi="Times New Roman" w:cs="Times New Roman"/>
          <w:sz w:val="24"/>
          <w:szCs w:val="24"/>
        </w:rPr>
        <w:t>tions</w:t>
      </w:r>
      <w:r>
        <w:rPr>
          <w:rFonts w:ascii="Times New Roman" w:hAnsi="Times New Roman" w:cs="Times New Roman"/>
          <w:sz w:val="24"/>
          <w:szCs w:val="24"/>
        </w:rPr>
        <w:t xml:space="preserve"> </w:t>
      </w:r>
      <w:r w:rsidR="008224B8">
        <w:rPr>
          <w:rFonts w:ascii="Times New Roman" w:hAnsi="Times New Roman" w:cs="Times New Roman"/>
          <w:sz w:val="24"/>
          <w:szCs w:val="24"/>
        </w:rPr>
        <w:t xml:space="preserve">put in motion, </w:t>
      </w:r>
      <w:r>
        <w:rPr>
          <w:rFonts w:ascii="Times New Roman" w:hAnsi="Times New Roman" w:cs="Times New Roman"/>
          <w:sz w:val="24"/>
          <w:szCs w:val="24"/>
        </w:rPr>
        <w:t>evince</w:t>
      </w:r>
      <w:r w:rsidR="00F12E9E">
        <w:rPr>
          <w:rFonts w:ascii="Times New Roman" w:hAnsi="Times New Roman" w:cs="Times New Roman"/>
          <w:sz w:val="24"/>
          <w:szCs w:val="24"/>
        </w:rPr>
        <w:t>d</w:t>
      </w:r>
      <w:r>
        <w:rPr>
          <w:rFonts w:ascii="Times New Roman" w:hAnsi="Times New Roman" w:cs="Times New Roman"/>
          <w:sz w:val="24"/>
          <w:szCs w:val="24"/>
        </w:rPr>
        <w:t xml:space="preserve"> by the applicants. The respondents have succeeded in demonstrating that the applicant was in wilful default, has no </w:t>
      </w:r>
      <w:r w:rsidRPr="00262EE4">
        <w:rPr>
          <w:rFonts w:ascii="Times New Roman" w:hAnsi="Times New Roman" w:cs="Times New Roman"/>
          <w:i/>
          <w:sz w:val="24"/>
          <w:szCs w:val="24"/>
        </w:rPr>
        <w:t>bona-fide</w:t>
      </w:r>
      <w:r>
        <w:rPr>
          <w:rFonts w:ascii="Times New Roman" w:hAnsi="Times New Roman" w:cs="Times New Roman"/>
          <w:sz w:val="24"/>
          <w:szCs w:val="24"/>
        </w:rPr>
        <w:t xml:space="preserve"> defence and no prospects of success. A litigant who consciously exercises his constitutional right of selecting a legal practitioner of his choice cannot be   exonerated from their actions</w:t>
      </w:r>
      <w:r w:rsidR="00F12E9E">
        <w:rPr>
          <w:rFonts w:ascii="Times New Roman" w:hAnsi="Times New Roman" w:cs="Times New Roman"/>
          <w:sz w:val="24"/>
          <w:szCs w:val="24"/>
        </w:rPr>
        <w:t>,</w:t>
      </w:r>
      <w:r>
        <w:rPr>
          <w:rFonts w:ascii="Times New Roman" w:hAnsi="Times New Roman" w:cs="Times New Roman"/>
          <w:sz w:val="24"/>
          <w:szCs w:val="24"/>
        </w:rPr>
        <w:t xml:space="preserve"> inactions or omissions.  Moreso</w:t>
      </w:r>
      <w:r w:rsidR="00192CE2">
        <w:rPr>
          <w:rFonts w:ascii="Times New Roman" w:hAnsi="Times New Roman" w:cs="Times New Roman"/>
          <w:sz w:val="24"/>
          <w:szCs w:val="24"/>
        </w:rPr>
        <w:t>, when</w:t>
      </w:r>
      <w:r>
        <w:rPr>
          <w:rFonts w:ascii="Times New Roman" w:hAnsi="Times New Roman" w:cs="Times New Roman"/>
          <w:sz w:val="24"/>
          <w:szCs w:val="24"/>
        </w:rPr>
        <w:t xml:space="preserve"> </w:t>
      </w:r>
      <w:r w:rsidR="00192CE2">
        <w:rPr>
          <w:rFonts w:ascii="Times New Roman" w:hAnsi="Times New Roman" w:cs="Times New Roman"/>
          <w:sz w:val="24"/>
          <w:szCs w:val="24"/>
        </w:rPr>
        <w:t>litigants have</w:t>
      </w:r>
      <w:r>
        <w:rPr>
          <w:rFonts w:ascii="Times New Roman" w:hAnsi="Times New Roman" w:cs="Times New Roman"/>
          <w:sz w:val="24"/>
          <w:szCs w:val="24"/>
        </w:rPr>
        <w:t xml:space="preserve"> a du</w:t>
      </w:r>
      <w:r w:rsidR="008224B8">
        <w:rPr>
          <w:rFonts w:ascii="Times New Roman" w:hAnsi="Times New Roman" w:cs="Times New Roman"/>
          <w:sz w:val="24"/>
          <w:szCs w:val="24"/>
        </w:rPr>
        <w:t>t</w:t>
      </w:r>
      <w:r>
        <w:rPr>
          <w:rFonts w:ascii="Times New Roman" w:hAnsi="Times New Roman" w:cs="Times New Roman"/>
          <w:sz w:val="24"/>
          <w:szCs w:val="24"/>
        </w:rPr>
        <w:t>y to make f</w:t>
      </w:r>
      <w:r w:rsidR="00192CE2">
        <w:rPr>
          <w:rFonts w:ascii="Times New Roman" w:hAnsi="Times New Roman" w:cs="Times New Roman"/>
          <w:sz w:val="24"/>
          <w:szCs w:val="24"/>
        </w:rPr>
        <w:t>o</w:t>
      </w:r>
      <w:r>
        <w:rPr>
          <w:rFonts w:ascii="Times New Roman" w:hAnsi="Times New Roman" w:cs="Times New Roman"/>
          <w:sz w:val="24"/>
          <w:szCs w:val="24"/>
        </w:rPr>
        <w:t xml:space="preserve">llow ups on their cases and </w:t>
      </w:r>
      <w:r w:rsidR="00192CE2">
        <w:rPr>
          <w:rFonts w:ascii="Times New Roman" w:hAnsi="Times New Roman" w:cs="Times New Roman"/>
          <w:sz w:val="24"/>
          <w:szCs w:val="24"/>
        </w:rPr>
        <w:t>report errant legal practitioners to their regulatory authorities.</w:t>
      </w:r>
    </w:p>
    <w:p w:rsidR="00192CE2" w:rsidRDefault="00192CE2"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192CE2">
        <w:rPr>
          <w:rFonts w:ascii="Times New Roman" w:hAnsi="Times New Roman" w:cs="Times New Roman"/>
          <w:i/>
          <w:sz w:val="24"/>
          <w:szCs w:val="24"/>
        </w:rPr>
        <w:t>Selk Enterprises (Private</w:t>
      </w:r>
      <w:r>
        <w:rPr>
          <w:rFonts w:ascii="Times New Roman" w:hAnsi="Times New Roman" w:cs="Times New Roman"/>
          <w:i/>
          <w:sz w:val="24"/>
          <w:szCs w:val="24"/>
        </w:rPr>
        <w:t>)</w:t>
      </w:r>
      <w:r w:rsidRPr="00192CE2">
        <w:rPr>
          <w:rFonts w:ascii="Times New Roman" w:hAnsi="Times New Roman" w:cs="Times New Roman"/>
          <w:i/>
          <w:sz w:val="24"/>
          <w:szCs w:val="24"/>
        </w:rPr>
        <w:t xml:space="preserve"> Limited</w:t>
      </w:r>
      <w:r>
        <w:rPr>
          <w:rFonts w:ascii="Times New Roman" w:hAnsi="Times New Roman" w:cs="Times New Roman"/>
          <w:sz w:val="24"/>
          <w:szCs w:val="24"/>
        </w:rPr>
        <w:t xml:space="preserve"> v </w:t>
      </w:r>
      <w:r w:rsidRPr="00192CE2">
        <w:rPr>
          <w:rFonts w:ascii="Times New Roman" w:hAnsi="Times New Roman" w:cs="Times New Roman"/>
          <w:i/>
          <w:sz w:val="24"/>
          <w:szCs w:val="24"/>
        </w:rPr>
        <w:t>Hurungwe &amp; Anor</w:t>
      </w:r>
      <w:r>
        <w:rPr>
          <w:rFonts w:ascii="Times New Roman" w:hAnsi="Times New Roman" w:cs="Times New Roman"/>
          <w:sz w:val="24"/>
          <w:szCs w:val="24"/>
        </w:rPr>
        <w:t xml:space="preserve"> SC 10/03.</w:t>
      </w:r>
    </w:p>
    <w:p w:rsidR="00192CE2" w:rsidRDefault="00192CE2" w:rsidP="00FC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FC4A09">
        <w:rPr>
          <w:rFonts w:ascii="Times New Roman" w:hAnsi="Times New Roman" w:cs="Times New Roman"/>
          <w:i/>
          <w:sz w:val="24"/>
          <w:szCs w:val="24"/>
        </w:rPr>
        <w:t>Saloofee &amp; Anor</w:t>
      </w:r>
      <w:r>
        <w:rPr>
          <w:rFonts w:ascii="Times New Roman" w:hAnsi="Times New Roman" w:cs="Times New Roman"/>
          <w:sz w:val="24"/>
          <w:szCs w:val="24"/>
        </w:rPr>
        <w:t xml:space="preserve"> v </w:t>
      </w:r>
      <w:r w:rsidRPr="00FC4A09">
        <w:rPr>
          <w:rFonts w:ascii="Times New Roman" w:hAnsi="Times New Roman" w:cs="Times New Roman"/>
          <w:i/>
          <w:sz w:val="24"/>
          <w:szCs w:val="24"/>
        </w:rPr>
        <w:t>Minister of Community Development</w:t>
      </w:r>
      <w:r>
        <w:rPr>
          <w:rFonts w:ascii="Times New Roman" w:hAnsi="Times New Roman" w:cs="Times New Roman"/>
          <w:sz w:val="24"/>
          <w:szCs w:val="24"/>
        </w:rPr>
        <w:t xml:space="preserve"> 1965 (2) SA 135 at 141 C.  It was highlighted that;</w:t>
      </w:r>
    </w:p>
    <w:p w:rsidR="00FF06E6" w:rsidRDefault="00192CE2" w:rsidP="00D5219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92CE2">
        <w:rPr>
          <w:rFonts w:ascii="Times New Roman" w:hAnsi="Times New Roman" w:cs="Times New Roman"/>
        </w:rPr>
        <w:t>There is a limit beyond which a litigant cannot escape the results of his attorney’s lack of diligence or the insufficiency of the explanation.  To hold otherwise might have a disastrous non-observa</w:t>
      </w:r>
      <w:r w:rsidR="00D52196">
        <w:rPr>
          <w:rFonts w:ascii="Times New Roman" w:hAnsi="Times New Roman" w:cs="Times New Roman"/>
        </w:rPr>
        <w:t>nce of the rules of this court.”</w:t>
      </w:r>
    </w:p>
    <w:p w:rsidR="00D52196" w:rsidRPr="00D52196" w:rsidRDefault="00D52196" w:rsidP="00D52196">
      <w:pPr>
        <w:spacing w:after="0" w:line="240" w:lineRule="auto"/>
        <w:ind w:left="720"/>
        <w:jc w:val="both"/>
        <w:rPr>
          <w:rFonts w:ascii="Times New Roman" w:hAnsi="Times New Roman" w:cs="Times New Roman"/>
        </w:rPr>
      </w:pPr>
    </w:p>
    <w:p w:rsidR="00262EE4" w:rsidRDefault="00192CE2" w:rsidP="004C2F69">
      <w:pPr>
        <w:pStyle w:val="ListParagraph"/>
        <w:numPr>
          <w:ilvl w:val="0"/>
          <w:numId w:val="2"/>
        </w:numPr>
        <w:spacing w:after="0" w:line="240" w:lineRule="auto"/>
        <w:jc w:val="both"/>
        <w:rPr>
          <w:rFonts w:ascii="Times New Roman" w:hAnsi="Times New Roman" w:cs="Times New Roman"/>
          <w:b/>
          <w:sz w:val="24"/>
          <w:szCs w:val="24"/>
          <w:u w:val="single"/>
        </w:rPr>
      </w:pPr>
      <w:r w:rsidRPr="004C2F69">
        <w:rPr>
          <w:rFonts w:ascii="Times New Roman" w:hAnsi="Times New Roman" w:cs="Times New Roman"/>
          <w:b/>
          <w:sz w:val="24"/>
          <w:szCs w:val="24"/>
          <w:u w:val="single"/>
        </w:rPr>
        <w:t>Admi</w:t>
      </w:r>
      <w:r w:rsidR="008224B8">
        <w:rPr>
          <w:rFonts w:ascii="Times New Roman" w:hAnsi="Times New Roman" w:cs="Times New Roman"/>
          <w:b/>
          <w:sz w:val="24"/>
          <w:szCs w:val="24"/>
          <w:u w:val="single"/>
        </w:rPr>
        <w:t>nistration</w:t>
      </w:r>
      <w:r w:rsidRPr="004C2F69">
        <w:rPr>
          <w:rFonts w:ascii="Times New Roman" w:hAnsi="Times New Roman" w:cs="Times New Roman"/>
          <w:b/>
          <w:sz w:val="24"/>
          <w:szCs w:val="24"/>
          <w:u w:val="single"/>
        </w:rPr>
        <w:t xml:space="preserve"> of justice and importance of the case.</w:t>
      </w:r>
    </w:p>
    <w:p w:rsidR="004C2F69" w:rsidRPr="004C2F69" w:rsidRDefault="004C2F69" w:rsidP="004C2F69">
      <w:pPr>
        <w:pStyle w:val="ListParagraph"/>
        <w:spacing w:after="0" w:line="240" w:lineRule="auto"/>
        <w:ind w:left="1440"/>
        <w:jc w:val="both"/>
        <w:rPr>
          <w:rFonts w:ascii="Times New Roman" w:hAnsi="Times New Roman" w:cs="Times New Roman"/>
          <w:b/>
          <w:sz w:val="24"/>
          <w:szCs w:val="24"/>
          <w:u w:val="single"/>
        </w:rPr>
      </w:pPr>
    </w:p>
    <w:p w:rsidR="003863FA" w:rsidRPr="003863FA" w:rsidRDefault="00192CE2" w:rsidP="003863FA">
      <w:pPr>
        <w:spacing w:after="0" w:line="360" w:lineRule="auto"/>
        <w:ind w:left="720"/>
        <w:jc w:val="both"/>
        <w:rPr>
          <w:rFonts w:ascii="Times New Roman" w:hAnsi="Times New Roman" w:cs="Times New Roman"/>
          <w:sz w:val="24"/>
          <w:szCs w:val="24"/>
        </w:rPr>
      </w:pPr>
      <w:r w:rsidRPr="003863FA">
        <w:rPr>
          <w:rFonts w:ascii="Times New Roman" w:hAnsi="Times New Roman" w:cs="Times New Roman"/>
          <w:sz w:val="24"/>
          <w:szCs w:val="24"/>
        </w:rPr>
        <w:t>In a nutshell, as a</w:t>
      </w:r>
      <w:r w:rsidR="00946494" w:rsidRPr="003863FA">
        <w:rPr>
          <w:rFonts w:ascii="Times New Roman" w:hAnsi="Times New Roman" w:cs="Times New Roman"/>
          <w:sz w:val="24"/>
          <w:szCs w:val="24"/>
        </w:rPr>
        <w:t>l</w:t>
      </w:r>
      <w:r w:rsidRPr="003863FA">
        <w:rPr>
          <w:rFonts w:ascii="Times New Roman" w:hAnsi="Times New Roman" w:cs="Times New Roman"/>
          <w:sz w:val="24"/>
          <w:szCs w:val="24"/>
        </w:rPr>
        <w:t xml:space="preserve">ready analyzed there are no prospects of  success in that the </w:t>
      </w:r>
      <w:r w:rsidR="00946494" w:rsidRPr="003863FA">
        <w:rPr>
          <w:rFonts w:ascii="Times New Roman" w:hAnsi="Times New Roman" w:cs="Times New Roman"/>
          <w:sz w:val="24"/>
          <w:szCs w:val="24"/>
        </w:rPr>
        <w:t>applicants</w:t>
      </w:r>
      <w:r w:rsidRPr="003863FA">
        <w:rPr>
          <w:rFonts w:ascii="Times New Roman" w:hAnsi="Times New Roman" w:cs="Times New Roman"/>
          <w:sz w:val="24"/>
          <w:szCs w:val="24"/>
        </w:rPr>
        <w:t xml:space="preserve"> are not denying liability, nor did they place evidence to show that the first sale in execution did not satisfy the  judgment debt nor that the second attachment and sale in execution was not justified</w:t>
      </w:r>
      <w:r w:rsidR="00946494" w:rsidRPr="003863FA">
        <w:rPr>
          <w:rFonts w:ascii="Times New Roman" w:hAnsi="Times New Roman" w:cs="Times New Roman"/>
          <w:sz w:val="24"/>
          <w:szCs w:val="24"/>
        </w:rPr>
        <w:t>.</w:t>
      </w:r>
      <w:r w:rsidR="004C2F69" w:rsidRPr="003863FA">
        <w:rPr>
          <w:rFonts w:ascii="Times New Roman" w:hAnsi="Times New Roman" w:cs="Times New Roman"/>
          <w:sz w:val="24"/>
          <w:szCs w:val="24"/>
        </w:rPr>
        <w:t xml:space="preserve"> </w:t>
      </w:r>
      <w:r w:rsidR="008224B8" w:rsidRPr="003863FA">
        <w:rPr>
          <w:rFonts w:ascii="Times New Roman" w:hAnsi="Times New Roman" w:cs="Times New Roman"/>
          <w:sz w:val="24"/>
          <w:szCs w:val="24"/>
        </w:rPr>
        <w:t xml:space="preserve"> It is in the interest of the administration</w:t>
      </w:r>
      <w:r w:rsidRPr="003863FA">
        <w:rPr>
          <w:rFonts w:ascii="Times New Roman" w:hAnsi="Times New Roman" w:cs="Times New Roman"/>
          <w:sz w:val="24"/>
          <w:szCs w:val="24"/>
        </w:rPr>
        <w:t xml:space="preserve"> of justice</w:t>
      </w:r>
      <w:r w:rsidR="008224B8" w:rsidRPr="003863FA">
        <w:rPr>
          <w:rFonts w:ascii="Times New Roman" w:hAnsi="Times New Roman" w:cs="Times New Roman"/>
          <w:sz w:val="24"/>
          <w:szCs w:val="24"/>
        </w:rPr>
        <w:t xml:space="preserve"> that matters are brought to </w:t>
      </w:r>
      <w:r w:rsidR="008224B8" w:rsidRPr="003863FA">
        <w:rPr>
          <w:rFonts w:ascii="Times New Roman" w:hAnsi="Times New Roman" w:cs="Times New Roman"/>
          <w:sz w:val="24"/>
          <w:szCs w:val="24"/>
        </w:rPr>
        <w:lastRenderedPageBreak/>
        <w:t xml:space="preserve">finality.  The respondents have ceaselessly illustrated the importance </w:t>
      </w:r>
      <w:r w:rsidR="003863FA" w:rsidRPr="003863FA">
        <w:rPr>
          <w:rFonts w:ascii="Times New Roman" w:hAnsi="Times New Roman" w:cs="Times New Roman"/>
          <w:sz w:val="24"/>
          <w:szCs w:val="24"/>
        </w:rPr>
        <w:t xml:space="preserve">of </w:t>
      </w:r>
      <w:r w:rsidR="008224B8" w:rsidRPr="003863FA">
        <w:rPr>
          <w:rFonts w:ascii="Times New Roman" w:hAnsi="Times New Roman" w:cs="Times New Roman"/>
          <w:sz w:val="24"/>
          <w:szCs w:val="24"/>
        </w:rPr>
        <w:t xml:space="preserve">the matter </w:t>
      </w:r>
      <w:r w:rsidR="003863FA" w:rsidRPr="003863FA">
        <w:rPr>
          <w:rFonts w:ascii="Times New Roman" w:hAnsi="Times New Roman" w:cs="Times New Roman"/>
          <w:sz w:val="24"/>
          <w:szCs w:val="24"/>
        </w:rPr>
        <w:t xml:space="preserve">by taking the lead </w:t>
      </w:r>
      <w:r w:rsidR="00D52196" w:rsidRPr="003863FA">
        <w:rPr>
          <w:rFonts w:ascii="Times New Roman" w:hAnsi="Times New Roman" w:cs="Times New Roman"/>
          <w:sz w:val="24"/>
          <w:szCs w:val="24"/>
        </w:rPr>
        <w:t>in</w:t>
      </w:r>
      <w:r w:rsidR="008224B8" w:rsidRPr="003863FA">
        <w:rPr>
          <w:rFonts w:ascii="Times New Roman" w:hAnsi="Times New Roman" w:cs="Times New Roman"/>
          <w:sz w:val="24"/>
          <w:szCs w:val="24"/>
        </w:rPr>
        <w:t xml:space="preserve"> litigation.</w:t>
      </w:r>
      <w:r w:rsidR="00D52196" w:rsidRPr="003863FA">
        <w:rPr>
          <w:rFonts w:ascii="Times New Roman" w:hAnsi="Times New Roman" w:cs="Times New Roman"/>
          <w:sz w:val="24"/>
          <w:szCs w:val="24"/>
        </w:rPr>
        <w:t xml:space="preserve">  As has already extrapolated</w:t>
      </w:r>
      <w:r w:rsidR="003863FA" w:rsidRPr="003863FA">
        <w:rPr>
          <w:rFonts w:ascii="Times New Roman" w:hAnsi="Times New Roman" w:cs="Times New Roman"/>
          <w:sz w:val="24"/>
          <w:szCs w:val="24"/>
        </w:rPr>
        <w:t>,</w:t>
      </w:r>
      <w:r w:rsidR="00D52196" w:rsidRPr="003863FA">
        <w:rPr>
          <w:rFonts w:ascii="Times New Roman" w:hAnsi="Times New Roman" w:cs="Times New Roman"/>
          <w:sz w:val="24"/>
          <w:szCs w:val="24"/>
        </w:rPr>
        <w:t xml:space="preserve"> applicant </w:t>
      </w:r>
      <w:r w:rsidR="007F1E14">
        <w:rPr>
          <w:rFonts w:ascii="Times New Roman" w:hAnsi="Times New Roman" w:cs="Times New Roman"/>
          <w:sz w:val="24"/>
          <w:szCs w:val="24"/>
        </w:rPr>
        <w:t xml:space="preserve">has illustrated that </w:t>
      </w:r>
      <w:r w:rsidR="00D06022">
        <w:rPr>
          <w:rFonts w:ascii="Times New Roman" w:hAnsi="Times New Roman" w:cs="Times New Roman"/>
          <w:sz w:val="24"/>
          <w:szCs w:val="24"/>
        </w:rPr>
        <w:t>he only</w:t>
      </w:r>
      <w:r w:rsidR="00D52196" w:rsidRPr="003863FA">
        <w:rPr>
          <w:rFonts w:ascii="Times New Roman" w:hAnsi="Times New Roman" w:cs="Times New Roman"/>
          <w:sz w:val="24"/>
          <w:szCs w:val="24"/>
        </w:rPr>
        <w:t xml:space="preserve"> wait</w:t>
      </w:r>
      <w:r w:rsidR="007F1E14">
        <w:rPr>
          <w:rFonts w:ascii="Times New Roman" w:hAnsi="Times New Roman" w:cs="Times New Roman"/>
          <w:sz w:val="24"/>
          <w:szCs w:val="24"/>
        </w:rPr>
        <w:t>s</w:t>
      </w:r>
      <w:r w:rsidR="00D52196" w:rsidRPr="003863FA">
        <w:rPr>
          <w:rFonts w:ascii="Times New Roman" w:hAnsi="Times New Roman" w:cs="Times New Roman"/>
          <w:sz w:val="24"/>
          <w:szCs w:val="24"/>
        </w:rPr>
        <w:t xml:space="preserve"> to counter action initiated by the respondent.  Nothing </w:t>
      </w:r>
      <w:r w:rsidR="003863FA" w:rsidRPr="003863FA">
        <w:rPr>
          <w:rFonts w:ascii="Times New Roman" w:hAnsi="Times New Roman" w:cs="Times New Roman"/>
          <w:sz w:val="24"/>
          <w:szCs w:val="24"/>
        </w:rPr>
        <w:t>turns</w:t>
      </w:r>
      <w:r w:rsidR="00D52196" w:rsidRPr="003863FA">
        <w:rPr>
          <w:rFonts w:ascii="Times New Roman" w:hAnsi="Times New Roman" w:cs="Times New Roman"/>
          <w:sz w:val="24"/>
          <w:szCs w:val="24"/>
        </w:rPr>
        <w:t xml:space="preserve"> on the issue of </w:t>
      </w:r>
      <w:r w:rsidR="00D52196" w:rsidRPr="003863FA">
        <w:rPr>
          <w:rFonts w:ascii="Times New Roman" w:hAnsi="Times New Roman" w:cs="Times New Roman"/>
          <w:i/>
          <w:sz w:val="24"/>
          <w:szCs w:val="24"/>
        </w:rPr>
        <w:t>locus standi</w:t>
      </w:r>
      <w:r w:rsidR="00D52196" w:rsidRPr="003863FA">
        <w:rPr>
          <w:rFonts w:ascii="Times New Roman" w:hAnsi="Times New Roman" w:cs="Times New Roman"/>
          <w:sz w:val="24"/>
          <w:szCs w:val="24"/>
        </w:rPr>
        <w:t xml:space="preserve"> which was not canvassed any further by both parties</w:t>
      </w:r>
      <w:r w:rsidR="003863FA" w:rsidRPr="003863FA">
        <w:rPr>
          <w:rFonts w:ascii="Times New Roman" w:hAnsi="Times New Roman" w:cs="Times New Roman"/>
          <w:sz w:val="24"/>
          <w:szCs w:val="24"/>
        </w:rPr>
        <w:t>.</w:t>
      </w:r>
    </w:p>
    <w:p w:rsidR="00946494" w:rsidRPr="003863FA" w:rsidRDefault="00D52196" w:rsidP="003863FA">
      <w:pPr>
        <w:spacing w:after="0" w:line="360" w:lineRule="auto"/>
        <w:jc w:val="both"/>
        <w:rPr>
          <w:rFonts w:ascii="Times New Roman" w:hAnsi="Times New Roman" w:cs="Times New Roman"/>
          <w:sz w:val="24"/>
          <w:szCs w:val="24"/>
        </w:rPr>
      </w:pPr>
      <w:r w:rsidRPr="003863FA">
        <w:rPr>
          <w:rFonts w:ascii="Times New Roman" w:hAnsi="Times New Roman" w:cs="Times New Roman"/>
          <w:sz w:val="24"/>
          <w:szCs w:val="24"/>
        </w:rPr>
        <w:t xml:space="preserve"> </w:t>
      </w:r>
      <w:r w:rsidR="003863FA" w:rsidRPr="003863FA">
        <w:rPr>
          <w:rFonts w:ascii="Times New Roman" w:hAnsi="Times New Roman" w:cs="Times New Roman"/>
          <w:sz w:val="24"/>
          <w:szCs w:val="24"/>
        </w:rPr>
        <w:t>A</w:t>
      </w:r>
      <w:r w:rsidRPr="003863FA">
        <w:rPr>
          <w:rFonts w:ascii="Times New Roman" w:hAnsi="Times New Roman" w:cs="Times New Roman"/>
          <w:sz w:val="24"/>
          <w:szCs w:val="24"/>
        </w:rPr>
        <w:t>ccordingly, the applica</w:t>
      </w:r>
      <w:r w:rsidR="00D06022">
        <w:rPr>
          <w:rFonts w:ascii="Times New Roman" w:hAnsi="Times New Roman" w:cs="Times New Roman"/>
          <w:sz w:val="24"/>
          <w:szCs w:val="24"/>
        </w:rPr>
        <w:t>tion is</w:t>
      </w:r>
      <w:r w:rsidRPr="003863FA">
        <w:rPr>
          <w:rFonts w:ascii="Times New Roman" w:hAnsi="Times New Roman" w:cs="Times New Roman"/>
          <w:sz w:val="24"/>
          <w:szCs w:val="24"/>
        </w:rPr>
        <w:t xml:space="preserve"> dismissed with costs.</w:t>
      </w:r>
    </w:p>
    <w:p w:rsidR="00946494" w:rsidRDefault="00946494" w:rsidP="00FC4A09">
      <w:pPr>
        <w:spacing w:after="0" w:line="360" w:lineRule="auto"/>
        <w:jc w:val="both"/>
        <w:rPr>
          <w:rFonts w:ascii="Times New Roman" w:hAnsi="Times New Roman" w:cs="Times New Roman"/>
          <w:sz w:val="24"/>
          <w:szCs w:val="24"/>
        </w:rPr>
      </w:pPr>
    </w:p>
    <w:p w:rsidR="00946494" w:rsidRDefault="00946494" w:rsidP="00FC4A09">
      <w:pPr>
        <w:spacing w:after="0" w:line="360" w:lineRule="auto"/>
        <w:jc w:val="both"/>
        <w:rPr>
          <w:rFonts w:ascii="Times New Roman" w:hAnsi="Times New Roman" w:cs="Times New Roman"/>
          <w:sz w:val="24"/>
          <w:szCs w:val="24"/>
        </w:rPr>
      </w:pPr>
    </w:p>
    <w:p w:rsidR="00946494" w:rsidRDefault="00946494" w:rsidP="00FC4A09">
      <w:pPr>
        <w:spacing w:after="0" w:line="360" w:lineRule="auto"/>
        <w:jc w:val="both"/>
        <w:rPr>
          <w:rFonts w:ascii="Times New Roman" w:hAnsi="Times New Roman" w:cs="Times New Roman"/>
          <w:sz w:val="24"/>
          <w:szCs w:val="24"/>
        </w:rPr>
      </w:pPr>
    </w:p>
    <w:p w:rsidR="00946494" w:rsidRDefault="00946494" w:rsidP="00FC4A09">
      <w:pPr>
        <w:spacing w:after="0" w:line="360" w:lineRule="auto"/>
        <w:jc w:val="both"/>
        <w:rPr>
          <w:rFonts w:ascii="Times New Roman" w:hAnsi="Times New Roman" w:cs="Times New Roman"/>
          <w:sz w:val="24"/>
          <w:szCs w:val="24"/>
        </w:rPr>
      </w:pPr>
    </w:p>
    <w:p w:rsidR="00946494" w:rsidRDefault="00946494" w:rsidP="00FC4A09">
      <w:pPr>
        <w:spacing w:after="0" w:line="240" w:lineRule="auto"/>
        <w:jc w:val="both"/>
        <w:rPr>
          <w:rFonts w:ascii="Times New Roman" w:hAnsi="Times New Roman" w:cs="Times New Roman"/>
          <w:sz w:val="24"/>
          <w:szCs w:val="24"/>
        </w:rPr>
      </w:pPr>
      <w:r w:rsidRPr="00FC4A09">
        <w:rPr>
          <w:rFonts w:ascii="Times New Roman" w:hAnsi="Times New Roman" w:cs="Times New Roman"/>
          <w:i/>
          <w:sz w:val="24"/>
          <w:szCs w:val="24"/>
        </w:rPr>
        <w:t>Dube M</w:t>
      </w:r>
      <w:r w:rsidR="00D52196">
        <w:rPr>
          <w:rFonts w:ascii="Times New Roman" w:hAnsi="Times New Roman" w:cs="Times New Roman"/>
          <w:i/>
          <w:sz w:val="24"/>
          <w:szCs w:val="24"/>
        </w:rPr>
        <w:t>a</w:t>
      </w:r>
      <w:r w:rsidRPr="00FC4A09">
        <w:rPr>
          <w:rFonts w:ascii="Times New Roman" w:hAnsi="Times New Roman" w:cs="Times New Roman"/>
          <w:i/>
          <w:sz w:val="24"/>
          <w:szCs w:val="24"/>
        </w:rPr>
        <w:t>nikai Hwach</w:t>
      </w:r>
      <w:r w:rsidR="00FC4A09" w:rsidRPr="00FC4A09">
        <w:rPr>
          <w:rFonts w:ascii="Times New Roman" w:hAnsi="Times New Roman" w:cs="Times New Roman"/>
          <w:i/>
          <w:sz w:val="24"/>
          <w:szCs w:val="24"/>
        </w:rPr>
        <w:t>a</w:t>
      </w:r>
      <w:r>
        <w:rPr>
          <w:rFonts w:ascii="Times New Roman" w:hAnsi="Times New Roman" w:cs="Times New Roman"/>
          <w:sz w:val="24"/>
          <w:szCs w:val="24"/>
        </w:rPr>
        <w:t>, applicant’s legal practitioners</w:t>
      </w:r>
    </w:p>
    <w:p w:rsidR="00192CE2" w:rsidRPr="00946494" w:rsidRDefault="00946494" w:rsidP="00FC4A09">
      <w:pPr>
        <w:spacing w:after="0" w:line="240" w:lineRule="auto"/>
        <w:jc w:val="both"/>
        <w:rPr>
          <w:rFonts w:ascii="Times New Roman" w:hAnsi="Times New Roman" w:cs="Times New Roman"/>
          <w:sz w:val="24"/>
          <w:szCs w:val="24"/>
        </w:rPr>
      </w:pPr>
      <w:r w:rsidRPr="00FC4A09">
        <w:rPr>
          <w:rFonts w:ascii="Times New Roman" w:hAnsi="Times New Roman" w:cs="Times New Roman"/>
          <w:i/>
          <w:sz w:val="24"/>
          <w:szCs w:val="24"/>
        </w:rPr>
        <w:t>Messrs Mubangwa and Partners</w:t>
      </w:r>
      <w:r>
        <w:rPr>
          <w:rFonts w:ascii="Times New Roman" w:hAnsi="Times New Roman" w:cs="Times New Roman"/>
          <w:sz w:val="24"/>
          <w:szCs w:val="24"/>
        </w:rPr>
        <w:t>, respondent’s legal practitioners</w:t>
      </w:r>
      <w:r w:rsidRPr="00946494">
        <w:rPr>
          <w:rFonts w:ascii="Times New Roman" w:hAnsi="Times New Roman" w:cs="Times New Roman"/>
          <w:sz w:val="24"/>
          <w:szCs w:val="24"/>
        </w:rPr>
        <w:t xml:space="preserve"> </w:t>
      </w:r>
    </w:p>
    <w:sectPr w:rsidR="00192CE2" w:rsidRPr="009464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ECC" w:rsidRDefault="00050ECC" w:rsidP="00B2572B">
      <w:pPr>
        <w:spacing w:after="0" w:line="240" w:lineRule="auto"/>
      </w:pPr>
      <w:r>
        <w:separator/>
      </w:r>
    </w:p>
  </w:endnote>
  <w:endnote w:type="continuationSeparator" w:id="0">
    <w:p w:rsidR="00050ECC" w:rsidRDefault="00050ECC" w:rsidP="00B2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ECC" w:rsidRDefault="00050ECC" w:rsidP="00B2572B">
      <w:pPr>
        <w:spacing w:after="0" w:line="240" w:lineRule="auto"/>
      </w:pPr>
      <w:r>
        <w:separator/>
      </w:r>
    </w:p>
  </w:footnote>
  <w:footnote w:type="continuationSeparator" w:id="0">
    <w:p w:rsidR="00050ECC" w:rsidRDefault="00050ECC" w:rsidP="00B25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728416"/>
      <w:docPartObj>
        <w:docPartGallery w:val="Page Numbers (Top of Page)"/>
        <w:docPartUnique/>
      </w:docPartObj>
    </w:sdtPr>
    <w:sdtEndPr>
      <w:rPr>
        <w:noProof/>
      </w:rPr>
    </w:sdtEndPr>
    <w:sdtContent>
      <w:p w:rsidR="00B2572B" w:rsidRDefault="00B2572B">
        <w:pPr>
          <w:pStyle w:val="Header"/>
          <w:jc w:val="right"/>
          <w:rPr>
            <w:noProof/>
          </w:rPr>
        </w:pPr>
        <w:r>
          <w:fldChar w:fldCharType="begin"/>
        </w:r>
        <w:r>
          <w:instrText xml:space="preserve"> PAGE   \* MERGEFORMAT </w:instrText>
        </w:r>
        <w:r>
          <w:fldChar w:fldCharType="separate"/>
        </w:r>
        <w:r w:rsidR="009540A3">
          <w:rPr>
            <w:noProof/>
          </w:rPr>
          <w:t>1</w:t>
        </w:r>
        <w:r>
          <w:rPr>
            <w:noProof/>
          </w:rPr>
          <w:fldChar w:fldCharType="end"/>
        </w:r>
      </w:p>
      <w:p w:rsidR="00B2572B" w:rsidRDefault="00B2572B">
        <w:pPr>
          <w:pStyle w:val="Header"/>
          <w:jc w:val="right"/>
          <w:rPr>
            <w:noProof/>
          </w:rPr>
        </w:pPr>
        <w:r>
          <w:rPr>
            <w:noProof/>
          </w:rPr>
          <w:tab/>
          <w:t>HH</w:t>
        </w:r>
        <w:r w:rsidR="007F1E14">
          <w:rPr>
            <w:noProof/>
          </w:rPr>
          <w:t xml:space="preserve"> 702-22</w:t>
        </w:r>
      </w:p>
      <w:p w:rsidR="00B2572B" w:rsidRDefault="00B2572B">
        <w:pPr>
          <w:pStyle w:val="Header"/>
          <w:jc w:val="right"/>
        </w:pPr>
        <w:r>
          <w:rPr>
            <w:noProof/>
          </w:rPr>
          <w:t xml:space="preserve">HC </w:t>
        </w:r>
        <w:r w:rsidR="00291B87">
          <w:rPr>
            <w:noProof/>
          </w:rPr>
          <w:t>6223</w:t>
        </w:r>
        <w:r>
          <w:rPr>
            <w:noProof/>
          </w:rPr>
          <w:t>/21</w:t>
        </w:r>
      </w:p>
    </w:sdtContent>
  </w:sdt>
  <w:p w:rsidR="00B2572B" w:rsidRDefault="00B257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CC6"/>
    <w:multiLevelType w:val="hybridMultilevel"/>
    <w:tmpl w:val="F61AE1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E7B67F1"/>
    <w:multiLevelType w:val="hybridMultilevel"/>
    <w:tmpl w:val="C8DE77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2B"/>
    <w:rsid w:val="00016C1B"/>
    <w:rsid w:val="00045B8A"/>
    <w:rsid w:val="00050ECC"/>
    <w:rsid w:val="0007268E"/>
    <w:rsid w:val="000D51E3"/>
    <w:rsid w:val="000F6608"/>
    <w:rsid w:val="00137118"/>
    <w:rsid w:val="00192CE2"/>
    <w:rsid w:val="00224209"/>
    <w:rsid w:val="00262EE4"/>
    <w:rsid w:val="00291B87"/>
    <w:rsid w:val="002F0BB5"/>
    <w:rsid w:val="003273D8"/>
    <w:rsid w:val="003851D5"/>
    <w:rsid w:val="003863FA"/>
    <w:rsid w:val="003B4E95"/>
    <w:rsid w:val="004B4FAD"/>
    <w:rsid w:val="004C2F69"/>
    <w:rsid w:val="00534536"/>
    <w:rsid w:val="005426B6"/>
    <w:rsid w:val="006140AD"/>
    <w:rsid w:val="00614F17"/>
    <w:rsid w:val="00655C61"/>
    <w:rsid w:val="007141B7"/>
    <w:rsid w:val="00715EAF"/>
    <w:rsid w:val="00777F06"/>
    <w:rsid w:val="007F1E14"/>
    <w:rsid w:val="008224B8"/>
    <w:rsid w:val="00830D03"/>
    <w:rsid w:val="008310A5"/>
    <w:rsid w:val="00865B17"/>
    <w:rsid w:val="00875A25"/>
    <w:rsid w:val="008834F6"/>
    <w:rsid w:val="008F599C"/>
    <w:rsid w:val="008F74E1"/>
    <w:rsid w:val="009175C1"/>
    <w:rsid w:val="00945F11"/>
    <w:rsid w:val="00946494"/>
    <w:rsid w:val="009540A3"/>
    <w:rsid w:val="0097481A"/>
    <w:rsid w:val="009B3C86"/>
    <w:rsid w:val="009F0C6F"/>
    <w:rsid w:val="00A856E3"/>
    <w:rsid w:val="00AD0F02"/>
    <w:rsid w:val="00B004D0"/>
    <w:rsid w:val="00B04E76"/>
    <w:rsid w:val="00B2572B"/>
    <w:rsid w:val="00B36C9A"/>
    <w:rsid w:val="00B96790"/>
    <w:rsid w:val="00D06022"/>
    <w:rsid w:val="00D17A55"/>
    <w:rsid w:val="00D27265"/>
    <w:rsid w:val="00D43947"/>
    <w:rsid w:val="00D52196"/>
    <w:rsid w:val="00DF1CE6"/>
    <w:rsid w:val="00F12E9E"/>
    <w:rsid w:val="00F735E4"/>
    <w:rsid w:val="00FC4A09"/>
    <w:rsid w:val="00FF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3B246-885F-425C-954E-32846322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2B"/>
  </w:style>
  <w:style w:type="paragraph" w:styleId="Footer">
    <w:name w:val="footer"/>
    <w:basedOn w:val="Normal"/>
    <w:link w:val="FooterChar"/>
    <w:uiPriority w:val="99"/>
    <w:unhideWhenUsed/>
    <w:rsid w:val="00B2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2B"/>
  </w:style>
  <w:style w:type="paragraph" w:styleId="ListParagraph">
    <w:name w:val="List Paragraph"/>
    <w:basedOn w:val="Normal"/>
    <w:uiPriority w:val="34"/>
    <w:qFormat/>
    <w:rsid w:val="00AD0F02"/>
    <w:pPr>
      <w:ind w:left="720"/>
      <w:contextualSpacing/>
    </w:pPr>
  </w:style>
  <w:style w:type="paragraph" w:styleId="BalloonText">
    <w:name w:val="Balloon Text"/>
    <w:basedOn w:val="Normal"/>
    <w:link w:val="BalloonTextChar"/>
    <w:uiPriority w:val="99"/>
    <w:semiHidden/>
    <w:unhideWhenUsed/>
    <w:rsid w:val="00865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2022-10-11T13:08:00Z</cp:lastPrinted>
  <dcterms:created xsi:type="dcterms:W3CDTF">2022-10-14T07:57:00Z</dcterms:created>
  <dcterms:modified xsi:type="dcterms:W3CDTF">2022-10-14T07:57:00Z</dcterms:modified>
</cp:coreProperties>
</file>