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00" w:rsidRDefault="00AB368C">
      <w:pPr>
        <w:tabs>
          <w:tab w:val="left" w:pos="5140"/>
        </w:tabs>
        <w:spacing w:before="37"/>
        <w:ind w:left="100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LABOUR</w:t>
      </w:r>
      <w:r>
        <w:rPr>
          <w:b/>
          <w:spacing w:val="-1"/>
        </w:rPr>
        <w:t xml:space="preserve"> </w:t>
      </w:r>
      <w:r>
        <w:rPr>
          <w:b/>
        </w:rPr>
        <w:t>COURT OF</w:t>
      </w:r>
      <w:r>
        <w:rPr>
          <w:b/>
          <w:spacing w:val="-4"/>
        </w:rPr>
        <w:t xml:space="preserve"> </w:t>
      </w:r>
      <w:r>
        <w:rPr>
          <w:b/>
        </w:rPr>
        <w:t>ZIMBABWE</w:t>
      </w:r>
      <w:r>
        <w:rPr>
          <w:b/>
        </w:rPr>
        <w:tab/>
        <w:t>JUDGMENT</w:t>
      </w:r>
      <w:r>
        <w:rPr>
          <w:b/>
          <w:spacing w:val="-2"/>
        </w:rPr>
        <w:t xml:space="preserve"> </w:t>
      </w:r>
      <w:r>
        <w:rPr>
          <w:b/>
        </w:rPr>
        <w:t>NO.</w:t>
      </w:r>
      <w:r>
        <w:rPr>
          <w:b/>
          <w:spacing w:val="-2"/>
        </w:rPr>
        <w:t xml:space="preserve"> </w:t>
      </w:r>
      <w:r>
        <w:rPr>
          <w:b/>
        </w:rPr>
        <w:t>LC/H/</w:t>
      </w:r>
      <w:r w:rsidR="00B20990">
        <w:rPr>
          <w:b/>
        </w:rPr>
        <w:t>62</w:t>
      </w:r>
      <w:r>
        <w:rPr>
          <w:b/>
        </w:rPr>
        <w:t>/23</w:t>
      </w:r>
    </w:p>
    <w:p w:rsidR="004F7F00" w:rsidRDefault="00AB368C">
      <w:pPr>
        <w:tabs>
          <w:tab w:val="left" w:pos="5140"/>
        </w:tabs>
        <w:spacing w:before="180"/>
        <w:ind w:left="100"/>
        <w:rPr>
          <w:b/>
        </w:rPr>
      </w:pPr>
      <w:r>
        <w:rPr>
          <w:b/>
        </w:rPr>
        <w:t>HELD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r>
        <w:rPr>
          <w:b/>
        </w:rPr>
        <w:t>HARARE</w:t>
      </w:r>
      <w:r>
        <w:rPr>
          <w:b/>
          <w:spacing w:val="-1"/>
        </w:rPr>
        <w:t xml:space="preserve"> </w:t>
      </w:r>
      <w:r>
        <w:rPr>
          <w:b/>
        </w:rPr>
        <w:t>14 February</w:t>
      </w:r>
      <w:r>
        <w:rPr>
          <w:b/>
          <w:spacing w:val="-3"/>
        </w:rPr>
        <w:t xml:space="preserve"> </w:t>
      </w:r>
      <w:r>
        <w:rPr>
          <w:b/>
        </w:rPr>
        <w:t>2023</w:t>
      </w:r>
      <w:r>
        <w:rPr>
          <w:b/>
        </w:rPr>
        <w:tab/>
        <w:t>CASE</w:t>
      </w:r>
      <w:r>
        <w:rPr>
          <w:b/>
          <w:spacing w:val="-4"/>
        </w:rPr>
        <w:t xml:space="preserve"> </w:t>
      </w:r>
      <w:r>
        <w:rPr>
          <w:b/>
        </w:rPr>
        <w:t>NO.</w:t>
      </w:r>
      <w:r>
        <w:rPr>
          <w:b/>
          <w:spacing w:val="-3"/>
        </w:rPr>
        <w:t xml:space="preserve"> </w:t>
      </w:r>
      <w:r>
        <w:rPr>
          <w:b/>
        </w:rPr>
        <w:t>LC/H/1043/22</w:t>
      </w:r>
    </w:p>
    <w:p w:rsidR="004F7F00" w:rsidRDefault="00AB368C">
      <w:pPr>
        <w:spacing w:before="183"/>
        <w:ind w:left="100"/>
        <w:rPr>
          <w:b/>
        </w:rPr>
      </w:pP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27</w:t>
      </w:r>
      <w:r>
        <w:rPr>
          <w:b/>
          <w:spacing w:val="-1"/>
        </w:rPr>
        <w:t xml:space="preserve"> </w:t>
      </w:r>
      <w:r>
        <w:rPr>
          <w:b/>
        </w:rPr>
        <w:t>February</w:t>
      </w:r>
      <w:r>
        <w:rPr>
          <w:b/>
          <w:spacing w:val="-3"/>
        </w:rPr>
        <w:t xml:space="preserve"> </w:t>
      </w:r>
      <w:r>
        <w:rPr>
          <w:b/>
        </w:rPr>
        <w:t>2023</w:t>
      </w:r>
      <w:bookmarkStart w:id="0" w:name="_GoBack"/>
      <w:bookmarkEnd w:id="0"/>
    </w:p>
    <w:p w:rsidR="004F7F00" w:rsidRDefault="004F7F00">
      <w:pPr>
        <w:pStyle w:val="BodyText"/>
        <w:ind w:left="0"/>
        <w:jc w:val="left"/>
        <w:rPr>
          <w:b/>
          <w:sz w:val="22"/>
        </w:rPr>
      </w:pPr>
    </w:p>
    <w:p w:rsidR="004F7F00" w:rsidRDefault="004F7F00">
      <w:pPr>
        <w:pStyle w:val="BodyText"/>
        <w:spacing w:before="9"/>
        <w:ind w:left="0"/>
        <w:jc w:val="left"/>
        <w:rPr>
          <w:b/>
          <w:sz w:val="29"/>
        </w:rPr>
      </w:pPr>
    </w:p>
    <w:p w:rsidR="004F7F00" w:rsidRDefault="00AB368C">
      <w:pPr>
        <w:ind w:left="100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MATTER</w:t>
      </w:r>
      <w:r>
        <w:rPr>
          <w:b/>
          <w:spacing w:val="-3"/>
        </w:rPr>
        <w:t xml:space="preserve"> </w:t>
      </w:r>
      <w:r>
        <w:rPr>
          <w:b/>
        </w:rPr>
        <w:t>BETWEEN:-</w:t>
      </w:r>
    </w:p>
    <w:p w:rsidR="004F7F00" w:rsidRDefault="004F7F00">
      <w:pPr>
        <w:pStyle w:val="BodyText"/>
        <w:ind w:left="0"/>
        <w:jc w:val="left"/>
        <w:rPr>
          <w:b/>
          <w:sz w:val="22"/>
        </w:rPr>
      </w:pPr>
    </w:p>
    <w:p w:rsidR="004F7F00" w:rsidRDefault="004F7F00">
      <w:pPr>
        <w:pStyle w:val="BodyText"/>
        <w:spacing w:before="9"/>
        <w:ind w:left="0"/>
        <w:jc w:val="left"/>
        <w:rPr>
          <w:b/>
          <w:sz w:val="29"/>
        </w:rPr>
      </w:pPr>
    </w:p>
    <w:p w:rsidR="004F7F00" w:rsidRDefault="00AB368C">
      <w:pPr>
        <w:tabs>
          <w:tab w:val="left" w:pos="5140"/>
        </w:tabs>
        <w:ind w:left="100"/>
        <w:rPr>
          <w:b/>
        </w:rPr>
      </w:pPr>
      <w:r>
        <w:rPr>
          <w:b/>
        </w:rPr>
        <w:t>Reason</w:t>
      </w:r>
      <w:r>
        <w:rPr>
          <w:b/>
          <w:spacing w:val="-3"/>
        </w:rPr>
        <w:t xml:space="preserve"> </w:t>
      </w:r>
      <w:r>
        <w:rPr>
          <w:b/>
        </w:rPr>
        <w:t>Masomera</w:t>
      </w:r>
      <w:r>
        <w:rPr>
          <w:b/>
        </w:rPr>
        <w:tab/>
        <w:t>Applicant</w:t>
      </w:r>
    </w:p>
    <w:p w:rsidR="004F7F00" w:rsidRDefault="00AB368C">
      <w:pPr>
        <w:spacing w:before="180"/>
        <w:ind w:left="100"/>
        <w:rPr>
          <w:b/>
        </w:rPr>
      </w:pPr>
      <w:r>
        <w:rPr>
          <w:b/>
        </w:rPr>
        <w:t>And</w:t>
      </w:r>
    </w:p>
    <w:p w:rsidR="004F7F00" w:rsidRDefault="00AB368C">
      <w:pPr>
        <w:tabs>
          <w:tab w:val="left" w:pos="5140"/>
        </w:tabs>
        <w:spacing w:before="181"/>
        <w:ind w:left="100"/>
        <w:rPr>
          <w:b/>
        </w:rPr>
      </w:pPr>
      <w:r>
        <w:rPr>
          <w:b/>
        </w:rPr>
        <w:t>Zimbabwe</w:t>
      </w:r>
      <w:r>
        <w:rPr>
          <w:b/>
          <w:spacing w:val="-2"/>
        </w:rPr>
        <w:t xml:space="preserve"> </w:t>
      </w:r>
      <w:r>
        <w:rPr>
          <w:b/>
        </w:rPr>
        <w:t>Haulage</w:t>
      </w:r>
      <w:r>
        <w:rPr>
          <w:b/>
          <w:spacing w:val="-2"/>
        </w:rPr>
        <w:t xml:space="preserve"> </w:t>
      </w:r>
      <w:r>
        <w:rPr>
          <w:b/>
        </w:rPr>
        <w:t>Truck</w:t>
      </w:r>
      <w:r>
        <w:rPr>
          <w:b/>
          <w:spacing w:val="-6"/>
        </w:rPr>
        <w:t xml:space="preserve"> </w:t>
      </w:r>
      <w:r>
        <w:rPr>
          <w:b/>
        </w:rPr>
        <w:t>Drivers</w:t>
      </w:r>
      <w:r>
        <w:rPr>
          <w:b/>
          <w:spacing w:val="-2"/>
        </w:rPr>
        <w:t xml:space="preserve"> </w:t>
      </w:r>
      <w:r>
        <w:rPr>
          <w:b/>
        </w:rPr>
        <w:t>Union</w:t>
      </w:r>
      <w:r>
        <w:rPr>
          <w:b/>
        </w:rPr>
        <w:tab/>
        <w:t>Respondent</w:t>
      </w:r>
    </w:p>
    <w:p w:rsidR="004F7F00" w:rsidRDefault="004F7F00">
      <w:pPr>
        <w:pStyle w:val="BodyText"/>
        <w:ind w:left="0"/>
        <w:jc w:val="left"/>
        <w:rPr>
          <w:b/>
          <w:sz w:val="22"/>
        </w:rPr>
      </w:pPr>
    </w:p>
    <w:p w:rsidR="004F7F00" w:rsidRDefault="004F7F00">
      <w:pPr>
        <w:pStyle w:val="BodyText"/>
        <w:spacing w:before="8"/>
        <w:ind w:left="0"/>
        <w:jc w:val="left"/>
        <w:rPr>
          <w:b/>
          <w:sz w:val="29"/>
        </w:rPr>
      </w:pPr>
    </w:p>
    <w:p w:rsidR="004F7F00" w:rsidRDefault="00AB368C">
      <w:pPr>
        <w:spacing w:before="1"/>
        <w:ind w:left="100"/>
      </w:pPr>
      <w:r>
        <w:t>Before the</w:t>
      </w:r>
      <w:r>
        <w:rPr>
          <w:spacing w:val="-2"/>
        </w:rPr>
        <w:t xml:space="preserve"> </w:t>
      </w:r>
      <w:r>
        <w:t>Honourable</w:t>
      </w:r>
      <w:r>
        <w:rPr>
          <w:spacing w:val="-3"/>
        </w:rPr>
        <w:t xml:space="preserve"> </w:t>
      </w:r>
      <w:r>
        <w:t>Mr.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L.M.</w:t>
      </w:r>
      <w:r>
        <w:rPr>
          <w:spacing w:val="-4"/>
        </w:rPr>
        <w:t xml:space="preserve"> </w:t>
      </w:r>
      <w:r>
        <w:t>Murasi</w:t>
      </w:r>
    </w:p>
    <w:p w:rsidR="004F7F00" w:rsidRDefault="004F7F00">
      <w:pPr>
        <w:pStyle w:val="BodyText"/>
        <w:ind w:left="0"/>
        <w:jc w:val="left"/>
        <w:rPr>
          <w:sz w:val="22"/>
        </w:rPr>
      </w:pPr>
    </w:p>
    <w:p w:rsidR="004F7F00" w:rsidRDefault="004F7F00">
      <w:pPr>
        <w:pStyle w:val="BodyText"/>
        <w:spacing w:before="8"/>
        <w:ind w:left="0"/>
        <w:jc w:val="left"/>
        <w:rPr>
          <w:sz w:val="29"/>
        </w:rPr>
      </w:pPr>
    </w:p>
    <w:p w:rsidR="004F7F00" w:rsidRDefault="00AB368C">
      <w:pPr>
        <w:tabs>
          <w:tab w:val="left" w:pos="4420"/>
        </w:tabs>
        <w:spacing w:before="1"/>
        <w:ind w:left="100"/>
        <w:rPr>
          <w:b/>
        </w:rPr>
      </w:pPr>
      <w:r>
        <w:rPr>
          <w:b/>
        </w:rPr>
        <w:t>Applicant</w:t>
      </w:r>
      <w:r>
        <w:rPr>
          <w:b/>
        </w:rPr>
        <w:tab/>
        <w:t>In</w:t>
      </w:r>
      <w:r>
        <w:rPr>
          <w:b/>
          <w:spacing w:val="-3"/>
        </w:rPr>
        <w:t xml:space="preserve"> </w:t>
      </w:r>
      <w:r>
        <w:rPr>
          <w:b/>
        </w:rPr>
        <w:t>Person</w:t>
      </w:r>
    </w:p>
    <w:p w:rsidR="004F7F00" w:rsidRDefault="00AB368C">
      <w:pPr>
        <w:tabs>
          <w:tab w:val="left" w:pos="4420"/>
        </w:tabs>
        <w:spacing w:before="180"/>
        <w:ind w:left="100"/>
        <w:rPr>
          <w:b/>
        </w:rPr>
      </w:pP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Respondent</w:t>
      </w:r>
      <w:r>
        <w:rPr>
          <w:b/>
        </w:rPr>
        <w:tab/>
        <w:t>Mr. Obert</w:t>
      </w:r>
      <w:r>
        <w:rPr>
          <w:b/>
          <w:spacing w:val="-2"/>
        </w:rPr>
        <w:t xml:space="preserve"> </w:t>
      </w:r>
      <w:r>
        <w:rPr>
          <w:b/>
        </w:rPr>
        <w:t>Makonya</w:t>
      </w:r>
    </w:p>
    <w:p w:rsidR="004F7F00" w:rsidRDefault="004F7F00">
      <w:pPr>
        <w:pStyle w:val="BodyText"/>
        <w:ind w:left="0"/>
        <w:jc w:val="left"/>
        <w:rPr>
          <w:b/>
          <w:sz w:val="22"/>
        </w:rPr>
      </w:pPr>
    </w:p>
    <w:p w:rsidR="004F7F00" w:rsidRDefault="004F7F00">
      <w:pPr>
        <w:pStyle w:val="BodyText"/>
        <w:spacing w:before="8"/>
        <w:ind w:left="0"/>
        <w:jc w:val="left"/>
        <w:rPr>
          <w:b/>
          <w:sz w:val="29"/>
        </w:rPr>
      </w:pPr>
    </w:p>
    <w:p w:rsidR="004F7F00" w:rsidRDefault="00AB368C">
      <w:pPr>
        <w:spacing w:before="1"/>
        <w:ind w:left="100"/>
      </w:pPr>
      <w:r>
        <w:t>MURASI</w:t>
      </w:r>
      <w:r>
        <w:rPr>
          <w:spacing w:val="-1"/>
        </w:rPr>
        <w:t xml:space="preserve"> </w:t>
      </w:r>
      <w:r>
        <w:t>J:</w:t>
      </w:r>
    </w:p>
    <w:p w:rsidR="004F7F00" w:rsidRDefault="00AB368C">
      <w:pPr>
        <w:pStyle w:val="BodyText"/>
        <w:spacing w:before="183"/>
        <w:jc w:val="left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condonation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filing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review.</w:t>
      </w:r>
    </w:p>
    <w:p w:rsidR="004F7F00" w:rsidRDefault="00AB368C">
      <w:pPr>
        <w:pStyle w:val="BodyText"/>
        <w:spacing w:before="182" w:line="259" w:lineRule="auto"/>
        <w:ind w:right="116"/>
      </w:pPr>
      <w:r>
        <w:t>The brief facts are as follows. Applicant was in the employ of the Respondent. He fell ill and was</w:t>
      </w:r>
      <w:r>
        <w:rPr>
          <w:spacing w:val="-52"/>
        </w:rPr>
        <w:t xml:space="preserve"> </w:t>
      </w:r>
      <w:r>
        <w:t>granted sick leave in October 2018. After the initial three months on such leave, Applicant was</w:t>
      </w:r>
      <w:r>
        <w:rPr>
          <w:spacing w:val="1"/>
        </w:rPr>
        <w:t xml:space="preserve"> </w:t>
      </w:r>
      <w:r>
        <w:t>granted a further three months as provided in the Act. Applic</w:t>
      </w:r>
      <w:r>
        <w:t>ant did not report for duty at the</w:t>
      </w:r>
      <w:r>
        <w:rPr>
          <w:spacing w:val="1"/>
        </w:rPr>
        <w:t xml:space="preserve"> </w:t>
      </w:r>
      <w:r>
        <w:t>end of the second period. Respondent wrote to Applicant in June 2019 informing him that his</w:t>
      </w:r>
      <w:r>
        <w:rPr>
          <w:spacing w:val="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terminated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month.</w:t>
      </w:r>
      <w:r>
        <w:rPr>
          <w:spacing w:val="-1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thereafter</w:t>
      </w:r>
      <w:r>
        <w:rPr>
          <w:spacing w:val="-52"/>
        </w:rPr>
        <w:t xml:space="preserve"> </w:t>
      </w:r>
      <w:r>
        <w:t>filed a complaint with the Labour Officer who proceeded to dismiss his application. Applicant</w:t>
      </w:r>
      <w:r>
        <w:rPr>
          <w:spacing w:val="1"/>
        </w:rPr>
        <w:t xml:space="preserve"> </w:t>
      </w:r>
      <w:r>
        <w:t>sought a review of those proceedings before this Court. This application was struck off the roll</w:t>
      </w:r>
      <w:r>
        <w:rPr>
          <w:spacing w:val="1"/>
        </w:rPr>
        <w:t xml:space="preserve"> </w:t>
      </w:r>
      <w:r>
        <w:t xml:space="preserve">because it was improperly before the Court. Applicant thereafter </w:t>
      </w:r>
      <w:r>
        <w:t>sought to have the Labour</w:t>
      </w:r>
      <w:r>
        <w:rPr>
          <w:spacing w:val="1"/>
        </w:rPr>
        <w:t xml:space="preserve"> </w:t>
      </w:r>
      <w:r>
        <w:t>Officer apply for confirmation of the draft ruling. This attempt did not yield the desired result.</w:t>
      </w:r>
      <w:r>
        <w:rPr>
          <w:spacing w:val="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seeks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Court.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woefully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time. Hence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applicatio</w:t>
      </w:r>
      <w:r>
        <w:t>n.</w:t>
      </w:r>
    </w:p>
    <w:p w:rsidR="004F7F00" w:rsidRDefault="00AB368C">
      <w:pPr>
        <w:spacing w:before="159"/>
        <w:ind w:left="100"/>
        <w:rPr>
          <w:i/>
          <w:sz w:val="24"/>
        </w:rPr>
      </w:pPr>
      <w:r>
        <w:rPr>
          <w:i/>
          <w:sz w:val="24"/>
        </w:rPr>
        <w:t>Preliminary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Issues</w:t>
      </w:r>
    </w:p>
    <w:p w:rsidR="004F7F00" w:rsidRDefault="00AB368C">
      <w:pPr>
        <w:pStyle w:val="BodyText"/>
        <w:spacing w:before="182" w:line="259" w:lineRule="auto"/>
        <w:ind w:right="116"/>
      </w:pPr>
      <w:r>
        <w:t>At the commencement of the proceedings, Applicant raised a point i</w:t>
      </w:r>
      <w:r>
        <w:rPr>
          <w:i/>
        </w:rPr>
        <w:t xml:space="preserve">n limine </w:t>
      </w:r>
      <w:r>
        <w:t>to the effect that</w:t>
      </w:r>
      <w:r>
        <w:rPr>
          <w:spacing w:val="1"/>
        </w:rPr>
        <w:t xml:space="preserve"> </w:t>
      </w:r>
      <w:r>
        <w:t>Respondent had proceeded to file heads of argument in the matter before filing the response.</w:t>
      </w:r>
      <w:r>
        <w:rPr>
          <w:spacing w:val="1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contended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therefore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unopposed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had</w:t>
      </w:r>
    </w:p>
    <w:p w:rsidR="004F7F00" w:rsidRDefault="004F7F00">
      <w:pPr>
        <w:spacing w:line="259" w:lineRule="auto"/>
        <w:sectPr w:rsidR="004F7F00">
          <w:footerReference w:type="default" r:id="rId7"/>
          <w:type w:val="continuous"/>
          <w:pgSz w:w="12240" w:h="15840"/>
          <w:pgMar w:top="1400" w:right="1320" w:bottom="1200" w:left="1340" w:header="720" w:footer="1015" w:gutter="0"/>
          <w:pgNumType w:start="1"/>
          <w:cols w:space="720"/>
        </w:sectPr>
      </w:pPr>
    </w:p>
    <w:p w:rsidR="004F7F00" w:rsidRDefault="00AB368C">
      <w:pPr>
        <w:pStyle w:val="BodyText"/>
        <w:spacing w:before="37" w:line="259" w:lineRule="auto"/>
        <w:ind w:right="117"/>
        <w:rPr>
          <w:i/>
        </w:rPr>
      </w:pPr>
      <w:r>
        <w:lastRenderedPageBreak/>
        <w:t xml:space="preserve">not complied with the Rules. In response, </w:t>
      </w:r>
      <w:r>
        <w:rPr>
          <w:i/>
        </w:rPr>
        <w:t xml:space="preserve">Mr. Makonya </w:t>
      </w:r>
      <w:r>
        <w:t>acknowledged that indeed this is what</w:t>
      </w:r>
      <w:r>
        <w:rPr>
          <w:spacing w:val="1"/>
        </w:rPr>
        <w:t xml:space="preserve"> </w:t>
      </w:r>
      <w:r>
        <w:t>had happened but it was not a willful disregard of the Rules. He explained that the person who</w:t>
      </w:r>
      <w:r>
        <w:rPr>
          <w:spacing w:val="1"/>
        </w:rPr>
        <w:t xml:space="preserve"> </w:t>
      </w:r>
      <w:r>
        <w:t>had been assigned to file the documents noticed, at the stage of filing, that the other document</w:t>
      </w:r>
      <w:r>
        <w:rPr>
          <w:spacing w:val="-52"/>
        </w:rPr>
        <w:t xml:space="preserve"> </w:t>
      </w:r>
      <w:r>
        <w:t>had not been signed before a commissioner of oaths. Instead of c</w:t>
      </w:r>
      <w:r>
        <w:t>oming back with all the</w:t>
      </w:r>
      <w:r>
        <w:rPr>
          <w:spacing w:val="1"/>
        </w:rPr>
        <w:t xml:space="preserve"> </w:t>
      </w:r>
      <w:r>
        <w:t>documents,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argument.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thereafter when the documents were now in order. Indeed the documents show that the heads</w:t>
      </w:r>
      <w:r>
        <w:rPr>
          <w:spacing w:val="-52"/>
        </w:rPr>
        <w:t xml:space="preserve"> </w:t>
      </w:r>
      <w:r>
        <w:t>of argument were filed on 21 November 2022 whilst the response was filed on 23 November</w:t>
      </w:r>
      <w:r>
        <w:rPr>
          <w:spacing w:val="1"/>
        </w:rPr>
        <w:t xml:space="preserve"> </w:t>
      </w:r>
      <w:r>
        <w:t>2022. Asked by the Court whether he had suffered any prejudice, Applicant replied in the</w:t>
      </w:r>
      <w:r>
        <w:rPr>
          <w:spacing w:val="1"/>
        </w:rPr>
        <w:t xml:space="preserve"> </w:t>
      </w:r>
      <w:r>
        <w:t>negative. The Court was of the view that the explanation was indeed a reasonabl</w:t>
      </w:r>
      <w:r>
        <w:t>e one and</w:t>
      </w:r>
      <w:r>
        <w:rPr>
          <w:spacing w:val="1"/>
        </w:rPr>
        <w:t xml:space="preserve"> </w:t>
      </w:r>
      <w:r>
        <w:t>proceeded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dismiss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limine.</w:t>
      </w:r>
    </w:p>
    <w:p w:rsidR="004F7F00" w:rsidRDefault="00AB368C">
      <w:pPr>
        <w:pStyle w:val="BodyText"/>
        <w:spacing w:before="158" w:line="259" w:lineRule="auto"/>
        <w:ind w:right="120"/>
      </w:pPr>
      <w:r>
        <w:rPr>
          <w:i/>
        </w:rPr>
        <w:t>Mr.</w:t>
      </w:r>
      <w:r>
        <w:rPr>
          <w:i/>
          <w:spacing w:val="-8"/>
        </w:rPr>
        <w:t xml:space="preserve"> </w:t>
      </w:r>
      <w:r>
        <w:rPr>
          <w:i/>
        </w:rPr>
        <w:t>Makonya</w:t>
      </w:r>
      <w:r>
        <w:rPr>
          <w:i/>
          <w:spacing w:val="-7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rPr>
          <w:i/>
        </w:rPr>
        <w:t>in</w:t>
      </w:r>
      <w:r>
        <w:rPr>
          <w:i/>
          <w:spacing w:val="-8"/>
        </w:rPr>
        <w:t xml:space="preserve"> </w:t>
      </w:r>
      <w:r>
        <w:rPr>
          <w:i/>
        </w:rPr>
        <w:t>limine</w:t>
      </w:r>
      <w:r>
        <w:rPr>
          <w:i/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raise.</w:t>
      </w:r>
      <w:r>
        <w:rPr>
          <w:spacing w:val="-6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contended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was</w:t>
      </w:r>
      <w:r>
        <w:rPr>
          <w:spacing w:val="-52"/>
        </w:rPr>
        <w:t xml:space="preserve"> </w:t>
      </w:r>
      <w:r>
        <w:t>improperly before the Court for want of compliance with section 94 of the Labour Act, (Chapter</w:t>
      </w:r>
      <w:r>
        <w:rPr>
          <w:spacing w:val="-52"/>
        </w:rPr>
        <w:t xml:space="preserve"> </w:t>
      </w:r>
      <w:r>
        <w:t xml:space="preserve">28:01). The </w:t>
      </w:r>
      <w:r>
        <w:t>Court, without asking the Applicant to respond, informed the Respondent that the</w:t>
      </w:r>
      <w:r>
        <w:rPr>
          <w:spacing w:val="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referred to</w:t>
      </w:r>
      <w:r>
        <w:rPr>
          <w:spacing w:val="-2"/>
        </w:rPr>
        <w:t xml:space="preserve"> </w:t>
      </w:r>
      <w:r>
        <w:t>was inappropriate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circumstances.</w:t>
      </w:r>
    </w:p>
    <w:p w:rsidR="004F7F00" w:rsidRDefault="00AB368C">
      <w:pPr>
        <w:spacing w:before="160"/>
        <w:ind w:left="100"/>
        <w:jc w:val="both"/>
        <w:rPr>
          <w:i/>
          <w:sz w:val="24"/>
        </w:rPr>
      </w:pPr>
      <w:r>
        <w:rPr>
          <w:i/>
          <w:sz w:val="24"/>
        </w:rPr>
        <w:t>Applicant’s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Submissions</w:t>
      </w:r>
    </w:p>
    <w:p w:rsidR="004F7F00" w:rsidRDefault="00AB368C">
      <w:pPr>
        <w:pStyle w:val="BodyText"/>
        <w:spacing w:before="183" w:line="259" w:lineRule="auto"/>
        <w:ind w:right="117"/>
      </w:pPr>
      <w:r>
        <w:rPr>
          <w:spacing w:val="-1"/>
        </w:rPr>
        <w:t>Applicant</w:t>
      </w:r>
      <w:r>
        <w:rPr>
          <w:spacing w:val="-11"/>
        </w:rPr>
        <w:t xml:space="preserve"> </w:t>
      </w:r>
      <w:r>
        <w:rPr>
          <w:spacing w:val="-1"/>
        </w:rPr>
        <w:t>stated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largely</w:t>
      </w:r>
      <w:r>
        <w:rPr>
          <w:spacing w:val="-12"/>
        </w:rPr>
        <w:t xml:space="preserve"> </w:t>
      </w:r>
      <w:r>
        <w:rPr>
          <w:spacing w:val="-1"/>
        </w:rPr>
        <w:t>abided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documents</w:t>
      </w:r>
      <w:r>
        <w:rPr>
          <w:spacing w:val="-11"/>
        </w:rPr>
        <w:t xml:space="preserve"> </w:t>
      </w:r>
      <w:r>
        <w:t>filed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particularly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Founding</w:t>
      </w:r>
      <w:r>
        <w:rPr>
          <w:spacing w:val="-52"/>
        </w:rPr>
        <w:t xml:space="preserve"> </w:t>
      </w:r>
      <w:r>
        <w:t>Affidavit. He stated that the intended application was out of time by more than three (3) years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normal</w:t>
      </w:r>
      <w:r>
        <w:rPr>
          <w:spacing w:val="-13"/>
        </w:rPr>
        <w:t xml:space="preserve"> </w:t>
      </w:r>
      <w:r>
        <w:t>circumstances.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mistaken</w:t>
      </w:r>
      <w:r>
        <w:rPr>
          <w:spacing w:val="-52"/>
        </w:rPr>
        <w:t xml:space="preserve"> </w:t>
      </w:r>
      <w:r>
        <w:t>about the operation of the law when he made the first a</w:t>
      </w:r>
      <w:r>
        <w:t>pplication to the Labour Court and had</w:t>
      </w:r>
      <w:r>
        <w:rPr>
          <w:spacing w:val="1"/>
        </w:rPr>
        <w:t xml:space="preserve"> </w:t>
      </w:r>
      <w:r>
        <w:t>not done anything about the letter informing him about the termination of the employment</w:t>
      </w:r>
      <w:r>
        <w:rPr>
          <w:spacing w:val="1"/>
        </w:rPr>
        <w:t xml:space="preserve"> </w:t>
      </w:r>
      <w:r>
        <w:t>contract.</w:t>
      </w:r>
      <w:r>
        <w:rPr>
          <w:spacing w:val="-8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clearly</w:t>
      </w:r>
      <w:r>
        <w:rPr>
          <w:spacing w:val="-5"/>
        </w:rPr>
        <w:t xml:space="preserve"> </w:t>
      </w:r>
      <w:r>
        <w:t>showed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sitting</w:t>
      </w:r>
      <w:r>
        <w:rPr>
          <w:spacing w:val="-5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 laurels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something about</w:t>
      </w:r>
      <w:r>
        <w:rPr>
          <w:spacing w:val="-2"/>
        </w:rPr>
        <w:t xml:space="preserve"> </w:t>
      </w:r>
      <w:r>
        <w:t>his case.</w:t>
      </w:r>
    </w:p>
    <w:p w:rsidR="004F7F00" w:rsidRDefault="00AB368C">
      <w:pPr>
        <w:pStyle w:val="BodyText"/>
        <w:spacing w:before="159" w:line="259" w:lineRule="auto"/>
        <w:ind w:right="116"/>
      </w:pPr>
      <w:r>
        <w:t>As far as the prospects of success were concerned, Applicant stated that Respondent had not</w:t>
      </w:r>
      <w:r>
        <w:rPr>
          <w:spacing w:val="1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him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intended</w:t>
      </w:r>
      <w:r>
        <w:rPr>
          <w:spacing w:val="-12"/>
        </w:rPr>
        <w:t xml:space="preserve"> </w:t>
      </w:r>
      <w:r>
        <w:t>termination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  <w:r>
        <w:rPr>
          <w:spacing w:val="-12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Respondent</w:t>
      </w:r>
      <w:r>
        <w:rPr>
          <w:spacing w:val="-52"/>
        </w:rPr>
        <w:t xml:space="preserve"> </w:t>
      </w:r>
      <w:r>
        <w:t>had not paid his salary in respect of the</w:t>
      </w:r>
      <w:r>
        <w:t xml:space="preserve"> initial 90 days. As far as the notice to terminate the</w:t>
      </w:r>
      <w:r>
        <w:rPr>
          <w:spacing w:val="1"/>
        </w:rPr>
        <w:t xml:space="preserve"> </w:t>
      </w:r>
      <w:r>
        <w:t xml:space="preserve">contract of employment, Applicant heavily relied on the case of </w:t>
      </w:r>
      <w:r>
        <w:rPr>
          <w:b/>
        </w:rPr>
        <w:t>ZIMASCO v Maynard Farai</w:t>
      </w:r>
      <w:r>
        <w:rPr>
          <w:b/>
          <w:spacing w:val="1"/>
        </w:rPr>
        <w:t xml:space="preserve"> </w:t>
      </w:r>
      <w:r>
        <w:rPr>
          <w:b/>
        </w:rPr>
        <w:t xml:space="preserve">Marikano </w:t>
      </w:r>
      <w:r>
        <w:t xml:space="preserve">SC 130/11. He insisted that Respondent had complied with the </w:t>
      </w:r>
      <w:r>
        <w:rPr>
          <w:i/>
        </w:rPr>
        <w:t>audi alteram partem</w:t>
      </w:r>
      <w:r>
        <w:rPr>
          <w:i/>
          <w:spacing w:val="1"/>
        </w:rPr>
        <w:t xml:space="preserve"> </w:t>
      </w:r>
      <w:r>
        <w:t>principle in terminating his contract of employment. He stated that on the basis of this case, the</w:t>
      </w:r>
      <w:r>
        <w:rPr>
          <w:spacing w:val="-5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aside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application.</w:t>
      </w:r>
    </w:p>
    <w:p w:rsidR="004F7F00" w:rsidRDefault="00AB368C">
      <w:pPr>
        <w:spacing w:before="158"/>
        <w:ind w:left="100"/>
        <w:jc w:val="both"/>
        <w:rPr>
          <w:i/>
          <w:sz w:val="24"/>
        </w:rPr>
      </w:pPr>
      <w:r>
        <w:rPr>
          <w:i/>
          <w:sz w:val="24"/>
        </w:rPr>
        <w:t>Respondent’s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Submissions</w:t>
      </w:r>
    </w:p>
    <w:p w:rsidR="004F7F00" w:rsidRDefault="00AB368C">
      <w:pPr>
        <w:pStyle w:val="BodyText"/>
        <w:spacing w:before="183" w:line="259" w:lineRule="auto"/>
        <w:ind w:right="115"/>
      </w:pPr>
      <w:r>
        <w:rPr>
          <w:i/>
        </w:rPr>
        <w:t xml:space="preserve">Mr. Makonya </w:t>
      </w:r>
      <w:r>
        <w:t>stated that the Applicant was a trade un</w:t>
      </w:r>
      <w:r>
        <w:t>ionist who was supposed to know what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circumstances.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good candidate to be granted the option to file the application. He argued that Applicant had</w:t>
      </w:r>
      <w:r>
        <w:rPr>
          <w:spacing w:val="1"/>
        </w:rPr>
        <w:t xml:space="preserve"> </w:t>
      </w:r>
      <w:r>
        <w:t>wasted time making application</w:t>
      </w:r>
      <w:r>
        <w:t>s to the Court when in fact he should have focused on the letter</w:t>
      </w:r>
      <w:r>
        <w:rPr>
          <w:spacing w:val="-52"/>
        </w:rPr>
        <w:t xml:space="preserve"> </w:t>
      </w:r>
      <w:r>
        <w:t>terminating</w:t>
      </w:r>
      <w:r>
        <w:rPr>
          <w:spacing w:val="-10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employment</w:t>
      </w:r>
      <w:r>
        <w:rPr>
          <w:spacing w:val="-11"/>
        </w:rPr>
        <w:t xml:space="preserve"> </w:t>
      </w:r>
      <w:r>
        <w:t>contract.</w:t>
      </w:r>
      <w:r>
        <w:rPr>
          <w:spacing w:val="-10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stated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complied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Applicant</w:t>
      </w:r>
      <w:r>
        <w:rPr>
          <w:spacing w:val="-11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shown</w:t>
      </w:r>
      <w:r>
        <w:rPr>
          <w:spacing w:val="-13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non-compliance.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further</w:t>
      </w:r>
      <w:r>
        <w:rPr>
          <w:spacing w:val="-11"/>
        </w:rPr>
        <w:t xml:space="preserve"> </w:t>
      </w:r>
      <w:r>
        <w:t>argued</w:t>
      </w:r>
      <w:r>
        <w:rPr>
          <w:spacing w:val="-51"/>
        </w:rPr>
        <w:t xml:space="preserve"> </w:t>
      </w:r>
      <w:r>
        <w:t>that Applicant</w:t>
      </w:r>
      <w:r>
        <w:rPr>
          <w:spacing w:val="-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taken too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approaching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for relief.</w:t>
      </w:r>
    </w:p>
    <w:p w:rsidR="004F7F00" w:rsidRDefault="004F7F00">
      <w:pPr>
        <w:spacing w:line="259" w:lineRule="auto"/>
        <w:sectPr w:rsidR="004F7F00">
          <w:pgSz w:w="12240" w:h="15840"/>
          <w:pgMar w:top="1400" w:right="1320" w:bottom="1200" w:left="1340" w:header="0" w:footer="1015" w:gutter="0"/>
          <w:cols w:space="720"/>
        </w:sectPr>
      </w:pPr>
    </w:p>
    <w:p w:rsidR="004F7F00" w:rsidRDefault="00AB368C">
      <w:pPr>
        <w:spacing w:before="37"/>
        <w:ind w:left="100"/>
        <w:rPr>
          <w:i/>
          <w:sz w:val="24"/>
        </w:rPr>
      </w:pPr>
      <w:r>
        <w:rPr>
          <w:i/>
          <w:sz w:val="24"/>
        </w:rPr>
        <w:lastRenderedPageBreak/>
        <w:t>Analysis</w:t>
      </w:r>
    </w:p>
    <w:p w:rsidR="004F7F00" w:rsidRDefault="00AB368C">
      <w:pPr>
        <w:pStyle w:val="BodyText"/>
        <w:spacing w:before="182" w:line="259" w:lineRule="auto"/>
        <w:ind w:right="121"/>
      </w:pPr>
      <w:r>
        <w:t>Two issues arise in the application. The first is whether Applicant has tendered a reasonable</w:t>
      </w:r>
      <w:r>
        <w:rPr>
          <w:spacing w:val="1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therefore</w:t>
      </w:r>
      <w:r>
        <w:rPr>
          <w:spacing w:val="-3"/>
        </w:rPr>
        <w:t xml:space="preserve"> </w:t>
      </w:r>
      <w:r>
        <w:t>and the second</w:t>
      </w:r>
      <w:r>
        <w:rPr>
          <w:spacing w:val="-3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there are any</w:t>
      </w:r>
      <w:r>
        <w:rPr>
          <w:spacing w:val="-2"/>
        </w:rPr>
        <w:t xml:space="preserve"> </w:t>
      </w:r>
      <w:r>
        <w:t>prospects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success.</w:t>
      </w:r>
    </w:p>
    <w:p w:rsidR="004F7F00" w:rsidRDefault="00AB368C">
      <w:pPr>
        <w:pStyle w:val="BodyText"/>
        <w:spacing w:before="162" w:line="259" w:lineRule="auto"/>
        <w:ind w:right="115"/>
      </w:pPr>
      <w:r>
        <w:t>Applicant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conceded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delay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long.</w:t>
      </w:r>
      <w:r>
        <w:rPr>
          <w:spacing w:val="-7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leaves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desired.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admits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terminating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employment, he did not do anything</w:t>
      </w:r>
      <w:r>
        <w:t xml:space="preserve"> about the matter. He stated that he concentrated on some</w:t>
      </w:r>
      <w:r>
        <w:rPr>
          <w:spacing w:val="-52"/>
        </w:rPr>
        <w:t xml:space="preserve"> </w:t>
      </w:r>
      <w:r>
        <w:t>other issues related to his employment with the Respondent. The letter ‘took a back seat’ so to</w:t>
      </w:r>
      <w:r>
        <w:rPr>
          <w:spacing w:val="1"/>
        </w:rPr>
        <w:t xml:space="preserve"> </w:t>
      </w:r>
      <w:r>
        <w:t>speak. The events show that Applicant was pursuing other matters instead of the one which he</w:t>
      </w:r>
      <w:r>
        <w:rPr>
          <w:spacing w:val="1"/>
        </w:rPr>
        <w:t xml:space="preserve"> </w:t>
      </w:r>
      <w:r>
        <w:t>now wants</w:t>
      </w:r>
      <w:r>
        <w:t xml:space="preserve"> the Court to determine. He was blundering from pillar to post and not focusing 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pertinent</w:t>
      </w:r>
      <w:r>
        <w:rPr>
          <w:spacing w:val="-13"/>
        </w:rPr>
        <w:t xml:space="preserve"> </w:t>
      </w:r>
      <w:r>
        <w:rPr>
          <w:spacing w:val="-1"/>
        </w:rPr>
        <w:t>issue</w:t>
      </w:r>
      <w:r>
        <w:rPr>
          <w:spacing w:val="-13"/>
        </w:rPr>
        <w:t xml:space="preserve"> </w:t>
      </w:r>
      <w:r>
        <w:rPr>
          <w:spacing w:val="-1"/>
        </w:rPr>
        <w:t>affecting</w:t>
      </w:r>
      <w:r>
        <w:rPr>
          <w:spacing w:val="-14"/>
        </w:rPr>
        <w:t xml:space="preserve"> </w:t>
      </w:r>
      <w:r>
        <w:rPr>
          <w:spacing w:val="-1"/>
        </w:rPr>
        <w:t>him.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4"/>
        </w:rPr>
        <w:t xml:space="preserve"> </w:t>
      </w:r>
      <w:r>
        <w:rPr>
          <w:spacing w:val="-1"/>
        </w:rPr>
        <w:t>am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explanation</w:t>
      </w:r>
      <w:r>
        <w:rPr>
          <w:spacing w:val="-13"/>
        </w:rPr>
        <w:t xml:space="preserve"> </w:t>
      </w:r>
      <w:r>
        <w:t>tendered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reasonable</w:t>
      </w:r>
      <w:r>
        <w:rPr>
          <w:spacing w:val="-5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circumstances.</w:t>
      </w:r>
    </w:p>
    <w:p w:rsidR="004F7F00" w:rsidRDefault="00AB368C">
      <w:pPr>
        <w:pStyle w:val="BodyText"/>
        <w:spacing w:before="157" w:line="259" w:lineRule="auto"/>
        <w:ind w:right="114"/>
      </w:pPr>
      <w:r>
        <w:t>I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proceed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deal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prospects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success.</w:t>
      </w:r>
      <w:r>
        <w:rPr>
          <w:spacing w:val="-6"/>
        </w:rPr>
        <w:t xml:space="preserve"> </w:t>
      </w:r>
      <w:r>
        <w:t>Applicant’s</w:t>
      </w:r>
      <w:r>
        <w:rPr>
          <w:spacing w:val="-9"/>
        </w:rPr>
        <w:t xml:space="preserve"> </w:t>
      </w:r>
      <w:r>
        <w:t>argument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anchored</w:t>
      </w:r>
      <w:r>
        <w:rPr>
          <w:spacing w:val="-8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contends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 terminate his employment thus depriving of the right to be heard in the circumstances. As</w:t>
      </w:r>
      <w:r>
        <w:rPr>
          <w:spacing w:val="1"/>
        </w:rPr>
        <w:t xml:space="preserve"> </w:t>
      </w:r>
      <w:r>
        <w:t xml:space="preserve">stated elsewhere in this judgment, Applicant relies on the case of </w:t>
      </w:r>
      <w:r>
        <w:rPr>
          <w:b/>
        </w:rPr>
        <w:t xml:space="preserve">ZIMASCO v Marikano </w:t>
      </w:r>
      <w:r>
        <w:rPr>
          <w:i/>
        </w:rPr>
        <w:t>(supra</w:t>
      </w:r>
      <w:r>
        <w:t>).</w:t>
      </w:r>
      <w:r>
        <w:rPr>
          <w:spacing w:val="-52"/>
        </w:rPr>
        <w:t xml:space="preserve"> </w:t>
      </w:r>
      <w:r>
        <w:t>However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answer</w:t>
      </w:r>
      <w:r>
        <w:rPr>
          <w:spacing w:val="-1"/>
        </w:rPr>
        <w:t xml:space="preserve"> </w:t>
      </w:r>
      <w:r>
        <w:t>lies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five-member</w:t>
      </w:r>
      <w:r>
        <w:rPr>
          <w:spacing w:val="-6"/>
        </w:rPr>
        <w:t xml:space="preserve"> </w:t>
      </w:r>
      <w:r>
        <w:t>bench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Supreme</w:t>
      </w:r>
      <w:r>
        <w:rPr>
          <w:spacing w:val="-3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Zulu</w:t>
      </w:r>
      <w:r>
        <w:rPr>
          <w:b/>
          <w:spacing w:val="-7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ZB</w:t>
      </w:r>
      <w:r>
        <w:rPr>
          <w:b/>
          <w:spacing w:val="-52"/>
        </w:rPr>
        <w:t xml:space="preserve"> </w:t>
      </w:r>
      <w:r>
        <w:rPr>
          <w:b/>
        </w:rPr>
        <w:t xml:space="preserve">Financial Holdings (Pvt) Ltd </w:t>
      </w:r>
      <w:r>
        <w:t>2018 (2) ZLR 160 (S). I will endeavor</w:t>
      </w:r>
      <w:r>
        <w:t xml:space="preserve"> to reproduce the pertinent</w:t>
      </w:r>
      <w:r>
        <w:rPr>
          <w:spacing w:val="1"/>
        </w:rPr>
        <w:t xml:space="preserve"> </w:t>
      </w:r>
      <w:r>
        <w:t>portions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judgment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sake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clarity.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F,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apex</w:t>
      </w:r>
      <w:r>
        <w:rPr>
          <w:spacing w:val="-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thus:</w:t>
      </w:r>
    </w:p>
    <w:p w:rsidR="004F7F00" w:rsidRDefault="00AB368C">
      <w:pPr>
        <w:pStyle w:val="BodyText"/>
        <w:spacing w:before="159" w:line="259" w:lineRule="auto"/>
        <w:ind w:left="820" w:right="112"/>
      </w:pPr>
      <w:r>
        <w:t>“In essence, what these remarks mean is that the respondent ought to have given notice</w:t>
      </w:r>
      <w:r>
        <w:rPr>
          <w:spacing w:val="-52"/>
        </w:rPr>
        <w:t xml:space="preserve"> </w:t>
      </w:r>
      <w:r>
        <w:t>to the appellant that it intended to terminate her employment due to the fact that she</w:t>
      </w:r>
      <w:r>
        <w:rPr>
          <w:spacing w:val="1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exceeded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sick</w:t>
      </w:r>
      <w:r>
        <w:rPr>
          <w:spacing w:val="-7"/>
        </w:rPr>
        <w:t xml:space="preserve"> </w:t>
      </w:r>
      <w:r>
        <w:t>leave</w:t>
      </w:r>
      <w:r>
        <w:rPr>
          <w:spacing w:val="-9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law.</w:t>
      </w:r>
      <w:r>
        <w:rPr>
          <w:spacing w:val="-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important</w:t>
      </w:r>
      <w:r>
        <w:rPr>
          <w:spacing w:val="-52"/>
        </w:rPr>
        <w:t xml:space="preserve"> </w:t>
      </w:r>
      <w:r>
        <w:t xml:space="preserve">to point out, with respect, that the above remarks by GARWE JA were </w:t>
      </w:r>
      <w:r>
        <w:rPr>
          <w:i/>
        </w:rPr>
        <w:t>obiter</w:t>
      </w:r>
      <w:r>
        <w:t>. The</w:t>
      </w:r>
      <w:r>
        <w:t xml:space="preserve"> </w:t>
      </w:r>
      <w:r>
        <w:rPr>
          <w:i/>
        </w:rPr>
        <w:t>ratio</w:t>
      </w:r>
      <w:r>
        <w:rPr>
          <w:i/>
          <w:spacing w:val="1"/>
        </w:rPr>
        <w:t xml:space="preserve"> </w:t>
      </w:r>
      <w:r>
        <w:rPr>
          <w:i/>
        </w:rPr>
        <w:t xml:space="preserve">decidendi, </w:t>
      </w:r>
      <w:r>
        <w:t xml:space="preserve">in my view, </w:t>
      </w:r>
      <w:r>
        <w:rPr>
          <w:u w:val="single"/>
        </w:rPr>
        <w:t>was that the group policy and procedures were not complied with</w:t>
      </w:r>
      <w:r>
        <w:rPr>
          <w:spacing w:val="-52"/>
        </w:rPr>
        <w:t xml:space="preserve"> </w:t>
      </w:r>
      <w:r>
        <w:rPr>
          <w:u w:val="single"/>
        </w:rPr>
        <w:t>by the appellant in that case.</w:t>
      </w:r>
      <w:r>
        <w:t xml:space="preserve"> The learned judge of appeal held that since s 14 (1) of the</w:t>
      </w:r>
      <w:r>
        <w:rPr>
          <w:spacing w:val="1"/>
        </w:rPr>
        <w:t xml:space="preserve"> </w:t>
      </w:r>
      <w:r>
        <w:t xml:space="preserve">Act provides that </w:t>
      </w:r>
      <w:r>
        <w:rPr>
          <w:u w:val="single"/>
        </w:rPr>
        <w:t>unless more favourable conditions are provided for in</w:t>
      </w:r>
      <w:r>
        <w:rPr>
          <w:u w:val="single"/>
        </w:rPr>
        <w:t xml:space="preserve"> an employment</w:t>
      </w:r>
      <w:r>
        <w:rPr>
          <w:spacing w:val="1"/>
        </w:rPr>
        <w:t xml:space="preserve"> </w:t>
      </w:r>
      <w:r>
        <w:rPr>
          <w:u w:val="single"/>
        </w:rPr>
        <w:t xml:space="preserve">contract, </w:t>
      </w:r>
      <w:r>
        <w:t>sick leave shall be provided for in terms of s 14 of the Act, and the appellant</w:t>
      </w:r>
      <w:r>
        <w:rPr>
          <w:spacing w:val="1"/>
        </w:rPr>
        <w:t xml:space="preserve"> </w:t>
      </w:r>
      <w:r>
        <w:t>ought to have followed what was stipulated in the policy and procedures that were</w:t>
      </w:r>
      <w:r>
        <w:rPr>
          <w:spacing w:val="1"/>
        </w:rPr>
        <w:t xml:space="preserve"> </w:t>
      </w:r>
      <w:r>
        <w:t>incorporated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contract.</w:t>
      </w:r>
    </w:p>
    <w:p w:rsidR="004F7F00" w:rsidRDefault="00AB368C">
      <w:pPr>
        <w:pStyle w:val="BodyText"/>
        <w:spacing w:before="158" w:line="259" w:lineRule="auto"/>
        <w:ind w:left="820" w:right="118"/>
      </w:pPr>
      <w:r>
        <w:t>I</w:t>
      </w:r>
      <w:r>
        <w:rPr>
          <w:spacing w:val="-8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turn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employer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unfettered</w:t>
      </w:r>
      <w:r>
        <w:rPr>
          <w:spacing w:val="-5"/>
        </w:rPr>
        <w:t xml:space="preserve"> </w:t>
      </w:r>
      <w:r>
        <w:t>discretion</w:t>
      </w:r>
      <w:r>
        <w:rPr>
          <w:spacing w:val="-8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terminate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 14</w:t>
      </w:r>
      <w:r>
        <w:rPr>
          <w:spacing w:val="1"/>
        </w:rPr>
        <w:t xml:space="preserve"> </w:t>
      </w:r>
      <w:r>
        <w:t>(4)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Act…</w:t>
      </w:r>
    </w:p>
    <w:p w:rsidR="004F7F00" w:rsidRDefault="00AB368C">
      <w:pPr>
        <w:pStyle w:val="BodyText"/>
        <w:spacing w:before="159"/>
        <w:ind w:left="820"/>
        <w:jc w:val="left"/>
      </w:pPr>
      <w:r>
        <w:t>……</w:t>
      </w:r>
    </w:p>
    <w:p w:rsidR="004F7F00" w:rsidRDefault="00AB368C">
      <w:pPr>
        <w:pStyle w:val="BodyText"/>
        <w:spacing w:before="183" w:line="259" w:lineRule="auto"/>
        <w:ind w:left="820" w:right="119"/>
      </w:pPr>
      <w:r>
        <w:t>A</w:t>
      </w:r>
      <w:r>
        <w:rPr>
          <w:spacing w:val="-2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silent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52"/>
        </w:rPr>
        <w:t xml:space="preserve"> </w:t>
      </w:r>
      <w:r>
        <w:rPr>
          <w:spacing w:val="-1"/>
        </w:rPr>
        <w:t>notice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employee</w:t>
      </w:r>
      <w:r>
        <w:rPr>
          <w:spacing w:val="-10"/>
        </w:rPr>
        <w:t xml:space="preserve"> </w:t>
      </w:r>
      <w:r>
        <w:rPr>
          <w:spacing w:val="-1"/>
        </w:rPr>
        <w:t>before</w:t>
      </w:r>
      <w:r>
        <w:rPr>
          <w:spacing w:val="-12"/>
        </w:rPr>
        <w:t xml:space="preserve"> </w:t>
      </w:r>
      <w:r>
        <w:rPr>
          <w:spacing w:val="-1"/>
        </w:rPr>
        <w:t>terminating</w:t>
      </w:r>
      <w:r>
        <w:rPr>
          <w:spacing w:val="-14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section.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absence</w:t>
      </w:r>
      <w:r>
        <w:rPr>
          <w:spacing w:val="-52"/>
        </w:rPr>
        <w:t xml:space="preserve"> </w:t>
      </w:r>
      <w:r>
        <w:t>of such a requirement, to hold that the employee ought to have been afforded a chance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heard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tantamount to ‘reading</w:t>
      </w:r>
      <w:r>
        <w:rPr>
          <w:spacing w:val="1"/>
        </w:rPr>
        <w:t xml:space="preserve"> </w:t>
      </w:r>
      <w:r>
        <w:t>into’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altering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statute.</w:t>
      </w:r>
    </w:p>
    <w:p w:rsidR="004F7F00" w:rsidRDefault="00AB368C">
      <w:pPr>
        <w:pStyle w:val="BodyText"/>
        <w:spacing w:before="160"/>
        <w:ind w:left="820"/>
        <w:jc w:val="left"/>
      </w:pPr>
      <w:r>
        <w:t>…….</w:t>
      </w:r>
    </w:p>
    <w:p w:rsidR="004F7F00" w:rsidRDefault="004F7F00">
      <w:pPr>
        <w:sectPr w:rsidR="004F7F00">
          <w:pgSz w:w="12240" w:h="15840"/>
          <w:pgMar w:top="1400" w:right="1320" w:bottom="1200" w:left="1340" w:header="0" w:footer="1015" w:gutter="0"/>
          <w:cols w:space="720"/>
        </w:sectPr>
      </w:pPr>
    </w:p>
    <w:p w:rsidR="004F7F00" w:rsidRDefault="00AB368C">
      <w:pPr>
        <w:pStyle w:val="BodyText"/>
        <w:spacing w:before="37" w:line="259" w:lineRule="auto"/>
        <w:ind w:left="820" w:right="114"/>
      </w:pPr>
      <w:r>
        <w:lastRenderedPageBreak/>
        <w:t xml:space="preserve">In this </w:t>
      </w:r>
      <w:r>
        <w:t>case, the Act gives the employer the discretion to terminate the employment of</w:t>
      </w:r>
      <w:r>
        <w:rPr>
          <w:spacing w:val="1"/>
        </w:rPr>
        <w:t xml:space="preserve"> </w:t>
      </w:r>
      <w:r>
        <w:t>the employee and does not go further to state that the employee should be notified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impeding</w:t>
      </w:r>
      <w:r>
        <w:rPr>
          <w:spacing w:val="1"/>
        </w:rPr>
        <w:t xml:space="preserve"> </w:t>
      </w:r>
      <w:r>
        <w:t>dismissal.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provision</w:t>
      </w:r>
      <w:r>
        <w:rPr>
          <w:spacing w:val="1"/>
        </w:rPr>
        <w:t xml:space="preserve"> </w:t>
      </w:r>
      <w:r>
        <w:t>codifies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employer i</w:t>
      </w:r>
      <w:r>
        <w:t>s entitled to terminate employment due to incapacity. This common law</w:t>
      </w:r>
      <w:r>
        <w:rPr>
          <w:spacing w:val="1"/>
        </w:rPr>
        <w:t xml:space="preserve"> </w:t>
      </w:r>
      <w:r>
        <w:t>principle is entrenched in our law and there is a presumption that a statute cannot alter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without saying so</w:t>
      </w:r>
      <w:r>
        <w:rPr>
          <w:spacing w:val="1"/>
        </w:rPr>
        <w:t xml:space="preserve"> </w:t>
      </w:r>
      <w:r>
        <w:t>explicitly.</w:t>
      </w:r>
    </w:p>
    <w:p w:rsidR="004F7F00" w:rsidRDefault="00AB368C">
      <w:pPr>
        <w:pStyle w:val="BodyText"/>
        <w:spacing w:before="159"/>
        <w:ind w:left="820"/>
        <w:jc w:val="left"/>
      </w:pPr>
      <w:r>
        <w:t>….</w:t>
      </w:r>
    </w:p>
    <w:p w:rsidR="004F7F00" w:rsidRDefault="00AB368C">
      <w:pPr>
        <w:pStyle w:val="BodyText"/>
        <w:spacing w:before="182" w:line="259" w:lineRule="auto"/>
        <w:ind w:left="820" w:right="117"/>
      </w:pPr>
      <w:r>
        <w:t>In</w:t>
      </w:r>
      <w:r>
        <w:rPr>
          <w:spacing w:val="-6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above,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provision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away</w:t>
      </w:r>
      <w:r>
        <w:rPr>
          <w:spacing w:val="-52"/>
        </w:rPr>
        <w:t xml:space="preserve"> </w:t>
      </w:r>
      <w:r>
        <w:t>the employer’s unfettered discretion to terminate employment due to incapacity. It</w:t>
      </w:r>
      <w:r>
        <w:rPr>
          <w:spacing w:val="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gross</w:t>
      </w:r>
      <w:r>
        <w:rPr>
          <w:spacing w:val="-3"/>
        </w:rPr>
        <w:t xml:space="preserve"> </w:t>
      </w:r>
      <w:r>
        <w:t>miscarriage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impose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onerous</w:t>
      </w:r>
      <w:r>
        <w:rPr>
          <w:spacing w:val="-5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</w:t>
      </w:r>
      <w:r>
        <w:rPr>
          <w:spacing w:val="-52"/>
        </w:rPr>
        <w:t xml:space="preserve"> </w:t>
      </w:r>
      <w:r>
        <w:t>where the</w:t>
      </w:r>
      <w:r>
        <w:rPr>
          <w:spacing w:val="-3"/>
        </w:rPr>
        <w:t xml:space="preserve"> </w:t>
      </w:r>
      <w:r>
        <w:t>clear language of</w:t>
      </w:r>
      <w:r>
        <w:rPr>
          <w:spacing w:val="-2"/>
        </w:rPr>
        <w:t xml:space="preserve"> </w:t>
      </w:r>
      <w:r>
        <w:t>the statute 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provide such an obligation.”</w:t>
      </w:r>
    </w:p>
    <w:p w:rsidR="004F7F00" w:rsidRDefault="00AB368C">
      <w:pPr>
        <w:pStyle w:val="BodyText"/>
        <w:spacing w:before="160" w:line="259" w:lineRule="auto"/>
        <w:ind w:right="114"/>
      </w:pPr>
      <w:r>
        <w:t>The above precedent by the Supreme Court is self-evident that Applicant could not legally have</w:t>
      </w:r>
      <w:r>
        <w:rPr>
          <w:spacing w:val="1"/>
        </w:rPr>
        <w:t xml:space="preserve"> </w:t>
      </w:r>
      <w:r>
        <w:rPr>
          <w:spacing w:val="-1"/>
        </w:rPr>
        <w:t>expected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give</w:t>
      </w:r>
      <w:r>
        <w:rPr>
          <w:spacing w:val="-11"/>
        </w:rPr>
        <w:t xml:space="preserve"> </w:t>
      </w:r>
      <w:r>
        <w:rPr>
          <w:spacing w:val="-1"/>
        </w:rPr>
        <w:t>him</w:t>
      </w:r>
      <w:r>
        <w:rPr>
          <w:spacing w:val="-11"/>
        </w:rPr>
        <w:t xml:space="preserve"> </w:t>
      </w:r>
      <w:r>
        <w:rPr>
          <w:spacing w:val="-1"/>
        </w:rPr>
        <w:t>notice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circumstances.</w:t>
      </w:r>
      <w:r>
        <w:rPr>
          <w:spacing w:val="-12"/>
        </w:rPr>
        <w:t xml:space="preserve"> </w:t>
      </w:r>
      <w:r>
        <w:t>Applicant’s</w:t>
      </w:r>
      <w:r>
        <w:rPr>
          <w:spacing w:val="-12"/>
        </w:rPr>
        <w:t xml:space="preserve"> </w:t>
      </w:r>
      <w:r>
        <w:t>case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exacerbated</w:t>
      </w:r>
      <w:r>
        <w:rPr>
          <w:spacing w:val="-51"/>
        </w:rPr>
        <w:t xml:space="preserve"> </w:t>
      </w:r>
      <w:r>
        <w:t>by the fact th</w:t>
      </w:r>
      <w:r>
        <w:t>at he did not comply with section 14 (3) of the Act. This issue is raised by 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terminating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contract.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 xml:space="preserve">enquiries about Applicant’s recovery whilst he made no effort to comply. The Court in the </w:t>
      </w:r>
      <w:r>
        <w:rPr>
          <w:b/>
        </w:rPr>
        <w:t>Zulu</w:t>
      </w:r>
      <w:r>
        <w:rPr>
          <w:b/>
          <w:spacing w:val="1"/>
        </w:rPr>
        <w:t xml:space="preserve"> </w:t>
      </w:r>
      <w:r>
        <w:rPr>
          <w:b/>
        </w:rPr>
        <w:t>Case</w:t>
      </w:r>
      <w:r>
        <w:rPr>
          <w:b/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observation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167</w:t>
      </w:r>
      <w:r>
        <w:rPr>
          <w:spacing w:val="-1"/>
        </w:rPr>
        <w:t xml:space="preserve"> </w:t>
      </w:r>
      <w:r>
        <w:t>B-C:</w:t>
      </w:r>
    </w:p>
    <w:p w:rsidR="004F7F00" w:rsidRDefault="00AB368C">
      <w:pPr>
        <w:pStyle w:val="BodyText"/>
        <w:spacing w:before="159" w:line="259" w:lineRule="auto"/>
        <w:ind w:left="820" w:right="121"/>
      </w:pPr>
      <w:r>
        <w:t>“In the specific circumstances of this case, it would have been onerous to expect the</w:t>
      </w:r>
      <w:r>
        <w:rPr>
          <w:spacing w:val="1"/>
        </w:rPr>
        <w:t xml:space="preserve"> </w:t>
      </w:r>
      <w:r>
        <w:t>employer to have taken steps to remind the employee that the period prescribed in the</w:t>
      </w:r>
      <w:r>
        <w:rPr>
          <w:spacing w:val="1"/>
        </w:rPr>
        <w:t xml:space="preserve"> </w:t>
      </w:r>
      <w:r>
        <w:t>Act had lapsed when it is clear that she herself took no steps to indicate to the employer</w:t>
      </w:r>
      <w:r>
        <w:rPr>
          <w:spacing w:val="-52"/>
        </w:rPr>
        <w:t xml:space="preserve"> </w:t>
      </w:r>
      <w:r>
        <w:t>that she wanted the contract of employment to subsist. That aside, the requirement to</w:t>
      </w:r>
      <w:r>
        <w:rPr>
          <w:spacing w:val="1"/>
        </w:rPr>
        <w:t xml:space="preserve"> </w:t>
      </w:r>
      <w:r>
        <w:t xml:space="preserve">give notice, though laudable, is likely to import uncertainties into the clear </w:t>
      </w:r>
      <w:r>
        <w:t>provisions 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Act.”</w:t>
      </w:r>
    </w:p>
    <w:p w:rsidR="004F7F00" w:rsidRDefault="00AB368C">
      <w:pPr>
        <w:pStyle w:val="BodyText"/>
        <w:spacing w:before="158" w:line="259" w:lineRule="auto"/>
        <w:ind w:right="116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prospects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be granted. The application for condonation of the late filing of an application for review ought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dismissed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costs must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 cause.</w:t>
      </w:r>
    </w:p>
    <w:p w:rsidR="004F7F00" w:rsidRDefault="00AB368C">
      <w:pPr>
        <w:pStyle w:val="BodyText"/>
        <w:spacing w:before="160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appropriate:</w:t>
      </w:r>
    </w:p>
    <w:p w:rsidR="004F7F00" w:rsidRDefault="00AB368C">
      <w:pPr>
        <w:pStyle w:val="ListParagraph"/>
        <w:numPr>
          <w:ilvl w:val="0"/>
          <w:numId w:val="1"/>
        </w:numPr>
        <w:tabs>
          <w:tab w:val="left" w:pos="821"/>
        </w:tabs>
        <w:spacing w:before="182" w:line="259" w:lineRule="auto"/>
        <w:ind w:right="122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7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condonation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late</w:t>
      </w:r>
      <w:r>
        <w:rPr>
          <w:spacing w:val="6"/>
          <w:sz w:val="24"/>
        </w:rPr>
        <w:t xml:space="preserve"> </w:t>
      </w:r>
      <w:r>
        <w:rPr>
          <w:sz w:val="24"/>
        </w:rPr>
        <w:t>filing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an</w:t>
      </w:r>
      <w:r>
        <w:rPr>
          <w:spacing w:val="8"/>
          <w:sz w:val="24"/>
        </w:rPr>
        <w:t xml:space="preserve"> </w:t>
      </w: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review</w:t>
      </w:r>
      <w:r>
        <w:rPr>
          <w:spacing w:val="6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hereby</w:t>
      </w:r>
      <w:r>
        <w:rPr>
          <w:spacing w:val="-52"/>
          <w:sz w:val="24"/>
        </w:rPr>
        <w:t xml:space="preserve"> </w:t>
      </w:r>
      <w:r>
        <w:rPr>
          <w:sz w:val="24"/>
        </w:rPr>
        <w:t>dismissed.</w:t>
      </w:r>
    </w:p>
    <w:p w:rsidR="004F7F00" w:rsidRDefault="00AB368C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2"/>
          <w:sz w:val="24"/>
        </w:rPr>
        <w:t xml:space="preserve"> </w:t>
      </w:r>
      <w:r>
        <w:rPr>
          <w:sz w:val="24"/>
        </w:rPr>
        <w:t>costs.</w:t>
      </w:r>
    </w:p>
    <w:sectPr w:rsidR="004F7F00">
      <w:pgSz w:w="12240" w:h="15840"/>
      <w:pgMar w:top="14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68C" w:rsidRDefault="00AB368C">
      <w:r>
        <w:separator/>
      </w:r>
    </w:p>
  </w:endnote>
  <w:endnote w:type="continuationSeparator" w:id="0">
    <w:p w:rsidR="00AB368C" w:rsidRDefault="00AB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F00" w:rsidRDefault="00AB368C">
    <w:pPr>
      <w:pStyle w:val="BodyText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25pt;width:11.6pt;height:13.05pt;z-index:-251658752;mso-position-horizontal-relative:page;mso-position-vertical-relative:page" filled="f" stroked="f">
          <v:textbox inset="0,0,0,0">
            <w:txbxContent>
              <w:p w:rsidR="004F7F00" w:rsidRDefault="00AB368C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2099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68C" w:rsidRDefault="00AB368C">
      <w:r>
        <w:separator/>
      </w:r>
    </w:p>
  </w:footnote>
  <w:footnote w:type="continuationSeparator" w:id="0">
    <w:p w:rsidR="00AB368C" w:rsidRDefault="00AB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E2227"/>
    <w:multiLevelType w:val="hybridMultilevel"/>
    <w:tmpl w:val="F8660ACA"/>
    <w:lvl w:ilvl="0" w:tplc="4AD2AE0C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19A964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BE4886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D0F24EC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D0F25C4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7AEBFA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F60136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71F8AE6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D927B4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7F00"/>
    <w:rsid w:val="004F7F00"/>
    <w:rsid w:val="00AB368C"/>
    <w:rsid w:val="00B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6BE194D-D34A-4A84-82C8-045400E3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8498</Characters>
  <Application>Microsoft Office Word</Application>
  <DocSecurity>0</DocSecurity>
  <Lines>70</Lines>
  <Paragraphs>19</Paragraphs>
  <ScaleCrop>false</ScaleCrop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MURASI J</dc:creator>
  <cp:lastModifiedBy>Microsoft account</cp:lastModifiedBy>
  <cp:revision>2</cp:revision>
  <dcterms:created xsi:type="dcterms:W3CDTF">2023-09-21T10:42:00Z</dcterms:created>
  <dcterms:modified xsi:type="dcterms:W3CDTF">2023-09-21T10:45:00Z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