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147821">
        <w:rPr>
          <w:rFonts w:ascii="Tahoma" w:hAnsi="Tahoma" w:cs="Tahoma"/>
          <w:b/>
          <w:sz w:val="24"/>
          <w:szCs w:val="24"/>
        </w:rPr>
        <w:t>164</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DC1090">
        <w:rPr>
          <w:rFonts w:ascii="Tahoma" w:hAnsi="Tahoma" w:cs="Tahoma"/>
          <w:b/>
          <w:sz w:val="24"/>
          <w:szCs w:val="24"/>
        </w:rPr>
        <w:t>23 JUNE</w:t>
      </w:r>
      <w:r w:rsidR="00EE4321">
        <w:rPr>
          <w:rFonts w:ascii="Tahoma" w:hAnsi="Tahoma" w:cs="Tahoma"/>
          <w:b/>
          <w:sz w:val="24"/>
          <w:szCs w:val="24"/>
        </w:rPr>
        <w:t>, 202</w:t>
      </w:r>
      <w:r w:rsidR="00DC1090">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122BA5">
        <w:rPr>
          <w:rFonts w:ascii="Tahoma" w:hAnsi="Tahoma" w:cs="Tahoma"/>
          <w:b/>
          <w:sz w:val="24"/>
          <w:szCs w:val="24"/>
        </w:rPr>
        <w:t xml:space="preserve">          </w:t>
      </w:r>
      <w:r w:rsidRPr="006F4EB0">
        <w:rPr>
          <w:rFonts w:ascii="Tahoma" w:hAnsi="Tahoma" w:cs="Tahoma"/>
          <w:b/>
          <w:sz w:val="24"/>
          <w:szCs w:val="24"/>
        </w:rPr>
        <w:t>CASE NO.</w:t>
      </w:r>
      <w:r w:rsidR="00DC1090">
        <w:rPr>
          <w:rFonts w:ascii="Tahoma" w:hAnsi="Tahoma" w:cs="Tahoma"/>
          <w:b/>
          <w:sz w:val="24"/>
          <w:szCs w:val="24"/>
        </w:rPr>
        <w:t xml:space="preserve"> LC/H/APP/285/20</w:t>
      </w:r>
    </w:p>
    <w:p w:rsidR="00FC510D" w:rsidRPr="006F4EB0" w:rsidRDefault="00147821" w:rsidP="00FC510D">
      <w:pPr>
        <w:spacing w:after="0" w:line="240" w:lineRule="auto"/>
        <w:rPr>
          <w:rFonts w:ascii="Tahoma" w:hAnsi="Tahoma" w:cs="Tahoma"/>
          <w:b/>
          <w:sz w:val="24"/>
          <w:szCs w:val="24"/>
        </w:rPr>
      </w:pPr>
      <w:r>
        <w:rPr>
          <w:rFonts w:ascii="Tahoma" w:hAnsi="Tahoma" w:cs="Tahoma"/>
          <w:b/>
          <w:sz w:val="24"/>
          <w:szCs w:val="24"/>
        </w:rPr>
        <w:t>AND 08 OCTOBER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DC1090" w:rsidP="00FC510D">
      <w:pPr>
        <w:spacing w:after="0" w:line="240" w:lineRule="auto"/>
        <w:rPr>
          <w:rFonts w:ascii="Tahoma" w:hAnsi="Tahoma" w:cs="Tahoma"/>
          <w:b/>
          <w:sz w:val="24"/>
          <w:szCs w:val="24"/>
        </w:rPr>
      </w:pPr>
      <w:r>
        <w:rPr>
          <w:rFonts w:ascii="Tahoma" w:hAnsi="Tahoma" w:cs="Tahoma"/>
          <w:b/>
          <w:sz w:val="24"/>
          <w:szCs w:val="24"/>
        </w:rPr>
        <w:t>REAGAN MASHAVAVE</w:t>
      </w:r>
      <w:r w:rsidR="00FC4142">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FC4142">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DC1090" w:rsidP="00FC510D">
      <w:pPr>
        <w:spacing w:after="0" w:line="240" w:lineRule="auto"/>
        <w:rPr>
          <w:rFonts w:ascii="Tahoma" w:hAnsi="Tahoma" w:cs="Tahoma"/>
          <w:b/>
          <w:sz w:val="24"/>
          <w:szCs w:val="24"/>
        </w:rPr>
      </w:pPr>
      <w:r>
        <w:rPr>
          <w:rFonts w:ascii="Tahoma" w:hAnsi="Tahoma" w:cs="Tahoma"/>
          <w:b/>
          <w:sz w:val="24"/>
          <w:szCs w:val="24"/>
        </w:rPr>
        <w:t>AGENCE FRANCE PRESSE (AFP)</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DC2CEA">
        <w:rPr>
          <w:rFonts w:ascii="Tahoma" w:hAnsi="Tahoma" w:cs="Tahoma"/>
          <w:b/>
          <w:sz w:val="24"/>
          <w:szCs w:val="24"/>
        </w:rPr>
        <w:t xml:space="preserve"> </w:t>
      </w:r>
      <w:r w:rsidR="004030B9">
        <w:rPr>
          <w:rFonts w:ascii="Tahoma" w:hAnsi="Tahoma" w:cs="Tahoma"/>
          <w:b/>
          <w:sz w:val="24"/>
          <w:szCs w:val="24"/>
        </w:rPr>
        <w:t>Respondent</w:t>
      </w:r>
    </w:p>
    <w:p w:rsidR="00DC2CEA" w:rsidRDefault="00DC2CEA"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6C5BFE"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proofErr w:type="spellStart"/>
      <w:r w:rsidR="00B90604" w:rsidRPr="006C5BFE">
        <w:rPr>
          <w:rFonts w:ascii="Tahoma" w:hAnsi="Tahoma" w:cs="Tahoma"/>
          <w:b/>
          <w:sz w:val="24"/>
          <w:szCs w:val="24"/>
        </w:rPr>
        <w:t>Honourable</w:t>
      </w:r>
      <w:proofErr w:type="spellEnd"/>
      <w:r w:rsidR="00B90604" w:rsidRPr="006C5BFE">
        <w:rPr>
          <w:rFonts w:ascii="Tahoma" w:hAnsi="Tahoma" w:cs="Tahoma"/>
          <w:b/>
          <w:sz w:val="24"/>
          <w:szCs w:val="24"/>
        </w:rPr>
        <w:t xml:space="preserve"> </w:t>
      </w:r>
      <w:proofErr w:type="spellStart"/>
      <w:r w:rsidR="00B90604" w:rsidRPr="006C5BFE">
        <w:rPr>
          <w:rFonts w:ascii="Tahoma" w:hAnsi="Tahoma" w:cs="Tahoma"/>
          <w:b/>
          <w:sz w:val="24"/>
          <w:szCs w:val="24"/>
        </w:rPr>
        <w:t>Kachambwa</w:t>
      </w:r>
      <w:proofErr w:type="spellEnd"/>
      <w:r w:rsidRPr="006C5BFE">
        <w:rPr>
          <w:rFonts w:ascii="Tahoma" w:hAnsi="Tahoma" w:cs="Tahoma"/>
          <w:b/>
          <w:sz w:val="24"/>
          <w:szCs w:val="24"/>
        </w:rPr>
        <w:t xml:space="preserve"> J;</w:t>
      </w: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4022B4" w:rsidRDefault="00FC4142" w:rsidP="00DD6656">
      <w:pPr>
        <w:spacing w:after="0" w:line="240" w:lineRule="auto"/>
        <w:rPr>
          <w:rFonts w:ascii="Tahoma" w:hAnsi="Tahoma" w:cs="Tahoma"/>
          <w:sz w:val="24"/>
          <w:szCs w:val="24"/>
        </w:rPr>
      </w:pPr>
      <w:r w:rsidRPr="00FC4142">
        <w:rPr>
          <w:rFonts w:ascii="Tahoma" w:hAnsi="Tahoma" w:cs="Tahoma"/>
          <w:sz w:val="24"/>
          <w:szCs w:val="24"/>
        </w:rPr>
        <w:t>For Applicant</w:t>
      </w:r>
      <w:r w:rsidR="009B0121" w:rsidRPr="00FC4142">
        <w:rPr>
          <w:rFonts w:ascii="Tahoma" w:hAnsi="Tahoma" w:cs="Tahoma"/>
          <w:sz w:val="24"/>
          <w:szCs w:val="24"/>
        </w:rPr>
        <w:t>:</w:t>
      </w:r>
      <w:r w:rsidR="006E306A">
        <w:rPr>
          <w:rFonts w:ascii="Tahoma" w:hAnsi="Tahoma" w:cs="Tahoma"/>
          <w:sz w:val="24"/>
          <w:szCs w:val="24"/>
        </w:rPr>
        <w:t xml:space="preserve">                                                      </w:t>
      </w:r>
      <w:proofErr w:type="spellStart"/>
      <w:proofErr w:type="gramStart"/>
      <w:r w:rsidR="006E306A">
        <w:rPr>
          <w:rFonts w:ascii="Tahoma" w:hAnsi="Tahoma" w:cs="Tahoma"/>
          <w:sz w:val="24"/>
          <w:szCs w:val="24"/>
        </w:rPr>
        <w:t>Mr</w:t>
      </w:r>
      <w:proofErr w:type="spellEnd"/>
      <w:r w:rsidR="006E306A">
        <w:rPr>
          <w:rFonts w:ascii="Tahoma" w:hAnsi="Tahoma" w:cs="Tahoma"/>
          <w:sz w:val="24"/>
          <w:szCs w:val="24"/>
        </w:rPr>
        <w:t xml:space="preserve">  T</w:t>
      </w:r>
      <w:proofErr w:type="gramEnd"/>
      <w:r w:rsidR="006E306A">
        <w:rPr>
          <w:rFonts w:ascii="Tahoma" w:hAnsi="Tahoma" w:cs="Tahoma"/>
          <w:sz w:val="24"/>
          <w:szCs w:val="24"/>
        </w:rPr>
        <w:t xml:space="preserve"> </w:t>
      </w:r>
      <w:proofErr w:type="spellStart"/>
      <w:r w:rsidR="006E306A">
        <w:rPr>
          <w:rFonts w:ascii="Tahoma" w:hAnsi="Tahoma" w:cs="Tahoma"/>
          <w:sz w:val="24"/>
          <w:szCs w:val="24"/>
        </w:rPr>
        <w:t>Kabuya</w:t>
      </w:r>
      <w:proofErr w:type="spellEnd"/>
      <w:r w:rsidR="006E306A">
        <w:rPr>
          <w:rFonts w:ascii="Tahoma" w:hAnsi="Tahoma" w:cs="Tahoma"/>
          <w:sz w:val="24"/>
          <w:szCs w:val="24"/>
        </w:rPr>
        <w:t xml:space="preserve"> (Legal Practitioner)</w:t>
      </w:r>
    </w:p>
    <w:p w:rsidR="004022B4" w:rsidRDefault="00FC510D" w:rsidP="00DD6656">
      <w:pPr>
        <w:spacing w:after="0" w:line="240" w:lineRule="auto"/>
        <w:rPr>
          <w:rFonts w:ascii="Tahoma" w:hAnsi="Tahoma" w:cs="Tahoma"/>
          <w:sz w:val="24"/>
          <w:szCs w:val="24"/>
        </w:rPr>
      </w:pPr>
      <w:r w:rsidRPr="00FC4142">
        <w:rPr>
          <w:rFonts w:ascii="Tahoma" w:hAnsi="Tahoma" w:cs="Tahoma"/>
          <w:sz w:val="24"/>
          <w:szCs w:val="24"/>
        </w:rPr>
        <w:tab/>
      </w:r>
      <w:r w:rsidRPr="00FC4142">
        <w:rPr>
          <w:rFonts w:ascii="Tahoma" w:hAnsi="Tahoma" w:cs="Tahoma"/>
          <w:sz w:val="24"/>
          <w:szCs w:val="24"/>
        </w:rPr>
        <w:tab/>
      </w:r>
      <w:r w:rsidRPr="00FC4142">
        <w:rPr>
          <w:rFonts w:ascii="Tahoma" w:hAnsi="Tahoma" w:cs="Tahoma"/>
          <w:sz w:val="24"/>
          <w:szCs w:val="24"/>
        </w:rPr>
        <w:tab/>
      </w:r>
    </w:p>
    <w:p w:rsidR="00FC510D" w:rsidRDefault="00FC510D" w:rsidP="006E306A">
      <w:pPr>
        <w:tabs>
          <w:tab w:val="left" w:pos="720"/>
          <w:tab w:val="left" w:pos="1440"/>
          <w:tab w:val="left" w:pos="2160"/>
          <w:tab w:val="left" w:pos="2880"/>
          <w:tab w:val="left" w:pos="3600"/>
          <w:tab w:val="left" w:pos="5535"/>
        </w:tabs>
        <w:spacing w:after="0" w:line="240" w:lineRule="auto"/>
        <w:rPr>
          <w:rFonts w:ascii="Tahoma" w:hAnsi="Tahoma" w:cs="Tahoma"/>
          <w:sz w:val="24"/>
          <w:szCs w:val="24"/>
        </w:rPr>
      </w:pPr>
      <w:r w:rsidRPr="00FC4142">
        <w:rPr>
          <w:rFonts w:ascii="Tahoma" w:hAnsi="Tahoma" w:cs="Tahoma"/>
          <w:sz w:val="24"/>
          <w:szCs w:val="24"/>
        </w:rPr>
        <w:t>For 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6E306A">
        <w:rPr>
          <w:rFonts w:ascii="Tahoma" w:hAnsi="Tahoma" w:cs="Tahoma"/>
          <w:sz w:val="24"/>
          <w:szCs w:val="24"/>
        </w:rPr>
        <w:tab/>
      </w:r>
      <w:proofErr w:type="spellStart"/>
      <w:r w:rsidR="006E306A">
        <w:rPr>
          <w:rFonts w:ascii="Tahoma" w:hAnsi="Tahoma" w:cs="Tahoma"/>
          <w:sz w:val="24"/>
          <w:szCs w:val="24"/>
        </w:rPr>
        <w:t>Mrs</w:t>
      </w:r>
      <w:proofErr w:type="spellEnd"/>
      <w:r w:rsidR="006E306A">
        <w:rPr>
          <w:rFonts w:ascii="Tahoma" w:hAnsi="Tahoma" w:cs="Tahoma"/>
          <w:sz w:val="24"/>
          <w:szCs w:val="24"/>
        </w:rPr>
        <w:t xml:space="preserve"> K.P </w:t>
      </w:r>
      <w:proofErr w:type="spellStart"/>
      <w:r w:rsidR="006E306A">
        <w:rPr>
          <w:rFonts w:ascii="Tahoma" w:hAnsi="Tahoma" w:cs="Tahoma"/>
          <w:sz w:val="24"/>
          <w:szCs w:val="24"/>
        </w:rPr>
        <w:t>Kaseke</w:t>
      </w:r>
      <w:proofErr w:type="spellEnd"/>
      <w:r w:rsidR="006E306A">
        <w:rPr>
          <w:rFonts w:ascii="Tahoma" w:hAnsi="Tahoma" w:cs="Tahoma"/>
          <w:sz w:val="24"/>
          <w:szCs w:val="24"/>
        </w:rPr>
        <w:t xml:space="preserve"> (Legal Practitioner)</w:t>
      </w:r>
    </w:p>
    <w:p w:rsidR="004022B4" w:rsidRPr="006F4EB0" w:rsidRDefault="004022B4" w:rsidP="004022B4">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E7112A" w:rsidRDefault="00E7112A" w:rsidP="00FC510D">
      <w:pPr>
        <w:spacing w:after="0" w:line="240" w:lineRule="auto"/>
        <w:rPr>
          <w:rFonts w:ascii="Tahoma" w:hAnsi="Tahoma" w:cs="Tahoma"/>
          <w:b/>
          <w:sz w:val="24"/>
          <w:szCs w:val="24"/>
        </w:rPr>
      </w:pPr>
    </w:p>
    <w:p w:rsidR="00E7112A" w:rsidRDefault="00E7112A" w:rsidP="00FC510D">
      <w:pPr>
        <w:spacing w:after="0" w:line="240" w:lineRule="auto"/>
        <w:rPr>
          <w:rFonts w:ascii="Tahoma" w:hAnsi="Tahoma" w:cs="Tahoma"/>
          <w:b/>
          <w:sz w:val="24"/>
          <w:szCs w:val="24"/>
        </w:rPr>
      </w:pPr>
    </w:p>
    <w:p w:rsidR="00E7112A" w:rsidRDefault="00E7112A" w:rsidP="00E7112A">
      <w:pPr>
        <w:spacing w:after="0" w:line="360" w:lineRule="auto"/>
        <w:rPr>
          <w:rFonts w:ascii="Tahoma" w:hAnsi="Tahoma" w:cs="Tahoma"/>
          <w:sz w:val="24"/>
          <w:szCs w:val="24"/>
        </w:rPr>
      </w:pPr>
      <w:r>
        <w:rPr>
          <w:rFonts w:ascii="Tahoma" w:hAnsi="Tahoma" w:cs="Tahoma"/>
          <w:b/>
          <w:sz w:val="24"/>
          <w:szCs w:val="24"/>
        </w:rPr>
        <w:tab/>
      </w:r>
      <w:r w:rsidRPr="00E7112A">
        <w:rPr>
          <w:rFonts w:ascii="Tahoma" w:hAnsi="Tahoma" w:cs="Tahoma"/>
          <w:sz w:val="24"/>
          <w:szCs w:val="24"/>
        </w:rPr>
        <w:t>This is</w:t>
      </w:r>
      <w:r>
        <w:rPr>
          <w:rFonts w:ascii="Tahoma" w:hAnsi="Tahoma" w:cs="Tahoma"/>
          <w:sz w:val="24"/>
          <w:szCs w:val="24"/>
        </w:rPr>
        <w:t xml:space="preserve"> an opposed application for condonation for late filing of an application for rescission of judgment. The </w:t>
      </w:r>
      <w:r w:rsidR="002C7EC5">
        <w:rPr>
          <w:rFonts w:ascii="Tahoma" w:hAnsi="Tahoma" w:cs="Tahoma"/>
          <w:sz w:val="24"/>
          <w:szCs w:val="24"/>
        </w:rPr>
        <w:t xml:space="preserve">application </w:t>
      </w:r>
      <w:r>
        <w:rPr>
          <w:rFonts w:ascii="Tahoma" w:hAnsi="Tahoma" w:cs="Tahoma"/>
          <w:sz w:val="24"/>
          <w:szCs w:val="24"/>
        </w:rPr>
        <w:t>is in terms of Rule 32 of the Labour Court Rules, 2017.</w:t>
      </w:r>
    </w:p>
    <w:p w:rsidR="00E7112A" w:rsidRDefault="00E7112A" w:rsidP="00E7112A">
      <w:pPr>
        <w:spacing w:after="0" w:line="360" w:lineRule="auto"/>
        <w:rPr>
          <w:rFonts w:ascii="Tahoma" w:hAnsi="Tahoma" w:cs="Tahoma"/>
          <w:sz w:val="24"/>
          <w:szCs w:val="24"/>
        </w:rPr>
      </w:pPr>
    </w:p>
    <w:p w:rsidR="00E7112A" w:rsidRDefault="00E7112A" w:rsidP="00E7112A">
      <w:pPr>
        <w:spacing w:after="0" w:line="360" w:lineRule="auto"/>
        <w:rPr>
          <w:rFonts w:ascii="Tahoma" w:hAnsi="Tahoma" w:cs="Tahoma"/>
          <w:sz w:val="24"/>
          <w:szCs w:val="24"/>
        </w:rPr>
      </w:pPr>
      <w:r>
        <w:rPr>
          <w:rFonts w:ascii="Tahoma" w:hAnsi="Tahoma" w:cs="Tahoma"/>
          <w:sz w:val="24"/>
          <w:szCs w:val="24"/>
        </w:rPr>
        <w:tab/>
        <w:t>The facts of the case are that on the 7</w:t>
      </w:r>
      <w:r w:rsidRPr="00E7112A">
        <w:rPr>
          <w:rFonts w:ascii="Tahoma" w:hAnsi="Tahoma" w:cs="Tahoma"/>
          <w:sz w:val="24"/>
          <w:szCs w:val="24"/>
          <w:vertAlign w:val="superscript"/>
        </w:rPr>
        <w:t>th</w:t>
      </w:r>
      <w:r>
        <w:rPr>
          <w:rFonts w:ascii="Tahoma" w:hAnsi="Tahoma" w:cs="Tahoma"/>
          <w:sz w:val="24"/>
          <w:szCs w:val="24"/>
        </w:rPr>
        <w:t xml:space="preserve"> of November 2019, the parties appeared in court on an application for review. That application was struck for two reasons which are;</w:t>
      </w:r>
    </w:p>
    <w:p w:rsidR="00E7112A" w:rsidRDefault="00E7112A" w:rsidP="002C7EC5">
      <w:pPr>
        <w:spacing w:after="0" w:line="360" w:lineRule="auto"/>
        <w:ind w:left="2160" w:hanging="720"/>
        <w:rPr>
          <w:rFonts w:ascii="Tahoma" w:hAnsi="Tahoma" w:cs="Tahoma"/>
          <w:sz w:val="24"/>
          <w:szCs w:val="24"/>
        </w:rPr>
      </w:pPr>
      <w:r>
        <w:rPr>
          <w:rFonts w:ascii="Tahoma" w:hAnsi="Tahoma" w:cs="Tahoma"/>
          <w:sz w:val="24"/>
          <w:szCs w:val="24"/>
        </w:rPr>
        <w:t xml:space="preserve">1. </w:t>
      </w:r>
      <w:r w:rsidR="002C7EC5">
        <w:rPr>
          <w:rFonts w:ascii="Tahoma" w:hAnsi="Tahoma" w:cs="Tahoma"/>
          <w:sz w:val="24"/>
          <w:szCs w:val="24"/>
        </w:rPr>
        <w:tab/>
      </w:r>
      <w:r>
        <w:rPr>
          <w:rFonts w:ascii="Tahoma" w:hAnsi="Tahoma" w:cs="Tahoma"/>
          <w:sz w:val="24"/>
          <w:szCs w:val="24"/>
        </w:rPr>
        <w:t>Failure to prove when the application was served on the other party.</w:t>
      </w:r>
    </w:p>
    <w:p w:rsidR="00E7112A" w:rsidRDefault="00E7112A" w:rsidP="002C7EC5">
      <w:pPr>
        <w:spacing w:after="0" w:line="360" w:lineRule="auto"/>
        <w:ind w:left="2160" w:hanging="720"/>
        <w:rPr>
          <w:rFonts w:ascii="Tahoma" w:hAnsi="Tahoma" w:cs="Tahoma"/>
          <w:sz w:val="24"/>
          <w:szCs w:val="24"/>
        </w:rPr>
      </w:pPr>
      <w:r>
        <w:rPr>
          <w:rFonts w:ascii="Tahoma" w:hAnsi="Tahoma" w:cs="Tahoma"/>
          <w:sz w:val="24"/>
          <w:szCs w:val="24"/>
        </w:rPr>
        <w:t xml:space="preserve">2. </w:t>
      </w:r>
      <w:r w:rsidR="002C7EC5">
        <w:rPr>
          <w:rFonts w:ascii="Tahoma" w:hAnsi="Tahoma" w:cs="Tahoma"/>
          <w:sz w:val="24"/>
          <w:szCs w:val="24"/>
        </w:rPr>
        <w:tab/>
      </w:r>
      <w:r>
        <w:rPr>
          <w:rFonts w:ascii="Tahoma" w:hAnsi="Tahoma" w:cs="Tahoma"/>
          <w:sz w:val="24"/>
          <w:szCs w:val="24"/>
        </w:rPr>
        <w:t>Failure to file at all</w:t>
      </w:r>
      <w:r w:rsidR="002C7EC5">
        <w:rPr>
          <w:rFonts w:ascii="Tahoma" w:hAnsi="Tahoma" w:cs="Tahoma"/>
          <w:sz w:val="24"/>
          <w:szCs w:val="24"/>
        </w:rPr>
        <w:t>,</w:t>
      </w:r>
      <w:r>
        <w:rPr>
          <w:rFonts w:ascii="Tahoma" w:hAnsi="Tahoma" w:cs="Tahoma"/>
          <w:sz w:val="24"/>
          <w:szCs w:val="24"/>
        </w:rPr>
        <w:t xml:space="preserve"> proof of service of the application</w:t>
      </w:r>
      <w:r w:rsidR="002C7EC5">
        <w:rPr>
          <w:rFonts w:ascii="Tahoma" w:hAnsi="Tahoma" w:cs="Tahoma"/>
          <w:sz w:val="24"/>
          <w:szCs w:val="24"/>
        </w:rPr>
        <w:t>,</w:t>
      </w:r>
      <w:r w:rsidR="00653466">
        <w:rPr>
          <w:rFonts w:ascii="Tahoma" w:hAnsi="Tahoma" w:cs="Tahoma"/>
          <w:sz w:val="24"/>
          <w:szCs w:val="24"/>
        </w:rPr>
        <w:t xml:space="preserve"> late alone</w:t>
      </w:r>
      <w:r w:rsidR="002C7EC5">
        <w:rPr>
          <w:rFonts w:ascii="Tahoma" w:hAnsi="Tahoma" w:cs="Tahoma"/>
          <w:sz w:val="24"/>
          <w:szCs w:val="24"/>
        </w:rPr>
        <w:t xml:space="preserve"> proof that</w:t>
      </w:r>
      <w:r w:rsidR="00653466">
        <w:rPr>
          <w:rFonts w:ascii="Tahoma" w:hAnsi="Tahoma" w:cs="Tahoma"/>
          <w:sz w:val="24"/>
          <w:szCs w:val="24"/>
        </w:rPr>
        <w:t xml:space="preserve"> service </w:t>
      </w:r>
      <w:r w:rsidR="002C7EC5">
        <w:rPr>
          <w:rFonts w:ascii="Tahoma" w:hAnsi="Tahoma" w:cs="Tahoma"/>
          <w:sz w:val="24"/>
          <w:szCs w:val="24"/>
        </w:rPr>
        <w:t xml:space="preserve">was done </w:t>
      </w:r>
      <w:r w:rsidR="00653466">
        <w:rPr>
          <w:rFonts w:ascii="Tahoma" w:hAnsi="Tahoma" w:cs="Tahoma"/>
          <w:sz w:val="24"/>
          <w:szCs w:val="24"/>
        </w:rPr>
        <w:t>within the required five (5) days</w:t>
      </w:r>
      <w:r w:rsidR="00BB7CA5">
        <w:rPr>
          <w:rFonts w:ascii="Tahoma" w:hAnsi="Tahoma" w:cs="Tahoma"/>
          <w:sz w:val="24"/>
          <w:szCs w:val="24"/>
        </w:rPr>
        <w:t>.</w:t>
      </w:r>
    </w:p>
    <w:p w:rsidR="00F75AF6" w:rsidRDefault="00F75AF6" w:rsidP="00F75AF6">
      <w:pPr>
        <w:spacing w:after="0" w:line="360" w:lineRule="auto"/>
        <w:rPr>
          <w:rFonts w:ascii="Tahoma" w:hAnsi="Tahoma" w:cs="Tahoma"/>
          <w:sz w:val="24"/>
          <w:szCs w:val="24"/>
        </w:rPr>
      </w:pPr>
    </w:p>
    <w:p w:rsidR="00F75AF6" w:rsidRDefault="00F75AF6" w:rsidP="00F75AF6">
      <w:pPr>
        <w:spacing w:after="0" w:line="360" w:lineRule="auto"/>
        <w:rPr>
          <w:rFonts w:ascii="Tahoma" w:hAnsi="Tahoma" w:cs="Tahoma"/>
          <w:sz w:val="24"/>
          <w:szCs w:val="24"/>
        </w:rPr>
      </w:pPr>
      <w:r>
        <w:rPr>
          <w:rFonts w:ascii="Tahoma" w:hAnsi="Tahoma" w:cs="Tahoma"/>
          <w:sz w:val="24"/>
          <w:szCs w:val="24"/>
        </w:rPr>
        <w:lastRenderedPageBreak/>
        <w:tab/>
        <w:t>Nine months after the application for condonation was struck off the applicant has applied for this condonation.</w:t>
      </w:r>
      <w:r w:rsidR="004C6185">
        <w:rPr>
          <w:rFonts w:ascii="Tahoma" w:hAnsi="Tahoma" w:cs="Tahoma"/>
          <w:sz w:val="24"/>
          <w:szCs w:val="24"/>
        </w:rPr>
        <w:t xml:space="preserve"> The application was opposed. The reasons for opposing the application are not succinctly addressed but points in </w:t>
      </w:r>
      <w:proofErr w:type="spellStart"/>
      <w:r w:rsidR="004C6185" w:rsidRPr="004C6185">
        <w:rPr>
          <w:rFonts w:ascii="Tahoma" w:hAnsi="Tahoma" w:cs="Tahoma"/>
          <w:i/>
          <w:sz w:val="24"/>
          <w:szCs w:val="24"/>
        </w:rPr>
        <w:t>limine</w:t>
      </w:r>
      <w:proofErr w:type="spellEnd"/>
      <w:r w:rsidR="004C6185" w:rsidRPr="004C6185">
        <w:rPr>
          <w:rFonts w:ascii="Tahoma" w:hAnsi="Tahoma" w:cs="Tahoma"/>
          <w:i/>
          <w:sz w:val="24"/>
          <w:szCs w:val="24"/>
        </w:rPr>
        <w:t xml:space="preserve"> </w:t>
      </w:r>
      <w:r w:rsidR="004C6185">
        <w:rPr>
          <w:rFonts w:ascii="Tahoma" w:hAnsi="Tahoma" w:cs="Tahoma"/>
          <w:sz w:val="24"/>
          <w:szCs w:val="24"/>
        </w:rPr>
        <w:t>were raised as follows;</w:t>
      </w:r>
    </w:p>
    <w:p w:rsidR="004C6185" w:rsidRDefault="004C6185" w:rsidP="00F75AF6">
      <w:pPr>
        <w:spacing w:after="0" w:line="360" w:lineRule="auto"/>
        <w:rPr>
          <w:rFonts w:ascii="Tahoma" w:hAnsi="Tahoma" w:cs="Tahoma"/>
          <w:sz w:val="24"/>
          <w:szCs w:val="24"/>
        </w:rPr>
      </w:pPr>
    </w:p>
    <w:p w:rsidR="004C6185" w:rsidRDefault="004C6185" w:rsidP="00F75AF6">
      <w:pPr>
        <w:spacing w:after="0" w:line="360" w:lineRule="auto"/>
        <w:rPr>
          <w:rFonts w:ascii="Tahoma" w:hAnsi="Tahoma" w:cs="Tahoma"/>
          <w:sz w:val="24"/>
          <w:szCs w:val="24"/>
        </w:rPr>
      </w:pPr>
      <w:r>
        <w:rPr>
          <w:rFonts w:ascii="Tahoma" w:hAnsi="Tahoma" w:cs="Tahoma"/>
          <w:sz w:val="24"/>
          <w:szCs w:val="24"/>
        </w:rPr>
        <w:tab/>
        <w:t>1.</w:t>
      </w:r>
      <w:r>
        <w:rPr>
          <w:rFonts w:ascii="Tahoma" w:hAnsi="Tahoma" w:cs="Tahoma"/>
          <w:sz w:val="24"/>
          <w:szCs w:val="24"/>
        </w:rPr>
        <w:tab/>
        <w:t>There is no default judgment to rescind.</w:t>
      </w:r>
    </w:p>
    <w:p w:rsidR="004C6185" w:rsidRDefault="004C6185" w:rsidP="004C6185">
      <w:pPr>
        <w:spacing w:after="0" w:line="360" w:lineRule="auto"/>
        <w:ind w:left="1440" w:hanging="720"/>
        <w:rPr>
          <w:rFonts w:ascii="Tahoma" w:hAnsi="Tahoma" w:cs="Tahoma"/>
          <w:sz w:val="24"/>
          <w:szCs w:val="24"/>
        </w:rPr>
      </w:pPr>
      <w:r>
        <w:rPr>
          <w:rFonts w:ascii="Tahoma" w:hAnsi="Tahoma" w:cs="Tahoma"/>
          <w:sz w:val="24"/>
          <w:szCs w:val="24"/>
        </w:rPr>
        <w:t>2.</w:t>
      </w:r>
      <w:r>
        <w:rPr>
          <w:rFonts w:ascii="Tahoma" w:hAnsi="Tahoma" w:cs="Tahoma"/>
          <w:sz w:val="24"/>
          <w:szCs w:val="24"/>
        </w:rPr>
        <w:tab/>
        <w:t>The matter does not fall under rule 32. It was abandoned in terms of Practice Direction No. 3 of 2013.</w:t>
      </w:r>
    </w:p>
    <w:p w:rsidR="004C6185" w:rsidRDefault="004C6185" w:rsidP="004C6185">
      <w:pPr>
        <w:spacing w:after="0" w:line="360" w:lineRule="auto"/>
        <w:ind w:left="1440" w:hanging="720"/>
        <w:rPr>
          <w:rFonts w:ascii="Tahoma" w:hAnsi="Tahoma" w:cs="Tahoma"/>
          <w:sz w:val="24"/>
          <w:szCs w:val="24"/>
        </w:rPr>
      </w:pPr>
      <w:r>
        <w:rPr>
          <w:rFonts w:ascii="Tahoma" w:hAnsi="Tahoma" w:cs="Tahoma"/>
          <w:sz w:val="24"/>
          <w:szCs w:val="24"/>
        </w:rPr>
        <w:t>3.</w:t>
      </w:r>
      <w:r>
        <w:rPr>
          <w:rFonts w:ascii="Tahoma" w:hAnsi="Tahoma" w:cs="Tahoma"/>
          <w:sz w:val="24"/>
          <w:szCs w:val="24"/>
        </w:rPr>
        <w:tab/>
        <w:t>There was no mistake common to the parties necessitating rescission.</w:t>
      </w:r>
    </w:p>
    <w:p w:rsidR="004C6185" w:rsidRDefault="004C6185" w:rsidP="004C6185">
      <w:pPr>
        <w:spacing w:after="0" w:line="360" w:lineRule="auto"/>
        <w:ind w:left="1440" w:hanging="720"/>
        <w:rPr>
          <w:rFonts w:ascii="Tahoma" w:hAnsi="Tahoma" w:cs="Tahoma"/>
          <w:sz w:val="24"/>
          <w:szCs w:val="24"/>
        </w:rPr>
      </w:pPr>
      <w:r>
        <w:rPr>
          <w:rFonts w:ascii="Tahoma" w:hAnsi="Tahoma" w:cs="Tahoma"/>
          <w:sz w:val="24"/>
          <w:szCs w:val="24"/>
        </w:rPr>
        <w:t>4.</w:t>
      </w:r>
      <w:r>
        <w:rPr>
          <w:rFonts w:ascii="Tahoma" w:hAnsi="Tahoma" w:cs="Tahoma"/>
          <w:sz w:val="24"/>
          <w:szCs w:val="24"/>
        </w:rPr>
        <w:tab/>
        <w:t>The applicant is barred from seeking redress because he failed to pay the taxed costs of the previous application.</w:t>
      </w:r>
    </w:p>
    <w:p w:rsidR="002E4380" w:rsidRDefault="002E4380" w:rsidP="002E4380">
      <w:pPr>
        <w:spacing w:after="0" w:line="360" w:lineRule="auto"/>
        <w:rPr>
          <w:rFonts w:ascii="Tahoma" w:hAnsi="Tahoma" w:cs="Tahoma"/>
          <w:sz w:val="24"/>
          <w:szCs w:val="24"/>
        </w:rPr>
      </w:pPr>
    </w:p>
    <w:p w:rsidR="002E4380" w:rsidRDefault="002E4380" w:rsidP="002E4380">
      <w:pPr>
        <w:spacing w:after="0" w:line="360" w:lineRule="auto"/>
        <w:ind w:firstLine="720"/>
        <w:rPr>
          <w:rFonts w:ascii="Tahoma" w:hAnsi="Tahoma" w:cs="Tahoma"/>
          <w:sz w:val="24"/>
          <w:szCs w:val="24"/>
        </w:rPr>
      </w:pPr>
      <w:r>
        <w:rPr>
          <w:rFonts w:ascii="Tahoma" w:hAnsi="Tahoma" w:cs="Tahoma"/>
          <w:sz w:val="24"/>
          <w:szCs w:val="24"/>
        </w:rPr>
        <w:t>Despite that these points were raised in the supporting affidavit the applicant did not address them in his heads of argum</w:t>
      </w:r>
      <w:r w:rsidR="00A85E76">
        <w:rPr>
          <w:rFonts w:ascii="Tahoma" w:hAnsi="Tahoma" w:cs="Tahoma"/>
          <w:sz w:val="24"/>
          <w:szCs w:val="24"/>
        </w:rPr>
        <w:t xml:space="preserve">ent. It is disappointing that the parties were not </w:t>
      </w:r>
      <w:r>
        <w:rPr>
          <w:rFonts w:ascii="Tahoma" w:hAnsi="Tahoma" w:cs="Tahoma"/>
          <w:sz w:val="24"/>
          <w:szCs w:val="24"/>
        </w:rPr>
        <w:t xml:space="preserve">helpful in helping the court to make an informed decision. </w:t>
      </w:r>
      <w:proofErr w:type="spellStart"/>
      <w:r>
        <w:rPr>
          <w:rFonts w:ascii="Tahoma" w:hAnsi="Tahoma" w:cs="Tahoma"/>
          <w:sz w:val="24"/>
          <w:szCs w:val="24"/>
        </w:rPr>
        <w:t>Infact</w:t>
      </w:r>
      <w:proofErr w:type="spellEnd"/>
      <w:r>
        <w:rPr>
          <w:rFonts w:ascii="Tahoma" w:hAnsi="Tahoma" w:cs="Tahoma"/>
          <w:sz w:val="24"/>
          <w:szCs w:val="24"/>
        </w:rPr>
        <w:t xml:space="preserve"> the applicant was clearly not sure of how he </w:t>
      </w:r>
      <w:r w:rsidR="00A85E76">
        <w:rPr>
          <w:rFonts w:ascii="Tahoma" w:hAnsi="Tahoma" w:cs="Tahoma"/>
          <w:sz w:val="24"/>
          <w:szCs w:val="24"/>
        </w:rPr>
        <w:t>could deal with the</w:t>
      </w:r>
      <w:r>
        <w:rPr>
          <w:rFonts w:ascii="Tahoma" w:hAnsi="Tahoma" w:cs="Tahoma"/>
          <w:sz w:val="24"/>
          <w:szCs w:val="24"/>
        </w:rPr>
        <w:t xml:space="preserve"> </w:t>
      </w:r>
      <w:r w:rsidR="00A6267B">
        <w:rPr>
          <w:rFonts w:ascii="Tahoma" w:hAnsi="Tahoma" w:cs="Tahoma"/>
          <w:sz w:val="24"/>
          <w:szCs w:val="24"/>
        </w:rPr>
        <w:t>problem/</w:t>
      </w:r>
      <w:r>
        <w:rPr>
          <w:rFonts w:ascii="Tahoma" w:hAnsi="Tahoma" w:cs="Tahoma"/>
          <w:sz w:val="24"/>
          <w:szCs w:val="24"/>
        </w:rPr>
        <w:t>case. It is indeed given as one of the reasons for the delay in making the application. What is not denied is admitted and so shou</w:t>
      </w:r>
      <w:r w:rsidR="00A85E76">
        <w:rPr>
          <w:rFonts w:ascii="Tahoma" w:hAnsi="Tahoma" w:cs="Tahoma"/>
          <w:sz w:val="24"/>
          <w:szCs w:val="24"/>
        </w:rPr>
        <w:t>ld the application not e</w:t>
      </w:r>
      <w:r w:rsidR="00A6267B">
        <w:rPr>
          <w:rFonts w:ascii="Tahoma" w:hAnsi="Tahoma" w:cs="Tahoma"/>
          <w:sz w:val="24"/>
          <w:szCs w:val="24"/>
        </w:rPr>
        <w:t>nd here</w:t>
      </w:r>
      <w:proofErr w:type="gramStart"/>
      <w:r w:rsidR="00A6267B">
        <w:rPr>
          <w:rFonts w:ascii="Tahoma" w:hAnsi="Tahoma" w:cs="Tahoma"/>
          <w:sz w:val="24"/>
          <w:szCs w:val="24"/>
        </w:rPr>
        <w:t>?.</w:t>
      </w:r>
      <w:proofErr w:type="gramEnd"/>
      <w:r w:rsidR="00A6267B">
        <w:rPr>
          <w:rFonts w:ascii="Tahoma" w:hAnsi="Tahoma" w:cs="Tahoma"/>
          <w:sz w:val="24"/>
          <w:szCs w:val="24"/>
        </w:rPr>
        <w:t xml:space="preserve"> The applicant is quiet</w:t>
      </w:r>
      <w:r w:rsidR="00A85E76">
        <w:rPr>
          <w:rFonts w:ascii="Tahoma" w:hAnsi="Tahoma" w:cs="Tahoma"/>
          <w:sz w:val="24"/>
          <w:szCs w:val="24"/>
        </w:rPr>
        <w:t xml:space="preserve"> on the issues raised by the respondent.</w:t>
      </w:r>
    </w:p>
    <w:p w:rsidR="001C42C5" w:rsidRDefault="001C42C5" w:rsidP="002E4380">
      <w:pPr>
        <w:spacing w:after="0" w:line="360" w:lineRule="auto"/>
        <w:ind w:firstLine="720"/>
        <w:rPr>
          <w:rFonts w:ascii="Tahoma" w:hAnsi="Tahoma" w:cs="Tahoma"/>
          <w:sz w:val="24"/>
          <w:szCs w:val="24"/>
        </w:rPr>
      </w:pPr>
    </w:p>
    <w:p w:rsidR="001C42C5" w:rsidRDefault="001C42C5" w:rsidP="002E4380">
      <w:pPr>
        <w:spacing w:after="0" w:line="360" w:lineRule="auto"/>
        <w:ind w:firstLine="720"/>
        <w:rPr>
          <w:rFonts w:ascii="Tahoma" w:hAnsi="Tahoma" w:cs="Tahoma"/>
          <w:sz w:val="24"/>
          <w:szCs w:val="24"/>
        </w:rPr>
      </w:pPr>
      <w:r>
        <w:rPr>
          <w:rFonts w:ascii="Tahoma" w:hAnsi="Tahoma" w:cs="Tahoma"/>
          <w:sz w:val="24"/>
          <w:szCs w:val="24"/>
        </w:rPr>
        <w:t xml:space="preserve">In addition to the points in </w:t>
      </w:r>
      <w:proofErr w:type="spellStart"/>
      <w:r w:rsidRPr="001C42C5">
        <w:rPr>
          <w:rFonts w:ascii="Tahoma" w:hAnsi="Tahoma" w:cs="Tahoma"/>
          <w:i/>
          <w:sz w:val="24"/>
          <w:szCs w:val="24"/>
        </w:rPr>
        <w:t>limine</w:t>
      </w:r>
      <w:proofErr w:type="spellEnd"/>
      <w:r>
        <w:rPr>
          <w:rFonts w:ascii="Tahoma" w:hAnsi="Tahoma" w:cs="Tahoma"/>
          <w:sz w:val="24"/>
          <w:szCs w:val="24"/>
        </w:rPr>
        <w:t xml:space="preserve"> raised by the respondent the court </w:t>
      </w:r>
      <w:proofErr w:type="spellStart"/>
      <w:r w:rsidRPr="001C42C5">
        <w:rPr>
          <w:rFonts w:ascii="Tahoma" w:hAnsi="Tahoma" w:cs="Tahoma"/>
          <w:i/>
          <w:sz w:val="24"/>
          <w:szCs w:val="24"/>
        </w:rPr>
        <w:t>mero</w:t>
      </w:r>
      <w:proofErr w:type="spellEnd"/>
      <w:r w:rsidRPr="001C42C5">
        <w:rPr>
          <w:rFonts w:ascii="Tahoma" w:hAnsi="Tahoma" w:cs="Tahoma"/>
          <w:i/>
          <w:sz w:val="24"/>
          <w:szCs w:val="24"/>
        </w:rPr>
        <w:t xml:space="preserve"> </w:t>
      </w:r>
      <w:proofErr w:type="spellStart"/>
      <w:r w:rsidRPr="001C42C5">
        <w:rPr>
          <w:rFonts w:ascii="Tahoma" w:hAnsi="Tahoma" w:cs="Tahoma"/>
          <w:i/>
          <w:sz w:val="24"/>
          <w:szCs w:val="24"/>
        </w:rPr>
        <w:t>motu</w:t>
      </w:r>
      <w:proofErr w:type="spellEnd"/>
      <w:r w:rsidRPr="001C42C5">
        <w:rPr>
          <w:rFonts w:ascii="Tahoma" w:hAnsi="Tahoma" w:cs="Tahoma"/>
          <w:i/>
          <w:sz w:val="24"/>
          <w:szCs w:val="24"/>
        </w:rPr>
        <w:t>,</w:t>
      </w:r>
      <w:r>
        <w:rPr>
          <w:rFonts w:ascii="Tahoma" w:hAnsi="Tahoma" w:cs="Tahoma"/>
          <w:sz w:val="24"/>
          <w:szCs w:val="24"/>
        </w:rPr>
        <w:t xml:space="preserve"> raised the point that</w:t>
      </w:r>
      <w:r w:rsidR="00E70767">
        <w:rPr>
          <w:rFonts w:ascii="Tahoma" w:hAnsi="Tahoma" w:cs="Tahoma"/>
          <w:sz w:val="24"/>
          <w:szCs w:val="24"/>
        </w:rPr>
        <w:t xml:space="preserve"> a copy of the intended application for rescission was not filed, that it should be filed to assist the court in assessing prospects of success in that matter.</w:t>
      </w:r>
    </w:p>
    <w:p w:rsidR="00805FE6" w:rsidRDefault="00805FE6" w:rsidP="002E4380">
      <w:pPr>
        <w:spacing w:after="0" w:line="360" w:lineRule="auto"/>
        <w:ind w:firstLine="720"/>
        <w:rPr>
          <w:rFonts w:ascii="Tahoma" w:hAnsi="Tahoma" w:cs="Tahoma"/>
          <w:sz w:val="24"/>
          <w:szCs w:val="24"/>
        </w:rPr>
      </w:pPr>
    </w:p>
    <w:p w:rsidR="00805FE6" w:rsidRDefault="00805FE6" w:rsidP="002E4380">
      <w:pPr>
        <w:spacing w:after="0" w:line="360" w:lineRule="auto"/>
        <w:ind w:firstLine="720"/>
        <w:rPr>
          <w:rFonts w:ascii="Tahoma" w:hAnsi="Tahoma" w:cs="Tahoma"/>
          <w:sz w:val="24"/>
          <w:szCs w:val="24"/>
        </w:rPr>
      </w:pPr>
      <w:r>
        <w:rPr>
          <w:rFonts w:ascii="Tahoma" w:hAnsi="Tahoma" w:cs="Tahoma"/>
          <w:sz w:val="24"/>
          <w:szCs w:val="24"/>
        </w:rPr>
        <w:t xml:space="preserve">On the issue of default judgment the applicant admitted that it was not a default judgment but </w:t>
      </w:r>
      <w:r w:rsidR="004B1715">
        <w:rPr>
          <w:rFonts w:ascii="Tahoma" w:hAnsi="Tahoma" w:cs="Tahoma"/>
          <w:sz w:val="24"/>
          <w:szCs w:val="24"/>
        </w:rPr>
        <w:t xml:space="preserve">claimed that it was </w:t>
      </w:r>
      <w:r>
        <w:rPr>
          <w:rFonts w:ascii="Tahoma" w:hAnsi="Tahoma" w:cs="Tahoma"/>
          <w:sz w:val="24"/>
          <w:szCs w:val="24"/>
        </w:rPr>
        <w:t>a judgment made due to a mistake common</w:t>
      </w:r>
      <w:r w:rsidR="004B1715">
        <w:rPr>
          <w:rFonts w:ascii="Tahoma" w:hAnsi="Tahoma" w:cs="Tahoma"/>
          <w:sz w:val="24"/>
          <w:szCs w:val="24"/>
        </w:rPr>
        <w:t xml:space="preserve"> to the court, the respondent and</w:t>
      </w:r>
      <w:r>
        <w:rPr>
          <w:rFonts w:ascii="Tahoma" w:hAnsi="Tahoma" w:cs="Tahoma"/>
          <w:sz w:val="24"/>
          <w:szCs w:val="24"/>
        </w:rPr>
        <w:t xml:space="preserve"> the applicant. He said that the common mistake was the failure by all parties to see that they could not strike out the application, that that was a wrong procedure. Nevertheless the applicant appeared not alive to sections 92 C of the </w:t>
      </w:r>
      <w:r>
        <w:rPr>
          <w:rFonts w:ascii="Tahoma" w:hAnsi="Tahoma" w:cs="Tahoma"/>
          <w:sz w:val="24"/>
          <w:szCs w:val="24"/>
        </w:rPr>
        <w:lastRenderedPageBreak/>
        <w:t>Labour Act Chapter 28:01 (the Act) or if he was he did not make it the basis of his application. The section says that the court may rescind any determination or order;</w:t>
      </w:r>
    </w:p>
    <w:p w:rsidR="00805FE6" w:rsidRDefault="00805FE6" w:rsidP="002E4380">
      <w:pPr>
        <w:spacing w:after="0" w:line="360" w:lineRule="auto"/>
        <w:ind w:firstLine="720"/>
        <w:rPr>
          <w:rFonts w:ascii="Tahoma" w:hAnsi="Tahoma" w:cs="Tahoma"/>
          <w:sz w:val="24"/>
          <w:szCs w:val="24"/>
        </w:rPr>
      </w:pPr>
    </w:p>
    <w:p w:rsidR="00805FE6" w:rsidRPr="00B22938" w:rsidRDefault="00805FE6" w:rsidP="002E4380">
      <w:pPr>
        <w:spacing w:after="0" w:line="360" w:lineRule="auto"/>
        <w:ind w:firstLine="720"/>
        <w:rPr>
          <w:rFonts w:ascii="Tahoma" w:hAnsi="Tahoma" w:cs="Tahoma"/>
          <w:i/>
        </w:rPr>
      </w:pPr>
      <w:r>
        <w:rPr>
          <w:rFonts w:ascii="Tahoma" w:hAnsi="Tahoma" w:cs="Tahoma"/>
          <w:sz w:val="24"/>
          <w:szCs w:val="24"/>
        </w:rPr>
        <w:tab/>
      </w:r>
      <w:r w:rsidRPr="00B22938">
        <w:rPr>
          <w:rFonts w:ascii="Tahoma" w:hAnsi="Tahoma" w:cs="Tahoma"/>
          <w:i/>
        </w:rPr>
        <w:t>“(1)</w:t>
      </w:r>
      <w:r w:rsidRPr="00B22938">
        <w:rPr>
          <w:rFonts w:ascii="Tahoma" w:hAnsi="Tahoma" w:cs="Tahoma"/>
          <w:i/>
        </w:rPr>
        <w:tab/>
        <w:t xml:space="preserve"> (a)</w:t>
      </w:r>
      <w:r w:rsidRPr="00B22938">
        <w:rPr>
          <w:rFonts w:ascii="Tahoma" w:hAnsi="Tahoma" w:cs="Tahoma"/>
          <w:i/>
        </w:rPr>
        <w:tab/>
        <w:t>---</w:t>
      </w:r>
    </w:p>
    <w:p w:rsidR="00805FE6" w:rsidRPr="00B22938" w:rsidRDefault="00805FE6" w:rsidP="00B22938">
      <w:pPr>
        <w:spacing w:after="0" w:line="360" w:lineRule="auto"/>
        <w:ind w:left="2880" w:hanging="645"/>
        <w:rPr>
          <w:rFonts w:ascii="Tahoma" w:hAnsi="Tahoma" w:cs="Tahoma"/>
          <w:i/>
        </w:rPr>
      </w:pPr>
      <w:r w:rsidRPr="00B22938">
        <w:rPr>
          <w:rFonts w:ascii="Tahoma" w:hAnsi="Tahoma" w:cs="Tahoma"/>
          <w:i/>
        </w:rPr>
        <w:t>(b)</w:t>
      </w:r>
      <w:r w:rsidRPr="00B22938">
        <w:rPr>
          <w:rFonts w:ascii="Tahoma" w:hAnsi="Tahoma" w:cs="Tahoma"/>
          <w:i/>
        </w:rPr>
        <w:tab/>
      </w:r>
      <w:proofErr w:type="gramStart"/>
      <w:r w:rsidRPr="00B22938">
        <w:rPr>
          <w:rFonts w:ascii="Tahoma" w:hAnsi="Tahoma" w:cs="Tahoma"/>
          <w:i/>
        </w:rPr>
        <w:t>which</w:t>
      </w:r>
      <w:proofErr w:type="gramEnd"/>
      <w:r w:rsidRPr="00B22938">
        <w:rPr>
          <w:rFonts w:ascii="Tahoma" w:hAnsi="Tahoma" w:cs="Tahoma"/>
          <w:i/>
        </w:rPr>
        <w:t xml:space="preserve"> the Labour court</w:t>
      </w:r>
      <w:r w:rsidR="00B22938" w:rsidRPr="00B22938">
        <w:rPr>
          <w:rFonts w:ascii="Tahoma" w:hAnsi="Tahoma" w:cs="Tahoma"/>
          <w:i/>
        </w:rPr>
        <w:t xml:space="preserve"> is satisfied is void or was obtained by fraud or mistake common to the parties.”</w:t>
      </w:r>
    </w:p>
    <w:p w:rsidR="00B22938" w:rsidRDefault="00B22938" w:rsidP="00B22938">
      <w:pPr>
        <w:spacing w:after="0" w:line="360" w:lineRule="auto"/>
        <w:rPr>
          <w:rFonts w:ascii="Tahoma" w:hAnsi="Tahoma" w:cs="Tahoma"/>
          <w:sz w:val="24"/>
          <w:szCs w:val="24"/>
        </w:rPr>
      </w:pPr>
    </w:p>
    <w:p w:rsidR="00B22938" w:rsidRDefault="00B22938" w:rsidP="00B22938">
      <w:pPr>
        <w:spacing w:after="0" w:line="360" w:lineRule="auto"/>
        <w:ind w:firstLine="720"/>
        <w:rPr>
          <w:rFonts w:ascii="Tahoma" w:hAnsi="Tahoma" w:cs="Tahoma"/>
          <w:sz w:val="24"/>
          <w:szCs w:val="24"/>
        </w:rPr>
      </w:pPr>
      <w:r>
        <w:rPr>
          <w:rFonts w:ascii="Tahoma" w:hAnsi="Tahoma" w:cs="Tahoma"/>
          <w:sz w:val="24"/>
          <w:szCs w:val="24"/>
        </w:rPr>
        <w:t>The applicant chose Rule 32 of the Labour court Rules. In terms of the Act rescission is not only on default judgment. Therefore the</w:t>
      </w:r>
      <w:r w:rsidR="00D958F1">
        <w:rPr>
          <w:rFonts w:ascii="Tahoma" w:hAnsi="Tahoma" w:cs="Tahoma"/>
          <w:sz w:val="24"/>
          <w:szCs w:val="24"/>
        </w:rPr>
        <w:t xml:space="preserve"> respondent’s argument was flawed.  T</w:t>
      </w:r>
      <w:r>
        <w:rPr>
          <w:rFonts w:ascii="Tahoma" w:hAnsi="Tahoma" w:cs="Tahoma"/>
          <w:sz w:val="24"/>
          <w:szCs w:val="24"/>
        </w:rPr>
        <w:t>he applicant was not</w:t>
      </w:r>
      <w:r w:rsidR="00050E86">
        <w:rPr>
          <w:rFonts w:ascii="Tahoma" w:hAnsi="Tahoma" w:cs="Tahoma"/>
          <w:sz w:val="24"/>
          <w:szCs w:val="24"/>
        </w:rPr>
        <w:t xml:space="preserve"> able to point to the correct la</w:t>
      </w:r>
      <w:r>
        <w:rPr>
          <w:rFonts w:ascii="Tahoma" w:hAnsi="Tahoma" w:cs="Tahoma"/>
          <w:sz w:val="24"/>
          <w:szCs w:val="24"/>
        </w:rPr>
        <w:t>w that applied to his case. If the applicant had filed a copy of the intended application it may have helped matters as he could have been forced to find the applicable law.</w:t>
      </w:r>
    </w:p>
    <w:p w:rsidR="007002C5" w:rsidRDefault="007002C5" w:rsidP="00B22938">
      <w:pPr>
        <w:spacing w:after="0" w:line="360" w:lineRule="auto"/>
        <w:ind w:firstLine="720"/>
        <w:rPr>
          <w:rFonts w:ascii="Tahoma" w:hAnsi="Tahoma" w:cs="Tahoma"/>
          <w:sz w:val="24"/>
          <w:szCs w:val="24"/>
        </w:rPr>
      </w:pPr>
    </w:p>
    <w:p w:rsidR="007002C5" w:rsidRDefault="007002C5" w:rsidP="00B22938">
      <w:pPr>
        <w:spacing w:after="0" w:line="360" w:lineRule="auto"/>
        <w:ind w:firstLine="720"/>
        <w:rPr>
          <w:rFonts w:ascii="Tahoma" w:hAnsi="Tahoma" w:cs="Tahoma"/>
          <w:sz w:val="24"/>
          <w:szCs w:val="24"/>
        </w:rPr>
      </w:pPr>
      <w:r>
        <w:rPr>
          <w:rFonts w:ascii="Tahoma" w:hAnsi="Tahoma" w:cs="Tahoma"/>
          <w:sz w:val="24"/>
          <w:szCs w:val="24"/>
        </w:rPr>
        <w:t>The applicant argued that in terms of the rules of this court the court should have instructed the registrar to deal with the matter as abandoned in terms of Rule 46. The applicant said that he had approached</w:t>
      </w:r>
      <w:r w:rsidR="00E5064C">
        <w:rPr>
          <w:rFonts w:ascii="Tahoma" w:hAnsi="Tahoma" w:cs="Tahoma"/>
          <w:sz w:val="24"/>
          <w:szCs w:val="24"/>
        </w:rPr>
        <w:t xml:space="preserve"> the court for a direction in terms of Rule 32 which reads;</w:t>
      </w:r>
    </w:p>
    <w:p w:rsidR="00700738" w:rsidRDefault="00700738" w:rsidP="00B22938">
      <w:pPr>
        <w:spacing w:after="0" w:line="360" w:lineRule="auto"/>
        <w:ind w:firstLine="720"/>
        <w:rPr>
          <w:rFonts w:ascii="Tahoma" w:hAnsi="Tahoma" w:cs="Tahoma"/>
          <w:sz w:val="24"/>
          <w:szCs w:val="24"/>
        </w:rPr>
      </w:pPr>
    </w:p>
    <w:p w:rsidR="00700738" w:rsidRPr="005F2599" w:rsidRDefault="005F2599" w:rsidP="005F2599">
      <w:pPr>
        <w:spacing w:after="0" w:line="360" w:lineRule="auto"/>
        <w:ind w:left="1440"/>
        <w:rPr>
          <w:rFonts w:ascii="Tahoma" w:hAnsi="Tahoma" w:cs="Tahoma"/>
          <w:i/>
        </w:rPr>
      </w:pPr>
      <w:r>
        <w:rPr>
          <w:rFonts w:ascii="Tahoma" w:hAnsi="Tahoma" w:cs="Tahoma"/>
          <w:sz w:val="24"/>
          <w:szCs w:val="24"/>
        </w:rPr>
        <w:t>“</w:t>
      </w:r>
      <w:r w:rsidRPr="005F2599">
        <w:rPr>
          <w:rFonts w:ascii="Tahoma" w:hAnsi="Tahoma" w:cs="Tahoma"/>
          <w:i/>
        </w:rPr>
        <w:t>At any time before or during the hearing of a matter a Judge or the Court may-</w:t>
      </w:r>
    </w:p>
    <w:p w:rsidR="005F2599" w:rsidRPr="005F2599" w:rsidRDefault="005F2599" w:rsidP="005F2599">
      <w:pPr>
        <w:spacing w:after="0" w:line="360" w:lineRule="auto"/>
        <w:ind w:left="2880" w:hanging="720"/>
        <w:rPr>
          <w:rFonts w:ascii="Tahoma" w:hAnsi="Tahoma" w:cs="Tahoma"/>
          <w:i/>
        </w:rPr>
      </w:pPr>
      <w:r w:rsidRPr="005F2599">
        <w:rPr>
          <w:rFonts w:ascii="Tahoma" w:hAnsi="Tahoma" w:cs="Tahoma"/>
          <w:i/>
        </w:rPr>
        <w:t>(a)</w:t>
      </w:r>
      <w:r w:rsidRPr="005F2599">
        <w:rPr>
          <w:rFonts w:ascii="Tahoma" w:hAnsi="Tahoma" w:cs="Tahoma"/>
          <w:i/>
        </w:rPr>
        <w:tab/>
        <w:t>direct, authorize or condone a departure from any of these rules, including an extension of any period specified therein, where the Judge or Court is satisfied that the departure is required in the interests of justice, fairness and equity.</w:t>
      </w:r>
    </w:p>
    <w:p w:rsidR="005F2599" w:rsidRPr="005F2599" w:rsidRDefault="005F2599" w:rsidP="005F2599">
      <w:pPr>
        <w:spacing w:after="0" w:line="360" w:lineRule="auto"/>
        <w:ind w:left="2880" w:hanging="720"/>
        <w:rPr>
          <w:rFonts w:ascii="Tahoma" w:hAnsi="Tahoma" w:cs="Tahoma"/>
          <w:i/>
        </w:rPr>
      </w:pPr>
      <w:r w:rsidRPr="005F2599">
        <w:rPr>
          <w:rFonts w:ascii="Tahoma" w:hAnsi="Tahoma" w:cs="Tahoma"/>
          <w:i/>
        </w:rPr>
        <w:t>(b)</w:t>
      </w:r>
      <w:r w:rsidRPr="005F2599">
        <w:rPr>
          <w:rFonts w:ascii="Tahoma" w:hAnsi="Tahoma" w:cs="Tahoma"/>
          <w:i/>
        </w:rPr>
        <w:tab/>
      </w:r>
      <w:proofErr w:type="gramStart"/>
      <w:r w:rsidRPr="005F2599">
        <w:rPr>
          <w:rFonts w:ascii="Tahoma" w:hAnsi="Tahoma" w:cs="Tahoma"/>
          <w:i/>
        </w:rPr>
        <w:t>give</w:t>
      </w:r>
      <w:proofErr w:type="gramEnd"/>
      <w:r w:rsidRPr="005F2599">
        <w:rPr>
          <w:rFonts w:ascii="Tahoma" w:hAnsi="Tahoma" w:cs="Tahoma"/>
          <w:i/>
        </w:rPr>
        <w:t xml:space="preserve"> such directions as to proc</w:t>
      </w:r>
      <w:r w:rsidR="00D958F1">
        <w:rPr>
          <w:rFonts w:ascii="Tahoma" w:hAnsi="Tahoma" w:cs="Tahoma"/>
          <w:i/>
        </w:rPr>
        <w:t>edure in respect of any matter n</w:t>
      </w:r>
      <w:r w:rsidRPr="005F2599">
        <w:rPr>
          <w:rFonts w:ascii="Tahoma" w:hAnsi="Tahoma" w:cs="Tahoma"/>
          <w:i/>
        </w:rPr>
        <w:t>ot expressly provided for in these rules as appear to the Judge of the Court to be just, expedient and equitable”</w:t>
      </w:r>
    </w:p>
    <w:p w:rsidR="00700738" w:rsidRPr="005F2599" w:rsidRDefault="00016437" w:rsidP="00B22938">
      <w:pPr>
        <w:spacing w:after="0" w:line="360" w:lineRule="auto"/>
        <w:ind w:firstLine="720"/>
        <w:rPr>
          <w:rFonts w:ascii="Tahoma" w:hAnsi="Tahoma" w:cs="Tahoma"/>
          <w:i/>
        </w:rPr>
      </w:pPr>
      <w:r w:rsidRPr="005F2599">
        <w:rPr>
          <w:rFonts w:ascii="Tahoma" w:hAnsi="Tahoma" w:cs="Tahoma"/>
          <w:i/>
        </w:rPr>
        <w:tab/>
      </w:r>
      <w:r w:rsidRPr="005F2599">
        <w:rPr>
          <w:rFonts w:ascii="Tahoma" w:hAnsi="Tahoma" w:cs="Tahoma"/>
          <w:i/>
        </w:rPr>
        <w:tab/>
      </w:r>
    </w:p>
    <w:p w:rsidR="00912956" w:rsidRDefault="00DB3492" w:rsidP="00DB3492">
      <w:pPr>
        <w:spacing w:after="0" w:line="360" w:lineRule="auto"/>
        <w:ind w:firstLine="720"/>
        <w:rPr>
          <w:rFonts w:ascii="Tahoma" w:hAnsi="Tahoma" w:cs="Tahoma"/>
          <w:sz w:val="24"/>
          <w:szCs w:val="24"/>
        </w:rPr>
      </w:pPr>
      <w:r>
        <w:rPr>
          <w:rFonts w:ascii="Tahoma" w:hAnsi="Tahoma" w:cs="Tahoma"/>
          <w:sz w:val="24"/>
          <w:szCs w:val="24"/>
        </w:rPr>
        <w:t>As for Practice Direction No. 3 of 2013 the applicant said that it did not apply to the Labour court because it is not a superior court in terms of section 172 of the Constitution which describes it as a court of record. Rule 36 was said not to apply</w:t>
      </w:r>
      <w:r w:rsidR="00D958F1">
        <w:rPr>
          <w:rFonts w:ascii="Tahoma" w:hAnsi="Tahoma" w:cs="Tahoma"/>
          <w:sz w:val="24"/>
          <w:szCs w:val="24"/>
        </w:rPr>
        <w:t xml:space="preserve"> also</w:t>
      </w:r>
      <w:r>
        <w:rPr>
          <w:rFonts w:ascii="Tahoma" w:hAnsi="Tahoma" w:cs="Tahoma"/>
          <w:sz w:val="24"/>
          <w:szCs w:val="24"/>
        </w:rPr>
        <w:t xml:space="preserve">. </w:t>
      </w:r>
      <w:r w:rsidR="00D958F1">
        <w:rPr>
          <w:rFonts w:ascii="Tahoma" w:hAnsi="Tahoma" w:cs="Tahoma"/>
          <w:sz w:val="24"/>
          <w:szCs w:val="24"/>
        </w:rPr>
        <w:lastRenderedPageBreak/>
        <w:t xml:space="preserve">He said that if </w:t>
      </w:r>
      <w:r>
        <w:rPr>
          <w:rFonts w:ascii="Tahoma" w:hAnsi="Tahoma" w:cs="Tahoma"/>
          <w:sz w:val="24"/>
          <w:szCs w:val="24"/>
        </w:rPr>
        <w:t>rule 32 did not apply he would be left without a remedy. Consequently he had approached the court for a directive in terms of rule 32.</w:t>
      </w:r>
    </w:p>
    <w:p w:rsidR="00881F83" w:rsidRDefault="00881F83" w:rsidP="00DB3492">
      <w:pPr>
        <w:spacing w:after="0" w:line="360" w:lineRule="auto"/>
        <w:ind w:firstLine="720"/>
        <w:rPr>
          <w:rFonts w:ascii="Tahoma" w:hAnsi="Tahoma" w:cs="Tahoma"/>
          <w:sz w:val="24"/>
          <w:szCs w:val="24"/>
        </w:rPr>
      </w:pPr>
    </w:p>
    <w:p w:rsidR="00881F83" w:rsidRDefault="00881F83" w:rsidP="00DB3492">
      <w:pPr>
        <w:spacing w:after="0" w:line="360" w:lineRule="auto"/>
        <w:ind w:firstLine="720"/>
        <w:rPr>
          <w:rFonts w:ascii="Tahoma" w:hAnsi="Tahoma" w:cs="Tahoma"/>
          <w:sz w:val="24"/>
          <w:szCs w:val="24"/>
        </w:rPr>
      </w:pPr>
      <w:r>
        <w:rPr>
          <w:rFonts w:ascii="Tahoma" w:hAnsi="Tahoma" w:cs="Tahoma"/>
          <w:sz w:val="24"/>
          <w:szCs w:val="24"/>
        </w:rPr>
        <w:t xml:space="preserve">It must be said though that the </w:t>
      </w:r>
      <w:r w:rsidR="00424E68">
        <w:rPr>
          <w:rFonts w:ascii="Tahoma" w:hAnsi="Tahoma" w:cs="Tahoma"/>
          <w:sz w:val="24"/>
          <w:szCs w:val="24"/>
        </w:rPr>
        <w:t xml:space="preserve">applicant faintly argued that the </w:t>
      </w:r>
      <w:r>
        <w:rPr>
          <w:rFonts w:ascii="Tahoma" w:hAnsi="Tahoma" w:cs="Tahoma"/>
          <w:sz w:val="24"/>
          <w:szCs w:val="24"/>
        </w:rPr>
        <w:t>application was proper because the court’s decision was made due to a mistake common to the parties and the court. The mistake was said to be on the procedure and on the fact that there was no service because papers were fou</w:t>
      </w:r>
      <w:r w:rsidR="00332551">
        <w:rPr>
          <w:rFonts w:ascii="Tahoma" w:hAnsi="Tahoma" w:cs="Tahoma"/>
          <w:sz w:val="24"/>
          <w:szCs w:val="24"/>
        </w:rPr>
        <w:t>nd later to prove service. They</w:t>
      </w:r>
      <w:r>
        <w:rPr>
          <w:rFonts w:ascii="Tahoma" w:hAnsi="Tahoma" w:cs="Tahoma"/>
          <w:sz w:val="24"/>
          <w:szCs w:val="24"/>
        </w:rPr>
        <w:t xml:space="preserve"> were found after the decision was made.</w:t>
      </w:r>
    </w:p>
    <w:p w:rsidR="00881F83" w:rsidRDefault="00881F83" w:rsidP="00DB3492">
      <w:pPr>
        <w:spacing w:after="0" w:line="360" w:lineRule="auto"/>
        <w:ind w:firstLine="720"/>
        <w:rPr>
          <w:rFonts w:ascii="Tahoma" w:hAnsi="Tahoma" w:cs="Tahoma"/>
          <w:sz w:val="24"/>
          <w:szCs w:val="24"/>
        </w:rPr>
      </w:pPr>
    </w:p>
    <w:p w:rsidR="00881F83" w:rsidRDefault="00881F83" w:rsidP="00DB3492">
      <w:pPr>
        <w:spacing w:after="0" w:line="360" w:lineRule="auto"/>
        <w:ind w:firstLine="720"/>
        <w:rPr>
          <w:rFonts w:ascii="Tahoma" w:hAnsi="Tahoma" w:cs="Tahoma"/>
          <w:sz w:val="24"/>
          <w:szCs w:val="24"/>
        </w:rPr>
      </w:pPr>
      <w:r>
        <w:rPr>
          <w:rFonts w:ascii="Tahoma" w:hAnsi="Tahoma" w:cs="Tahoma"/>
          <w:sz w:val="24"/>
          <w:szCs w:val="24"/>
        </w:rPr>
        <w:t>On the issue raised by the court that the applicant should have filed the draft application for rescission the applicant said that that was not provided in the rules. Consequently there was no legal requirement to file it. The present case was said to b</w:t>
      </w:r>
      <w:r w:rsidR="00E743AC">
        <w:rPr>
          <w:rFonts w:ascii="Tahoma" w:hAnsi="Tahoma" w:cs="Tahoma"/>
          <w:sz w:val="24"/>
          <w:szCs w:val="24"/>
        </w:rPr>
        <w:t>e peculiar hence the reliance on</w:t>
      </w:r>
      <w:r>
        <w:rPr>
          <w:rFonts w:ascii="Tahoma" w:hAnsi="Tahoma" w:cs="Tahoma"/>
          <w:sz w:val="24"/>
          <w:szCs w:val="24"/>
        </w:rPr>
        <w:t xml:space="preserve"> rule 32 so as for the court to give a</w:t>
      </w:r>
      <w:r w:rsidR="00E743AC">
        <w:rPr>
          <w:rFonts w:ascii="Tahoma" w:hAnsi="Tahoma" w:cs="Tahoma"/>
          <w:sz w:val="24"/>
          <w:szCs w:val="24"/>
        </w:rPr>
        <w:t xml:space="preserve"> direction as to how to proceed!</w:t>
      </w:r>
    </w:p>
    <w:p w:rsidR="00881F83" w:rsidRDefault="00881F83" w:rsidP="00DB3492">
      <w:pPr>
        <w:spacing w:after="0" w:line="360" w:lineRule="auto"/>
        <w:ind w:firstLine="720"/>
        <w:rPr>
          <w:rFonts w:ascii="Tahoma" w:hAnsi="Tahoma" w:cs="Tahoma"/>
          <w:sz w:val="24"/>
          <w:szCs w:val="24"/>
        </w:rPr>
      </w:pPr>
    </w:p>
    <w:p w:rsidR="00881F83" w:rsidRPr="002F0084" w:rsidRDefault="00881F83" w:rsidP="00DB3492">
      <w:pPr>
        <w:spacing w:after="0" w:line="360" w:lineRule="auto"/>
        <w:ind w:firstLine="720"/>
        <w:rPr>
          <w:rFonts w:ascii="Tahoma" w:hAnsi="Tahoma" w:cs="Tahoma"/>
          <w:i/>
        </w:rPr>
      </w:pPr>
      <w:r>
        <w:rPr>
          <w:rFonts w:ascii="Tahoma" w:hAnsi="Tahoma" w:cs="Tahoma"/>
          <w:sz w:val="24"/>
          <w:szCs w:val="24"/>
        </w:rPr>
        <w:t xml:space="preserve">On the other hand, the respondent was very brief. It said that since the matter was struck off there was no default judgment to rescind. </w:t>
      </w:r>
      <w:proofErr w:type="gramStart"/>
      <w:r>
        <w:rPr>
          <w:rFonts w:ascii="Tahoma" w:hAnsi="Tahoma" w:cs="Tahoma"/>
          <w:sz w:val="24"/>
          <w:szCs w:val="24"/>
        </w:rPr>
        <w:t>That the matter fell under</w:t>
      </w:r>
      <w:r w:rsidR="002F0084">
        <w:rPr>
          <w:rFonts w:ascii="Tahoma" w:hAnsi="Tahoma" w:cs="Tahoma"/>
          <w:sz w:val="24"/>
          <w:szCs w:val="24"/>
        </w:rPr>
        <w:t xml:space="preserve"> Practice Direction No.3 of 2013.</w:t>
      </w:r>
      <w:proofErr w:type="gramEnd"/>
      <w:r w:rsidR="002F0084">
        <w:rPr>
          <w:rFonts w:ascii="Tahoma" w:hAnsi="Tahoma" w:cs="Tahoma"/>
          <w:sz w:val="24"/>
          <w:szCs w:val="24"/>
        </w:rPr>
        <w:t xml:space="preserve"> Rule 32 did not apply. It was not a deemed abandoned matter either. That the applicant had adopted a wrong procedure and the application should be dismissed with costs on a legal practitioner and client scale</w:t>
      </w:r>
      <w:r w:rsidR="00E743AC">
        <w:rPr>
          <w:rFonts w:ascii="Tahoma" w:hAnsi="Tahoma" w:cs="Tahoma"/>
          <w:sz w:val="24"/>
          <w:szCs w:val="24"/>
        </w:rPr>
        <w:t>,</w:t>
      </w:r>
      <w:r w:rsidR="002F0084">
        <w:rPr>
          <w:rFonts w:ascii="Tahoma" w:hAnsi="Tahoma" w:cs="Tahoma"/>
          <w:sz w:val="24"/>
          <w:szCs w:val="24"/>
        </w:rPr>
        <w:t xml:space="preserve"> </w:t>
      </w:r>
      <w:r w:rsidR="00E743AC">
        <w:rPr>
          <w:rFonts w:ascii="Tahoma" w:hAnsi="Tahoma" w:cs="Tahoma"/>
          <w:i/>
        </w:rPr>
        <w:t xml:space="preserve">de </w:t>
      </w:r>
      <w:proofErr w:type="spellStart"/>
      <w:r w:rsidR="00E743AC">
        <w:rPr>
          <w:rFonts w:ascii="Tahoma" w:hAnsi="Tahoma" w:cs="Tahoma"/>
          <w:i/>
        </w:rPr>
        <w:t>bonis</w:t>
      </w:r>
      <w:proofErr w:type="spellEnd"/>
      <w:r w:rsidR="00E743AC">
        <w:rPr>
          <w:rFonts w:ascii="Tahoma" w:hAnsi="Tahoma" w:cs="Tahoma"/>
          <w:i/>
        </w:rPr>
        <w:t xml:space="preserve"> </w:t>
      </w:r>
      <w:proofErr w:type="spellStart"/>
      <w:r w:rsidR="00E743AC">
        <w:rPr>
          <w:rFonts w:ascii="Tahoma" w:hAnsi="Tahoma" w:cs="Tahoma"/>
          <w:i/>
        </w:rPr>
        <w:t>proprii</w:t>
      </w:r>
      <w:r w:rsidR="002F0084" w:rsidRPr="002F0084">
        <w:rPr>
          <w:rFonts w:ascii="Tahoma" w:hAnsi="Tahoma" w:cs="Tahoma"/>
          <w:i/>
        </w:rPr>
        <w:t>s</w:t>
      </w:r>
      <w:proofErr w:type="spellEnd"/>
      <w:r w:rsidR="002F0084" w:rsidRPr="002F0084">
        <w:rPr>
          <w:rFonts w:ascii="Tahoma" w:hAnsi="Tahoma" w:cs="Tahoma"/>
          <w:i/>
        </w:rPr>
        <w:t>.</w:t>
      </w:r>
    </w:p>
    <w:p w:rsidR="002F0084" w:rsidRDefault="002F0084" w:rsidP="00DB3492">
      <w:pPr>
        <w:spacing w:after="0" w:line="360" w:lineRule="auto"/>
        <w:ind w:firstLine="720"/>
        <w:rPr>
          <w:rFonts w:ascii="Tahoma" w:hAnsi="Tahoma" w:cs="Tahoma"/>
          <w:sz w:val="24"/>
          <w:szCs w:val="24"/>
        </w:rPr>
      </w:pPr>
    </w:p>
    <w:p w:rsidR="002F0084" w:rsidRDefault="002F0084" w:rsidP="00DB3492">
      <w:pPr>
        <w:spacing w:after="0" w:line="360" w:lineRule="auto"/>
        <w:ind w:firstLine="720"/>
        <w:rPr>
          <w:rFonts w:ascii="Tahoma" w:hAnsi="Tahoma" w:cs="Tahoma"/>
          <w:sz w:val="24"/>
          <w:szCs w:val="24"/>
        </w:rPr>
      </w:pPr>
      <w:r>
        <w:rPr>
          <w:rFonts w:ascii="Tahoma" w:hAnsi="Tahoma" w:cs="Tahoma"/>
          <w:sz w:val="24"/>
          <w:szCs w:val="24"/>
        </w:rPr>
        <w:t>Now where are we</w:t>
      </w:r>
      <w:proofErr w:type="gramStart"/>
      <w:r>
        <w:rPr>
          <w:rFonts w:ascii="Tahoma" w:hAnsi="Tahoma" w:cs="Tahoma"/>
          <w:sz w:val="24"/>
          <w:szCs w:val="24"/>
        </w:rPr>
        <w:t>?</w:t>
      </w:r>
      <w:r w:rsidR="00054687">
        <w:rPr>
          <w:rFonts w:ascii="Tahoma" w:hAnsi="Tahoma" w:cs="Tahoma"/>
          <w:sz w:val="24"/>
          <w:szCs w:val="24"/>
        </w:rPr>
        <w:t>.</w:t>
      </w:r>
      <w:proofErr w:type="gramEnd"/>
      <w:r w:rsidR="00054687">
        <w:rPr>
          <w:rFonts w:ascii="Tahoma" w:hAnsi="Tahoma" w:cs="Tahoma"/>
          <w:sz w:val="24"/>
          <w:szCs w:val="24"/>
        </w:rPr>
        <w:t xml:space="preserve"> One can write a thesis on this matter</w:t>
      </w:r>
      <w:r w:rsidR="00E743AC">
        <w:rPr>
          <w:rFonts w:ascii="Tahoma" w:hAnsi="Tahoma" w:cs="Tahoma"/>
          <w:sz w:val="24"/>
          <w:szCs w:val="24"/>
        </w:rPr>
        <w:t xml:space="preserve"> by following all the arguments, </w:t>
      </w:r>
      <w:r w:rsidR="00054687">
        <w:rPr>
          <w:rFonts w:ascii="Tahoma" w:hAnsi="Tahoma" w:cs="Tahoma"/>
          <w:sz w:val="24"/>
          <w:szCs w:val="24"/>
        </w:rPr>
        <w:t xml:space="preserve">cases and law referenced to. However it is also possible to </w:t>
      </w:r>
      <w:proofErr w:type="spellStart"/>
      <w:r w:rsidR="00054687">
        <w:rPr>
          <w:rFonts w:ascii="Tahoma" w:hAnsi="Tahoma" w:cs="Tahoma"/>
          <w:sz w:val="24"/>
          <w:szCs w:val="24"/>
        </w:rPr>
        <w:t>decomplicate</w:t>
      </w:r>
      <w:proofErr w:type="spellEnd"/>
      <w:r w:rsidR="00054687">
        <w:rPr>
          <w:rFonts w:ascii="Tahoma" w:hAnsi="Tahoma" w:cs="Tahoma"/>
          <w:sz w:val="24"/>
          <w:szCs w:val="24"/>
        </w:rPr>
        <w:t xml:space="preserve"> the matter. The simple question is whether this application is properly before the court. If Practice Direction No.3 applies it is not. Secondly Rule 32 is for a matter that is properly before the court and the court gives direction on how the matter is to proceed. In other words a party cannot improperly bring a matter before the court and ask the court on how to proceed.</w:t>
      </w:r>
    </w:p>
    <w:p w:rsidR="0037694C" w:rsidRDefault="0037694C" w:rsidP="00DB3492">
      <w:pPr>
        <w:spacing w:after="0" w:line="360" w:lineRule="auto"/>
        <w:ind w:firstLine="720"/>
        <w:rPr>
          <w:rFonts w:ascii="Tahoma" w:hAnsi="Tahoma" w:cs="Tahoma"/>
          <w:sz w:val="24"/>
          <w:szCs w:val="24"/>
        </w:rPr>
      </w:pPr>
    </w:p>
    <w:p w:rsidR="00054687" w:rsidRDefault="00054687" w:rsidP="00054687">
      <w:pPr>
        <w:spacing w:after="0" w:line="360" w:lineRule="auto"/>
        <w:rPr>
          <w:rFonts w:ascii="Tahoma" w:hAnsi="Tahoma" w:cs="Tahoma"/>
          <w:sz w:val="24"/>
          <w:szCs w:val="24"/>
        </w:rPr>
      </w:pPr>
    </w:p>
    <w:p w:rsidR="00054687" w:rsidRPr="00054687" w:rsidRDefault="00054687" w:rsidP="00054687">
      <w:pPr>
        <w:spacing w:after="0" w:line="360" w:lineRule="auto"/>
        <w:rPr>
          <w:rFonts w:ascii="Tahoma" w:hAnsi="Tahoma" w:cs="Tahoma"/>
          <w:sz w:val="24"/>
          <w:szCs w:val="24"/>
          <w:u w:val="single"/>
        </w:rPr>
      </w:pPr>
      <w:r w:rsidRPr="00054687">
        <w:rPr>
          <w:rFonts w:ascii="Tahoma" w:hAnsi="Tahoma" w:cs="Tahoma"/>
          <w:sz w:val="24"/>
          <w:szCs w:val="24"/>
          <w:u w:val="single"/>
        </w:rPr>
        <w:t>The decision is not a default judgment</w:t>
      </w:r>
    </w:p>
    <w:p w:rsidR="00054687" w:rsidRPr="00054687" w:rsidRDefault="00054687" w:rsidP="00054687">
      <w:pPr>
        <w:spacing w:after="0" w:line="360" w:lineRule="auto"/>
        <w:rPr>
          <w:rFonts w:ascii="Tahoma" w:hAnsi="Tahoma" w:cs="Tahoma"/>
          <w:sz w:val="24"/>
          <w:szCs w:val="24"/>
          <w:u w:val="single"/>
        </w:rPr>
      </w:pPr>
    </w:p>
    <w:p w:rsidR="00054687" w:rsidRDefault="00054687" w:rsidP="00054687">
      <w:pPr>
        <w:spacing w:after="0" w:line="360" w:lineRule="auto"/>
        <w:ind w:firstLine="720"/>
        <w:rPr>
          <w:rFonts w:ascii="Tahoma" w:hAnsi="Tahoma" w:cs="Tahoma"/>
          <w:sz w:val="24"/>
          <w:szCs w:val="24"/>
        </w:rPr>
      </w:pPr>
      <w:r>
        <w:rPr>
          <w:rFonts w:ascii="Tahoma" w:hAnsi="Tahoma" w:cs="Tahoma"/>
          <w:sz w:val="24"/>
          <w:szCs w:val="24"/>
        </w:rPr>
        <w:t>It is true that the decision that the applicant wants to have rescinded is not a default decision. The applicant admits so but nevertheless insists that it is rescindab</w:t>
      </w:r>
      <w:r w:rsidR="00090E21">
        <w:rPr>
          <w:rFonts w:ascii="Tahoma" w:hAnsi="Tahoma" w:cs="Tahoma"/>
          <w:sz w:val="24"/>
          <w:szCs w:val="24"/>
        </w:rPr>
        <w:t>le for being a decision made due to</w:t>
      </w:r>
      <w:r>
        <w:rPr>
          <w:rFonts w:ascii="Tahoma" w:hAnsi="Tahoma" w:cs="Tahoma"/>
          <w:sz w:val="24"/>
          <w:szCs w:val="24"/>
        </w:rPr>
        <w:t xml:space="preserve"> a common mistake of the parties and the court. The respondent is clearly mistaken that only a default decision</w:t>
      </w:r>
      <w:r w:rsidR="00B24596">
        <w:rPr>
          <w:rFonts w:ascii="Tahoma" w:hAnsi="Tahoma" w:cs="Tahoma"/>
          <w:sz w:val="24"/>
          <w:szCs w:val="24"/>
        </w:rPr>
        <w:t xml:space="preserve"> is one that</w:t>
      </w:r>
      <w:r w:rsidR="00090E21">
        <w:rPr>
          <w:rFonts w:ascii="Tahoma" w:hAnsi="Tahoma" w:cs="Tahoma"/>
          <w:sz w:val="24"/>
          <w:szCs w:val="24"/>
        </w:rPr>
        <w:t xml:space="preserve"> can be rescinded. Section 92C p</w:t>
      </w:r>
      <w:r w:rsidR="00B24596">
        <w:rPr>
          <w:rFonts w:ascii="Tahoma" w:hAnsi="Tahoma" w:cs="Tahoma"/>
          <w:sz w:val="24"/>
          <w:szCs w:val="24"/>
        </w:rPr>
        <w:t>rovides three situations when the court may rescind its own decision. Therefore the respondent’s point does not hold water. The applicant cannot be barred for this reason.</w:t>
      </w:r>
      <w:r w:rsidR="00090E21">
        <w:rPr>
          <w:rFonts w:ascii="Tahoma" w:hAnsi="Tahoma" w:cs="Tahoma"/>
          <w:sz w:val="24"/>
          <w:szCs w:val="24"/>
        </w:rPr>
        <w:t xml:space="preserve"> He may be barred for other reasons.</w:t>
      </w:r>
    </w:p>
    <w:p w:rsidR="00B24596" w:rsidRDefault="00B24596" w:rsidP="00B24596">
      <w:pPr>
        <w:spacing w:after="0" w:line="360" w:lineRule="auto"/>
        <w:rPr>
          <w:rFonts w:ascii="Tahoma" w:hAnsi="Tahoma" w:cs="Tahoma"/>
          <w:sz w:val="24"/>
          <w:szCs w:val="24"/>
        </w:rPr>
      </w:pPr>
    </w:p>
    <w:p w:rsidR="00B24596" w:rsidRPr="00B24596" w:rsidRDefault="00B24596" w:rsidP="00B24596">
      <w:pPr>
        <w:spacing w:after="0" w:line="360" w:lineRule="auto"/>
        <w:rPr>
          <w:rFonts w:ascii="Tahoma" w:hAnsi="Tahoma" w:cs="Tahoma"/>
          <w:sz w:val="24"/>
          <w:szCs w:val="24"/>
          <w:u w:val="single"/>
        </w:rPr>
      </w:pPr>
      <w:r w:rsidRPr="00B24596">
        <w:rPr>
          <w:rFonts w:ascii="Tahoma" w:hAnsi="Tahoma" w:cs="Tahoma"/>
          <w:sz w:val="24"/>
          <w:szCs w:val="24"/>
          <w:u w:val="single"/>
        </w:rPr>
        <w:t>Does Rule 32 apply?</w:t>
      </w:r>
    </w:p>
    <w:p w:rsidR="00B24596" w:rsidRDefault="00B24596" w:rsidP="00B24596">
      <w:pPr>
        <w:spacing w:after="0" w:line="360" w:lineRule="auto"/>
        <w:rPr>
          <w:rFonts w:ascii="Tahoma" w:hAnsi="Tahoma" w:cs="Tahoma"/>
          <w:sz w:val="24"/>
          <w:szCs w:val="24"/>
        </w:rPr>
      </w:pPr>
    </w:p>
    <w:p w:rsidR="00B24596" w:rsidRDefault="00B24596" w:rsidP="00B24596">
      <w:pPr>
        <w:spacing w:after="0" w:line="360" w:lineRule="auto"/>
        <w:rPr>
          <w:rFonts w:ascii="Tahoma" w:hAnsi="Tahoma" w:cs="Tahoma"/>
          <w:sz w:val="24"/>
          <w:szCs w:val="24"/>
        </w:rPr>
      </w:pPr>
      <w:r>
        <w:rPr>
          <w:rFonts w:ascii="Tahoma" w:hAnsi="Tahoma" w:cs="Tahoma"/>
          <w:sz w:val="24"/>
          <w:szCs w:val="24"/>
        </w:rPr>
        <w:t>Rule 32 says-</w:t>
      </w:r>
    </w:p>
    <w:p w:rsidR="0037694C" w:rsidRPr="005F2599" w:rsidRDefault="0037694C" w:rsidP="0037694C">
      <w:pPr>
        <w:spacing w:after="0" w:line="360" w:lineRule="auto"/>
        <w:ind w:left="1440"/>
        <w:rPr>
          <w:rFonts w:ascii="Tahoma" w:hAnsi="Tahoma" w:cs="Tahoma"/>
          <w:i/>
        </w:rPr>
      </w:pPr>
      <w:r>
        <w:rPr>
          <w:rFonts w:ascii="Tahoma" w:hAnsi="Tahoma" w:cs="Tahoma"/>
          <w:sz w:val="24"/>
          <w:szCs w:val="24"/>
        </w:rPr>
        <w:t>“</w:t>
      </w:r>
      <w:r w:rsidRPr="005F2599">
        <w:rPr>
          <w:rFonts w:ascii="Tahoma" w:hAnsi="Tahoma" w:cs="Tahoma"/>
          <w:i/>
        </w:rPr>
        <w:t>At any time before or during the hearing of a matter a Judge or the Court may-</w:t>
      </w:r>
    </w:p>
    <w:p w:rsidR="0037694C" w:rsidRPr="005F2599" w:rsidRDefault="0037694C" w:rsidP="0037694C">
      <w:pPr>
        <w:spacing w:after="0" w:line="360" w:lineRule="auto"/>
        <w:ind w:left="2880" w:hanging="720"/>
        <w:rPr>
          <w:rFonts w:ascii="Tahoma" w:hAnsi="Tahoma" w:cs="Tahoma"/>
          <w:i/>
        </w:rPr>
      </w:pPr>
      <w:r w:rsidRPr="005F2599">
        <w:rPr>
          <w:rFonts w:ascii="Tahoma" w:hAnsi="Tahoma" w:cs="Tahoma"/>
          <w:i/>
        </w:rPr>
        <w:t>(a)</w:t>
      </w:r>
      <w:r w:rsidRPr="005F2599">
        <w:rPr>
          <w:rFonts w:ascii="Tahoma" w:hAnsi="Tahoma" w:cs="Tahoma"/>
          <w:i/>
        </w:rPr>
        <w:tab/>
        <w:t>direct, authorize or condone a departure from any of these rules, including an extension of any period specified therein, where the Judge or Court is satisfied that the departure is required in the interests of justice, fairness and equity.</w:t>
      </w:r>
    </w:p>
    <w:p w:rsidR="0037694C" w:rsidRPr="005F2599" w:rsidRDefault="0037694C" w:rsidP="0037694C">
      <w:pPr>
        <w:spacing w:after="0" w:line="360" w:lineRule="auto"/>
        <w:ind w:left="2880" w:hanging="720"/>
        <w:rPr>
          <w:rFonts w:ascii="Tahoma" w:hAnsi="Tahoma" w:cs="Tahoma"/>
          <w:i/>
        </w:rPr>
      </w:pPr>
      <w:r w:rsidRPr="005F2599">
        <w:rPr>
          <w:rFonts w:ascii="Tahoma" w:hAnsi="Tahoma" w:cs="Tahoma"/>
          <w:i/>
        </w:rPr>
        <w:t>(b)</w:t>
      </w:r>
      <w:r w:rsidRPr="005F2599">
        <w:rPr>
          <w:rFonts w:ascii="Tahoma" w:hAnsi="Tahoma" w:cs="Tahoma"/>
          <w:i/>
        </w:rPr>
        <w:tab/>
      </w:r>
      <w:proofErr w:type="gramStart"/>
      <w:r w:rsidRPr="005F2599">
        <w:rPr>
          <w:rFonts w:ascii="Tahoma" w:hAnsi="Tahoma" w:cs="Tahoma"/>
          <w:i/>
        </w:rPr>
        <w:t>give</w:t>
      </w:r>
      <w:proofErr w:type="gramEnd"/>
      <w:r w:rsidRPr="005F2599">
        <w:rPr>
          <w:rFonts w:ascii="Tahoma" w:hAnsi="Tahoma" w:cs="Tahoma"/>
          <w:i/>
        </w:rPr>
        <w:t xml:space="preserve"> such directions as to proc</w:t>
      </w:r>
      <w:r w:rsidR="00F92D4E">
        <w:rPr>
          <w:rFonts w:ascii="Tahoma" w:hAnsi="Tahoma" w:cs="Tahoma"/>
          <w:i/>
        </w:rPr>
        <w:t>edure in respect of any matter n</w:t>
      </w:r>
      <w:r w:rsidRPr="005F2599">
        <w:rPr>
          <w:rFonts w:ascii="Tahoma" w:hAnsi="Tahoma" w:cs="Tahoma"/>
          <w:i/>
        </w:rPr>
        <w:t>ot expressly provided for in these rules as appear to the Judge of the Court to be just, expedient and equitable”</w:t>
      </w:r>
    </w:p>
    <w:p w:rsidR="0037694C" w:rsidRDefault="00C45F3F" w:rsidP="00B24596">
      <w:pPr>
        <w:spacing w:after="0" w:line="360" w:lineRule="auto"/>
        <w:rPr>
          <w:rFonts w:ascii="Tahoma" w:hAnsi="Tahoma" w:cs="Tahoma"/>
          <w:sz w:val="24"/>
          <w:szCs w:val="24"/>
        </w:rPr>
      </w:pPr>
      <w:r>
        <w:rPr>
          <w:rFonts w:ascii="Tahoma" w:hAnsi="Tahoma" w:cs="Tahoma"/>
          <w:sz w:val="24"/>
          <w:szCs w:val="24"/>
        </w:rPr>
        <w:tab/>
      </w:r>
    </w:p>
    <w:p w:rsidR="00C45F3F" w:rsidRDefault="00C45F3F" w:rsidP="00B24596">
      <w:pPr>
        <w:spacing w:after="0" w:line="360" w:lineRule="auto"/>
        <w:rPr>
          <w:rFonts w:ascii="Tahoma" w:hAnsi="Tahoma" w:cs="Tahoma"/>
          <w:sz w:val="24"/>
          <w:szCs w:val="24"/>
        </w:rPr>
      </w:pPr>
      <w:r>
        <w:rPr>
          <w:rFonts w:ascii="Tahoma" w:hAnsi="Tahoma" w:cs="Tahoma"/>
          <w:sz w:val="24"/>
          <w:szCs w:val="24"/>
        </w:rPr>
        <w:t>There is a diffe</w:t>
      </w:r>
      <w:r w:rsidR="0037694C">
        <w:rPr>
          <w:rFonts w:ascii="Tahoma" w:hAnsi="Tahoma" w:cs="Tahoma"/>
          <w:sz w:val="24"/>
          <w:szCs w:val="24"/>
        </w:rPr>
        <w:t>rence between giving legal advic</w:t>
      </w:r>
      <w:r>
        <w:rPr>
          <w:rFonts w:ascii="Tahoma" w:hAnsi="Tahoma" w:cs="Tahoma"/>
          <w:sz w:val="24"/>
          <w:szCs w:val="24"/>
        </w:rPr>
        <w:t>e</w:t>
      </w:r>
      <w:r w:rsidR="00790027">
        <w:rPr>
          <w:rFonts w:ascii="Tahoma" w:hAnsi="Tahoma" w:cs="Tahoma"/>
          <w:sz w:val="24"/>
          <w:szCs w:val="24"/>
        </w:rPr>
        <w:t xml:space="preserve"> and a direction on how to proceed. In this case the applicant is trying to ask the court to give the applicant legal advise on how to properly bring his matter before the court. That cannot be. The court may only adjudicate on whether the matter is properly before the court or not. In any case the applicant has not applied for direction. It has applied for condonation. The parties are mixing up the argument. The issue of rescission of judgment was not properly </w:t>
      </w:r>
      <w:r w:rsidR="00790027">
        <w:rPr>
          <w:rFonts w:ascii="Tahoma" w:hAnsi="Tahoma" w:cs="Tahoma"/>
          <w:sz w:val="24"/>
          <w:szCs w:val="24"/>
        </w:rPr>
        <w:lastRenderedPageBreak/>
        <w:t>articulated. In fact this case</w:t>
      </w:r>
      <w:r w:rsidR="00B918EB">
        <w:rPr>
          <w:rFonts w:ascii="Tahoma" w:hAnsi="Tahoma" w:cs="Tahoma"/>
          <w:sz w:val="24"/>
          <w:szCs w:val="24"/>
        </w:rPr>
        <w:t xml:space="preserve"> is a </w:t>
      </w:r>
      <w:proofErr w:type="spellStart"/>
      <w:r w:rsidR="00B918EB">
        <w:rPr>
          <w:rFonts w:ascii="Tahoma" w:hAnsi="Tahoma" w:cs="Tahoma"/>
          <w:sz w:val="24"/>
          <w:szCs w:val="24"/>
        </w:rPr>
        <w:t>classical</w:t>
      </w:r>
      <w:proofErr w:type="spellEnd"/>
      <w:r w:rsidR="00B918EB">
        <w:rPr>
          <w:rFonts w:ascii="Tahoma" w:hAnsi="Tahoma" w:cs="Tahoma"/>
          <w:sz w:val="24"/>
          <w:szCs w:val="24"/>
        </w:rPr>
        <w:t xml:space="preserve"> case</w:t>
      </w:r>
      <w:r w:rsidR="00790027">
        <w:rPr>
          <w:rFonts w:ascii="Tahoma" w:hAnsi="Tahoma" w:cs="Tahoma"/>
          <w:sz w:val="24"/>
          <w:szCs w:val="24"/>
        </w:rPr>
        <w:t xml:space="preserve"> of how lawyers may not assist the court. The parties</w:t>
      </w:r>
      <w:r w:rsidR="00F92D4E">
        <w:rPr>
          <w:rFonts w:ascii="Tahoma" w:hAnsi="Tahoma" w:cs="Tahoma"/>
          <w:sz w:val="24"/>
          <w:szCs w:val="24"/>
        </w:rPr>
        <w:t>’</w:t>
      </w:r>
      <w:r w:rsidR="00790027">
        <w:rPr>
          <w:rFonts w:ascii="Tahoma" w:hAnsi="Tahoma" w:cs="Tahoma"/>
          <w:sz w:val="24"/>
          <w:szCs w:val="24"/>
        </w:rPr>
        <w:t xml:space="preserve"> argument is actually that the intended rescission is not possible and therefore the application for condonation should not be allowed because </w:t>
      </w:r>
      <w:r w:rsidR="00F92D4E">
        <w:rPr>
          <w:rFonts w:ascii="Tahoma" w:hAnsi="Tahoma" w:cs="Tahoma"/>
          <w:sz w:val="24"/>
          <w:szCs w:val="24"/>
        </w:rPr>
        <w:t>i</w:t>
      </w:r>
      <w:r w:rsidR="00B918EB">
        <w:rPr>
          <w:rFonts w:ascii="Tahoma" w:hAnsi="Tahoma" w:cs="Tahoma"/>
          <w:sz w:val="24"/>
          <w:szCs w:val="24"/>
        </w:rPr>
        <w:t>t is being done for an un</w:t>
      </w:r>
      <w:r w:rsidR="00790027">
        <w:rPr>
          <w:rFonts w:ascii="Tahoma" w:hAnsi="Tahoma" w:cs="Tahoma"/>
          <w:sz w:val="24"/>
          <w:szCs w:val="24"/>
        </w:rPr>
        <w:t>achievable end. There are no prospects of success in the intended application for rescission. The application</w:t>
      </w:r>
      <w:r w:rsidR="002622F7">
        <w:rPr>
          <w:rFonts w:ascii="Tahoma" w:hAnsi="Tahoma" w:cs="Tahoma"/>
          <w:sz w:val="24"/>
          <w:szCs w:val="24"/>
        </w:rPr>
        <w:t xml:space="preserve"> for </w:t>
      </w:r>
      <w:r w:rsidR="00727BB8">
        <w:rPr>
          <w:rFonts w:ascii="Tahoma" w:hAnsi="Tahoma" w:cs="Tahoma"/>
          <w:sz w:val="24"/>
          <w:szCs w:val="24"/>
        </w:rPr>
        <w:t xml:space="preserve">condonation should fail because </w:t>
      </w:r>
      <w:r w:rsidR="00050E86">
        <w:rPr>
          <w:rFonts w:ascii="Tahoma" w:hAnsi="Tahoma" w:cs="Tahoma"/>
          <w:sz w:val="24"/>
          <w:szCs w:val="24"/>
        </w:rPr>
        <w:t>there are no prospects of success shown in the intended final action.</w:t>
      </w:r>
      <w:r w:rsidR="00BC1333">
        <w:rPr>
          <w:rFonts w:ascii="Tahoma" w:hAnsi="Tahoma" w:cs="Tahoma"/>
          <w:sz w:val="24"/>
          <w:szCs w:val="24"/>
        </w:rPr>
        <w:t xml:space="preserve"> There is nothing to consider on</w:t>
      </w:r>
      <w:r w:rsidR="00050E86">
        <w:rPr>
          <w:rFonts w:ascii="Tahoma" w:hAnsi="Tahoma" w:cs="Tahoma"/>
          <w:sz w:val="24"/>
          <w:szCs w:val="24"/>
        </w:rPr>
        <w:t xml:space="preserve"> file</w:t>
      </w:r>
      <w:r w:rsidR="00727BB8">
        <w:rPr>
          <w:rFonts w:ascii="Tahoma" w:hAnsi="Tahoma" w:cs="Tahoma"/>
          <w:sz w:val="24"/>
          <w:szCs w:val="24"/>
        </w:rPr>
        <w:t>. That is why a copy o</w:t>
      </w:r>
      <w:r w:rsidR="00050E86">
        <w:rPr>
          <w:rFonts w:ascii="Tahoma" w:hAnsi="Tahoma" w:cs="Tahoma"/>
          <w:sz w:val="24"/>
          <w:szCs w:val="24"/>
        </w:rPr>
        <w:t xml:space="preserve">f the intended appeal </w:t>
      </w:r>
      <w:r w:rsidR="00727BB8">
        <w:rPr>
          <w:rFonts w:ascii="Tahoma" w:hAnsi="Tahoma" w:cs="Tahoma"/>
          <w:sz w:val="24"/>
          <w:szCs w:val="24"/>
        </w:rPr>
        <w:t>should</w:t>
      </w:r>
      <w:r w:rsidR="00CA7FCE">
        <w:rPr>
          <w:rFonts w:ascii="Tahoma" w:hAnsi="Tahoma" w:cs="Tahoma"/>
          <w:sz w:val="24"/>
          <w:szCs w:val="24"/>
        </w:rPr>
        <w:t xml:space="preserve"> also</w:t>
      </w:r>
      <w:r w:rsidR="00727BB8">
        <w:rPr>
          <w:rFonts w:ascii="Tahoma" w:hAnsi="Tahoma" w:cs="Tahoma"/>
          <w:sz w:val="24"/>
          <w:szCs w:val="24"/>
        </w:rPr>
        <w:t xml:space="preserve"> be filed.</w:t>
      </w:r>
      <w:r w:rsidR="000021D7">
        <w:rPr>
          <w:rFonts w:ascii="Tahoma" w:hAnsi="Tahoma" w:cs="Tahoma"/>
          <w:sz w:val="24"/>
          <w:szCs w:val="24"/>
        </w:rPr>
        <w:t xml:space="preserve"> It is filed to let the court decide on the prospects of success in that intended action</w:t>
      </w:r>
      <w:r w:rsidR="000F7837">
        <w:rPr>
          <w:rFonts w:ascii="Tahoma" w:hAnsi="Tahoma" w:cs="Tahoma"/>
          <w:sz w:val="24"/>
          <w:szCs w:val="24"/>
        </w:rPr>
        <w:t>. This filing must be done in the same vein as is required for condonation as per Rule 22 (2).</w:t>
      </w:r>
    </w:p>
    <w:p w:rsidR="00727BB8" w:rsidRDefault="00727BB8" w:rsidP="00B24596">
      <w:pPr>
        <w:spacing w:after="0" w:line="360" w:lineRule="auto"/>
        <w:rPr>
          <w:rFonts w:ascii="Tahoma" w:hAnsi="Tahoma" w:cs="Tahoma"/>
          <w:sz w:val="24"/>
          <w:szCs w:val="24"/>
        </w:rPr>
      </w:pPr>
    </w:p>
    <w:p w:rsidR="00727BB8" w:rsidRDefault="00727BB8" w:rsidP="00B24596">
      <w:pPr>
        <w:spacing w:after="0" w:line="360" w:lineRule="auto"/>
        <w:rPr>
          <w:rFonts w:ascii="Tahoma" w:hAnsi="Tahoma" w:cs="Tahoma"/>
          <w:sz w:val="24"/>
          <w:szCs w:val="24"/>
        </w:rPr>
      </w:pPr>
      <w:r>
        <w:rPr>
          <w:rFonts w:ascii="Tahoma" w:hAnsi="Tahoma" w:cs="Tahoma"/>
          <w:sz w:val="24"/>
          <w:szCs w:val="24"/>
        </w:rPr>
        <w:tab/>
        <w:t>Rule 32 does not apply. One cannot bring a matter before the court in order to seek legal advice from the court.</w:t>
      </w:r>
    </w:p>
    <w:p w:rsidR="0057515D" w:rsidRDefault="0057515D" w:rsidP="00B24596">
      <w:pPr>
        <w:spacing w:after="0" w:line="360" w:lineRule="auto"/>
        <w:rPr>
          <w:rFonts w:ascii="Tahoma" w:hAnsi="Tahoma" w:cs="Tahoma"/>
          <w:sz w:val="24"/>
          <w:szCs w:val="24"/>
        </w:rPr>
      </w:pPr>
    </w:p>
    <w:p w:rsidR="0057515D" w:rsidRPr="00261875" w:rsidRDefault="0057515D" w:rsidP="00B24596">
      <w:pPr>
        <w:spacing w:after="0" w:line="360" w:lineRule="auto"/>
        <w:rPr>
          <w:rFonts w:ascii="Tahoma" w:hAnsi="Tahoma" w:cs="Tahoma"/>
          <w:sz w:val="24"/>
          <w:szCs w:val="24"/>
          <w:u w:val="single"/>
        </w:rPr>
      </w:pPr>
      <w:r w:rsidRPr="00261875">
        <w:rPr>
          <w:rFonts w:ascii="Tahoma" w:hAnsi="Tahoma" w:cs="Tahoma"/>
          <w:sz w:val="24"/>
          <w:szCs w:val="24"/>
          <w:u w:val="single"/>
        </w:rPr>
        <w:t xml:space="preserve">DOES PRACTICE </w:t>
      </w:r>
      <w:r w:rsidR="00CA7FCE">
        <w:rPr>
          <w:rFonts w:ascii="Tahoma" w:hAnsi="Tahoma" w:cs="Tahoma"/>
          <w:sz w:val="24"/>
          <w:szCs w:val="24"/>
          <w:u w:val="single"/>
        </w:rPr>
        <w:t xml:space="preserve">DIRECTION </w:t>
      </w:r>
      <w:r w:rsidRPr="00261875">
        <w:rPr>
          <w:rFonts w:ascii="Tahoma" w:hAnsi="Tahoma" w:cs="Tahoma"/>
          <w:sz w:val="24"/>
          <w:szCs w:val="24"/>
          <w:u w:val="single"/>
        </w:rPr>
        <w:t>NO.3 OF 2013 APPLY TO THE LABOUR COURT?</w:t>
      </w:r>
    </w:p>
    <w:p w:rsidR="0057515D" w:rsidRDefault="0057515D" w:rsidP="00B24596">
      <w:pPr>
        <w:spacing w:after="0" w:line="360" w:lineRule="auto"/>
        <w:rPr>
          <w:rFonts w:ascii="Tahoma" w:hAnsi="Tahoma" w:cs="Tahoma"/>
          <w:sz w:val="24"/>
          <w:szCs w:val="24"/>
        </w:rPr>
      </w:pPr>
    </w:p>
    <w:p w:rsidR="0057515D" w:rsidRDefault="0057515D" w:rsidP="00B24596">
      <w:pPr>
        <w:spacing w:after="0" w:line="360" w:lineRule="auto"/>
        <w:rPr>
          <w:rFonts w:ascii="Tahoma" w:hAnsi="Tahoma" w:cs="Tahoma"/>
          <w:sz w:val="24"/>
          <w:szCs w:val="24"/>
        </w:rPr>
      </w:pPr>
      <w:r>
        <w:rPr>
          <w:rFonts w:ascii="Tahoma" w:hAnsi="Tahoma" w:cs="Tahoma"/>
          <w:sz w:val="24"/>
          <w:szCs w:val="24"/>
        </w:rPr>
        <w:t>The applicant said that the Practice Direction does not apply because the Labour Court is not a Superior Court but a court</w:t>
      </w:r>
      <w:r w:rsidR="00B918EB">
        <w:rPr>
          <w:rFonts w:ascii="Tahoma" w:hAnsi="Tahoma" w:cs="Tahoma"/>
          <w:sz w:val="24"/>
          <w:szCs w:val="24"/>
        </w:rPr>
        <w:t xml:space="preserve"> of record. He argued t</w:t>
      </w:r>
      <w:r>
        <w:rPr>
          <w:rFonts w:ascii="Tahoma" w:hAnsi="Tahoma" w:cs="Tahoma"/>
          <w:sz w:val="24"/>
          <w:szCs w:val="24"/>
        </w:rPr>
        <w:t>hat the Constitution of Zimbabwe Act, 2013</w:t>
      </w:r>
      <w:r w:rsidR="00EB2151">
        <w:rPr>
          <w:rFonts w:ascii="Tahoma" w:hAnsi="Tahoma" w:cs="Tahoma"/>
          <w:sz w:val="24"/>
          <w:szCs w:val="24"/>
        </w:rPr>
        <w:t>,</w:t>
      </w:r>
      <w:r>
        <w:rPr>
          <w:rFonts w:ascii="Tahoma" w:hAnsi="Tahoma" w:cs="Tahoma"/>
          <w:sz w:val="24"/>
          <w:szCs w:val="24"/>
        </w:rPr>
        <w:t xml:space="preserve"> does not refer to it as a superior court but as a court of record.</w:t>
      </w:r>
      <w:r w:rsidR="00EB2151">
        <w:rPr>
          <w:rFonts w:ascii="Tahoma" w:hAnsi="Tahoma" w:cs="Tahoma"/>
          <w:sz w:val="24"/>
          <w:szCs w:val="24"/>
        </w:rPr>
        <w:t xml:space="preserve"> This argument is of no relevance</w:t>
      </w:r>
      <w:r>
        <w:rPr>
          <w:rFonts w:ascii="Tahoma" w:hAnsi="Tahoma" w:cs="Tahoma"/>
          <w:sz w:val="24"/>
          <w:szCs w:val="24"/>
        </w:rPr>
        <w:t xml:space="preserve"> to the matter before the court. The court is not there to decide as to which procedure the applicant should adopt. That is his choice. The court should not be misled to </w:t>
      </w:r>
      <w:proofErr w:type="gramStart"/>
      <w:r>
        <w:rPr>
          <w:rFonts w:ascii="Tahoma" w:hAnsi="Tahoma" w:cs="Tahoma"/>
          <w:sz w:val="24"/>
          <w:szCs w:val="24"/>
        </w:rPr>
        <w:t>advise</w:t>
      </w:r>
      <w:proofErr w:type="gramEnd"/>
      <w:r>
        <w:rPr>
          <w:rFonts w:ascii="Tahoma" w:hAnsi="Tahoma" w:cs="Tahoma"/>
          <w:sz w:val="24"/>
          <w:szCs w:val="24"/>
        </w:rPr>
        <w:t xml:space="preserve"> on that. It should not </w:t>
      </w:r>
      <w:proofErr w:type="gramStart"/>
      <w:r>
        <w:rPr>
          <w:rFonts w:ascii="Tahoma" w:hAnsi="Tahoma" w:cs="Tahoma"/>
          <w:sz w:val="24"/>
          <w:szCs w:val="24"/>
        </w:rPr>
        <w:t>be  drawn</w:t>
      </w:r>
      <w:proofErr w:type="gramEnd"/>
      <w:r>
        <w:rPr>
          <w:rFonts w:ascii="Tahoma" w:hAnsi="Tahoma" w:cs="Tahoma"/>
          <w:sz w:val="24"/>
          <w:szCs w:val="24"/>
        </w:rPr>
        <w:t xml:space="preserve"> into deciding whether the Labour Court is a superior court or not. It is immaterial to the points in </w:t>
      </w:r>
      <w:proofErr w:type="spellStart"/>
      <w:r w:rsidRPr="0057515D">
        <w:rPr>
          <w:rFonts w:ascii="Tahoma" w:hAnsi="Tahoma" w:cs="Tahoma"/>
          <w:i/>
          <w:sz w:val="24"/>
          <w:szCs w:val="24"/>
        </w:rPr>
        <w:t>limine</w:t>
      </w:r>
      <w:proofErr w:type="spellEnd"/>
      <w:r w:rsidRPr="0057515D">
        <w:rPr>
          <w:rFonts w:ascii="Tahoma" w:hAnsi="Tahoma" w:cs="Tahoma"/>
          <w:i/>
          <w:sz w:val="24"/>
          <w:szCs w:val="24"/>
        </w:rPr>
        <w:t xml:space="preserve">. </w:t>
      </w:r>
      <w:r>
        <w:rPr>
          <w:rFonts w:ascii="Tahoma" w:hAnsi="Tahoma" w:cs="Tahoma"/>
          <w:sz w:val="24"/>
          <w:szCs w:val="24"/>
        </w:rPr>
        <w:t>By the same token all the arguments on which procedure the applicant</w:t>
      </w:r>
      <w:r w:rsidR="00630185">
        <w:rPr>
          <w:rFonts w:ascii="Tahoma" w:hAnsi="Tahoma" w:cs="Tahoma"/>
          <w:sz w:val="24"/>
          <w:szCs w:val="24"/>
        </w:rPr>
        <w:t xml:space="preserve"> should follow are not relevant. The court should not </w:t>
      </w:r>
      <w:r w:rsidR="00EB2151">
        <w:rPr>
          <w:rFonts w:ascii="Tahoma" w:hAnsi="Tahoma" w:cs="Tahoma"/>
          <w:sz w:val="24"/>
          <w:szCs w:val="24"/>
        </w:rPr>
        <w:t>be misled into advising</w:t>
      </w:r>
      <w:r w:rsidR="00630185">
        <w:rPr>
          <w:rFonts w:ascii="Tahoma" w:hAnsi="Tahoma" w:cs="Tahoma"/>
          <w:sz w:val="24"/>
          <w:szCs w:val="24"/>
        </w:rPr>
        <w:t xml:space="preserve"> on that.</w:t>
      </w:r>
    </w:p>
    <w:p w:rsidR="00630185" w:rsidRDefault="00630185" w:rsidP="00B24596">
      <w:pPr>
        <w:spacing w:after="0" w:line="360" w:lineRule="auto"/>
        <w:rPr>
          <w:rFonts w:ascii="Tahoma" w:hAnsi="Tahoma" w:cs="Tahoma"/>
          <w:sz w:val="24"/>
          <w:szCs w:val="24"/>
        </w:rPr>
      </w:pPr>
    </w:p>
    <w:p w:rsidR="00630185" w:rsidRPr="00630185" w:rsidRDefault="00630185" w:rsidP="00B24596">
      <w:pPr>
        <w:spacing w:after="0" w:line="360" w:lineRule="auto"/>
        <w:rPr>
          <w:rFonts w:ascii="Tahoma" w:hAnsi="Tahoma" w:cs="Tahoma"/>
          <w:sz w:val="24"/>
          <w:szCs w:val="24"/>
          <w:u w:val="single"/>
        </w:rPr>
      </w:pPr>
      <w:r w:rsidRPr="00630185">
        <w:rPr>
          <w:rFonts w:ascii="Tahoma" w:hAnsi="Tahoma" w:cs="Tahoma"/>
          <w:sz w:val="24"/>
          <w:szCs w:val="24"/>
          <w:u w:val="single"/>
        </w:rPr>
        <w:t>The filing of a copy of the application for rescission</w:t>
      </w:r>
    </w:p>
    <w:p w:rsidR="00630185" w:rsidRDefault="00630185" w:rsidP="00B24596">
      <w:pPr>
        <w:spacing w:after="0" w:line="360" w:lineRule="auto"/>
        <w:rPr>
          <w:rFonts w:ascii="Tahoma" w:hAnsi="Tahoma" w:cs="Tahoma"/>
          <w:sz w:val="24"/>
          <w:szCs w:val="24"/>
        </w:rPr>
      </w:pPr>
    </w:p>
    <w:p w:rsidR="00630185" w:rsidRDefault="00630185" w:rsidP="00B24596">
      <w:pPr>
        <w:spacing w:after="0" w:line="360" w:lineRule="auto"/>
        <w:rPr>
          <w:rFonts w:ascii="Tahoma" w:hAnsi="Tahoma" w:cs="Tahoma"/>
          <w:sz w:val="24"/>
          <w:szCs w:val="24"/>
        </w:rPr>
      </w:pPr>
      <w:r>
        <w:rPr>
          <w:rFonts w:ascii="Tahoma" w:hAnsi="Tahoma" w:cs="Tahoma"/>
          <w:sz w:val="24"/>
          <w:szCs w:val="24"/>
        </w:rPr>
        <w:t>It is the practice of the courts that</w:t>
      </w:r>
      <w:r w:rsidR="00EB2151">
        <w:rPr>
          <w:rFonts w:ascii="Tahoma" w:hAnsi="Tahoma" w:cs="Tahoma"/>
          <w:sz w:val="24"/>
          <w:szCs w:val="24"/>
        </w:rPr>
        <w:t xml:space="preserve"> when a party</w:t>
      </w:r>
      <w:r w:rsidR="007C1F33">
        <w:rPr>
          <w:rFonts w:ascii="Tahoma" w:hAnsi="Tahoma" w:cs="Tahoma"/>
          <w:sz w:val="24"/>
          <w:szCs w:val="24"/>
        </w:rPr>
        <w:t xml:space="preserve"> is applying for condonation and for extension of time in which to do something the applicant must file a copy of the </w:t>
      </w:r>
      <w:r w:rsidR="007C1F33">
        <w:rPr>
          <w:rFonts w:ascii="Tahoma" w:hAnsi="Tahoma" w:cs="Tahoma"/>
          <w:sz w:val="24"/>
          <w:szCs w:val="24"/>
        </w:rPr>
        <w:lastRenderedPageBreak/>
        <w:t xml:space="preserve">intended eventual action. This is so </w:t>
      </w:r>
      <w:proofErr w:type="spellStart"/>
      <w:r w:rsidR="00EB2151">
        <w:rPr>
          <w:rFonts w:ascii="Tahoma" w:hAnsi="Tahoma" w:cs="Tahoma"/>
          <w:sz w:val="24"/>
          <w:szCs w:val="24"/>
        </w:rPr>
        <w:t>so</w:t>
      </w:r>
      <w:proofErr w:type="spellEnd"/>
      <w:r w:rsidR="00EB2151">
        <w:rPr>
          <w:rFonts w:ascii="Tahoma" w:hAnsi="Tahoma" w:cs="Tahoma"/>
          <w:sz w:val="24"/>
          <w:szCs w:val="24"/>
        </w:rPr>
        <w:t xml:space="preserve"> </w:t>
      </w:r>
      <w:r w:rsidR="007C1F33">
        <w:rPr>
          <w:rFonts w:ascii="Tahoma" w:hAnsi="Tahoma" w:cs="Tahoma"/>
          <w:sz w:val="24"/>
          <w:szCs w:val="24"/>
        </w:rPr>
        <w:t>that the court is able to consider the prospects of success in that intended action. Failure to file such document is fatal to the application for condonation.</w:t>
      </w:r>
    </w:p>
    <w:p w:rsidR="00D47097" w:rsidRDefault="00D47097" w:rsidP="00B24596">
      <w:pPr>
        <w:spacing w:after="0" w:line="360" w:lineRule="auto"/>
        <w:rPr>
          <w:rFonts w:ascii="Tahoma" w:hAnsi="Tahoma" w:cs="Tahoma"/>
          <w:sz w:val="24"/>
          <w:szCs w:val="24"/>
        </w:rPr>
      </w:pPr>
    </w:p>
    <w:p w:rsidR="00D47097" w:rsidRPr="00D47097" w:rsidRDefault="00D47097" w:rsidP="00B24596">
      <w:pPr>
        <w:spacing w:after="0" w:line="360" w:lineRule="auto"/>
        <w:rPr>
          <w:rFonts w:ascii="Tahoma" w:hAnsi="Tahoma" w:cs="Tahoma"/>
          <w:sz w:val="24"/>
          <w:szCs w:val="24"/>
          <w:u w:val="single"/>
        </w:rPr>
      </w:pPr>
      <w:r w:rsidRPr="00D47097">
        <w:rPr>
          <w:rFonts w:ascii="Tahoma" w:hAnsi="Tahoma" w:cs="Tahoma"/>
          <w:sz w:val="24"/>
          <w:szCs w:val="24"/>
          <w:u w:val="single"/>
        </w:rPr>
        <w:t>Conclusion</w:t>
      </w:r>
    </w:p>
    <w:p w:rsidR="00D47097" w:rsidRDefault="00D47097" w:rsidP="00B24596">
      <w:pPr>
        <w:spacing w:after="0" w:line="360" w:lineRule="auto"/>
        <w:rPr>
          <w:rFonts w:ascii="Tahoma" w:hAnsi="Tahoma" w:cs="Tahoma"/>
          <w:sz w:val="24"/>
          <w:szCs w:val="24"/>
        </w:rPr>
      </w:pPr>
    </w:p>
    <w:p w:rsidR="00D47097" w:rsidRDefault="00D47097" w:rsidP="007B4AC7">
      <w:pPr>
        <w:spacing w:after="0" w:line="360" w:lineRule="auto"/>
        <w:ind w:firstLine="720"/>
        <w:rPr>
          <w:rFonts w:ascii="Tahoma" w:hAnsi="Tahoma" w:cs="Tahoma"/>
          <w:sz w:val="24"/>
          <w:szCs w:val="24"/>
        </w:rPr>
      </w:pPr>
      <w:r>
        <w:rPr>
          <w:rFonts w:ascii="Tahoma" w:hAnsi="Tahoma" w:cs="Tahoma"/>
          <w:sz w:val="24"/>
          <w:szCs w:val="24"/>
        </w:rPr>
        <w:t>The applicant did not have to apply for condonation under rule 32 at all. It could apply for condonation in the normal process</w:t>
      </w:r>
      <w:r w:rsidR="00533026">
        <w:rPr>
          <w:rFonts w:ascii="Tahoma" w:hAnsi="Tahoma" w:cs="Tahoma"/>
          <w:sz w:val="24"/>
          <w:szCs w:val="24"/>
        </w:rPr>
        <w:t xml:space="preserve"> Rule 32 does not </w:t>
      </w:r>
      <w:proofErr w:type="gramStart"/>
      <w:r w:rsidR="00533026">
        <w:rPr>
          <w:rFonts w:ascii="Tahoma" w:hAnsi="Tahoma" w:cs="Tahoma"/>
          <w:sz w:val="24"/>
          <w:szCs w:val="24"/>
        </w:rPr>
        <w:t xml:space="preserve">apply </w:t>
      </w:r>
      <w:r>
        <w:rPr>
          <w:rFonts w:ascii="Tahoma" w:hAnsi="Tahoma" w:cs="Tahoma"/>
          <w:sz w:val="24"/>
          <w:szCs w:val="24"/>
        </w:rPr>
        <w:t>.</w:t>
      </w:r>
      <w:proofErr w:type="gramEnd"/>
      <w:r>
        <w:rPr>
          <w:rFonts w:ascii="Tahoma" w:hAnsi="Tahoma" w:cs="Tahoma"/>
          <w:sz w:val="24"/>
          <w:szCs w:val="24"/>
        </w:rPr>
        <w:t xml:space="preserve"> The applicant cannot also bring a matter before the court in order to seek legal advice through the back door </w:t>
      </w:r>
      <w:r w:rsidR="00533026">
        <w:rPr>
          <w:rFonts w:ascii="Tahoma" w:hAnsi="Tahoma" w:cs="Tahoma"/>
          <w:sz w:val="24"/>
          <w:szCs w:val="24"/>
        </w:rPr>
        <w:t xml:space="preserve">by invoking </w:t>
      </w:r>
      <w:r w:rsidRPr="00322E8F">
        <w:rPr>
          <w:rFonts w:ascii="Tahoma" w:hAnsi="Tahoma" w:cs="Tahoma"/>
          <w:sz w:val="24"/>
          <w:szCs w:val="24"/>
        </w:rPr>
        <w:t>Rule</w:t>
      </w:r>
      <w:r>
        <w:rPr>
          <w:rFonts w:ascii="Tahoma" w:hAnsi="Tahoma" w:cs="Tahoma"/>
          <w:sz w:val="24"/>
          <w:szCs w:val="24"/>
        </w:rPr>
        <w:t xml:space="preserve"> 32.</w:t>
      </w:r>
    </w:p>
    <w:p w:rsidR="007B4AC7" w:rsidRDefault="007B4AC7" w:rsidP="00B24596">
      <w:pPr>
        <w:spacing w:after="0" w:line="360" w:lineRule="auto"/>
        <w:rPr>
          <w:rFonts w:ascii="Tahoma" w:hAnsi="Tahoma" w:cs="Tahoma"/>
          <w:sz w:val="24"/>
          <w:szCs w:val="24"/>
        </w:rPr>
      </w:pPr>
    </w:p>
    <w:p w:rsidR="007B4AC7" w:rsidRDefault="007B4AC7" w:rsidP="007B4AC7">
      <w:pPr>
        <w:spacing w:after="0" w:line="360" w:lineRule="auto"/>
        <w:ind w:firstLine="720"/>
        <w:rPr>
          <w:rFonts w:ascii="Tahoma" w:hAnsi="Tahoma" w:cs="Tahoma"/>
          <w:sz w:val="24"/>
          <w:szCs w:val="24"/>
        </w:rPr>
      </w:pPr>
      <w:r>
        <w:rPr>
          <w:rFonts w:ascii="Tahoma" w:hAnsi="Tahoma" w:cs="Tahoma"/>
          <w:sz w:val="24"/>
          <w:szCs w:val="24"/>
        </w:rPr>
        <w:t xml:space="preserve">Rescission of judgment is not necessarily applied </w:t>
      </w:r>
      <w:r w:rsidR="00533026">
        <w:rPr>
          <w:rFonts w:ascii="Tahoma" w:hAnsi="Tahoma" w:cs="Tahoma"/>
          <w:sz w:val="24"/>
          <w:szCs w:val="24"/>
        </w:rPr>
        <w:t xml:space="preserve">for </w:t>
      </w:r>
      <w:r>
        <w:rPr>
          <w:rFonts w:ascii="Tahoma" w:hAnsi="Tahoma" w:cs="Tahoma"/>
          <w:sz w:val="24"/>
          <w:szCs w:val="24"/>
        </w:rPr>
        <w:t xml:space="preserve">in default judgments only. Section 92C of the Labour Act gives more </w:t>
      </w:r>
      <w:proofErr w:type="gramStart"/>
      <w:r>
        <w:rPr>
          <w:rFonts w:ascii="Tahoma" w:hAnsi="Tahoma" w:cs="Tahoma"/>
          <w:sz w:val="24"/>
          <w:szCs w:val="24"/>
        </w:rPr>
        <w:t>situation</w:t>
      </w:r>
      <w:proofErr w:type="gramEnd"/>
      <w:r>
        <w:rPr>
          <w:rFonts w:ascii="Tahoma" w:hAnsi="Tahoma" w:cs="Tahoma"/>
          <w:sz w:val="24"/>
          <w:szCs w:val="24"/>
        </w:rPr>
        <w:t xml:space="preserve"> where the court may rescind its decision. The respondent’s point in </w:t>
      </w:r>
      <w:proofErr w:type="spellStart"/>
      <w:r w:rsidRPr="007B4AC7">
        <w:rPr>
          <w:rFonts w:ascii="Tahoma" w:hAnsi="Tahoma" w:cs="Tahoma"/>
          <w:i/>
          <w:sz w:val="24"/>
          <w:szCs w:val="24"/>
        </w:rPr>
        <w:t>limine</w:t>
      </w:r>
      <w:proofErr w:type="spellEnd"/>
      <w:r w:rsidRPr="007B4AC7">
        <w:rPr>
          <w:rFonts w:ascii="Tahoma" w:hAnsi="Tahoma" w:cs="Tahoma"/>
          <w:i/>
          <w:sz w:val="24"/>
          <w:szCs w:val="24"/>
        </w:rPr>
        <w:t xml:space="preserve"> </w:t>
      </w:r>
      <w:r>
        <w:rPr>
          <w:rFonts w:ascii="Tahoma" w:hAnsi="Tahoma" w:cs="Tahoma"/>
          <w:sz w:val="24"/>
          <w:szCs w:val="24"/>
        </w:rPr>
        <w:t>was not correct.</w:t>
      </w:r>
    </w:p>
    <w:p w:rsidR="00DC4D02" w:rsidRDefault="00DC4D02" w:rsidP="007B4AC7">
      <w:pPr>
        <w:spacing w:after="0" w:line="360" w:lineRule="auto"/>
        <w:ind w:firstLine="720"/>
        <w:rPr>
          <w:rFonts w:ascii="Tahoma" w:hAnsi="Tahoma" w:cs="Tahoma"/>
          <w:sz w:val="24"/>
          <w:szCs w:val="24"/>
        </w:rPr>
      </w:pPr>
    </w:p>
    <w:p w:rsidR="00DC4D02" w:rsidRDefault="00DC4D02" w:rsidP="007B4AC7">
      <w:pPr>
        <w:spacing w:after="0" w:line="360" w:lineRule="auto"/>
        <w:ind w:firstLine="720"/>
        <w:rPr>
          <w:rFonts w:ascii="Tahoma" w:hAnsi="Tahoma" w:cs="Tahoma"/>
          <w:sz w:val="24"/>
          <w:szCs w:val="24"/>
        </w:rPr>
      </w:pPr>
      <w:r>
        <w:rPr>
          <w:rFonts w:ascii="Tahoma" w:hAnsi="Tahoma" w:cs="Tahoma"/>
          <w:sz w:val="24"/>
          <w:szCs w:val="24"/>
        </w:rPr>
        <w:t>The applicant must file a copy of the intended application for rescission. Failure to do so</w:t>
      </w:r>
      <w:r w:rsidR="004B7910">
        <w:rPr>
          <w:rFonts w:ascii="Tahoma" w:hAnsi="Tahoma" w:cs="Tahoma"/>
          <w:sz w:val="24"/>
          <w:szCs w:val="24"/>
        </w:rPr>
        <w:t xml:space="preserve"> is fatal to the application. The application</w:t>
      </w:r>
      <w:r>
        <w:rPr>
          <w:rFonts w:ascii="Tahoma" w:hAnsi="Tahoma" w:cs="Tahoma"/>
          <w:sz w:val="24"/>
          <w:szCs w:val="24"/>
        </w:rPr>
        <w:t xml:space="preserve"> i</w:t>
      </w:r>
      <w:r w:rsidR="004B7910">
        <w:rPr>
          <w:rFonts w:ascii="Tahoma" w:hAnsi="Tahoma" w:cs="Tahoma"/>
          <w:sz w:val="24"/>
          <w:szCs w:val="24"/>
        </w:rPr>
        <w:t>s not properly before the court because the applicant has invoked an incorrect rule and has failed to file a copy of the intended application.</w:t>
      </w:r>
    </w:p>
    <w:p w:rsidR="00DC4D02" w:rsidRDefault="00DC4D02" w:rsidP="00DC4D02">
      <w:pPr>
        <w:spacing w:after="0" w:line="360" w:lineRule="auto"/>
        <w:rPr>
          <w:rFonts w:ascii="Tahoma" w:hAnsi="Tahoma" w:cs="Tahoma"/>
          <w:sz w:val="24"/>
          <w:szCs w:val="24"/>
        </w:rPr>
      </w:pPr>
    </w:p>
    <w:p w:rsidR="00DC4D02" w:rsidRDefault="00DC4D02" w:rsidP="00DC4D02">
      <w:pPr>
        <w:spacing w:after="0" w:line="360" w:lineRule="auto"/>
        <w:rPr>
          <w:rFonts w:ascii="Tahoma" w:hAnsi="Tahoma" w:cs="Tahoma"/>
          <w:sz w:val="24"/>
          <w:szCs w:val="24"/>
        </w:rPr>
      </w:pPr>
    </w:p>
    <w:p w:rsidR="001C064C" w:rsidRDefault="001C064C" w:rsidP="00DC4D02">
      <w:pPr>
        <w:spacing w:after="0" w:line="360" w:lineRule="auto"/>
        <w:rPr>
          <w:rFonts w:ascii="Tahoma" w:hAnsi="Tahoma" w:cs="Tahoma"/>
          <w:sz w:val="24"/>
          <w:szCs w:val="24"/>
        </w:rPr>
      </w:pPr>
    </w:p>
    <w:p w:rsidR="00E2136C" w:rsidRDefault="00DC4D02" w:rsidP="00DC4D02">
      <w:pPr>
        <w:spacing w:after="0" w:line="360" w:lineRule="auto"/>
        <w:rPr>
          <w:rFonts w:ascii="Tahoma" w:hAnsi="Tahoma" w:cs="Tahoma"/>
          <w:sz w:val="36"/>
          <w:szCs w:val="36"/>
        </w:rPr>
      </w:pPr>
      <w:r w:rsidRPr="00322E8F">
        <w:rPr>
          <w:rFonts w:ascii="Tahoma" w:hAnsi="Tahoma" w:cs="Tahoma"/>
          <w:sz w:val="36"/>
          <w:szCs w:val="36"/>
        </w:rPr>
        <w:t>Order</w:t>
      </w:r>
    </w:p>
    <w:p w:rsidR="00B635E2" w:rsidRPr="00322E8F" w:rsidRDefault="00B635E2" w:rsidP="00DC4D02">
      <w:pPr>
        <w:spacing w:after="0" w:line="360" w:lineRule="auto"/>
        <w:rPr>
          <w:rFonts w:ascii="Tahoma" w:hAnsi="Tahoma" w:cs="Tahoma"/>
          <w:sz w:val="36"/>
          <w:szCs w:val="36"/>
        </w:rPr>
      </w:pPr>
    </w:p>
    <w:p w:rsidR="00DC4D02" w:rsidRDefault="00DC4D02" w:rsidP="00DC4D02">
      <w:pPr>
        <w:spacing w:after="0" w:line="360" w:lineRule="auto"/>
        <w:rPr>
          <w:rFonts w:ascii="Tahoma" w:hAnsi="Tahoma" w:cs="Tahoma"/>
          <w:sz w:val="24"/>
          <w:szCs w:val="24"/>
        </w:rPr>
      </w:pPr>
    </w:p>
    <w:p w:rsidR="00DC4D02" w:rsidRDefault="00DC4D02" w:rsidP="00DC4D02">
      <w:pPr>
        <w:spacing w:after="0" w:line="360" w:lineRule="auto"/>
        <w:rPr>
          <w:rFonts w:ascii="Tahoma" w:hAnsi="Tahoma" w:cs="Tahoma"/>
          <w:sz w:val="24"/>
          <w:szCs w:val="24"/>
        </w:rPr>
      </w:pPr>
      <w:r>
        <w:rPr>
          <w:rFonts w:ascii="Tahoma" w:hAnsi="Tahoma" w:cs="Tahoma"/>
          <w:sz w:val="24"/>
          <w:szCs w:val="24"/>
        </w:rPr>
        <w:t>It is ordered that the application be and is hereby struck off with costs on the ordinary scale.</w:t>
      </w:r>
    </w:p>
    <w:sectPr w:rsidR="00DC4D02"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7F" w:rsidRDefault="00D4487F" w:rsidP="000A738D">
      <w:pPr>
        <w:spacing w:after="0" w:line="240" w:lineRule="auto"/>
      </w:pPr>
      <w:r>
        <w:separator/>
      </w:r>
    </w:p>
  </w:endnote>
  <w:endnote w:type="continuationSeparator" w:id="0">
    <w:p w:rsidR="00D4487F" w:rsidRDefault="00D4487F"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7F" w:rsidRDefault="00D4487F" w:rsidP="000A738D">
      <w:pPr>
        <w:spacing w:after="0" w:line="240" w:lineRule="auto"/>
      </w:pPr>
      <w:r>
        <w:separator/>
      </w:r>
    </w:p>
  </w:footnote>
  <w:footnote w:type="continuationSeparator" w:id="0">
    <w:p w:rsidR="00D4487F" w:rsidRDefault="00D4487F"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DC4D02" w:rsidRDefault="00DC4D02">
        <w:pPr>
          <w:pStyle w:val="Header"/>
          <w:jc w:val="right"/>
          <w:rPr>
            <w:noProof/>
          </w:rPr>
        </w:pPr>
        <w:r>
          <w:fldChar w:fldCharType="begin"/>
        </w:r>
        <w:r>
          <w:instrText xml:space="preserve"> PAGE   \* MERGEFORMAT </w:instrText>
        </w:r>
        <w:r>
          <w:fldChar w:fldCharType="separate"/>
        </w:r>
        <w:r w:rsidR="005E7EDE">
          <w:rPr>
            <w:noProof/>
          </w:rPr>
          <w:t>7</w:t>
        </w:r>
        <w:r>
          <w:rPr>
            <w:noProof/>
          </w:rPr>
          <w:fldChar w:fldCharType="end"/>
        </w:r>
      </w:p>
      <w:p w:rsidR="00DC4D02" w:rsidRDefault="00DC4D02">
        <w:pPr>
          <w:pStyle w:val="Header"/>
          <w:jc w:val="right"/>
          <w:rPr>
            <w:noProof/>
          </w:rPr>
        </w:pPr>
        <w:r>
          <w:rPr>
            <w:noProof/>
          </w:rPr>
          <w:t>JUDGMENT NO. LC/H/</w:t>
        </w:r>
        <w:r w:rsidR="00DA27A3">
          <w:rPr>
            <w:noProof/>
          </w:rPr>
          <w:t>164</w:t>
        </w:r>
        <w:r>
          <w:rPr>
            <w:noProof/>
          </w:rPr>
          <w:t>/2021</w:t>
        </w:r>
      </w:p>
      <w:p w:rsidR="00DC4D02" w:rsidRDefault="00DC4D02">
        <w:pPr>
          <w:pStyle w:val="Header"/>
          <w:jc w:val="right"/>
        </w:pPr>
        <w:r>
          <w:rPr>
            <w:noProof/>
          </w:rPr>
          <w:t>CASE NO. LC/H/APP/28/20</w:t>
        </w:r>
      </w:p>
    </w:sdtContent>
  </w:sdt>
  <w:p w:rsidR="00DC4D02" w:rsidRDefault="00DC4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21D7"/>
    <w:rsid w:val="0000758D"/>
    <w:rsid w:val="00007F52"/>
    <w:rsid w:val="000127FC"/>
    <w:rsid w:val="00016437"/>
    <w:rsid w:val="00022549"/>
    <w:rsid w:val="0003192E"/>
    <w:rsid w:val="00032398"/>
    <w:rsid w:val="00032FB2"/>
    <w:rsid w:val="00033B06"/>
    <w:rsid w:val="000402CC"/>
    <w:rsid w:val="0004342B"/>
    <w:rsid w:val="00043598"/>
    <w:rsid w:val="000478E8"/>
    <w:rsid w:val="000503C1"/>
    <w:rsid w:val="000504F9"/>
    <w:rsid w:val="00050E86"/>
    <w:rsid w:val="000524F8"/>
    <w:rsid w:val="00054687"/>
    <w:rsid w:val="00054F2B"/>
    <w:rsid w:val="0005598B"/>
    <w:rsid w:val="000602B3"/>
    <w:rsid w:val="0007028F"/>
    <w:rsid w:val="00071637"/>
    <w:rsid w:val="00090E21"/>
    <w:rsid w:val="000913EE"/>
    <w:rsid w:val="0009444D"/>
    <w:rsid w:val="0009757E"/>
    <w:rsid w:val="000A1861"/>
    <w:rsid w:val="000A3B30"/>
    <w:rsid w:val="000A5E45"/>
    <w:rsid w:val="000A738D"/>
    <w:rsid w:val="000B716B"/>
    <w:rsid w:val="000B7185"/>
    <w:rsid w:val="000B7D3D"/>
    <w:rsid w:val="000C0C8B"/>
    <w:rsid w:val="000C2B3F"/>
    <w:rsid w:val="000C57D1"/>
    <w:rsid w:val="000C6137"/>
    <w:rsid w:val="000D3116"/>
    <w:rsid w:val="000D5340"/>
    <w:rsid w:val="000D55A6"/>
    <w:rsid w:val="000E3CFB"/>
    <w:rsid w:val="000F0E50"/>
    <w:rsid w:val="000F11CD"/>
    <w:rsid w:val="000F4543"/>
    <w:rsid w:val="000F7837"/>
    <w:rsid w:val="000F7D46"/>
    <w:rsid w:val="00103BD8"/>
    <w:rsid w:val="00103CC0"/>
    <w:rsid w:val="00107211"/>
    <w:rsid w:val="00113FA4"/>
    <w:rsid w:val="0011652C"/>
    <w:rsid w:val="00122BA5"/>
    <w:rsid w:val="0012548C"/>
    <w:rsid w:val="00135442"/>
    <w:rsid w:val="00147821"/>
    <w:rsid w:val="00147852"/>
    <w:rsid w:val="0016418B"/>
    <w:rsid w:val="001671A7"/>
    <w:rsid w:val="0017332C"/>
    <w:rsid w:val="00173565"/>
    <w:rsid w:val="00182EB6"/>
    <w:rsid w:val="00183F0D"/>
    <w:rsid w:val="00184DBF"/>
    <w:rsid w:val="00192A00"/>
    <w:rsid w:val="001A6328"/>
    <w:rsid w:val="001B2ACE"/>
    <w:rsid w:val="001B5C94"/>
    <w:rsid w:val="001C064C"/>
    <w:rsid w:val="001C42C5"/>
    <w:rsid w:val="001D10B1"/>
    <w:rsid w:val="001D2553"/>
    <w:rsid w:val="001D52AF"/>
    <w:rsid w:val="001D56CA"/>
    <w:rsid w:val="001D64A9"/>
    <w:rsid w:val="001D6764"/>
    <w:rsid w:val="0020542B"/>
    <w:rsid w:val="00217ECA"/>
    <w:rsid w:val="00221C49"/>
    <w:rsid w:val="00234972"/>
    <w:rsid w:val="00237780"/>
    <w:rsid w:val="00252829"/>
    <w:rsid w:val="00252A18"/>
    <w:rsid w:val="00256B4B"/>
    <w:rsid w:val="002576F7"/>
    <w:rsid w:val="00261875"/>
    <w:rsid w:val="002622F7"/>
    <w:rsid w:val="00267244"/>
    <w:rsid w:val="0027077C"/>
    <w:rsid w:val="0027480E"/>
    <w:rsid w:val="00291C65"/>
    <w:rsid w:val="002970A5"/>
    <w:rsid w:val="002A018D"/>
    <w:rsid w:val="002A2B82"/>
    <w:rsid w:val="002A457F"/>
    <w:rsid w:val="002A4BEE"/>
    <w:rsid w:val="002A5F50"/>
    <w:rsid w:val="002B0E4F"/>
    <w:rsid w:val="002B1755"/>
    <w:rsid w:val="002B1D19"/>
    <w:rsid w:val="002B7F53"/>
    <w:rsid w:val="002C1E99"/>
    <w:rsid w:val="002C3014"/>
    <w:rsid w:val="002C3314"/>
    <w:rsid w:val="002C5782"/>
    <w:rsid w:val="002C7EC5"/>
    <w:rsid w:val="002D186F"/>
    <w:rsid w:val="002D214F"/>
    <w:rsid w:val="002D33F3"/>
    <w:rsid w:val="002D5CD0"/>
    <w:rsid w:val="002E0561"/>
    <w:rsid w:val="002E09CA"/>
    <w:rsid w:val="002E4380"/>
    <w:rsid w:val="002E4B94"/>
    <w:rsid w:val="002E75E8"/>
    <w:rsid w:val="002F0084"/>
    <w:rsid w:val="002F10FC"/>
    <w:rsid w:val="003007DE"/>
    <w:rsid w:val="00301F30"/>
    <w:rsid w:val="0030228D"/>
    <w:rsid w:val="00303163"/>
    <w:rsid w:val="0031105D"/>
    <w:rsid w:val="00311833"/>
    <w:rsid w:val="00322E8F"/>
    <w:rsid w:val="00322FC4"/>
    <w:rsid w:val="00324D74"/>
    <w:rsid w:val="003260F1"/>
    <w:rsid w:val="0033175A"/>
    <w:rsid w:val="00332551"/>
    <w:rsid w:val="00335DAB"/>
    <w:rsid w:val="00337DD5"/>
    <w:rsid w:val="0034179A"/>
    <w:rsid w:val="00342C4F"/>
    <w:rsid w:val="00353023"/>
    <w:rsid w:val="003531B3"/>
    <w:rsid w:val="00354304"/>
    <w:rsid w:val="0036462E"/>
    <w:rsid w:val="00364C3C"/>
    <w:rsid w:val="003658FC"/>
    <w:rsid w:val="00365B16"/>
    <w:rsid w:val="0037694C"/>
    <w:rsid w:val="003851BE"/>
    <w:rsid w:val="00390C00"/>
    <w:rsid w:val="00394677"/>
    <w:rsid w:val="003A6A1B"/>
    <w:rsid w:val="003C1188"/>
    <w:rsid w:val="003C262F"/>
    <w:rsid w:val="003C6119"/>
    <w:rsid w:val="003C7E9B"/>
    <w:rsid w:val="003D12D4"/>
    <w:rsid w:val="003D1B3C"/>
    <w:rsid w:val="003D427C"/>
    <w:rsid w:val="003D50EC"/>
    <w:rsid w:val="003D62F2"/>
    <w:rsid w:val="003E51EE"/>
    <w:rsid w:val="003E7D57"/>
    <w:rsid w:val="003F7EA4"/>
    <w:rsid w:val="004014E9"/>
    <w:rsid w:val="004022B4"/>
    <w:rsid w:val="00402F1F"/>
    <w:rsid w:val="004030B9"/>
    <w:rsid w:val="00415A2E"/>
    <w:rsid w:val="0041664F"/>
    <w:rsid w:val="00424E68"/>
    <w:rsid w:val="004257B5"/>
    <w:rsid w:val="00425855"/>
    <w:rsid w:val="00434920"/>
    <w:rsid w:val="004355EA"/>
    <w:rsid w:val="0043596E"/>
    <w:rsid w:val="00435E59"/>
    <w:rsid w:val="00437A8B"/>
    <w:rsid w:val="004435E6"/>
    <w:rsid w:val="0045210F"/>
    <w:rsid w:val="00461E85"/>
    <w:rsid w:val="004776FD"/>
    <w:rsid w:val="004825A3"/>
    <w:rsid w:val="00487780"/>
    <w:rsid w:val="00490014"/>
    <w:rsid w:val="00496452"/>
    <w:rsid w:val="004A10F2"/>
    <w:rsid w:val="004A34BE"/>
    <w:rsid w:val="004B059B"/>
    <w:rsid w:val="004B1715"/>
    <w:rsid w:val="004B7910"/>
    <w:rsid w:val="004C09A1"/>
    <w:rsid w:val="004C11AD"/>
    <w:rsid w:val="004C6185"/>
    <w:rsid w:val="004D460D"/>
    <w:rsid w:val="004E587B"/>
    <w:rsid w:val="004F14E4"/>
    <w:rsid w:val="004F2A1A"/>
    <w:rsid w:val="004F546F"/>
    <w:rsid w:val="004F56A1"/>
    <w:rsid w:val="00501A43"/>
    <w:rsid w:val="005027E9"/>
    <w:rsid w:val="005029B8"/>
    <w:rsid w:val="00513C9D"/>
    <w:rsid w:val="00523BF1"/>
    <w:rsid w:val="00525279"/>
    <w:rsid w:val="005257D5"/>
    <w:rsid w:val="00531132"/>
    <w:rsid w:val="0053130E"/>
    <w:rsid w:val="00533026"/>
    <w:rsid w:val="005339AB"/>
    <w:rsid w:val="00533FF3"/>
    <w:rsid w:val="005406E5"/>
    <w:rsid w:val="00542545"/>
    <w:rsid w:val="00547D21"/>
    <w:rsid w:val="00554C9D"/>
    <w:rsid w:val="00556BDD"/>
    <w:rsid w:val="00557561"/>
    <w:rsid w:val="005611BA"/>
    <w:rsid w:val="00563F19"/>
    <w:rsid w:val="0056568B"/>
    <w:rsid w:val="00571999"/>
    <w:rsid w:val="0057515D"/>
    <w:rsid w:val="0057583E"/>
    <w:rsid w:val="00576706"/>
    <w:rsid w:val="00577402"/>
    <w:rsid w:val="00581C79"/>
    <w:rsid w:val="00585EA0"/>
    <w:rsid w:val="00590FCA"/>
    <w:rsid w:val="0059722E"/>
    <w:rsid w:val="005A1046"/>
    <w:rsid w:val="005A3582"/>
    <w:rsid w:val="005A3FE6"/>
    <w:rsid w:val="005A4D5E"/>
    <w:rsid w:val="005A5066"/>
    <w:rsid w:val="005B13E5"/>
    <w:rsid w:val="005B49B1"/>
    <w:rsid w:val="005B4F56"/>
    <w:rsid w:val="005C12F7"/>
    <w:rsid w:val="005C3500"/>
    <w:rsid w:val="005D0D89"/>
    <w:rsid w:val="005D0D95"/>
    <w:rsid w:val="005D2E10"/>
    <w:rsid w:val="005D764E"/>
    <w:rsid w:val="005E6462"/>
    <w:rsid w:val="005E7EDE"/>
    <w:rsid w:val="005E7EF8"/>
    <w:rsid w:val="005F2599"/>
    <w:rsid w:val="005F7793"/>
    <w:rsid w:val="006146F6"/>
    <w:rsid w:val="006200B8"/>
    <w:rsid w:val="00621F6C"/>
    <w:rsid w:val="0062571A"/>
    <w:rsid w:val="00630185"/>
    <w:rsid w:val="0063178E"/>
    <w:rsid w:val="006408F9"/>
    <w:rsid w:val="00640C4E"/>
    <w:rsid w:val="0064200D"/>
    <w:rsid w:val="006440A4"/>
    <w:rsid w:val="006511E3"/>
    <w:rsid w:val="00653466"/>
    <w:rsid w:val="006540A7"/>
    <w:rsid w:val="006573BA"/>
    <w:rsid w:val="00662CC2"/>
    <w:rsid w:val="0066559B"/>
    <w:rsid w:val="00670C83"/>
    <w:rsid w:val="00675E9B"/>
    <w:rsid w:val="0067671F"/>
    <w:rsid w:val="00676E08"/>
    <w:rsid w:val="00680FB8"/>
    <w:rsid w:val="00681694"/>
    <w:rsid w:val="00681F01"/>
    <w:rsid w:val="00684032"/>
    <w:rsid w:val="00685A0C"/>
    <w:rsid w:val="006927DD"/>
    <w:rsid w:val="00697764"/>
    <w:rsid w:val="006A1BA0"/>
    <w:rsid w:val="006A4222"/>
    <w:rsid w:val="006B2019"/>
    <w:rsid w:val="006C1DC5"/>
    <w:rsid w:val="006C5BFE"/>
    <w:rsid w:val="006C6682"/>
    <w:rsid w:val="006D2FBD"/>
    <w:rsid w:val="006D6636"/>
    <w:rsid w:val="006D6B42"/>
    <w:rsid w:val="006E0181"/>
    <w:rsid w:val="006E3058"/>
    <w:rsid w:val="006E306A"/>
    <w:rsid w:val="006E4663"/>
    <w:rsid w:val="006F0795"/>
    <w:rsid w:val="006F1D14"/>
    <w:rsid w:val="006F2236"/>
    <w:rsid w:val="006F2830"/>
    <w:rsid w:val="006F295D"/>
    <w:rsid w:val="006F3C79"/>
    <w:rsid w:val="006F4EB0"/>
    <w:rsid w:val="006F5A96"/>
    <w:rsid w:val="007002C5"/>
    <w:rsid w:val="00700738"/>
    <w:rsid w:val="00700E38"/>
    <w:rsid w:val="00704AFC"/>
    <w:rsid w:val="00705FD2"/>
    <w:rsid w:val="00710419"/>
    <w:rsid w:val="007108D9"/>
    <w:rsid w:val="00716126"/>
    <w:rsid w:val="00717125"/>
    <w:rsid w:val="007267E2"/>
    <w:rsid w:val="00727BB8"/>
    <w:rsid w:val="00730A11"/>
    <w:rsid w:val="00735BD1"/>
    <w:rsid w:val="007403B5"/>
    <w:rsid w:val="00751ED4"/>
    <w:rsid w:val="00770591"/>
    <w:rsid w:val="0077340B"/>
    <w:rsid w:val="0077637D"/>
    <w:rsid w:val="00780915"/>
    <w:rsid w:val="0078520B"/>
    <w:rsid w:val="00790027"/>
    <w:rsid w:val="0079005F"/>
    <w:rsid w:val="007918BD"/>
    <w:rsid w:val="007924B0"/>
    <w:rsid w:val="00793184"/>
    <w:rsid w:val="00793F9F"/>
    <w:rsid w:val="007A2118"/>
    <w:rsid w:val="007A4375"/>
    <w:rsid w:val="007A7CEA"/>
    <w:rsid w:val="007B22EA"/>
    <w:rsid w:val="007B3005"/>
    <w:rsid w:val="007B4904"/>
    <w:rsid w:val="007B4AC7"/>
    <w:rsid w:val="007B6F68"/>
    <w:rsid w:val="007C1F33"/>
    <w:rsid w:val="007C208A"/>
    <w:rsid w:val="007C75ED"/>
    <w:rsid w:val="007D2D1C"/>
    <w:rsid w:val="007D66D3"/>
    <w:rsid w:val="007D6E58"/>
    <w:rsid w:val="007E08BD"/>
    <w:rsid w:val="007F167F"/>
    <w:rsid w:val="0080015C"/>
    <w:rsid w:val="00805FE6"/>
    <w:rsid w:val="00810368"/>
    <w:rsid w:val="008103BB"/>
    <w:rsid w:val="008231D2"/>
    <w:rsid w:val="008232AE"/>
    <w:rsid w:val="008248FC"/>
    <w:rsid w:val="0083020E"/>
    <w:rsid w:val="00834B23"/>
    <w:rsid w:val="008351E2"/>
    <w:rsid w:val="00842E9F"/>
    <w:rsid w:val="00843877"/>
    <w:rsid w:val="00845E02"/>
    <w:rsid w:val="0085292A"/>
    <w:rsid w:val="008553EF"/>
    <w:rsid w:val="0085545E"/>
    <w:rsid w:val="008715C9"/>
    <w:rsid w:val="00873F6E"/>
    <w:rsid w:val="0087452E"/>
    <w:rsid w:val="008778AF"/>
    <w:rsid w:val="00881A24"/>
    <w:rsid w:val="00881F83"/>
    <w:rsid w:val="008826AD"/>
    <w:rsid w:val="008A4A98"/>
    <w:rsid w:val="008A76B6"/>
    <w:rsid w:val="008B0F23"/>
    <w:rsid w:val="008D2CD9"/>
    <w:rsid w:val="008D3277"/>
    <w:rsid w:val="008D6967"/>
    <w:rsid w:val="008E7235"/>
    <w:rsid w:val="008F4426"/>
    <w:rsid w:val="008F5A65"/>
    <w:rsid w:val="00902ECE"/>
    <w:rsid w:val="0090653B"/>
    <w:rsid w:val="00911B10"/>
    <w:rsid w:val="00912956"/>
    <w:rsid w:val="0091517C"/>
    <w:rsid w:val="00916912"/>
    <w:rsid w:val="00916C88"/>
    <w:rsid w:val="009176E4"/>
    <w:rsid w:val="00924D52"/>
    <w:rsid w:val="00925B29"/>
    <w:rsid w:val="009335EF"/>
    <w:rsid w:val="00935249"/>
    <w:rsid w:val="009366FF"/>
    <w:rsid w:val="00937CB4"/>
    <w:rsid w:val="009464D6"/>
    <w:rsid w:val="00951BC5"/>
    <w:rsid w:val="00952725"/>
    <w:rsid w:val="00954E0B"/>
    <w:rsid w:val="00961361"/>
    <w:rsid w:val="00962086"/>
    <w:rsid w:val="00963EB9"/>
    <w:rsid w:val="0098180A"/>
    <w:rsid w:val="009840A3"/>
    <w:rsid w:val="0098674F"/>
    <w:rsid w:val="00992C1E"/>
    <w:rsid w:val="00996BA3"/>
    <w:rsid w:val="009A11F8"/>
    <w:rsid w:val="009B0121"/>
    <w:rsid w:val="009C4764"/>
    <w:rsid w:val="009D03A1"/>
    <w:rsid w:val="009D0E6A"/>
    <w:rsid w:val="009D5CA4"/>
    <w:rsid w:val="009D6360"/>
    <w:rsid w:val="009E38AF"/>
    <w:rsid w:val="009F556F"/>
    <w:rsid w:val="009F708B"/>
    <w:rsid w:val="00A0324B"/>
    <w:rsid w:val="00A04503"/>
    <w:rsid w:val="00A17D00"/>
    <w:rsid w:val="00A33B0C"/>
    <w:rsid w:val="00A3401C"/>
    <w:rsid w:val="00A34FC7"/>
    <w:rsid w:val="00A352FB"/>
    <w:rsid w:val="00A36F2C"/>
    <w:rsid w:val="00A36F9F"/>
    <w:rsid w:val="00A47282"/>
    <w:rsid w:val="00A5187D"/>
    <w:rsid w:val="00A578FD"/>
    <w:rsid w:val="00A6267B"/>
    <w:rsid w:val="00A70B67"/>
    <w:rsid w:val="00A74518"/>
    <w:rsid w:val="00A746AF"/>
    <w:rsid w:val="00A844CA"/>
    <w:rsid w:val="00A85E76"/>
    <w:rsid w:val="00A87323"/>
    <w:rsid w:val="00A918D3"/>
    <w:rsid w:val="00A919FF"/>
    <w:rsid w:val="00A96317"/>
    <w:rsid w:val="00AA3660"/>
    <w:rsid w:val="00AA52A8"/>
    <w:rsid w:val="00AB0476"/>
    <w:rsid w:val="00AB209E"/>
    <w:rsid w:val="00AB24F9"/>
    <w:rsid w:val="00AB515F"/>
    <w:rsid w:val="00AC49BA"/>
    <w:rsid w:val="00AD6477"/>
    <w:rsid w:val="00AE7B0E"/>
    <w:rsid w:val="00AF30DC"/>
    <w:rsid w:val="00B06267"/>
    <w:rsid w:val="00B07283"/>
    <w:rsid w:val="00B119C6"/>
    <w:rsid w:val="00B11C69"/>
    <w:rsid w:val="00B1415E"/>
    <w:rsid w:val="00B1576A"/>
    <w:rsid w:val="00B15A68"/>
    <w:rsid w:val="00B15E13"/>
    <w:rsid w:val="00B16687"/>
    <w:rsid w:val="00B22938"/>
    <w:rsid w:val="00B23EC1"/>
    <w:rsid w:val="00B24596"/>
    <w:rsid w:val="00B32E56"/>
    <w:rsid w:val="00B331BD"/>
    <w:rsid w:val="00B43471"/>
    <w:rsid w:val="00B469F8"/>
    <w:rsid w:val="00B62887"/>
    <w:rsid w:val="00B635E2"/>
    <w:rsid w:val="00B702E0"/>
    <w:rsid w:val="00B73EBC"/>
    <w:rsid w:val="00B7625C"/>
    <w:rsid w:val="00B76998"/>
    <w:rsid w:val="00B80A59"/>
    <w:rsid w:val="00B83DFA"/>
    <w:rsid w:val="00B85CF8"/>
    <w:rsid w:val="00B86976"/>
    <w:rsid w:val="00B873A1"/>
    <w:rsid w:val="00B90604"/>
    <w:rsid w:val="00B918EB"/>
    <w:rsid w:val="00B9518D"/>
    <w:rsid w:val="00BA0525"/>
    <w:rsid w:val="00BA0C4D"/>
    <w:rsid w:val="00BA3898"/>
    <w:rsid w:val="00BA689E"/>
    <w:rsid w:val="00BB76D3"/>
    <w:rsid w:val="00BB7CA5"/>
    <w:rsid w:val="00BC1333"/>
    <w:rsid w:val="00BC1F38"/>
    <w:rsid w:val="00BC30ED"/>
    <w:rsid w:val="00BC3B91"/>
    <w:rsid w:val="00BC4AE2"/>
    <w:rsid w:val="00BC4D0D"/>
    <w:rsid w:val="00BC7ABD"/>
    <w:rsid w:val="00BD1014"/>
    <w:rsid w:val="00BD4F2C"/>
    <w:rsid w:val="00BD63F3"/>
    <w:rsid w:val="00BF090E"/>
    <w:rsid w:val="00BF17E2"/>
    <w:rsid w:val="00BF1C98"/>
    <w:rsid w:val="00BF3C24"/>
    <w:rsid w:val="00BF3FA7"/>
    <w:rsid w:val="00C01FB1"/>
    <w:rsid w:val="00C049DC"/>
    <w:rsid w:val="00C0752A"/>
    <w:rsid w:val="00C07683"/>
    <w:rsid w:val="00C118FA"/>
    <w:rsid w:val="00C15177"/>
    <w:rsid w:val="00C157C6"/>
    <w:rsid w:val="00C30C79"/>
    <w:rsid w:val="00C321DB"/>
    <w:rsid w:val="00C378EE"/>
    <w:rsid w:val="00C42320"/>
    <w:rsid w:val="00C44DC5"/>
    <w:rsid w:val="00C45F3F"/>
    <w:rsid w:val="00C510DC"/>
    <w:rsid w:val="00C547B3"/>
    <w:rsid w:val="00C57386"/>
    <w:rsid w:val="00C62BD7"/>
    <w:rsid w:val="00C73CDA"/>
    <w:rsid w:val="00C74F46"/>
    <w:rsid w:val="00C76936"/>
    <w:rsid w:val="00C76D1F"/>
    <w:rsid w:val="00C825AC"/>
    <w:rsid w:val="00C82D18"/>
    <w:rsid w:val="00C87191"/>
    <w:rsid w:val="00C91709"/>
    <w:rsid w:val="00CA1FF1"/>
    <w:rsid w:val="00CA7FCE"/>
    <w:rsid w:val="00CB5E23"/>
    <w:rsid w:val="00CC24A0"/>
    <w:rsid w:val="00CC2C10"/>
    <w:rsid w:val="00CD1AD1"/>
    <w:rsid w:val="00CD27A0"/>
    <w:rsid w:val="00CD2E9F"/>
    <w:rsid w:val="00CD5780"/>
    <w:rsid w:val="00CD5971"/>
    <w:rsid w:val="00CE5236"/>
    <w:rsid w:val="00CF16CB"/>
    <w:rsid w:val="00D040FC"/>
    <w:rsid w:val="00D10F9A"/>
    <w:rsid w:val="00D27E46"/>
    <w:rsid w:val="00D304FE"/>
    <w:rsid w:val="00D34602"/>
    <w:rsid w:val="00D369E0"/>
    <w:rsid w:val="00D4139F"/>
    <w:rsid w:val="00D4487F"/>
    <w:rsid w:val="00D47097"/>
    <w:rsid w:val="00D55C8D"/>
    <w:rsid w:val="00D720DD"/>
    <w:rsid w:val="00D921D9"/>
    <w:rsid w:val="00D939B6"/>
    <w:rsid w:val="00D958F1"/>
    <w:rsid w:val="00DA0178"/>
    <w:rsid w:val="00DA1EE5"/>
    <w:rsid w:val="00DA27A3"/>
    <w:rsid w:val="00DA6DEE"/>
    <w:rsid w:val="00DA6F93"/>
    <w:rsid w:val="00DA7277"/>
    <w:rsid w:val="00DB2D44"/>
    <w:rsid w:val="00DB3492"/>
    <w:rsid w:val="00DC1090"/>
    <w:rsid w:val="00DC2CEA"/>
    <w:rsid w:val="00DC4C3E"/>
    <w:rsid w:val="00DC4D02"/>
    <w:rsid w:val="00DC6829"/>
    <w:rsid w:val="00DC6928"/>
    <w:rsid w:val="00DD3926"/>
    <w:rsid w:val="00DD6656"/>
    <w:rsid w:val="00DE0D8B"/>
    <w:rsid w:val="00DE4EE9"/>
    <w:rsid w:val="00DF2EE9"/>
    <w:rsid w:val="00DF5536"/>
    <w:rsid w:val="00E02DD6"/>
    <w:rsid w:val="00E07311"/>
    <w:rsid w:val="00E10525"/>
    <w:rsid w:val="00E15E15"/>
    <w:rsid w:val="00E16E67"/>
    <w:rsid w:val="00E17348"/>
    <w:rsid w:val="00E210FE"/>
    <w:rsid w:val="00E2136C"/>
    <w:rsid w:val="00E22037"/>
    <w:rsid w:val="00E23174"/>
    <w:rsid w:val="00E265E8"/>
    <w:rsid w:val="00E40DFE"/>
    <w:rsid w:val="00E47BB0"/>
    <w:rsid w:val="00E5064C"/>
    <w:rsid w:val="00E63FBF"/>
    <w:rsid w:val="00E64FA4"/>
    <w:rsid w:val="00E65FF5"/>
    <w:rsid w:val="00E66F1D"/>
    <w:rsid w:val="00E70767"/>
    <w:rsid w:val="00E7112A"/>
    <w:rsid w:val="00E71A2F"/>
    <w:rsid w:val="00E73F34"/>
    <w:rsid w:val="00E743AC"/>
    <w:rsid w:val="00E843A3"/>
    <w:rsid w:val="00E860B6"/>
    <w:rsid w:val="00E868D4"/>
    <w:rsid w:val="00E93207"/>
    <w:rsid w:val="00EA16DE"/>
    <w:rsid w:val="00EB11E1"/>
    <w:rsid w:val="00EB2151"/>
    <w:rsid w:val="00EB69C0"/>
    <w:rsid w:val="00EC6BEF"/>
    <w:rsid w:val="00EE1D32"/>
    <w:rsid w:val="00EE2272"/>
    <w:rsid w:val="00EE4321"/>
    <w:rsid w:val="00EE54B5"/>
    <w:rsid w:val="00EE5A0A"/>
    <w:rsid w:val="00EE61C0"/>
    <w:rsid w:val="00EF35AD"/>
    <w:rsid w:val="00F0400D"/>
    <w:rsid w:val="00F173AE"/>
    <w:rsid w:val="00F2467E"/>
    <w:rsid w:val="00F3136A"/>
    <w:rsid w:val="00F4526F"/>
    <w:rsid w:val="00F506B1"/>
    <w:rsid w:val="00F526C8"/>
    <w:rsid w:val="00F60598"/>
    <w:rsid w:val="00F60C96"/>
    <w:rsid w:val="00F61827"/>
    <w:rsid w:val="00F723CD"/>
    <w:rsid w:val="00F74857"/>
    <w:rsid w:val="00F749CA"/>
    <w:rsid w:val="00F75AF6"/>
    <w:rsid w:val="00F82228"/>
    <w:rsid w:val="00F8272D"/>
    <w:rsid w:val="00F8400E"/>
    <w:rsid w:val="00F85611"/>
    <w:rsid w:val="00F86F58"/>
    <w:rsid w:val="00F91716"/>
    <w:rsid w:val="00F92968"/>
    <w:rsid w:val="00F92D4E"/>
    <w:rsid w:val="00FA7937"/>
    <w:rsid w:val="00FB03CF"/>
    <w:rsid w:val="00FB3F38"/>
    <w:rsid w:val="00FB5FD4"/>
    <w:rsid w:val="00FC0B77"/>
    <w:rsid w:val="00FC0C15"/>
    <w:rsid w:val="00FC1744"/>
    <w:rsid w:val="00FC2095"/>
    <w:rsid w:val="00FC4142"/>
    <w:rsid w:val="00FC510D"/>
    <w:rsid w:val="00FD4792"/>
    <w:rsid w:val="00FD56D5"/>
    <w:rsid w:val="00FD648D"/>
    <w:rsid w:val="00FD6DA3"/>
    <w:rsid w:val="00FE1272"/>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D05B-7033-4C50-97BC-BD96BEA6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2021-09-10T08:45:00Z</cp:lastPrinted>
  <dcterms:created xsi:type="dcterms:W3CDTF">2021-11-05T07:49:00Z</dcterms:created>
  <dcterms:modified xsi:type="dcterms:W3CDTF">2021-11-05T07:49:00Z</dcterms:modified>
</cp:coreProperties>
</file>