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Pr="00350FAB" w:rsidRDefault="00350FAB" w:rsidP="00350FAB">
      <w:pPr>
        <w:spacing w:after="0" w:line="360" w:lineRule="auto"/>
        <w:jc w:val="both"/>
        <w:rPr>
          <w:rFonts w:ascii="Courier New" w:hAnsi="Courier New" w:cs="Courier New"/>
          <w:b/>
          <w:sz w:val="24"/>
          <w:szCs w:val="24"/>
        </w:rPr>
      </w:pPr>
      <w:r w:rsidRPr="00350FAB">
        <w:rPr>
          <w:rFonts w:ascii="Courier New" w:hAnsi="Courier New" w:cs="Courier New"/>
          <w:b/>
          <w:sz w:val="24"/>
          <w:szCs w:val="24"/>
        </w:rPr>
        <w:t xml:space="preserve">IN THE LABOUR COURT OF ZIMBABWE  </w:t>
      </w:r>
      <w:r>
        <w:rPr>
          <w:rFonts w:ascii="Courier New" w:hAnsi="Courier New" w:cs="Courier New"/>
          <w:b/>
          <w:sz w:val="24"/>
          <w:szCs w:val="24"/>
        </w:rPr>
        <w:tab/>
        <w:t xml:space="preserve">  </w:t>
      </w:r>
      <w:r w:rsidRPr="00350FAB">
        <w:rPr>
          <w:rFonts w:ascii="Courier New" w:hAnsi="Courier New" w:cs="Courier New"/>
          <w:b/>
          <w:sz w:val="24"/>
          <w:szCs w:val="24"/>
        </w:rPr>
        <w:t>JUDGMENT NO LC/H/</w:t>
      </w:r>
      <w:r w:rsidR="008759B6">
        <w:rPr>
          <w:rFonts w:ascii="Courier New" w:hAnsi="Courier New" w:cs="Courier New"/>
          <w:b/>
          <w:sz w:val="24"/>
          <w:szCs w:val="24"/>
        </w:rPr>
        <w:t>691</w:t>
      </w:r>
      <w:r w:rsidRPr="00350FAB">
        <w:rPr>
          <w:rFonts w:ascii="Courier New" w:hAnsi="Courier New" w:cs="Courier New"/>
          <w:b/>
          <w:sz w:val="24"/>
          <w:szCs w:val="24"/>
        </w:rPr>
        <w:t>/13</w:t>
      </w:r>
    </w:p>
    <w:p w:rsidR="00350FAB" w:rsidRDefault="00350FAB" w:rsidP="00350FAB">
      <w:pPr>
        <w:spacing w:after="0" w:line="360" w:lineRule="auto"/>
        <w:jc w:val="both"/>
        <w:rPr>
          <w:rFonts w:ascii="Courier New" w:hAnsi="Courier New" w:cs="Courier New"/>
          <w:b/>
          <w:sz w:val="24"/>
          <w:szCs w:val="24"/>
        </w:rPr>
      </w:pPr>
      <w:r w:rsidRPr="00350FAB">
        <w:rPr>
          <w:rFonts w:ascii="Courier New" w:hAnsi="Courier New" w:cs="Courier New"/>
          <w:b/>
          <w:sz w:val="24"/>
          <w:szCs w:val="24"/>
        </w:rPr>
        <w:t>HARARE 24</w:t>
      </w:r>
      <w:r w:rsidRPr="00350FAB">
        <w:rPr>
          <w:rFonts w:ascii="Courier New" w:hAnsi="Courier New" w:cs="Courier New"/>
          <w:b/>
          <w:sz w:val="24"/>
          <w:szCs w:val="24"/>
          <w:vertAlign w:val="superscript"/>
        </w:rPr>
        <w:t>TH</w:t>
      </w:r>
      <w:r w:rsidRPr="00350FAB">
        <w:rPr>
          <w:rFonts w:ascii="Courier New" w:hAnsi="Courier New" w:cs="Courier New"/>
          <w:b/>
          <w:sz w:val="24"/>
          <w:szCs w:val="24"/>
        </w:rPr>
        <w:t xml:space="preserve"> SEPTEMBER 2013</w:t>
      </w:r>
      <w:r w:rsidRPr="00350FAB">
        <w:rPr>
          <w:rFonts w:ascii="Courier New" w:hAnsi="Courier New" w:cs="Courier New"/>
          <w:b/>
          <w:sz w:val="24"/>
          <w:szCs w:val="24"/>
        </w:rPr>
        <w:tab/>
        <w:t xml:space="preserve">       CASE NO LC/H/413/13</w:t>
      </w:r>
    </w:p>
    <w:p w:rsidR="00350FAB" w:rsidRDefault="00350FAB" w:rsidP="00350FAB">
      <w:pPr>
        <w:spacing w:after="0" w:line="360" w:lineRule="auto"/>
        <w:jc w:val="both"/>
        <w:rPr>
          <w:rFonts w:ascii="Courier New" w:hAnsi="Courier New" w:cs="Courier New"/>
          <w:b/>
          <w:sz w:val="24"/>
          <w:szCs w:val="24"/>
        </w:rPr>
      </w:pPr>
      <w:r>
        <w:rPr>
          <w:rFonts w:ascii="Courier New" w:hAnsi="Courier New" w:cs="Courier New"/>
          <w:b/>
          <w:sz w:val="24"/>
          <w:szCs w:val="24"/>
        </w:rPr>
        <w:t>AND 6</w:t>
      </w:r>
      <w:r w:rsidRPr="00350FAB">
        <w:rPr>
          <w:rFonts w:ascii="Courier New" w:hAnsi="Courier New" w:cs="Courier New"/>
          <w:b/>
          <w:sz w:val="24"/>
          <w:szCs w:val="24"/>
          <w:vertAlign w:val="superscript"/>
        </w:rPr>
        <w:t>TH</w:t>
      </w:r>
      <w:r>
        <w:rPr>
          <w:rFonts w:ascii="Courier New" w:hAnsi="Courier New" w:cs="Courier New"/>
          <w:b/>
          <w:sz w:val="24"/>
          <w:szCs w:val="24"/>
        </w:rPr>
        <w:t xml:space="preserve"> DECEMBER 2013</w:t>
      </w:r>
    </w:p>
    <w:p w:rsidR="00350FAB" w:rsidRDefault="00350FAB" w:rsidP="00350FAB">
      <w:pPr>
        <w:spacing w:after="0" w:line="360" w:lineRule="auto"/>
        <w:jc w:val="both"/>
        <w:rPr>
          <w:rFonts w:ascii="Courier New" w:hAnsi="Courier New" w:cs="Courier New"/>
          <w:b/>
          <w:sz w:val="24"/>
          <w:szCs w:val="24"/>
        </w:rPr>
      </w:pPr>
    </w:p>
    <w:p w:rsidR="00350FAB" w:rsidRPr="00D50DC3" w:rsidRDefault="00350FAB" w:rsidP="00350FAB">
      <w:pPr>
        <w:spacing w:after="0" w:line="360" w:lineRule="auto"/>
        <w:jc w:val="both"/>
        <w:rPr>
          <w:rFonts w:ascii="Courier New" w:hAnsi="Courier New" w:cs="Courier New"/>
          <w:sz w:val="28"/>
          <w:szCs w:val="28"/>
        </w:rPr>
      </w:pPr>
      <w:r w:rsidRPr="00D50DC3">
        <w:rPr>
          <w:rFonts w:ascii="Courier New" w:hAnsi="Courier New" w:cs="Courier New"/>
          <w:sz w:val="28"/>
          <w:szCs w:val="28"/>
        </w:rPr>
        <w:t>In the matter between:-</w:t>
      </w:r>
    </w:p>
    <w:p w:rsidR="00350FAB" w:rsidRPr="00D50DC3" w:rsidRDefault="00350FAB" w:rsidP="00350FAB">
      <w:pPr>
        <w:spacing w:after="0" w:line="360" w:lineRule="auto"/>
        <w:jc w:val="both"/>
        <w:rPr>
          <w:rFonts w:ascii="Courier New" w:hAnsi="Courier New" w:cs="Courier New"/>
          <w:b/>
          <w:sz w:val="28"/>
          <w:szCs w:val="28"/>
        </w:rPr>
      </w:pPr>
    </w:p>
    <w:p w:rsidR="00350FAB" w:rsidRPr="00D50DC3" w:rsidRDefault="00350FAB" w:rsidP="00350FAB">
      <w:pPr>
        <w:spacing w:after="0" w:line="360" w:lineRule="auto"/>
        <w:jc w:val="both"/>
        <w:rPr>
          <w:rFonts w:ascii="Courier New" w:hAnsi="Courier New" w:cs="Courier New"/>
          <w:b/>
          <w:sz w:val="28"/>
          <w:szCs w:val="28"/>
        </w:rPr>
      </w:pPr>
      <w:r w:rsidRPr="00D50DC3">
        <w:rPr>
          <w:rFonts w:ascii="Courier New" w:hAnsi="Courier New" w:cs="Courier New"/>
          <w:b/>
          <w:sz w:val="28"/>
          <w:szCs w:val="28"/>
        </w:rPr>
        <w:t>RANGANAI  NHUNGURIRA</w:t>
      </w:r>
      <w:r w:rsidRPr="00D50DC3">
        <w:rPr>
          <w:rFonts w:ascii="Courier New" w:hAnsi="Courier New" w:cs="Courier New"/>
          <w:b/>
          <w:sz w:val="28"/>
          <w:szCs w:val="28"/>
        </w:rPr>
        <w:tab/>
      </w:r>
      <w:r w:rsidRPr="00D50DC3">
        <w:rPr>
          <w:rFonts w:ascii="Courier New" w:hAnsi="Courier New" w:cs="Courier New"/>
          <w:b/>
          <w:sz w:val="28"/>
          <w:szCs w:val="28"/>
        </w:rPr>
        <w:tab/>
      </w:r>
      <w:r w:rsidRPr="00D50DC3">
        <w:rPr>
          <w:rFonts w:ascii="Courier New" w:hAnsi="Courier New" w:cs="Courier New"/>
          <w:b/>
          <w:sz w:val="28"/>
          <w:szCs w:val="28"/>
        </w:rPr>
        <w:tab/>
        <w:t>Appellant</w:t>
      </w:r>
    </w:p>
    <w:p w:rsidR="00350FAB" w:rsidRPr="00D50DC3" w:rsidRDefault="00350FAB" w:rsidP="00350FAB">
      <w:pPr>
        <w:spacing w:after="0" w:line="360" w:lineRule="auto"/>
        <w:jc w:val="both"/>
        <w:rPr>
          <w:rFonts w:ascii="Courier New" w:hAnsi="Courier New" w:cs="Courier New"/>
          <w:b/>
          <w:sz w:val="28"/>
          <w:szCs w:val="28"/>
        </w:rPr>
      </w:pPr>
      <w:r w:rsidRPr="00D50DC3">
        <w:rPr>
          <w:rFonts w:ascii="Courier New" w:hAnsi="Courier New" w:cs="Courier New"/>
          <w:b/>
          <w:sz w:val="28"/>
          <w:szCs w:val="28"/>
        </w:rPr>
        <w:t>And</w:t>
      </w:r>
    </w:p>
    <w:p w:rsidR="00350FAB" w:rsidRPr="00D50DC3" w:rsidRDefault="00350FAB" w:rsidP="00350FAB">
      <w:pPr>
        <w:spacing w:after="0" w:line="360" w:lineRule="auto"/>
        <w:jc w:val="both"/>
        <w:rPr>
          <w:rFonts w:ascii="Courier New" w:hAnsi="Courier New" w:cs="Courier New"/>
          <w:b/>
          <w:sz w:val="28"/>
          <w:szCs w:val="28"/>
        </w:rPr>
      </w:pPr>
      <w:r w:rsidRPr="00D50DC3">
        <w:rPr>
          <w:rFonts w:ascii="Courier New" w:hAnsi="Courier New" w:cs="Courier New"/>
          <w:b/>
          <w:sz w:val="28"/>
          <w:szCs w:val="28"/>
        </w:rPr>
        <w:t>ZIMBABWE REVENUE AUTHORITY</w:t>
      </w:r>
      <w:r w:rsidRPr="00D50DC3">
        <w:rPr>
          <w:rFonts w:ascii="Courier New" w:hAnsi="Courier New" w:cs="Courier New"/>
          <w:b/>
          <w:sz w:val="28"/>
          <w:szCs w:val="28"/>
        </w:rPr>
        <w:tab/>
      </w:r>
      <w:r w:rsidRPr="00D50DC3">
        <w:rPr>
          <w:rFonts w:ascii="Courier New" w:hAnsi="Courier New" w:cs="Courier New"/>
          <w:b/>
          <w:sz w:val="28"/>
          <w:szCs w:val="28"/>
        </w:rPr>
        <w:tab/>
        <w:t>Respondent</w:t>
      </w:r>
    </w:p>
    <w:p w:rsidR="00350FAB" w:rsidRPr="00D50DC3" w:rsidRDefault="00350FAB" w:rsidP="00350FAB">
      <w:pPr>
        <w:spacing w:after="0" w:line="360" w:lineRule="auto"/>
        <w:jc w:val="both"/>
        <w:rPr>
          <w:rFonts w:ascii="Courier New" w:hAnsi="Courier New" w:cs="Courier New"/>
          <w:b/>
          <w:sz w:val="28"/>
          <w:szCs w:val="28"/>
        </w:rPr>
      </w:pPr>
    </w:p>
    <w:p w:rsidR="00350FAB" w:rsidRPr="00D50DC3" w:rsidRDefault="00350FAB" w:rsidP="00350FAB">
      <w:pPr>
        <w:spacing w:after="0" w:line="360" w:lineRule="auto"/>
        <w:jc w:val="both"/>
        <w:rPr>
          <w:rFonts w:ascii="Courier New" w:hAnsi="Courier New" w:cs="Courier New"/>
          <w:sz w:val="28"/>
          <w:szCs w:val="28"/>
        </w:rPr>
      </w:pPr>
      <w:r w:rsidRPr="00D50DC3">
        <w:rPr>
          <w:rFonts w:ascii="Courier New" w:hAnsi="Courier New" w:cs="Courier New"/>
          <w:sz w:val="28"/>
          <w:szCs w:val="28"/>
        </w:rPr>
        <w:t>Before The Honourable G Mhuri, Judge</w:t>
      </w:r>
    </w:p>
    <w:p w:rsidR="00350FAB" w:rsidRPr="00D50DC3" w:rsidRDefault="00350FAB" w:rsidP="00350FAB">
      <w:pPr>
        <w:spacing w:after="0" w:line="360" w:lineRule="auto"/>
        <w:jc w:val="both"/>
        <w:rPr>
          <w:rFonts w:ascii="Courier New" w:hAnsi="Courier New" w:cs="Courier New"/>
          <w:sz w:val="28"/>
          <w:szCs w:val="28"/>
        </w:rPr>
      </w:pPr>
    </w:p>
    <w:p w:rsidR="00350FAB" w:rsidRPr="00D50DC3" w:rsidRDefault="00D50DC3" w:rsidP="00350FAB">
      <w:pPr>
        <w:spacing w:after="0" w:line="360" w:lineRule="auto"/>
        <w:jc w:val="both"/>
        <w:rPr>
          <w:rFonts w:ascii="Courier New" w:hAnsi="Courier New" w:cs="Courier New"/>
          <w:b/>
          <w:sz w:val="24"/>
          <w:szCs w:val="24"/>
        </w:rPr>
      </w:pPr>
      <w:r w:rsidRPr="00D50DC3">
        <w:rPr>
          <w:rFonts w:ascii="Courier New" w:hAnsi="Courier New" w:cs="Courier New"/>
          <w:b/>
          <w:sz w:val="24"/>
          <w:szCs w:val="24"/>
        </w:rPr>
        <w:t>For Appellant</w:t>
      </w:r>
      <w:r w:rsidRPr="00D50DC3">
        <w:rPr>
          <w:rFonts w:ascii="Courier New" w:hAnsi="Courier New" w:cs="Courier New"/>
          <w:b/>
          <w:sz w:val="24"/>
          <w:szCs w:val="24"/>
        </w:rPr>
        <w:tab/>
      </w:r>
      <w:r w:rsidRPr="00D50DC3">
        <w:rPr>
          <w:rFonts w:ascii="Courier New" w:hAnsi="Courier New" w:cs="Courier New"/>
          <w:b/>
          <w:sz w:val="24"/>
          <w:szCs w:val="24"/>
        </w:rPr>
        <w:tab/>
        <w:t>Mr</w:t>
      </w:r>
      <w:r>
        <w:rPr>
          <w:rFonts w:ascii="Courier New" w:hAnsi="Courier New" w:cs="Courier New"/>
          <w:b/>
          <w:sz w:val="24"/>
          <w:szCs w:val="24"/>
        </w:rPr>
        <w:t xml:space="preserve"> </w:t>
      </w:r>
      <w:r w:rsidR="00350FAB" w:rsidRPr="00D50DC3">
        <w:rPr>
          <w:rFonts w:ascii="Courier New" w:hAnsi="Courier New" w:cs="Courier New"/>
          <w:b/>
          <w:sz w:val="24"/>
          <w:szCs w:val="24"/>
        </w:rPr>
        <w:t>Chinwamurombe (Legal Practitioner)</w:t>
      </w:r>
    </w:p>
    <w:p w:rsidR="00350FAB" w:rsidRPr="00D50DC3" w:rsidRDefault="00350FAB" w:rsidP="00350FAB">
      <w:pPr>
        <w:spacing w:after="0" w:line="360" w:lineRule="auto"/>
        <w:jc w:val="both"/>
        <w:rPr>
          <w:rFonts w:ascii="Courier New" w:hAnsi="Courier New" w:cs="Courier New"/>
          <w:b/>
          <w:sz w:val="24"/>
          <w:szCs w:val="24"/>
        </w:rPr>
      </w:pPr>
      <w:r w:rsidRPr="00D50DC3">
        <w:rPr>
          <w:rFonts w:ascii="Courier New" w:hAnsi="Courier New" w:cs="Courier New"/>
          <w:b/>
          <w:sz w:val="24"/>
          <w:szCs w:val="24"/>
        </w:rPr>
        <w:t>For Respondent</w:t>
      </w:r>
      <w:r w:rsidRPr="00D50DC3">
        <w:rPr>
          <w:rFonts w:ascii="Courier New" w:hAnsi="Courier New" w:cs="Courier New"/>
          <w:b/>
          <w:sz w:val="24"/>
          <w:szCs w:val="24"/>
        </w:rPr>
        <w:tab/>
      </w:r>
      <w:r w:rsidRPr="00D50DC3">
        <w:rPr>
          <w:rFonts w:ascii="Courier New" w:hAnsi="Courier New" w:cs="Courier New"/>
          <w:b/>
          <w:sz w:val="24"/>
          <w:szCs w:val="24"/>
        </w:rPr>
        <w:tab/>
        <w:t>Mr N Mbiriri (Legal Officer)</w:t>
      </w:r>
    </w:p>
    <w:p w:rsidR="00350FAB" w:rsidRPr="00D50DC3" w:rsidRDefault="00350FAB" w:rsidP="00350FAB">
      <w:pPr>
        <w:spacing w:after="0" w:line="360" w:lineRule="auto"/>
        <w:jc w:val="both"/>
        <w:rPr>
          <w:rFonts w:ascii="Courier New" w:hAnsi="Courier New" w:cs="Courier New"/>
          <w:b/>
          <w:sz w:val="28"/>
          <w:szCs w:val="28"/>
        </w:rPr>
      </w:pPr>
    </w:p>
    <w:p w:rsidR="00350FAB" w:rsidRPr="00D50DC3" w:rsidRDefault="00350FAB" w:rsidP="00350FAB">
      <w:pPr>
        <w:spacing w:after="0" w:line="360" w:lineRule="auto"/>
        <w:jc w:val="both"/>
        <w:rPr>
          <w:rFonts w:ascii="Courier New" w:hAnsi="Courier New" w:cs="Courier New"/>
          <w:b/>
          <w:sz w:val="28"/>
          <w:szCs w:val="28"/>
        </w:rPr>
      </w:pPr>
    </w:p>
    <w:p w:rsidR="00350FAB" w:rsidRPr="00D50DC3" w:rsidRDefault="00350FAB" w:rsidP="00350FAB">
      <w:pPr>
        <w:spacing w:after="0" w:line="360" w:lineRule="auto"/>
        <w:jc w:val="both"/>
        <w:rPr>
          <w:rFonts w:ascii="Courier New" w:hAnsi="Courier New" w:cs="Courier New"/>
          <w:b/>
          <w:sz w:val="28"/>
          <w:szCs w:val="28"/>
        </w:rPr>
      </w:pPr>
      <w:r w:rsidRPr="00D50DC3">
        <w:rPr>
          <w:rFonts w:ascii="Courier New" w:hAnsi="Courier New" w:cs="Courier New"/>
          <w:b/>
          <w:sz w:val="28"/>
          <w:szCs w:val="28"/>
        </w:rPr>
        <w:t>MHURI, J:</w:t>
      </w:r>
    </w:p>
    <w:p w:rsidR="00350FAB" w:rsidRPr="00D50DC3" w:rsidRDefault="00350FAB" w:rsidP="00350FAB">
      <w:pPr>
        <w:spacing w:after="0" w:line="360" w:lineRule="auto"/>
        <w:jc w:val="both"/>
        <w:rPr>
          <w:rFonts w:ascii="Courier New" w:hAnsi="Courier New" w:cs="Courier New"/>
          <w:b/>
          <w:sz w:val="28"/>
          <w:szCs w:val="28"/>
        </w:rPr>
      </w:pPr>
    </w:p>
    <w:p w:rsidR="00350FAB" w:rsidRPr="00D50DC3" w:rsidRDefault="00350FAB" w:rsidP="00350FAB">
      <w:pPr>
        <w:spacing w:after="0" w:line="360" w:lineRule="auto"/>
        <w:jc w:val="both"/>
        <w:rPr>
          <w:rFonts w:ascii="Courier New" w:hAnsi="Courier New" w:cs="Courier New"/>
          <w:sz w:val="28"/>
          <w:szCs w:val="28"/>
        </w:rPr>
      </w:pPr>
      <w:r w:rsidRPr="00D50DC3">
        <w:rPr>
          <w:rFonts w:ascii="Courier New" w:hAnsi="Courier New" w:cs="Courier New"/>
          <w:b/>
          <w:sz w:val="28"/>
          <w:szCs w:val="28"/>
        </w:rPr>
        <w:tab/>
      </w:r>
      <w:r w:rsidRPr="00D50DC3">
        <w:rPr>
          <w:rFonts w:ascii="Courier New" w:hAnsi="Courier New" w:cs="Courier New"/>
          <w:sz w:val="28"/>
          <w:szCs w:val="28"/>
        </w:rPr>
        <w:t>On the 16</w:t>
      </w:r>
      <w:r w:rsidRPr="00D50DC3">
        <w:rPr>
          <w:rFonts w:ascii="Courier New" w:hAnsi="Courier New" w:cs="Courier New"/>
          <w:sz w:val="28"/>
          <w:szCs w:val="28"/>
          <w:vertAlign w:val="superscript"/>
        </w:rPr>
        <w:t>th</w:t>
      </w:r>
      <w:r w:rsidRPr="00D50DC3">
        <w:rPr>
          <w:rFonts w:ascii="Courier New" w:hAnsi="Courier New" w:cs="Courier New"/>
          <w:sz w:val="28"/>
          <w:szCs w:val="28"/>
        </w:rPr>
        <w:t xml:space="preserve"> May 2013, the Arbitrator issued an award dismissing Appellant from Respondent’s employment.  It is this</w:t>
      </w:r>
      <w:r w:rsidR="00FA007A" w:rsidRPr="00D50DC3">
        <w:rPr>
          <w:rFonts w:ascii="Courier New" w:hAnsi="Courier New" w:cs="Courier New"/>
          <w:sz w:val="28"/>
          <w:szCs w:val="28"/>
        </w:rPr>
        <w:t xml:space="preserve"> dismissal penalty Appellant is taking issue with before this Court.</w:t>
      </w:r>
    </w:p>
    <w:p w:rsidR="00FA007A" w:rsidRPr="00D50DC3" w:rsidRDefault="00FA007A" w:rsidP="00350FAB">
      <w:pPr>
        <w:spacing w:after="0" w:line="360" w:lineRule="auto"/>
        <w:jc w:val="both"/>
        <w:rPr>
          <w:rFonts w:ascii="Courier New" w:hAnsi="Courier New" w:cs="Courier New"/>
          <w:sz w:val="28"/>
          <w:szCs w:val="28"/>
        </w:rPr>
      </w:pPr>
      <w:r w:rsidRPr="00D50DC3">
        <w:rPr>
          <w:rFonts w:ascii="Courier New" w:hAnsi="Courier New" w:cs="Courier New"/>
          <w:sz w:val="28"/>
          <w:szCs w:val="28"/>
        </w:rPr>
        <w:tab/>
        <w:t>His grounds of appeal are that:-</w:t>
      </w:r>
    </w:p>
    <w:p w:rsidR="00FA007A" w:rsidRPr="00D50DC3" w:rsidRDefault="00D50DC3" w:rsidP="00D50DC3">
      <w:pPr>
        <w:pStyle w:val="ListParagraph"/>
        <w:numPr>
          <w:ilvl w:val="0"/>
          <w:numId w:val="1"/>
        </w:numPr>
        <w:spacing w:after="0" w:line="360" w:lineRule="auto"/>
        <w:jc w:val="both"/>
        <w:rPr>
          <w:rFonts w:ascii="Courier New" w:hAnsi="Courier New" w:cs="Courier New"/>
          <w:sz w:val="28"/>
          <w:szCs w:val="28"/>
        </w:rPr>
      </w:pPr>
      <w:r w:rsidRPr="00D50DC3">
        <w:rPr>
          <w:rFonts w:ascii="Courier New" w:hAnsi="Courier New" w:cs="Courier New"/>
          <w:sz w:val="28"/>
          <w:szCs w:val="28"/>
        </w:rPr>
        <w:t xml:space="preserve">The learned Arbitrator erred in failing to consider the mitigatory factors </w:t>
      </w:r>
      <w:r w:rsidR="008759B6">
        <w:rPr>
          <w:rFonts w:ascii="Courier New" w:hAnsi="Courier New" w:cs="Courier New"/>
          <w:sz w:val="28"/>
          <w:szCs w:val="28"/>
        </w:rPr>
        <w:t>proffer</w:t>
      </w:r>
      <w:r w:rsidR="008759B6" w:rsidRPr="00D50DC3">
        <w:rPr>
          <w:rFonts w:ascii="Courier New" w:hAnsi="Courier New" w:cs="Courier New"/>
          <w:sz w:val="28"/>
          <w:szCs w:val="28"/>
        </w:rPr>
        <w:t>ed</w:t>
      </w:r>
      <w:r w:rsidRPr="00D50DC3">
        <w:rPr>
          <w:rFonts w:ascii="Courier New" w:hAnsi="Courier New" w:cs="Courier New"/>
          <w:sz w:val="28"/>
          <w:szCs w:val="28"/>
        </w:rPr>
        <w:t xml:space="preserve"> by the Appellant, and as a result;</w:t>
      </w:r>
    </w:p>
    <w:p w:rsidR="00D50DC3" w:rsidRPr="00D50DC3" w:rsidRDefault="00D50DC3" w:rsidP="00D50DC3">
      <w:pPr>
        <w:pStyle w:val="ListParagraph"/>
        <w:numPr>
          <w:ilvl w:val="0"/>
          <w:numId w:val="1"/>
        </w:numPr>
        <w:spacing w:after="0" w:line="360" w:lineRule="auto"/>
        <w:jc w:val="both"/>
        <w:rPr>
          <w:rFonts w:ascii="Courier New" w:hAnsi="Courier New" w:cs="Courier New"/>
          <w:sz w:val="28"/>
          <w:szCs w:val="28"/>
        </w:rPr>
      </w:pPr>
      <w:r w:rsidRPr="00D50DC3">
        <w:rPr>
          <w:rFonts w:ascii="Courier New" w:hAnsi="Courier New" w:cs="Courier New"/>
          <w:sz w:val="28"/>
          <w:szCs w:val="28"/>
        </w:rPr>
        <w:t xml:space="preserve">The learned Arbitrator grossly misdirected herself in arriving at an outrageous decision of dismissal which a different arbitrator or </w:t>
      </w:r>
      <w:r w:rsidRPr="00D50DC3">
        <w:rPr>
          <w:rFonts w:ascii="Courier New" w:hAnsi="Courier New" w:cs="Courier New"/>
          <w:sz w:val="28"/>
          <w:szCs w:val="28"/>
        </w:rPr>
        <w:lastRenderedPageBreak/>
        <w:t>tribunal applying its mind will not come up with such a decision.</w:t>
      </w:r>
    </w:p>
    <w:p w:rsidR="00D50DC3" w:rsidRDefault="00D50DC3" w:rsidP="00D50DC3">
      <w:pPr>
        <w:pStyle w:val="ListParagraph"/>
        <w:numPr>
          <w:ilvl w:val="1"/>
          <w:numId w:val="1"/>
        </w:numPr>
        <w:spacing w:after="0" w:line="360" w:lineRule="auto"/>
        <w:jc w:val="both"/>
        <w:rPr>
          <w:rFonts w:ascii="Courier New" w:hAnsi="Courier New" w:cs="Courier New"/>
          <w:sz w:val="28"/>
          <w:szCs w:val="28"/>
        </w:rPr>
      </w:pPr>
      <w:r w:rsidRPr="00D50DC3">
        <w:rPr>
          <w:rFonts w:ascii="Courier New" w:hAnsi="Courier New" w:cs="Courier New"/>
          <w:sz w:val="28"/>
          <w:szCs w:val="28"/>
        </w:rPr>
        <w:t>Her misdirection was so gross that it amounts to a misdirection on a point of law.</w:t>
      </w:r>
    </w:p>
    <w:p w:rsidR="001F6003" w:rsidRPr="00D50DC3" w:rsidRDefault="001F6003" w:rsidP="001F6003">
      <w:pPr>
        <w:pStyle w:val="ListParagraph"/>
        <w:spacing w:after="0" w:line="360" w:lineRule="auto"/>
        <w:ind w:left="1080"/>
        <w:jc w:val="both"/>
        <w:rPr>
          <w:rFonts w:ascii="Courier New" w:hAnsi="Courier New" w:cs="Courier New"/>
          <w:sz w:val="28"/>
          <w:szCs w:val="28"/>
        </w:rPr>
      </w:pPr>
    </w:p>
    <w:p w:rsidR="00D50DC3" w:rsidRDefault="00D50DC3" w:rsidP="00D50DC3">
      <w:pPr>
        <w:spacing w:after="0" w:line="360" w:lineRule="auto"/>
        <w:ind w:left="360"/>
        <w:jc w:val="both"/>
        <w:rPr>
          <w:rFonts w:ascii="Courier New" w:hAnsi="Courier New" w:cs="Courier New"/>
          <w:sz w:val="28"/>
          <w:szCs w:val="28"/>
        </w:rPr>
      </w:pPr>
      <w:r w:rsidRPr="00D50DC3">
        <w:rPr>
          <w:rFonts w:ascii="Courier New" w:hAnsi="Courier New" w:cs="Courier New"/>
          <w:sz w:val="28"/>
          <w:szCs w:val="28"/>
        </w:rPr>
        <w:t>It was Appellant’s contention that the Arbitrator did not consider:-</w:t>
      </w:r>
    </w:p>
    <w:p w:rsidR="00D50DC3" w:rsidRDefault="008F146A" w:rsidP="008F146A">
      <w:pPr>
        <w:pStyle w:val="ListParagraph"/>
        <w:numPr>
          <w:ilvl w:val="0"/>
          <w:numId w:val="3"/>
        </w:numPr>
        <w:spacing w:after="0" w:line="360" w:lineRule="auto"/>
        <w:jc w:val="both"/>
        <w:rPr>
          <w:rFonts w:ascii="Courier New" w:hAnsi="Courier New" w:cs="Courier New"/>
          <w:sz w:val="28"/>
          <w:szCs w:val="28"/>
        </w:rPr>
      </w:pPr>
      <w:r w:rsidRPr="008F146A">
        <w:rPr>
          <w:rFonts w:ascii="Courier New" w:hAnsi="Courier New" w:cs="Courier New"/>
          <w:sz w:val="28"/>
          <w:szCs w:val="28"/>
        </w:rPr>
        <w:t xml:space="preserve">the length of suspension without pay imposed on </w:t>
      </w:r>
      <w:r>
        <w:rPr>
          <w:rFonts w:ascii="Courier New" w:hAnsi="Courier New" w:cs="Courier New"/>
          <w:sz w:val="28"/>
          <w:szCs w:val="28"/>
        </w:rPr>
        <w:t>him.</w:t>
      </w:r>
    </w:p>
    <w:p w:rsidR="008F146A" w:rsidRDefault="008F146A" w:rsidP="008F146A">
      <w:pPr>
        <w:pStyle w:val="ListParagraph"/>
        <w:numPr>
          <w:ilvl w:val="0"/>
          <w:numId w:val="3"/>
        </w:numPr>
        <w:spacing w:after="0" w:line="360" w:lineRule="auto"/>
        <w:jc w:val="both"/>
        <w:rPr>
          <w:rFonts w:ascii="Courier New" w:hAnsi="Courier New" w:cs="Courier New"/>
          <w:sz w:val="28"/>
          <w:szCs w:val="28"/>
        </w:rPr>
      </w:pPr>
      <w:r>
        <w:rPr>
          <w:rFonts w:ascii="Courier New" w:hAnsi="Courier New" w:cs="Courier New"/>
          <w:sz w:val="28"/>
          <w:szCs w:val="28"/>
        </w:rPr>
        <w:t>that Appellant was so remorseful, he provided a genuine report on what transpired.</w:t>
      </w:r>
    </w:p>
    <w:p w:rsidR="008F146A" w:rsidRDefault="008F146A" w:rsidP="008F146A">
      <w:pPr>
        <w:pStyle w:val="ListParagraph"/>
        <w:numPr>
          <w:ilvl w:val="0"/>
          <w:numId w:val="3"/>
        </w:numPr>
        <w:spacing w:after="0" w:line="360" w:lineRule="auto"/>
        <w:jc w:val="both"/>
        <w:rPr>
          <w:rFonts w:ascii="Courier New" w:hAnsi="Courier New" w:cs="Courier New"/>
          <w:sz w:val="28"/>
          <w:szCs w:val="28"/>
        </w:rPr>
      </w:pPr>
      <w:r>
        <w:rPr>
          <w:rFonts w:ascii="Courier New" w:hAnsi="Courier New" w:cs="Courier New"/>
          <w:sz w:val="28"/>
          <w:szCs w:val="28"/>
        </w:rPr>
        <w:t>Appellant was a trainee therefore his level of diligence differed from that of a qualified Revenue Practitioner.</w:t>
      </w:r>
    </w:p>
    <w:p w:rsidR="008F146A" w:rsidRDefault="008F146A" w:rsidP="008F146A">
      <w:pPr>
        <w:spacing w:after="0" w:line="360" w:lineRule="auto"/>
        <w:ind w:left="360"/>
        <w:jc w:val="both"/>
        <w:rPr>
          <w:rFonts w:ascii="Courier New" w:hAnsi="Courier New" w:cs="Courier New"/>
          <w:sz w:val="28"/>
          <w:szCs w:val="28"/>
        </w:rPr>
      </w:pPr>
    </w:p>
    <w:p w:rsidR="00D50DC3" w:rsidRPr="00D50DC3" w:rsidRDefault="008F146A" w:rsidP="005A7D7B">
      <w:pPr>
        <w:spacing w:after="0" w:line="360" w:lineRule="auto"/>
        <w:ind w:left="360" w:firstLine="360"/>
        <w:jc w:val="both"/>
        <w:rPr>
          <w:rFonts w:ascii="Courier New" w:hAnsi="Courier New" w:cs="Courier New"/>
          <w:sz w:val="28"/>
          <w:szCs w:val="28"/>
        </w:rPr>
      </w:pPr>
      <w:r>
        <w:rPr>
          <w:rFonts w:ascii="Courier New" w:hAnsi="Courier New" w:cs="Courier New"/>
          <w:sz w:val="28"/>
          <w:szCs w:val="28"/>
        </w:rPr>
        <w:t xml:space="preserve">The background of this matter which is generally </w:t>
      </w:r>
    </w:p>
    <w:p w:rsidR="005A7D7B" w:rsidRDefault="005A7D7B" w:rsidP="005A7D7B">
      <w:pPr>
        <w:spacing w:after="0" w:line="360" w:lineRule="auto"/>
        <w:jc w:val="both"/>
        <w:rPr>
          <w:rFonts w:ascii="Courier New" w:hAnsi="Courier New" w:cs="Courier New"/>
          <w:sz w:val="28"/>
          <w:szCs w:val="28"/>
        </w:rPr>
      </w:pPr>
      <w:r>
        <w:rPr>
          <w:rFonts w:ascii="Courier New" w:hAnsi="Courier New" w:cs="Courier New"/>
          <w:sz w:val="28"/>
          <w:szCs w:val="28"/>
        </w:rPr>
        <w:t>common cause is that Appellant was in Respondent’s employ as a Revenue Trainee.  He was based at Beitbridge Border Post.  During the night of the 14</w:t>
      </w:r>
      <w:r w:rsidRPr="008F146A">
        <w:rPr>
          <w:rFonts w:ascii="Courier New" w:hAnsi="Courier New" w:cs="Courier New"/>
          <w:sz w:val="28"/>
          <w:szCs w:val="28"/>
          <w:vertAlign w:val="superscript"/>
        </w:rPr>
        <w:t>th</w:t>
      </w:r>
      <w:r>
        <w:rPr>
          <w:rFonts w:ascii="Courier New" w:hAnsi="Courier New" w:cs="Courier New"/>
          <w:sz w:val="28"/>
          <w:szCs w:val="28"/>
        </w:rPr>
        <w:t xml:space="preserve"> April 2012 Appellant was on duty at the she zone where his duty was to clear buses.  Instead, Appellant left the shed zone proceeded to Malume zone where he cleared two motor vehicles ANW 1519 and ABW 6704.  When these two motor vehicles were intercepted by a Zimra Official it was discovered that they carried some goods which had not been declared and cleared.  Appellant was then charged with colluding with clients to undervalue or wrongly classify goods </w:t>
      </w:r>
      <w:r>
        <w:rPr>
          <w:rFonts w:ascii="Courier New" w:hAnsi="Courier New" w:cs="Courier New"/>
          <w:sz w:val="28"/>
          <w:szCs w:val="28"/>
        </w:rPr>
        <w:lastRenderedPageBreak/>
        <w:t>or to cause revenue loss and carrying out any act which is inconsistent with the express or implied conditions of the contract of employment.</w:t>
      </w:r>
    </w:p>
    <w:p w:rsidR="005A7D7B" w:rsidRDefault="005A7D7B" w:rsidP="005A7D7B">
      <w:pPr>
        <w:spacing w:after="0" w:line="360" w:lineRule="auto"/>
        <w:jc w:val="both"/>
        <w:rPr>
          <w:rFonts w:ascii="Courier New" w:hAnsi="Courier New" w:cs="Courier New"/>
          <w:sz w:val="28"/>
          <w:szCs w:val="28"/>
        </w:rPr>
      </w:pPr>
    </w:p>
    <w:p w:rsidR="005A7D7B" w:rsidRDefault="005A7D7B" w:rsidP="005A7D7B">
      <w:pPr>
        <w:spacing w:after="0" w:line="360" w:lineRule="auto"/>
        <w:jc w:val="both"/>
        <w:rPr>
          <w:rFonts w:ascii="Courier New" w:hAnsi="Courier New" w:cs="Courier New"/>
          <w:sz w:val="28"/>
          <w:szCs w:val="28"/>
        </w:rPr>
      </w:pPr>
      <w:r>
        <w:rPr>
          <w:rFonts w:ascii="Courier New" w:hAnsi="Courier New" w:cs="Courier New"/>
          <w:sz w:val="28"/>
          <w:szCs w:val="28"/>
        </w:rPr>
        <w:tab/>
        <w:t>It is an established common law position that commission by an employee of conduct inconsistent with the fulfilment of express or implied conditions of the contract of employment entitled the employer to dismiss him if the circumstances of the commission of the offence show that the continuance of a normal employer and employee relationship has in effect been terminated.</w:t>
      </w:r>
    </w:p>
    <w:p w:rsidR="005A7D7B" w:rsidRDefault="005A7D7B" w:rsidP="005A7D7B">
      <w:pPr>
        <w:spacing w:after="0" w:line="360" w:lineRule="auto"/>
        <w:ind w:firstLine="720"/>
        <w:jc w:val="both"/>
        <w:rPr>
          <w:rFonts w:ascii="Courier New" w:hAnsi="Courier New" w:cs="Courier New"/>
          <w:sz w:val="28"/>
          <w:szCs w:val="28"/>
        </w:rPr>
      </w:pPr>
      <w:r>
        <w:rPr>
          <w:rFonts w:ascii="Courier New" w:hAnsi="Courier New" w:cs="Courier New"/>
          <w:b/>
          <w:sz w:val="28"/>
          <w:szCs w:val="28"/>
        </w:rPr>
        <w:t xml:space="preserve">Toyota Zimbabwe v Richard Posi </w:t>
      </w:r>
      <w:r>
        <w:rPr>
          <w:rFonts w:ascii="Courier New" w:hAnsi="Courier New" w:cs="Courier New"/>
          <w:sz w:val="28"/>
          <w:szCs w:val="28"/>
        </w:rPr>
        <w:t>SC 55/07</w:t>
      </w:r>
    </w:p>
    <w:p w:rsidR="005A7D7B" w:rsidRDefault="005A7D7B" w:rsidP="005A7D7B">
      <w:pPr>
        <w:spacing w:after="0" w:line="360" w:lineRule="auto"/>
        <w:jc w:val="both"/>
        <w:rPr>
          <w:rFonts w:ascii="Courier New" w:hAnsi="Courier New" w:cs="Courier New"/>
          <w:sz w:val="28"/>
          <w:szCs w:val="28"/>
        </w:rPr>
      </w:pPr>
      <w:r>
        <w:rPr>
          <w:rFonts w:ascii="Courier New" w:hAnsi="Courier New" w:cs="Courier New"/>
          <w:sz w:val="28"/>
          <w:szCs w:val="28"/>
        </w:rPr>
        <w:t>Justice Ziyambi reiterated the point by stating</w:t>
      </w:r>
      <w:r w:rsidR="001F6003">
        <w:rPr>
          <w:rFonts w:ascii="Courier New" w:hAnsi="Courier New" w:cs="Courier New"/>
          <w:sz w:val="28"/>
          <w:szCs w:val="28"/>
        </w:rPr>
        <w:t xml:space="preserve"> that</w:t>
      </w:r>
      <w:r>
        <w:rPr>
          <w:rFonts w:ascii="Courier New" w:hAnsi="Courier New" w:cs="Courier New"/>
          <w:sz w:val="28"/>
          <w:szCs w:val="28"/>
        </w:rPr>
        <w:t xml:space="preserve"> it is now settled law that where the misconduct goes to the root of the employment relationship an employer is entitled to dismiss the employee.</w:t>
      </w:r>
    </w:p>
    <w:p w:rsidR="005A7D7B" w:rsidRDefault="005A7D7B" w:rsidP="005A7D7B">
      <w:pPr>
        <w:spacing w:after="0" w:line="360" w:lineRule="auto"/>
        <w:jc w:val="both"/>
        <w:rPr>
          <w:rFonts w:ascii="Courier New" w:hAnsi="Courier New" w:cs="Courier New"/>
          <w:sz w:val="28"/>
          <w:szCs w:val="28"/>
        </w:rPr>
      </w:pPr>
    </w:p>
    <w:p w:rsidR="005A7D7B" w:rsidRDefault="005A7D7B" w:rsidP="005A7D7B">
      <w:pPr>
        <w:spacing w:after="0" w:line="360" w:lineRule="auto"/>
        <w:jc w:val="both"/>
        <w:rPr>
          <w:rFonts w:ascii="Courier New" w:hAnsi="Courier New" w:cs="Courier New"/>
          <w:sz w:val="28"/>
          <w:szCs w:val="28"/>
        </w:rPr>
      </w:pPr>
      <w:r>
        <w:rPr>
          <w:rFonts w:ascii="Courier New" w:hAnsi="Courier New" w:cs="Courier New"/>
          <w:sz w:val="28"/>
          <w:szCs w:val="28"/>
        </w:rPr>
        <w:tab/>
        <w:t xml:space="preserve">Having so stated, </w:t>
      </w:r>
      <w:r w:rsidR="00AA77D1">
        <w:rPr>
          <w:rFonts w:ascii="Courier New" w:hAnsi="Courier New" w:cs="Courier New"/>
          <w:sz w:val="28"/>
          <w:szCs w:val="28"/>
        </w:rPr>
        <w:t>it was again stated that</w:t>
      </w:r>
    </w:p>
    <w:p w:rsidR="00AA77D1" w:rsidRDefault="001F6003" w:rsidP="005A7D7B">
      <w:pPr>
        <w:spacing w:after="0" w:line="360" w:lineRule="auto"/>
        <w:jc w:val="both"/>
        <w:rPr>
          <w:rFonts w:ascii="Courier New" w:hAnsi="Courier New" w:cs="Courier New"/>
          <w:sz w:val="28"/>
          <w:szCs w:val="28"/>
        </w:rPr>
      </w:pPr>
      <w:r>
        <w:rPr>
          <w:rFonts w:ascii="Courier New" w:hAnsi="Courier New" w:cs="Courier New"/>
          <w:sz w:val="28"/>
          <w:szCs w:val="28"/>
        </w:rPr>
        <w:t>i</w:t>
      </w:r>
      <w:r w:rsidR="00AA77D1">
        <w:rPr>
          <w:rFonts w:ascii="Courier New" w:hAnsi="Courier New" w:cs="Courier New"/>
          <w:sz w:val="28"/>
          <w:szCs w:val="28"/>
        </w:rPr>
        <w:t>t is also an established principle that an appellate Court will not interfere with the employer’s exercise of discretion unless it is shown that in the exercise of such discretion there was a misdirection.</w:t>
      </w:r>
    </w:p>
    <w:p w:rsidR="00AA77D1" w:rsidRDefault="00AA77D1" w:rsidP="00AA77D1">
      <w:pPr>
        <w:spacing w:after="0" w:line="360" w:lineRule="auto"/>
        <w:ind w:left="720"/>
        <w:jc w:val="both"/>
        <w:rPr>
          <w:rFonts w:ascii="Courier New" w:hAnsi="Courier New" w:cs="Courier New"/>
          <w:b/>
          <w:sz w:val="28"/>
          <w:szCs w:val="28"/>
        </w:rPr>
      </w:pPr>
    </w:p>
    <w:p w:rsidR="00AA77D1" w:rsidRDefault="00AA77D1" w:rsidP="00AA77D1">
      <w:pPr>
        <w:spacing w:after="0" w:line="360" w:lineRule="auto"/>
        <w:ind w:left="720"/>
        <w:jc w:val="both"/>
        <w:rPr>
          <w:rFonts w:ascii="Courier New" w:hAnsi="Courier New" w:cs="Courier New"/>
          <w:sz w:val="28"/>
          <w:szCs w:val="28"/>
        </w:rPr>
      </w:pPr>
      <w:r>
        <w:rPr>
          <w:rFonts w:ascii="Courier New" w:hAnsi="Courier New" w:cs="Courier New"/>
          <w:b/>
          <w:sz w:val="28"/>
          <w:szCs w:val="28"/>
        </w:rPr>
        <w:t>Tregers Plastics (Pvt) Ltd v Woodreck Sibanda</w:t>
      </w:r>
      <w:r w:rsidR="001F6003">
        <w:rPr>
          <w:rFonts w:ascii="Courier New" w:hAnsi="Courier New" w:cs="Courier New"/>
          <w:b/>
          <w:sz w:val="28"/>
          <w:szCs w:val="28"/>
        </w:rPr>
        <w:t xml:space="preserve"> and</w:t>
      </w:r>
      <w:r>
        <w:rPr>
          <w:rFonts w:ascii="Courier New" w:hAnsi="Courier New" w:cs="Courier New"/>
          <w:b/>
          <w:sz w:val="28"/>
          <w:szCs w:val="28"/>
        </w:rPr>
        <w:t xml:space="preserve"> Paul Magondo </w:t>
      </w:r>
      <w:r>
        <w:rPr>
          <w:rFonts w:ascii="Courier New" w:hAnsi="Courier New" w:cs="Courier New"/>
          <w:sz w:val="28"/>
          <w:szCs w:val="28"/>
        </w:rPr>
        <w:t>SC 22/2012</w:t>
      </w:r>
    </w:p>
    <w:p w:rsidR="00AA77D1" w:rsidRDefault="00AA77D1" w:rsidP="00AA77D1">
      <w:pPr>
        <w:spacing w:after="0" w:line="360" w:lineRule="auto"/>
        <w:jc w:val="both"/>
        <w:rPr>
          <w:rFonts w:ascii="Courier New" w:hAnsi="Courier New" w:cs="Courier New"/>
          <w:sz w:val="28"/>
          <w:szCs w:val="28"/>
        </w:rPr>
      </w:pPr>
      <w:r>
        <w:rPr>
          <w:rFonts w:ascii="Courier New" w:hAnsi="Courier New" w:cs="Courier New"/>
          <w:sz w:val="28"/>
          <w:szCs w:val="28"/>
        </w:rPr>
        <w:t>s</w:t>
      </w:r>
      <w:r w:rsidRPr="00AA77D1">
        <w:rPr>
          <w:rFonts w:ascii="Courier New" w:hAnsi="Courier New" w:cs="Courier New"/>
          <w:sz w:val="28"/>
          <w:szCs w:val="28"/>
        </w:rPr>
        <w:t>ee also</w:t>
      </w:r>
    </w:p>
    <w:p w:rsidR="00AA77D1" w:rsidRDefault="00AA77D1" w:rsidP="00AA77D1">
      <w:pPr>
        <w:spacing w:after="0" w:line="360" w:lineRule="auto"/>
        <w:ind w:left="720"/>
        <w:jc w:val="both"/>
        <w:rPr>
          <w:rFonts w:ascii="Courier New" w:hAnsi="Courier New" w:cs="Courier New"/>
          <w:b/>
          <w:sz w:val="28"/>
          <w:szCs w:val="28"/>
        </w:rPr>
      </w:pPr>
      <w:r>
        <w:rPr>
          <w:rFonts w:ascii="Courier New" w:hAnsi="Courier New" w:cs="Courier New"/>
          <w:b/>
          <w:sz w:val="28"/>
          <w:szCs w:val="28"/>
        </w:rPr>
        <w:t xml:space="preserve">Innscor  Africa (Pvt) Ltd v Letron Chimoto </w:t>
      </w:r>
    </w:p>
    <w:p w:rsidR="00AA77D1" w:rsidRDefault="00AA77D1" w:rsidP="00AA77D1">
      <w:pPr>
        <w:spacing w:after="0" w:line="360" w:lineRule="auto"/>
        <w:ind w:left="720"/>
        <w:jc w:val="both"/>
        <w:rPr>
          <w:rFonts w:ascii="Courier New" w:hAnsi="Courier New" w:cs="Courier New"/>
          <w:sz w:val="28"/>
          <w:szCs w:val="28"/>
        </w:rPr>
      </w:pPr>
      <w:r>
        <w:rPr>
          <w:rFonts w:ascii="Courier New" w:hAnsi="Courier New" w:cs="Courier New"/>
          <w:sz w:val="28"/>
          <w:szCs w:val="28"/>
        </w:rPr>
        <w:lastRenderedPageBreak/>
        <w:t>SC 6/2012</w:t>
      </w:r>
    </w:p>
    <w:p w:rsidR="00AA77D1" w:rsidRDefault="00AA77D1" w:rsidP="00AA77D1">
      <w:pPr>
        <w:spacing w:after="0" w:line="360" w:lineRule="auto"/>
        <w:ind w:left="720"/>
        <w:jc w:val="both"/>
        <w:rPr>
          <w:rFonts w:ascii="Courier New" w:hAnsi="Courier New" w:cs="Courier New"/>
          <w:b/>
          <w:sz w:val="28"/>
          <w:szCs w:val="28"/>
        </w:rPr>
      </w:pPr>
      <w:r>
        <w:rPr>
          <w:rFonts w:ascii="Courier New" w:hAnsi="Courier New" w:cs="Courier New"/>
          <w:b/>
          <w:sz w:val="28"/>
          <w:szCs w:val="28"/>
        </w:rPr>
        <w:t xml:space="preserve">Mashonaland Turf Club v George Mutangadura </w:t>
      </w:r>
    </w:p>
    <w:p w:rsidR="00AA77D1" w:rsidRDefault="00AA77D1" w:rsidP="00AA77D1">
      <w:pPr>
        <w:spacing w:after="0" w:line="360" w:lineRule="auto"/>
        <w:ind w:left="720"/>
        <w:jc w:val="both"/>
        <w:rPr>
          <w:rFonts w:ascii="Courier New" w:hAnsi="Courier New" w:cs="Courier New"/>
          <w:sz w:val="28"/>
          <w:szCs w:val="28"/>
        </w:rPr>
      </w:pPr>
      <w:r>
        <w:rPr>
          <w:rFonts w:ascii="Courier New" w:hAnsi="Courier New" w:cs="Courier New"/>
          <w:sz w:val="28"/>
          <w:szCs w:val="28"/>
        </w:rPr>
        <w:t>SC 5/2012</w:t>
      </w:r>
    </w:p>
    <w:p w:rsidR="00AA77D1" w:rsidRDefault="00AA77D1" w:rsidP="00AA77D1">
      <w:pPr>
        <w:spacing w:after="0" w:line="360" w:lineRule="auto"/>
        <w:jc w:val="both"/>
        <w:rPr>
          <w:rFonts w:ascii="Courier New" w:hAnsi="Courier New" w:cs="Courier New"/>
          <w:sz w:val="28"/>
          <w:szCs w:val="28"/>
        </w:rPr>
      </w:pPr>
    </w:p>
    <w:p w:rsidR="00AA77D1" w:rsidRDefault="001F6003" w:rsidP="00AA77D1">
      <w:pPr>
        <w:spacing w:after="0" w:line="360" w:lineRule="auto"/>
        <w:jc w:val="both"/>
        <w:rPr>
          <w:rFonts w:ascii="Courier New" w:hAnsi="Courier New" w:cs="Courier New"/>
          <w:sz w:val="28"/>
          <w:szCs w:val="28"/>
        </w:rPr>
      </w:pPr>
      <w:r>
        <w:rPr>
          <w:rFonts w:ascii="Courier New" w:hAnsi="Courier New" w:cs="Courier New"/>
          <w:sz w:val="28"/>
          <w:szCs w:val="28"/>
        </w:rPr>
        <w:tab/>
        <w:t>In casu, it w</w:t>
      </w:r>
      <w:r w:rsidR="00AA77D1">
        <w:rPr>
          <w:rFonts w:ascii="Courier New" w:hAnsi="Courier New" w:cs="Courier New"/>
          <w:sz w:val="28"/>
          <w:szCs w:val="28"/>
        </w:rPr>
        <w:t>as not disputed that the act of misconduct Appellant was found guilty of goes to the root of the employer employee relationship.  Neither was it disputed that the penalty for such a trans</w:t>
      </w:r>
      <w:r w:rsidR="00F93565">
        <w:rPr>
          <w:rFonts w:ascii="Courier New" w:hAnsi="Courier New" w:cs="Courier New"/>
          <w:sz w:val="28"/>
          <w:szCs w:val="28"/>
        </w:rPr>
        <w:t>gression is dismissal.  The only issue is that the Arbitrator did not fully consider the mitigatory factors, for if she had, she would have imposed a lesser penalty.</w:t>
      </w:r>
    </w:p>
    <w:p w:rsidR="00F93565" w:rsidRDefault="00F93565" w:rsidP="00AA77D1">
      <w:pPr>
        <w:spacing w:after="0" w:line="360" w:lineRule="auto"/>
        <w:jc w:val="both"/>
        <w:rPr>
          <w:rFonts w:ascii="Courier New" w:hAnsi="Courier New" w:cs="Courier New"/>
          <w:sz w:val="28"/>
          <w:szCs w:val="28"/>
        </w:rPr>
      </w:pPr>
    </w:p>
    <w:p w:rsidR="00F93565" w:rsidRDefault="00F93565" w:rsidP="00AA77D1">
      <w:pPr>
        <w:spacing w:after="0" w:line="360" w:lineRule="auto"/>
        <w:jc w:val="both"/>
        <w:rPr>
          <w:rFonts w:ascii="Courier New" w:hAnsi="Courier New" w:cs="Courier New"/>
          <w:sz w:val="28"/>
          <w:szCs w:val="28"/>
        </w:rPr>
      </w:pPr>
      <w:r>
        <w:rPr>
          <w:rFonts w:ascii="Courier New" w:hAnsi="Courier New" w:cs="Courier New"/>
          <w:sz w:val="28"/>
          <w:szCs w:val="28"/>
        </w:rPr>
        <w:tab/>
        <w:t>In coming up with a dismissal penalty, can it be said that there was a misdirection on the part of the Arbitrator?  Can it be said that there was unreasonableness on the part of the Arbitrator to warrant interference by this Court?</w:t>
      </w:r>
    </w:p>
    <w:p w:rsidR="00F93565" w:rsidRDefault="00F93565" w:rsidP="00AA77D1">
      <w:pPr>
        <w:spacing w:after="0" w:line="360" w:lineRule="auto"/>
        <w:jc w:val="both"/>
        <w:rPr>
          <w:rFonts w:ascii="Courier New" w:hAnsi="Courier New" w:cs="Courier New"/>
          <w:sz w:val="28"/>
          <w:szCs w:val="28"/>
        </w:rPr>
      </w:pPr>
    </w:p>
    <w:p w:rsidR="00F93565" w:rsidRDefault="00F93565" w:rsidP="00AA77D1">
      <w:pPr>
        <w:spacing w:after="0" w:line="360" w:lineRule="auto"/>
        <w:jc w:val="both"/>
        <w:rPr>
          <w:rFonts w:ascii="Courier New" w:hAnsi="Courier New" w:cs="Courier New"/>
          <w:sz w:val="28"/>
          <w:szCs w:val="28"/>
        </w:rPr>
      </w:pPr>
      <w:r>
        <w:rPr>
          <w:rFonts w:ascii="Courier New" w:hAnsi="Courier New" w:cs="Courier New"/>
          <w:sz w:val="28"/>
          <w:szCs w:val="28"/>
        </w:rPr>
        <w:tab/>
        <w:t>The answer to both questions is in the negative in my view.</w:t>
      </w:r>
    </w:p>
    <w:p w:rsidR="00F93565" w:rsidRDefault="00F93565" w:rsidP="00AA77D1">
      <w:pPr>
        <w:spacing w:after="0" w:line="360" w:lineRule="auto"/>
        <w:jc w:val="both"/>
        <w:rPr>
          <w:rFonts w:ascii="Courier New" w:hAnsi="Courier New" w:cs="Courier New"/>
          <w:sz w:val="28"/>
          <w:szCs w:val="28"/>
        </w:rPr>
      </w:pPr>
    </w:p>
    <w:p w:rsidR="00F93565" w:rsidRDefault="00F93565" w:rsidP="00AA77D1">
      <w:pPr>
        <w:spacing w:after="0" w:line="360" w:lineRule="auto"/>
        <w:jc w:val="both"/>
        <w:rPr>
          <w:rFonts w:ascii="Courier New" w:hAnsi="Courier New" w:cs="Courier New"/>
          <w:sz w:val="28"/>
          <w:szCs w:val="28"/>
        </w:rPr>
      </w:pPr>
      <w:r>
        <w:rPr>
          <w:rFonts w:ascii="Courier New" w:hAnsi="Courier New" w:cs="Courier New"/>
          <w:sz w:val="28"/>
          <w:szCs w:val="28"/>
        </w:rPr>
        <w:tab/>
        <w:t xml:space="preserve">It is common cause that Respondent had tried on various occasions to institute disciplinary proceedings against Appellant but for the reason that the worker representatives boycotted the hearings this was not possible.  In view of this there was a delay hence the matter was eventually referred to a </w:t>
      </w:r>
      <w:r>
        <w:rPr>
          <w:rFonts w:ascii="Courier New" w:hAnsi="Courier New" w:cs="Courier New"/>
          <w:sz w:val="28"/>
          <w:szCs w:val="28"/>
        </w:rPr>
        <w:lastRenderedPageBreak/>
        <w:t>Labour Officer in terms of Section 101 (6) of the Labour Act [Chapter 28:01]</w:t>
      </w:r>
    </w:p>
    <w:p w:rsidR="00F93565" w:rsidRDefault="00F93565" w:rsidP="00AA77D1">
      <w:pPr>
        <w:spacing w:after="0" w:line="360" w:lineRule="auto"/>
        <w:jc w:val="both"/>
        <w:rPr>
          <w:rFonts w:ascii="Courier New" w:hAnsi="Courier New" w:cs="Courier New"/>
          <w:sz w:val="28"/>
          <w:szCs w:val="28"/>
        </w:rPr>
      </w:pPr>
      <w:r>
        <w:rPr>
          <w:rFonts w:ascii="Courier New" w:hAnsi="Courier New" w:cs="Courier New"/>
          <w:sz w:val="28"/>
          <w:szCs w:val="28"/>
        </w:rPr>
        <w:tab/>
        <w:t>How then does an unfair labour practice arise under these circumstances.  I find that the Arbitrator was correct in her finding that Respondent did not commit an unfair labour practice.  Further, why should Appellant benefit from this delay which was caused not by the Respondent but by those who were to champion and protect the Appellant’s rights.</w:t>
      </w:r>
    </w:p>
    <w:p w:rsidR="00F93565" w:rsidRDefault="00F93565" w:rsidP="00AA77D1">
      <w:pPr>
        <w:spacing w:after="0" w:line="360" w:lineRule="auto"/>
        <w:jc w:val="both"/>
        <w:rPr>
          <w:rFonts w:ascii="Courier New" w:hAnsi="Courier New" w:cs="Courier New"/>
          <w:sz w:val="28"/>
          <w:szCs w:val="28"/>
        </w:rPr>
      </w:pPr>
    </w:p>
    <w:p w:rsidR="001F6003" w:rsidRDefault="00F93565" w:rsidP="00AA77D1">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minutes of the arbitration proceedings show that the Arbitrator called upon Appellant to mitigate before she imposed a penalty.  </w:t>
      </w:r>
    </w:p>
    <w:p w:rsidR="001F6003" w:rsidRDefault="00F93565" w:rsidP="00AA77D1">
      <w:pPr>
        <w:spacing w:after="0" w:line="360" w:lineRule="auto"/>
        <w:jc w:val="both"/>
        <w:rPr>
          <w:rFonts w:ascii="Courier New" w:hAnsi="Courier New" w:cs="Courier New"/>
          <w:sz w:val="28"/>
          <w:szCs w:val="28"/>
        </w:rPr>
      </w:pPr>
      <w:r>
        <w:rPr>
          <w:rFonts w:ascii="Courier New" w:hAnsi="Courier New" w:cs="Courier New"/>
          <w:sz w:val="28"/>
          <w:szCs w:val="28"/>
        </w:rPr>
        <w:t>She considered the 1</w:t>
      </w:r>
      <w:r w:rsidRPr="00F93565">
        <w:rPr>
          <w:rFonts w:ascii="Courier New" w:hAnsi="Courier New" w:cs="Courier New"/>
          <w:sz w:val="28"/>
          <w:szCs w:val="28"/>
          <w:vertAlign w:val="superscript"/>
        </w:rPr>
        <w:t>st</w:t>
      </w:r>
      <w:r>
        <w:rPr>
          <w:rFonts w:ascii="Courier New" w:hAnsi="Courier New" w:cs="Courier New"/>
          <w:sz w:val="28"/>
          <w:szCs w:val="28"/>
        </w:rPr>
        <w:t xml:space="preserve"> fact</w:t>
      </w:r>
      <w:r w:rsidR="001F6003">
        <w:rPr>
          <w:rFonts w:ascii="Courier New" w:hAnsi="Courier New" w:cs="Courier New"/>
          <w:sz w:val="28"/>
          <w:szCs w:val="28"/>
        </w:rPr>
        <w:t>or</w:t>
      </w:r>
      <w:r>
        <w:rPr>
          <w:rFonts w:ascii="Courier New" w:hAnsi="Courier New" w:cs="Courier New"/>
          <w:sz w:val="28"/>
          <w:szCs w:val="28"/>
        </w:rPr>
        <w:t xml:space="preserve">:- </w:t>
      </w:r>
    </w:p>
    <w:p w:rsidR="00F93565" w:rsidRDefault="00F93565" w:rsidP="001F6003">
      <w:pPr>
        <w:spacing w:after="0" w:line="360" w:lineRule="auto"/>
        <w:ind w:left="720"/>
        <w:jc w:val="both"/>
        <w:rPr>
          <w:rFonts w:ascii="Courier New" w:hAnsi="Courier New" w:cs="Courier New"/>
          <w:sz w:val="28"/>
          <w:szCs w:val="28"/>
        </w:rPr>
      </w:pPr>
      <w:r>
        <w:rPr>
          <w:rFonts w:ascii="Courier New" w:hAnsi="Courier New" w:cs="Courier New"/>
          <w:sz w:val="28"/>
          <w:szCs w:val="28"/>
        </w:rPr>
        <w:t>that similar matters should be treated in a similar manner and found that the case she had been refer</w:t>
      </w:r>
      <w:r w:rsidR="00813015">
        <w:rPr>
          <w:rFonts w:ascii="Courier New" w:hAnsi="Courier New" w:cs="Courier New"/>
          <w:sz w:val="28"/>
          <w:szCs w:val="28"/>
        </w:rPr>
        <w:t>r</w:t>
      </w:r>
      <w:r>
        <w:rPr>
          <w:rFonts w:ascii="Courier New" w:hAnsi="Courier New" w:cs="Courier New"/>
          <w:sz w:val="28"/>
          <w:szCs w:val="28"/>
        </w:rPr>
        <w:t>ed to was different from Appellant’s</w:t>
      </w:r>
      <w:r w:rsidR="00813015">
        <w:rPr>
          <w:rFonts w:ascii="Courier New" w:hAnsi="Courier New" w:cs="Courier New"/>
          <w:sz w:val="28"/>
          <w:szCs w:val="28"/>
        </w:rPr>
        <w:t xml:space="preserve">, in that Appellant had actually deserted his work station for another station where he committed the act of misconduct.  The </w:t>
      </w:r>
      <w:r w:rsidR="001F6003">
        <w:rPr>
          <w:rFonts w:ascii="Courier New" w:hAnsi="Courier New" w:cs="Courier New"/>
          <w:sz w:val="28"/>
          <w:szCs w:val="28"/>
        </w:rPr>
        <w:t>motor vehicles</w:t>
      </w:r>
      <w:r w:rsidR="00813015">
        <w:rPr>
          <w:rFonts w:ascii="Courier New" w:hAnsi="Courier New" w:cs="Courier New"/>
          <w:sz w:val="28"/>
          <w:szCs w:val="28"/>
        </w:rPr>
        <w:t xml:space="preserve"> he cleared were found to have uncleared goods.</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She also considered the 2</w:t>
      </w:r>
      <w:r w:rsidRPr="00813015">
        <w:rPr>
          <w:rFonts w:ascii="Courier New" w:hAnsi="Courier New" w:cs="Courier New"/>
          <w:sz w:val="28"/>
          <w:szCs w:val="28"/>
          <w:vertAlign w:val="superscript"/>
        </w:rPr>
        <w:t>nd</w:t>
      </w:r>
      <w:r>
        <w:rPr>
          <w:rFonts w:ascii="Courier New" w:hAnsi="Courier New" w:cs="Courier New"/>
          <w:sz w:val="28"/>
          <w:szCs w:val="28"/>
        </w:rPr>
        <w:t xml:space="preserve"> fact</w:t>
      </w:r>
      <w:r w:rsidR="001F6003">
        <w:rPr>
          <w:rFonts w:ascii="Courier New" w:hAnsi="Courier New" w:cs="Courier New"/>
          <w:sz w:val="28"/>
          <w:szCs w:val="28"/>
        </w:rPr>
        <w:t>or:-</w:t>
      </w:r>
      <w:r>
        <w:rPr>
          <w:rFonts w:ascii="Courier New" w:hAnsi="Courier New" w:cs="Courier New"/>
          <w:sz w:val="28"/>
          <w:szCs w:val="28"/>
        </w:rPr>
        <w:t xml:space="preserve"> </w:t>
      </w:r>
    </w:p>
    <w:p w:rsidR="00813015" w:rsidRDefault="00813015" w:rsidP="001F6003">
      <w:pPr>
        <w:spacing w:after="0" w:line="360" w:lineRule="auto"/>
        <w:ind w:left="720"/>
        <w:jc w:val="both"/>
        <w:rPr>
          <w:rFonts w:ascii="Courier New" w:hAnsi="Courier New" w:cs="Courier New"/>
          <w:sz w:val="28"/>
          <w:szCs w:val="28"/>
        </w:rPr>
      </w:pPr>
      <w:r>
        <w:rPr>
          <w:rFonts w:ascii="Courier New" w:hAnsi="Courier New" w:cs="Courier New"/>
          <w:sz w:val="28"/>
          <w:szCs w:val="28"/>
        </w:rPr>
        <w:t xml:space="preserve">that of additional training and came to the conclusion that Appellant was already under training and as a trainee was supposed to act diligently.  This conclusion was correct considering that Appellant was aware of the </w:t>
      </w:r>
      <w:r>
        <w:rPr>
          <w:rFonts w:ascii="Courier New" w:hAnsi="Courier New" w:cs="Courier New"/>
          <w:sz w:val="28"/>
          <w:szCs w:val="28"/>
        </w:rPr>
        <w:lastRenderedPageBreak/>
        <w:t>procedure</w:t>
      </w:r>
      <w:r w:rsidR="001F6003">
        <w:rPr>
          <w:rFonts w:ascii="Courier New" w:hAnsi="Courier New" w:cs="Courier New"/>
          <w:sz w:val="28"/>
          <w:szCs w:val="28"/>
        </w:rPr>
        <w:t>s pertaining to the clearing of motor vehicles</w:t>
      </w:r>
      <w:r>
        <w:rPr>
          <w:rFonts w:ascii="Courier New" w:hAnsi="Courier New" w:cs="Courier New"/>
          <w:sz w:val="28"/>
          <w:szCs w:val="28"/>
        </w:rPr>
        <w:t>.  It did not need further training for on</w:t>
      </w:r>
      <w:r w:rsidR="001F6003">
        <w:rPr>
          <w:rFonts w:ascii="Courier New" w:hAnsi="Courier New" w:cs="Courier New"/>
          <w:sz w:val="28"/>
          <w:szCs w:val="28"/>
        </w:rPr>
        <w:t>e not</w:t>
      </w:r>
      <w:r>
        <w:rPr>
          <w:rFonts w:ascii="Courier New" w:hAnsi="Courier New" w:cs="Courier New"/>
          <w:sz w:val="28"/>
          <w:szCs w:val="28"/>
        </w:rPr>
        <w:t xml:space="preserve"> to leave his work station, proceed to another station manned by other officers and there, on the pretext that there was pressure, clears </w:t>
      </w:r>
      <w:r>
        <w:rPr>
          <w:rFonts w:ascii="Courier New" w:hAnsi="Courier New" w:cs="Courier New"/>
          <w:sz w:val="28"/>
          <w:szCs w:val="28"/>
          <w:u w:val="single"/>
        </w:rPr>
        <w:t>only</w:t>
      </w:r>
      <w:r>
        <w:rPr>
          <w:rFonts w:ascii="Courier New" w:hAnsi="Courier New" w:cs="Courier New"/>
          <w:sz w:val="28"/>
          <w:szCs w:val="28"/>
        </w:rPr>
        <w:t xml:space="preserve"> 2 trucks which trucks were later found to have uncleared goods.</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She also considered the 3</w:t>
      </w:r>
      <w:r w:rsidRPr="00813015">
        <w:rPr>
          <w:rFonts w:ascii="Courier New" w:hAnsi="Courier New" w:cs="Courier New"/>
          <w:sz w:val="28"/>
          <w:szCs w:val="28"/>
          <w:vertAlign w:val="superscript"/>
        </w:rPr>
        <w:t>rd</w:t>
      </w:r>
      <w:r>
        <w:rPr>
          <w:rFonts w:ascii="Courier New" w:hAnsi="Courier New" w:cs="Courier New"/>
          <w:sz w:val="28"/>
          <w:szCs w:val="28"/>
        </w:rPr>
        <w:t xml:space="preserve"> fact</w:t>
      </w:r>
      <w:r w:rsidR="001F6003">
        <w:rPr>
          <w:rFonts w:ascii="Courier New" w:hAnsi="Courier New" w:cs="Courier New"/>
          <w:sz w:val="28"/>
          <w:szCs w:val="28"/>
        </w:rPr>
        <w:t>or:-</w:t>
      </w:r>
    </w:p>
    <w:p w:rsidR="00813015" w:rsidRDefault="00813015" w:rsidP="001F6003">
      <w:pPr>
        <w:spacing w:after="0" w:line="360" w:lineRule="auto"/>
        <w:ind w:left="720"/>
        <w:jc w:val="both"/>
        <w:rPr>
          <w:rFonts w:ascii="Courier New" w:hAnsi="Courier New" w:cs="Courier New"/>
          <w:sz w:val="28"/>
          <w:szCs w:val="28"/>
        </w:rPr>
      </w:pPr>
      <w:r>
        <w:rPr>
          <w:rFonts w:ascii="Courier New" w:hAnsi="Courier New" w:cs="Courier New"/>
          <w:sz w:val="28"/>
          <w:szCs w:val="28"/>
        </w:rPr>
        <w:t>that Appellant was a married man with 2 minor children and was looking after his siblings.  The Arbitrator found that this fact was out weighed by what Appellant did vis acting in an inconsistent manner contrary to laid down procedures.</w:t>
      </w:r>
      <w:r w:rsidR="001F6003">
        <w:rPr>
          <w:rFonts w:ascii="Courier New" w:hAnsi="Courier New" w:cs="Courier New"/>
          <w:sz w:val="28"/>
          <w:szCs w:val="28"/>
        </w:rPr>
        <w:t xml:space="preserve"> This factor should have constantly been in Appellant’s mind reminding him not to get involved in acts which would jeopardise his employment.  Appellant was therefore the author of his dilemma.</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ab/>
        <w:t xml:space="preserve">Appellant was supposed to attend to a bus but left his station for another station on the pretext that there was pressure there at.  He only cleared 2 </w:t>
      </w:r>
      <w:r w:rsidR="001F6003">
        <w:rPr>
          <w:rFonts w:ascii="Courier New" w:hAnsi="Courier New" w:cs="Courier New"/>
          <w:sz w:val="28"/>
          <w:szCs w:val="28"/>
        </w:rPr>
        <w:t>motor vehicles</w:t>
      </w:r>
      <w:r>
        <w:rPr>
          <w:rFonts w:ascii="Courier New" w:hAnsi="Courier New" w:cs="Courier New"/>
          <w:sz w:val="28"/>
          <w:szCs w:val="28"/>
        </w:rPr>
        <w:t xml:space="preserve"> and left.  These </w:t>
      </w:r>
      <w:r w:rsidR="001F6003">
        <w:rPr>
          <w:rFonts w:ascii="Courier New" w:hAnsi="Courier New" w:cs="Courier New"/>
          <w:sz w:val="28"/>
          <w:szCs w:val="28"/>
        </w:rPr>
        <w:t>motor vehicles</w:t>
      </w:r>
      <w:r>
        <w:rPr>
          <w:rFonts w:ascii="Courier New" w:hAnsi="Courier New" w:cs="Courier New"/>
          <w:sz w:val="28"/>
          <w:szCs w:val="28"/>
        </w:rPr>
        <w:t xml:space="preserve"> were found to have uncleared goods.</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ab/>
        <w:t>This fact</w:t>
      </w:r>
      <w:r w:rsidR="00C41EFA">
        <w:rPr>
          <w:rFonts w:ascii="Courier New" w:hAnsi="Courier New" w:cs="Courier New"/>
          <w:sz w:val="28"/>
          <w:szCs w:val="28"/>
        </w:rPr>
        <w:t>or</w:t>
      </w:r>
      <w:r>
        <w:rPr>
          <w:rFonts w:ascii="Courier New" w:hAnsi="Courier New" w:cs="Courier New"/>
          <w:sz w:val="28"/>
          <w:szCs w:val="28"/>
        </w:rPr>
        <w:t xml:space="preserve"> was far out weighed by the aggravating factor and I</w:t>
      </w:r>
      <w:r w:rsidR="00C41EFA">
        <w:rPr>
          <w:rFonts w:ascii="Courier New" w:hAnsi="Courier New" w:cs="Courier New"/>
          <w:sz w:val="28"/>
          <w:szCs w:val="28"/>
        </w:rPr>
        <w:t xml:space="preserve"> find no misdirection nor</w:t>
      </w:r>
      <w:r>
        <w:rPr>
          <w:rFonts w:ascii="Courier New" w:hAnsi="Courier New" w:cs="Courier New"/>
          <w:sz w:val="28"/>
          <w:szCs w:val="28"/>
        </w:rPr>
        <w:t xml:space="preserve"> </w:t>
      </w:r>
      <w:r>
        <w:rPr>
          <w:rFonts w:ascii="Courier New" w:hAnsi="Courier New" w:cs="Courier New"/>
          <w:sz w:val="28"/>
          <w:szCs w:val="28"/>
        </w:rPr>
        <w:lastRenderedPageBreak/>
        <w:t>unreasonableness in the Arbitrator’s analysis and finding</w:t>
      </w:r>
      <w:r w:rsidR="00C41EFA">
        <w:rPr>
          <w:rFonts w:ascii="Courier New" w:hAnsi="Courier New" w:cs="Courier New"/>
          <w:sz w:val="28"/>
          <w:szCs w:val="28"/>
        </w:rPr>
        <w:t>s</w:t>
      </w:r>
      <w:r>
        <w:rPr>
          <w:rFonts w:ascii="Courier New" w:hAnsi="Courier New" w:cs="Courier New"/>
          <w:sz w:val="28"/>
          <w:szCs w:val="28"/>
        </w:rPr>
        <w:t xml:space="preserve"> on the mitigating factors.</w:t>
      </w:r>
      <w:r w:rsidR="00C41EFA">
        <w:rPr>
          <w:rFonts w:ascii="Courier New" w:hAnsi="Courier New" w:cs="Courier New"/>
          <w:sz w:val="28"/>
          <w:szCs w:val="28"/>
        </w:rPr>
        <w:t xml:space="preserve">  Her judicious exercise of discretion is beyond reproach.</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ab/>
        <w:t>To that end, there is not basis for me to interfere with the Arbitrator’s exercise of discretion in imposing the penalty.</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ab/>
        <w:t>Accordingly the appeal must be dismissed as it is without merit.</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r>
        <w:rPr>
          <w:rFonts w:ascii="Courier New" w:hAnsi="Courier New" w:cs="Courier New"/>
          <w:sz w:val="28"/>
          <w:szCs w:val="28"/>
        </w:rPr>
        <w:tab/>
        <w:t>It is therefore ordered that the appeal be and is hereby dismissed.</w:t>
      </w: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p>
    <w:p w:rsidR="00813015" w:rsidRDefault="00813015" w:rsidP="00AA77D1">
      <w:pPr>
        <w:spacing w:after="0" w:line="360" w:lineRule="auto"/>
        <w:jc w:val="both"/>
        <w:rPr>
          <w:rFonts w:ascii="Courier New" w:hAnsi="Courier New" w:cs="Courier New"/>
          <w:sz w:val="28"/>
          <w:szCs w:val="28"/>
        </w:rPr>
      </w:pPr>
    </w:p>
    <w:p w:rsidR="00813015" w:rsidRDefault="00483B81" w:rsidP="00AA77D1">
      <w:pPr>
        <w:spacing w:after="0" w:line="360" w:lineRule="auto"/>
        <w:jc w:val="both"/>
        <w:rPr>
          <w:rFonts w:ascii="Courier New" w:hAnsi="Courier New" w:cs="Courier New"/>
          <w:b/>
          <w:i/>
          <w:sz w:val="28"/>
          <w:szCs w:val="28"/>
        </w:rPr>
      </w:pPr>
      <w:r>
        <w:rPr>
          <w:rFonts w:ascii="Courier New" w:hAnsi="Courier New" w:cs="Courier New"/>
          <w:b/>
          <w:i/>
          <w:sz w:val="28"/>
          <w:szCs w:val="28"/>
        </w:rPr>
        <w:t>Danziger &amp; Partners, Appellant’s Legal Practitioner</w:t>
      </w:r>
    </w:p>
    <w:p w:rsidR="00483B81" w:rsidRPr="00813015" w:rsidRDefault="00483B81" w:rsidP="00AA77D1">
      <w:pPr>
        <w:spacing w:after="0" w:line="360" w:lineRule="auto"/>
        <w:jc w:val="both"/>
        <w:rPr>
          <w:rFonts w:ascii="Courier New" w:hAnsi="Courier New" w:cs="Courier New"/>
          <w:b/>
          <w:i/>
          <w:sz w:val="28"/>
          <w:szCs w:val="28"/>
        </w:rPr>
      </w:pPr>
      <w:r>
        <w:rPr>
          <w:rFonts w:ascii="Courier New" w:hAnsi="Courier New" w:cs="Courier New"/>
          <w:b/>
          <w:i/>
          <w:sz w:val="28"/>
          <w:szCs w:val="28"/>
        </w:rPr>
        <w:t>Legal Officer, Respondent’s Representative</w:t>
      </w:r>
    </w:p>
    <w:p w:rsidR="00F93565" w:rsidRPr="00AA77D1" w:rsidRDefault="00F93565" w:rsidP="00AA77D1">
      <w:pPr>
        <w:spacing w:after="0" w:line="360" w:lineRule="auto"/>
        <w:jc w:val="both"/>
        <w:rPr>
          <w:rFonts w:ascii="Courier New" w:hAnsi="Courier New" w:cs="Courier New"/>
          <w:sz w:val="28"/>
          <w:szCs w:val="28"/>
        </w:rPr>
      </w:pPr>
    </w:p>
    <w:p w:rsidR="005A7D7B" w:rsidRPr="008F146A" w:rsidRDefault="005A7D7B" w:rsidP="005A7D7B">
      <w:pPr>
        <w:spacing w:after="0" w:line="360" w:lineRule="auto"/>
        <w:ind w:left="360"/>
        <w:jc w:val="both"/>
        <w:rPr>
          <w:rFonts w:ascii="Courier New" w:hAnsi="Courier New" w:cs="Courier New"/>
          <w:sz w:val="28"/>
          <w:szCs w:val="28"/>
        </w:rPr>
      </w:pPr>
    </w:p>
    <w:p w:rsidR="005A7D7B" w:rsidRPr="00D50DC3" w:rsidRDefault="005A7D7B" w:rsidP="005A7D7B">
      <w:pPr>
        <w:spacing w:after="0" w:line="360" w:lineRule="auto"/>
        <w:ind w:left="360"/>
        <w:jc w:val="both"/>
        <w:rPr>
          <w:rFonts w:ascii="Courier New" w:hAnsi="Courier New" w:cs="Courier New"/>
          <w:sz w:val="28"/>
          <w:szCs w:val="28"/>
        </w:rPr>
      </w:pPr>
    </w:p>
    <w:p w:rsidR="00FA007A" w:rsidRPr="00D50DC3" w:rsidRDefault="00FA007A" w:rsidP="00350FAB">
      <w:pPr>
        <w:spacing w:after="0" w:line="360" w:lineRule="auto"/>
        <w:jc w:val="both"/>
        <w:rPr>
          <w:rFonts w:ascii="Courier New" w:hAnsi="Courier New" w:cs="Courier New"/>
          <w:sz w:val="28"/>
          <w:szCs w:val="28"/>
        </w:rPr>
      </w:pPr>
    </w:p>
    <w:sectPr w:rsidR="00FA007A" w:rsidRPr="00D50DC3" w:rsidSect="00D50DC3">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E54" w:rsidRDefault="00362E54" w:rsidP="00D50DC3">
      <w:pPr>
        <w:spacing w:after="0" w:line="240" w:lineRule="auto"/>
      </w:pPr>
      <w:r>
        <w:separator/>
      </w:r>
    </w:p>
  </w:endnote>
  <w:endnote w:type="continuationSeparator" w:id="1">
    <w:p w:rsidR="00362E54" w:rsidRDefault="00362E54" w:rsidP="00D50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3704"/>
      <w:docPartObj>
        <w:docPartGallery w:val="Page Numbers (Bottom of Page)"/>
        <w:docPartUnique/>
      </w:docPartObj>
    </w:sdtPr>
    <w:sdtContent>
      <w:p w:rsidR="00813015" w:rsidRDefault="00D01D2D">
        <w:pPr>
          <w:pStyle w:val="Footer"/>
          <w:jc w:val="right"/>
        </w:pPr>
        <w:fldSimple w:instr=" PAGE   \* MERGEFORMAT ">
          <w:r w:rsidR="00C41EFA">
            <w:rPr>
              <w:noProof/>
            </w:rPr>
            <w:t>7</w:t>
          </w:r>
        </w:fldSimple>
      </w:p>
    </w:sdtContent>
  </w:sdt>
  <w:p w:rsidR="00813015" w:rsidRDefault="00813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E54" w:rsidRDefault="00362E54" w:rsidP="00D50DC3">
      <w:pPr>
        <w:spacing w:after="0" w:line="240" w:lineRule="auto"/>
      </w:pPr>
      <w:r>
        <w:separator/>
      </w:r>
    </w:p>
  </w:footnote>
  <w:footnote w:type="continuationSeparator" w:id="1">
    <w:p w:rsidR="00362E54" w:rsidRDefault="00362E54" w:rsidP="00D50D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9B6" w:rsidRPr="00350FAB" w:rsidRDefault="008759B6" w:rsidP="008759B6">
    <w:pPr>
      <w:spacing w:after="0" w:line="360" w:lineRule="auto"/>
      <w:ind w:left="5040"/>
      <w:jc w:val="both"/>
      <w:rPr>
        <w:rFonts w:ascii="Courier New" w:hAnsi="Courier New" w:cs="Courier New"/>
        <w:b/>
        <w:sz w:val="24"/>
        <w:szCs w:val="24"/>
      </w:rPr>
    </w:pPr>
    <w:r w:rsidRPr="00350FAB">
      <w:rPr>
        <w:rFonts w:ascii="Courier New" w:hAnsi="Courier New" w:cs="Courier New"/>
        <w:b/>
        <w:sz w:val="24"/>
        <w:szCs w:val="24"/>
      </w:rPr>
      <w:t>JUDGMENT NO LC/H/</w:t>
    </w:r>
    <w:r>
      <w:rPr>
        <w:rFonts w:ascii="Courier New" w:hAnsi="Courier New" w:cs="Courier New"/>
        <w:b/>
        <w:sz w:val="24"/>
        <w:szCs w:val="24"/>
      </w:rPr>
      <w:t>691</w:t>
    </w:r>
    <w:r w:rsidRPr="00350FAB">
      <w:rPr>
        <w:rFonts w:ascii="Courier New" w:hAnsi="Courier New" w:cs="Courier New"/>
        <w:b/>
        <w:sz w:val="24"/>
        <w:szCs w:val="24"/>
      </w:rPr>
      <w:t>/13</w:t>
    </w:r>
  </w:p>
  <w:p w:rsidR="00813015" w:rsidRPr="00350FAB" w:rsidRDefault="00813015" w:rsidP="00D50DC3">
    <w:pPr>
      <w:spacing w:after="0" w:line="360" w:lineRule="auto"/>
      <w:ind w:left="5040" w:firstLine="720"/>
      <w:jc w:val="both"/>
      <w:rPr>
        <w:rFonts w:ascii="Courier New" w:hAnsi="Courier New" w:cs="Courier New"/>
        <w:b/>
        <w:sz w:val="24"/>
        <w:szCs w:val="24"/>
      </w:rPr>
    </w:pPr>
  </w:p>
  <w:p w:rsidR="00813015" w:rsidRDefault="00813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295"/>
    <w:multiLevelType w:val="multilevel"/>
    <w:tmpl w:val="7230FA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3F9D237D"/>
    <w:multiLevelType w:val="hybridMultilevel"/>
    <w:tmpl w:val="AB9CFFB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C8442E2"/>
    <w:multiLevelType w:val="hybridMultilevel"/>
    <w:tmpl w:val="E0BE8422"/>
    <w:lvl w:ilvl="0" w:tplc="1068A3A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0FAB"/>
    <w:rsid w:val="00073B99"/>
    <w:rsid w:val="001E59E3"/>
    <w:rsid w:val="001F6003"/>
    <w:rsid w:val="002A4EA4"/>
    <w:rsid w:val="002D0332"/>
    <w:rsid w:val="002E1FE1"/>
    <w:rsid w:val="00350FAB"/>
    <w:rsid w:val="00362E54"/>
    <w:rsid w:val="003E7494"/>
    <w:rsid w:val="00483B81"/>
    <w:rsid w:val="005A7D7B"/>
    <w:rsid w:val="005B6B07"/>
    <w:rsid w:val="005E4CBF"/>
    <w:rsid w:val="006A2663"/>
    <w:rsid w:val="00813015"/>
    <w:rsid w:val="008759B6"/>
    <w:rsid w:val="008C57F8"/>
    <w:rsid w:val="008F146A"/>
    <w:rsid w:val="00AA1557"/>
    <w:rsid w:val="00AA452E"/>
    <w:rsid w:val="00AA77D1"/>
    <w:rsid w:val="00B2519C"/>
    <w:rsid w:val="00B819ED"/>
    <w:rsid w:val="00BF4C6D"/>
    <w:rsid w:val="00C41EFA"/>
    <w:rsid w:val="00CE61E0"/>
    <w:rsid w:val="00D01D2D"/>
    <w:rsid w:val="00D13C45"/>
    <w:rsid w:val="00D50DC3"/>
    <w:rsid w:val="00ED3B87"/>
    <w:rsid w:val="00F4260A"/>
    <w:rsid w:val="00F93565"/>
    <w:rsid w:val="00FA007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C3"/>
    <w:pPr>
      <w:ind w:left="720"/>
      <w:contextualSpacing/>
    </w:pPr>
  </w:style>
  <w:style w:type="paragraph" w:styleId="Header">
    <w:name w:val="header"/>
    <w:basedOn w:val="Normal"/>
    <w:link w:val="HeaderChar"/>
    <w:uiPriority w:val="99"/>
    <w:semiHidden/>
    <w:unhideWhenUsed/>
    <w:rsid w:val="00D50D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0DC3"/>
  </w:style>
  <w:style w:type="paragraph" w:styleId="Footer">
    <w:name w:val="footer"/>
    <w:basedOn w:val="Normal"/>
    <w:link w:val="FooterChar"/>
    <w:uiPriority w:val="99"/>
    <w:unhideWhenUsed/>
    <w:rsid w:val="00D50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97B8-EB99-47E1-910E-48042A11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2013-11-28T08:15:00Z</cp:lastPrinted>
  <dcterms:created xsi:type="dcterms:W3CDTF">2013-11-28T06:52:00Z</dcterms:created>
  <dcterms:modified xsi:type="dcterms:W3CDTF">2013-11-28T10:08:00Z</dcterms:modified>
</cp:coreProperties>
</file>