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117" w:rsidRPr="00AE2E7A" w:rsidRDefault="00B20A7D" w:rsidP="004A5A88">
      <w:pPr>
        <w:pStyle w:val="NoSpacing"/>
        <w:jc w:val="both"/>
        <w:rPr>
          <w:b/>
          <w:sz w:val="24"/>
          <w:szCs w:val="24"/>
          <w:lang w:val="en-US"/>
        </w:rPr>
      </w:pPr>
      <w:r w:rsidRPr="00AE2E7A">
        <w:rPr>
          <w:b/>
          <w:sz w:val="24"/>
          <w:szCs w:val="24"/>
          <w:lang w:val="en-US"/>
        </w:rPr>
        <w:t>RABSON CHATIKOBO</w:t>
      </w:r>
    </w:p>
    <w:p w:rsidR="00B20A7D" w:rsidRPr="00AE2E7A" w:rsidRDefault="00B20A7D" w:rsidP="004A5A88">
      <w:pPr>
        <w:pStyle w:val="NoSpacing"/>
        <w:jc w:val="both"/>
        <w:rPr>
          <w:b/>
          <w:sz w:val="24"/>
          <w:szCs w:val="24"/>
          <w:lang w:val="en-US"/>
        </w:rPr>
      </w:pPr>
    </w:p>
    <w:p w:rsidR="00B20A7D" w:rsidRPr="00AE2E7A" w:rsidRDefault="00B20A7D" w:rsidP="004A5A88">
      <w:pPr>
        <w:pStyle w:val="NoSpacing"/>
        <w:jc w:val="both"/>
        <w:rPr>
          <w:b/>
          <w:sz w:val="24"/>
          <w:szCs w:val="24"/>
          <w:lang w:val="en-US"/>
        </w:rPr>
      </w:pPr>
      <w:r w:rsidRPr="00AE2E7A">
        <w:rPr>
          <w:b/>
          <w:sz w:val="24"/>
          <w:szCs w:val="24"/>
          <w:lang w:val="en-US"/>
        </w:rPr>
        <w:t>Versus</w:t>
      </w:r>
    </w:p>
    <w:p w:rsidR="00B20A7D" w:rsidRPr="00AE2E7A" w:rsidRDefault="00B20A7D" w:rsidP="004A5A88">
      <w:pPr>
        <w:pStyle w:val="NoSpacing"/>
        <w:jc w:val="both"/>
        <w:rPr>
          <w:b/>
          <w:sz w:val="24"/>
          <w:szCs w:val="24"/>
          <w:lang w:val="en-US"/>
        </w:rPr>
      </w:pPr>
    </w:p>
    <w:p w:rsidR="00B20A7D" w:rsidRPr="00AE2E7A" w:rsidRDefault="00B20A7D" w:rsidP="004A5A88">
      <w:pPr>
        <w:pStyle w:val="NoSpacing"/>
        <w:jc w:val="both"/>
        <w:rPr>
          <w:b/>
          <w:sz w:val="24"/>
          <w:szCs w:val="24"/>
          <w:lang w:val="en-US"/>
        </w:rPr>
      </w:pPr>
      <w:r w:rsidRPr="00AE2E7A">
        <w:rPr>
          <w:b/>
          <w:sz w:val="24"/>
          <w:szCs w:val="24"/>
          <w:lang w:val="en-US"/>
        </w:rPr>
        <w:t>THE STATE</w:t>
      </w:r>
    </w:p>
    <w:p w:rsidR="00B20A7D" w:rsidRPr="00AE2E7A" w:rsidRDefault="00B20A7D" w:rsidP="004A5A88">
      <w:pPr>
        <w:pStyle w:val="NoSpacing"/>
        <w:jc w:val="both"/>
        <w:rPr>
          <w:b/>
          <w:sz w:val="24"/>
          <w:szCs w:val="24"/>
          <w:lang w:val="en-US"/>
        </w:rPr>
      </w:pPr>
    </w:p>
    <w:p w:rsidR="00B20A7D" w:rsidRPr="00AE2E7A" w:rsidRDefault="00B20A7D" w:rsidP="004A5A88">
      <w:pPr>
        <w:pStyle w:val="NoSpacing"/>
        <w:jc w:val="both"/>
        <w:rPr>
          <w:sz w:val="24"/>
          <w:szCs w:val="24"/>
          <w:lang w:val="en-US"/>
        </w:rPr>
      </w:pPr>
      <w:r w:rsidRPr="00AE2E7A">
        <w:rPr>
          <w:sz w:val="24"/>
          <w:szCs w:val="24"/>
          <w:lang w:val="en-US"/>
        </w:rPr>
        <w:t>IN THE HIGH COURT OF ZIMBABWE</w:t>
      </w:r>
    </w:p>
    <w:p w:rsidR="00B20A7D" w:rsidRPr="00AE2E7A" w:rsidRDefault="00B20A7D" w:rsidP="004A5A88">
      <w:pPr>
        <w:pStyle w:val="NoSpacing"/>
        <w:jc w:val="both"/>
        <w:rPr>
          <w:sz w:val="24"/>
          <w:szCs w:val="24"/>
          <w:lang w:val="en-US"/>
        </w:rPr>
      </w:pPr>
      <w:r w:rsidRPr="00AE2E7A">
        <w:rPr>
          <w:sz w:val="24"/>
          <w:szCs w:val="24"/>
          <w:lang w:val="en-US"/>
        </w:rPr>
        <w:t>MAKONESE J</w:t>
      </w:r>
    </w:p>
    <w:p w:rsidR="00B20A7D" w:rsidRPr="00AE2E7A" w:rsidRDefault="00B20A7D" w:rsidP="004A5A88">
      <w:pPr>
        <w:pStyle w:val="NoSpacing"/>
        <w:jc w:val="both"/>
        <w:rPr>
          <w:sz w:val="24"/>
          <w:szCs w:val="24"/>
          <w:lang w:val="en-US"/>
        </w:rPr>
      </w:pPr>
      <w:r w:rsidRPr="00AE2E7A">
        <w:rPr>
          <w:sz w:val="24"/>
          <w:szCs w:val="24"/>
          <w:lang w:val="en-US"/>
        </w:rPr>
        <w:t>BULAWAYO 3 NOVEMBER 2022</w:t>
      </w:r>
    </w:p>
    <w:p w:rsidR="00B20A7D" w:rsidRPr="00AE2E7A" w:rsidRDefault="00B20A7D" w:rsidP="004A5A88">
      <w:pPr>
        <w:pStyle w:val="NoSpacing"/>
        <w:jc w:val="both"/>
        <w:rPr>
          <w:sz w:val="24"/>
          <w:szCs w:val="24"/>
          <w:lang w:val="en-US"/>
        </w:rPr>
      </w:pPr>
    </w:p>
    <w:p w:rsidR="00B20A7D" w:rsidRDefault="00B20A7D" w:rsidP="004A5A88">
      <w:pPr>
        <w:pStyle w:val="NoSpacing"/>
        <w:jc w:val="both"/>
        <w:rPr>
          <w:b/>
          <w:sz w:val="24"/>
          <w:szCs w:val="24"/>
          <w:lang w:val="en-US"/>
        </w:rPr>
      </w:pPr>
      <w:r w:rsidRPr="00AE2E7A">
        <w:rPr>
          <w:b/>
          <w:sz w:val="24"/>
          <w:szCs w:val="24"/>
          <w:lang w:val="en-US"/>
        </w:rPr>
        <w:t>Application for leave to prosecute appeal in person</w:t>
      </w:r>
    </w:p>
    <w:p w:rsidR="001D071F" w:rsidRPr="00AE2E7A" w:rsidRDefault="001D071F" w:rsidP="004A5A88">
      <w:pPr>
        <w:pStyle w:val="NoSpacing"/>
        <w:jc w:val="both"/>
        <w:rPr>
          <w:b/>
          <w:sz w:val="24"/>
          <w:szCs w:val="24"/>
          <w:lang w:val="en-US"/>
        </w:rPr>
      </w:pPr>
    </w:p>
    <w:p w:rsidR="00B20A7D" w:rsidRPr="001D071F" w:rsidRDefault="001D071F" w:rsidP="004A5A88">
      <w:pPr>
        <w:pStyle w:val="NoSpacing"/>
        <w:jc w:val="both"/>
        <w:rPr>
          <w:i/>
          <w:sz w:val="24"/>
          <w:szCs w:val="24"/>
          <w:lang w:val="en-US"/>
        </w:rPr>
      </w:pPr>
      <w:r w:rsidRPr="001D071F">
        <w:rPr>
          <w:i/>
          <w:sz w:val="24"/>
          <w:szCs w:val="24"/>
          <w:lang w:val="en-US"/>
        </w:rPr>
        <w:t>Applicant in person</w:t>
      </w:r>
    </w:p>
    <w:p w:rsidR="00B20A7D" w:rsidRPr="00AE2E7A" w:rsidRDefault="00B20A7D" w:rsidP="004A5A88">
      <w:pPr>
        <w:pStyle w:val="NoSpacing"/>
        <w:jc w:val="both"/>
        <w:rPr>
          <w:sz w:val="24"/>
          <w:szCs w:val="24"/>
          <w:lang w:val="en-US"/>
        </w:rPr>
      </w:pPr>
      <w:r w:rsidRPr="00AE2E7A">
        <w:rPr>
          <w:i/>
          <w:sz w:val="24"/>
          <w:szCs w:val="24"/>
          <w:lang w:val="en-US"/>
        </w:rPr>
        <w:t>T. Maduma</w:t>
      </w:r>
      <w:r w:rsidRPr="00AE2E7A">
        <w:rPr>
          <w:sz w:val="24"/>
          <w:szCs w:val="24"/>
          <w:lang w:val="en-US"/>
        </w:rPr>
        <w:t xml:space="preserve"> for the state</w:t>
      </w:r>
    </w:p>
    <w:p w:rsidR="00B20A7D" w:rsidRPr="00AE2E7A" w:rsidRDefault="00B20A7D" w:rsidP="004A5A88">
      <w:pPr>
        <w:pStyle w:val="NoSpacing"/>
        <w:jc w:val="both"/>
        <w:rPr>
          <w:sz w:val="24"/>
          <w:szCs w:val="24"/>
          <w:lang w:val="en-US"/>
        </w:rPr>
      </w:pPr>
    </w:p>
    <w:p w:rsidR="00B20A7D" w:rsidRPr="00AE2E7A" w:rsidRDefault="00B20A7D" w:rsidP="004A5A88">
      <w:pPr>
        <w:jc w:val="both"/>
        <w:rPr>
          <w:sz w:val="24"/>
          <w:szCs w:val="24"/>
          <w:lang w:val="en-US"/>
        </w:rPr>
      </w:pPr>
      <w:r w:rsidRPr="00AE2E7A">
        <w:rPr>
          <w:sz w:val="24"/>
          <w:szCs w:val="24"/>
          <w:lang w:val="en-US"/>
        </w:rPr>
        <w:tab/>
      </w:r>
      <w:r w:rsidRPr="00AE2E7A">
        <w:rPr>
          <w:b/>
          <w:sz w:val="24"/>
          <w:szCs w:val="24"/>
          <w:lang w:val="en-US"/>
        </w:rPr>
        <w:t>MAKONESE J:</w:t>
      </w:r>
      <w:r w:rsidRPr="00AE2E7A">
        <w:rPr>
          <w:b/>
          <w:sz w:val="24"/>
          <w:szCs w:val="24"/>
          <w:lang w:val="en-US"/>
        </w:rPr>
        <w:tab/>
      </w:r>
      <w:r w:rsidRPr="00AE2E7A">
        <w:rPr>
          <w:sz w:val="24"/>
          <w:szCs w:val="24"/>
          <w:lang w:val="en-US"/>
        </w:rPr>
        <w:t xml:space="preserve">This is an application for leave to prosecute </w:t>
      </w:r>
      <w:r w:rsidR="004A5A88" w:rsidRPr="00AE2E7A">
        <w:rPr>
          <w:sz w:val="24"/>
          <w:szCs w:val="24"/>
          <w:lang w:val="en-US"/>
        </w:rPr>
        <w:t>a</w:t>
      </w:r>
      <w:r w:rsidRPr="00AE2E7A">
        <w:rPr>
          <w:sz w:val="24"/>
          <w:szCs w:val="24"/>
          <w:lang w:val="en-US"/>
        </w:rPr>
        <w:t>n appeal in person.  The</w:t>
      </w:r>
      <w:r w:rsidR="00FC78A7" w:rsidRPr="00AE2E7A">
        <w:rPr>
          <w:sz w:val="24"/>
          <w:szCs w:val="24"/>
          <w:lang w:val="en-US"/>
        </w:rPr>
        <w:t xml:space="preserve"> application is dated 5</w:t>
      </w:r>
      <w:r w:rsidR="00FC78A7" w:rsidRPr="00AE2E7A">
        <w:rPr>
          <w:sz w:val="24"/>
          <w:szCs w:val="24"/>
          <w:vertAlign w:val="superscript"/>
          <w:lang w:val="en-US"/>
        </w:rPr>
        <w:t>th</w:t>
      </w:r>
      <w:r w:rsidR="00FC78A7" w:rsidRPr="00AE2E7A">
        <w:rPr>
          <w:sz w:val="24"/>
          <w:szCs w:val="24"/>
          <w:lang w:val="en-US"/>
        </w:rPr>
        <w:t xml:space="preserve"> of November 2019.  The matter was initially placed before M</w:t>
      </w:r>
      <w:r w:rsidR="00FC78A7" w:rsidRPr="00AE2E7A">
        <w:rPr>
          <w:sz w:val="22"/>
          <w:lang w:val="en-US"/>
        </w:rPr>
        <w:t>ABHIKWA</w:t>
      </w:r>
      <w:r w:rsidR="00FC78A7" w:rsidRPr="00AE2E7A">
        <w:rPr>
          <w:sz w:val="24"/>
          <w:szCs w:val="24"/>
          <w:lang w:val="en-US"/>
        </w:rPr>
        <w:t xml:space="preserve"> J in November 2020.  The learned judge who has now left the service ordered that the application for leave for appeal in person be dismissed.</w:t>
      </w:r>
    </w:p>
    <w:p w:rsidR="00FC78A7" w:rsidRPr="00AE2E7A" w:rsidRDefault="00FC78A7" w:rsidP="004A5A88">
      <w:pPr>
        <w:jc w:val="both"/>
        <w:rPr>
          <w:sz w:val="24"/>
          <w:szCs w:val="24"/>
          <w:lang w:val="en-US"/>
        </w:rPr>
      </w:pPr>
      <w:r w:rsidRPr="00AE2E7A">
        <w:rPr>
          <w:sz w:val="24"/>
          <w:szCs w:val="24"/>
          <w:lang w:val="en-US"/>
        </w:rPr>
        <w:tab/>
        <w:t xml:space="preserve">On the </w:t>
      </w:r>
      <w:r w:rsidR="004A5A88" w:rsidRPr="00AE2E7A">
        <w:rPr>
          <w:sz w:val="24"/>
          <w:szCs w:val="24"/>
          <w:lang w:val="en-US"/>
        </w:rPr>
        <w:t>4</w:t>
      </w:r>
      <w:r w:rsidRPr="00AE2E7A">
        <w:rPr>
          <w:sz w:val="24"/>
          <w:szCs w:val="24"/>
          <w:vertAlign w:val="superscript"/>
          <w:lang w:val="en-US"/>
        </w:rPr>
        <w:t>th</w:t>
      </w:r>
      <w:r w:rsidRPr="00AE2E7A">
        <w:rPr>
          <w:sz w:val="24"/>
          <w:szCs w:val="24"/>
          <w:lang w:val="en-US"/>
        </w:rPr>
        <w:t xml:space="preserve"> of August 2022 the applican</w:t>
      </w:r>
      <w:r w:rsidR="000265B1">
        <w:rPr>
          <w:sz w:val="24"/>
          <w:szCs w:val="24"/>
          <w:lang w:val="en-US"/>
        </w:rPr>
        <w:t>t requested a full judgment sett</w:t>
      </w:r>
      <w:r w:rsidRPr="00AE2E7A">
        <w:rPr>
          <w:sz w:val="24"/>
          <w:szCs w:val="24"/>
          <w:lang w:val="en-US"/>
        </w:rPr>
        <w:t>ing out the reasons for the refusal of the application.  I have taken the trouble to peruse the record for the purposes of handing down a full judgment in this matter.</w:t>
      </w:r>
    </w:p>
    <w:p w:rsidR="00FC78A7" w:rsidRPr="00AE2E7A" w:rsidRDefault="00FC78A7" w:rsidP="004A5A88">
      <w:pPr>
        <w:jc w:val="both"/>
        <w:rPr>
          <w:sz w:val="24"/>
          <w:szCs w:val="24"/>
          <w:lang w:val="en-US"/>
        </w:rPr>
      </w:pPr>
      <w:r w:rsidRPr="00AE2E7A">
        <w:rPr>
          <w:sz w:val="24"/>
          <w:szCs w:val="24"/>
          <w:lang w:val="en-US"/>
        </w:rPr>
        <w:tab/>
        <w:t>Applicant appeared before a Regional Magistrate Court on the 3</w:t>
      </w:r>
      <w:r w:rsidRPr="00AE2E7A">
        <w:rPr>
          <w:sz w:val="24"/>
          <w:szCs w:val="24"/>
          <w:vertAlign w:val="superscript"/>
          <w:lang w:val="en-US"/>
        </w:rPr>
        <w:t>rd</w:t>
      </w:r>
      <w:r w:rsidRPr="00AE2E7A">
        <w:rPr>
          <w:sz w:val="24"/>
          <w:szCs w:val="24"/>
          <w:lang w:val="en-US"/>
        </w:rPr>
        <w:t xml:space="preserve"> of October 2019 facing</w:t>
      </w:r>
      <w:r w:rsidR="001F04F8" w:rsidRPr="00AE2E7A">
        <w:rPr>
          <w:sz w:val="24"/>
          <w:szCs w:val="24"/>
          <w:lang w:val="en-US"/>
        </w:rPr>
        <w:t xml:space="preserve"> allegations of robbery as defined in section 126 (1) (b) of the Criminal Procedure and Evidence Act (Chapter 9:23).  The complainant Peter Jonathan Pretorius described how on arrival at his</w:t>
      </w:r>
      <w:r w:rsidR="00632DFB">
        <w:rPr>
          <w:sz w:val="24"/>
          <w:szCs w:val="24"/>
          <w:lang w:val="en-US"/>
        </w:rPr>
        <w:t xml:space="preserve"> house at Famona</w:t>
      </w:r>
      <w:r w:rsidR="00854E87" w:rsidRPr="00AE2E7A">
        <w:rPr>
          <w:sz w:val="24"/>
          <w:szCs w:val="24"/>
          <w:lang w:val="en-US"/>
        </w:rPr>
        <w:t>, Bulawayo,</w:t>
      </w:r>
      <w:r w:rsidR="00E007F1">
        <w:rPr>
          <w:sz w:val="24"/>
          <w:szCs w:val="24"/>
          <w:lang w:val="en-US"/>
        </w:rPr>
        <w:t xml:space="preserve"> on 21 June 2019,</w:t>
      </w:r>
      <w:r w:rsidR="00854E87" w:rsidRPr="00AE2E7A">
        <w:rPr>
          <w:sz w:val="24"/>
          <w:szCs w:val="24"/>
          <w:lang w:val="en-US"/>
        </w:rPr>
        <w:t xml:space="preserve"> at around 1900 hours he was attacked by a gang of</w:t>
      </w:r>
      <w:r w:rsidR="00BF429B">
        <w:rPr>
          <w:sz w:val="24"/>
          <w:szCs w:val="24"/>
          <w:lang w:val="en-US"/>
        </w:rPr>
        <w:t xml:space="preserve"> six or seven</w:t>
      </w:r>
      <w:r w:rsidR="00854E87" w:rsidRPr="00AE2E7A">
        <w:rPr>
          <w:sz w:val="24"/>
          <w:szCs w:val="24"/>
          <w:lang w:val="en-US"/>
        </w:rPr>
        <w:t xml:space="preserve"> men.  The gate area was illuminated</w:t>
      </w:r>
      <w:r w:rsidR="00EA6BDA">
        <w:rPr>
          <w:sz w:val="24"/>
          <w:szCs w:val="24"/>
          <w:lang w:val="en-US"/>
        </w:rPr>
        <w:t xml:space="preserve"> by a security light.  One of the</w:t>
      </w:r>
      <w:r w:rsidR="00854E87" w:rsidRPr="00AE2E7A">
        <w:rPr>
          <w:sz w:val="24"/>
          <w:szCs w:val="24"/>
          <w:lang w:val="en-US"/>
        </w:rPr>
        <w:t xml:space="preserve"> m</w:t>
      </w:r>
      <w:r w:rsidR="00EA6BDA">
        <w:rPr>
          <w:sz w:val="24"/>
          <w:szCs w:val="24"/>
          <w:lang w:val="en-US"/>
        </w:rPr>
        <w:t>e</w:t>
      </w:r>
      <w:r w:rsidR="00854E87" w:rsidRPr="00AE2E7A">
        <w:rPr>
          <w:sz w:val="24"/>
          <w:szCs w:val="24"/>
          <w:lang w:val="en-US"/>
        </w:rPr>
        <w:t>n was armed with a pistol.  He</w:t>
      </w:r>
      <w:r w:rsidR="00865BC2" w:rsidRPr="00AE2E7A">
        <w:rPr>
          <w:sz w:val="24"/>
          <w:szCs w:val="24"/>
          <w:lang w:val="en-US"/>
        </w:rPr>
        <w:t xml:space="preserve"> was a metre away from him.  The man</w:t>
      </w:r>
      <w:r w:rsidR="00B93302">
        <w:rPr>
          <w:sz w:val="24"/>
          <w:szCs w:val="24"/>
          <w:lang w:val="en-US"/>
        </w:rPr>
        <w:t xml:space="preserve"> threatened to rape his wife before</w:t>
      </w:r>
      <w:r w:rsidR="00865BC2" w:rsidRPr="00AE2E7A">
        <w:rPr>
          <w:sz w:val="24"/>
          <w:szCs w:val="24"/>
          <w:lang w:val="en-US"/>
        </w:rPr>
        <w:t xml:space="preserve"> force m</w:t>
      </w:r>
      <w:r w:rsidR="00B93302">
        <w:rPr>
          <w:sz w:val="24"/>
          <w:szCs w:val="24"/>
          <w:lang w:val="en-US"/>
        </w:rPr>
        <w:t>arching</w:t>
      </w:r>
      <w:r w:rsidR="002733B0">
        <w:rPr>
          <w:sz w:val="24"/>
          <w:szCs w:val="24"/>
          <w:lang w:val="en-US"/>
        </w:rPr>
        <w:t xml:space="preserve"> him</w:t>
      </w:r>
      <w:r w:rsidR="00865BC2" w:rsidRPr="00AE2E7A">
        <w:rPr>
          <w:sz w:val="24"/>
          <w:szCs w:val="24"/>
          <w:lang w:val="en-US"/>
        </w:rPr>
        <w:t xml:space="preserve"> into the </w:t>
      </w:r>
      <w:r w:rsidR="001E4E40">
        <w:rPr>
          <w:sz w:val="24"/>
          <w:szCs w:val="24"/>
          <w:lang w:val="en-US"/>
        </w:rPr>
        <w:t xml:space="preserve">yard. </w:t>
      </w:r>
      <w:r w:rsidR="00865BC2" w:rsidRPr="00AE2E7A">
        <w:rPr>
          <w:sz w:val="24"/>
          <w:szCs w:val="24"/>
          <w:lang w:val="en-US"/>
        </w:rPr>
        <w:t xml:space="preserve">Attempts by the complainant to scream were met with a blow to his head.  A crow bar was used in the attack.  More pressure was exerted on the complainant.  He was strangled and forced on to the ground.  Some of the assailants got into his house. </w:t>
      </w:r>
      <w:r w:rsidR="001E4E40">
        <w:rPr>
          <w:sz w:val="24"/>
          <w:szCs w:val="24"/>
          <w:lang w:val="en-US"/>
        </w:rPr>
        <w:t xml:space="preserve"> They ransacked the house.</w:t>
      </w:r>
      <w:r w:rsidR="00865BC2" w:rsidRPr="00AE2E7A">
        <w:rPr>
          <w:sz w:val="24"/>
          <w:szCs w:val="24"/>
          <w:lang w:val="en-US"/>
        </w:rPr>
        <w:t xml:space="preserve"> Complainant was robbed of US$20 000, </w:t>
      </w:r>
      <w:r w:rsidR="00AE2E7A" w:rsidRPr="00AE2E7A">
        <w:rPr>
          <w:sz w:val="24"/>
          <w:szCs w:val="24"/>
          <w:lang w:val="en-US"/>
        </w:rPr>
        <w:t>jewel</w:t>
      </w:r>
      <w:r w:rsidR="00AE2E7A">
        <w:rPr>
          <w:sz w:val="24"/>
          <w:szCs w:val="24"/>
          <w:lang w:val="en-US"/>
        </w:rPr>
        <w:t>le</w:t>
      </w:r>
      <w:r w:rsidR="00AE2E7A" w:rsidRPr="00AE2E7A">
        <w:rPr>
          <w:sz w:val="24"/>
          <w:szCs w:val="24"/>
          <w:lang w:val="en-US"/>
        </w:rPr>
        <w:t>ry</w:t>
      </w:r>
      <w:r w:rsidR="00865BC2" w:rsidRPr="00AE2E7A">
        <w:rPr>
          <w:sz w:val="24"/>
          <w:szCs w:val="24"/>
          <w:lang w:val="en-US"/>
        </w:rPr>
        <w:t>, cell phones, a rifle, a Nissan motor vehicle and other valuables including a tool box and 15 rounds of ammunition.</w:t>
      </w:r>
    </w:p>
    <w:p w:rsidR="00865BC2" w:rsidRPr="00AE2E7A" w:rsidRDefault="00865BC2" w:rsidP="004A5A88">
      <w:pPr>
        <w:jc w:val="both"/>
        <w:rPr>
          <w:sz w:val="24"/>
          <w:szCs w:val="24"/>
          <w:lang w:val="en-US"/>
        </w:rPr>
      </w:pPr>
      <w:r w:rsidRPr="00AE2E7A">
        <w:rPr>
          <w:sz w:val="24"/>
          <w:szCs w:val="24"/>
          <w:lang w:val="en-US"/>
        </w:rPr>
        <w:tab/>
        <w:t>In his judgment the learned Regional Magistrate noted that the applicant was properly identified at an identification parade.</w:t>
      </w:r>
      <w:r w:rsidR="00A0080D" w:rsidRPr="00AE2E7A">
        <w:rPr>
          <w:sz w:val="24"/>
          <w:szCs w:val="24"/>
          <w:lang w:val="en-US"/>
        </w:rPr>
        <w:t xml:space="preserve">  Applicant was also described by the applicant’s wife as </w:t>
      </w:r>
      <w:r w:rsidR="00A0080D" w:rsidRPr="00AE2E7A">
        <w:rPr>
          <w:sz w:val="24"/>
          <w:szCs w:val="24"/>
          <w:lang w:val="en-US"/>
        </w:rPr>
        <w:lastRenderedPageBreak/>
        <w:t>the person who entered her house armed with a pistol.  Applicant was described by complainan</w:t>
      </w:r>
      <w:r w:rsidR="008E1F3C">
        <w:rPr>
          <w:sz w:val="24"/>
          <w:szCs w:val="24"/>
          <w:lang w:val="en-US"/>
        </w:rPr>
        <w:t>t’s wife by his round facial features and stature</w:t>
      </w:r>
      <w:r w:rsidR="00A0080D" w:rsidRPr="00AE2E7A">
        <w:rPr>
          <w:sz w:val="24"/>
          <w:szCs w:val="24"/>
          <w:lang w:val="en-US"/>
        </w:rPr>
        <w:t>.  The learned magistrate was satisfied that the applicant had been properly identified.  The evidence against the applicant was sufficient to convict the applicant.</w:t>
      </w:r>
    </w:p>
    <w:p w:rsidR="00A0080D" w:rsidRPr="00AE2E7A" w:rsidRDefault="00A0080D" w:rsidP="004A5A88">
      <w:pPr>
        <w:jc w:val="both"/>
        <w:rPr>
          <w:b/>
          <w:sz w:val="24"/>
          <w:szCs w:val="24"/>
          <w:lang w:val="en-US"/>
        </w:rPr>
      </w:pPr>
      <w:r w:rsidRPr="00AE2E7A">
        <w:rPr>
          <w:b/>
          <w:sz w:val="24"/>
          <w:szCs w:val="24"/>
          <w:lang w:val="en-US"/>
        </w:rPr>
        <w:t>Submissions by the applicant</w:t>
      </w:r>
    </w:p>
    <w:p w:rsidR="00A0080D" w:rsidRPr="00AE2E7A" w:rsidRDefault="00A0080D" w:rsidP="004A5A88">
      <w:pPr>
        <w:jc w:val="both"/>
        <w:rPr>
          <w:sz w:val="24"/>
          <w:szCs w:val="24"/>
          <w:lang w:val="en-US"/>
        </w:rPr>
      </w:pPr>
      <w:r w:rsidRPr="00AE2E7A">
        <w:rPr>
          <w:sz w:val="24"/>
          <w:szCs w:val="24"/>
          <w:lang w:val="en-US"/>
        </w:rPr>
        <w:tab/>
        <w:t>In his application for leave to appeal in person, applicant simply states that, it is in the interests of substantial justice that he be allowed to prosecute the appeal in person.  Applicant contends that he wants to air out his grievances and circumstances surrounding the conviction.  Applicant avers that respondents are not likely to be inconvenienced by the application given that he is currently detained at Khami Prison.</w:t>
      </w:r>
    </w:p>
    <w:p w:rsidR="00A0080D" w:rsidRPr="00AE2E7A" w:rsidRDefault="00A0080D" w:rsidP="004A5A88">
      <w:pPr>
        <w:jc w:val="both"/>
        <w:rPr>
          <w:b/>
          <w:sz w:val="24"/>
          <w:szCs w:val="24"/>
          <w:lang w:val="en-US"/>
        </w:rPr>
      </w:pPr>
      <w:r w:rsidRPr="00AE2E7A">
        <w:rPr>
          <w:b/>
          <w:sz w:val="24"/>
          <w:szCs w:val="24"/>
          <w:lang w:val="en-US"/>
        </w:rPr>
        <w:t>Submissions by the State</w:t>
      </w:r>
    </w:p>
    <w:p w:rsidR="00A0080D" w:rsidRPr="00AE2E7A" w:rsidRDefault="00A0080D" w:rsidP="004A5A88">
      <w:pPr>
        <w:jc w:val="both"/>
        <w:rPr>
          <w:sz w:val="24"/>
          <w:szCs w:val="24"/>
          <w:lang w:val="en-US"/>
        </w:rPr>
      </w:pPr>
      <w:r w:rsidRPr="00AE2E7A">
        <w:rPr>
          <w:sz w:val="24"/>
          <w:szCs w:val="24"/>
          <w:lang w:val="en-US"/>
        </w:rPr>
        <w:tab/>
        <w:t>The State is opposed to the relief sought on the grounds that there are no reasonable prospect</w:t>
      </w:r>
      <w:r w:rsidR="002F3DF7">
        <w:rPr>
          <w:sz w:val="24"/>
          <w:szCs w:val="24"/>
          <w:lang w:val="en-US"/>
        </w:rPr>
        <w:t>s of success on</w:t>
      </w:r>
      <w:r w:rsidRPr="00AE2E7A">
        <w:rPr>
          <w:sz w:val="24"/>
          <w:szCs w:val="24"/>
          <w:lang w:val="en-US"/>
        </w:rPr>
        <w:t xml:space="preserve"> appea</w:t>
      </w:r>
      <w:r w:rsidR="00C35B37" w:rsidRPr="00AE2E7A">
        <w:rPr>
          <w:sz w:val="24"/>
          <w:szCs w:val="24"/>
          <w:lang w:val="en-US"/>
        </w:rPr>
        <w:t>l</w:t>
      </w:r>
      <w:r w:rsidRPr="00AE2E7A">
        <w:rPr>
          <w:sz w:val="24"/>
          <w:szCs w:val="24"/>
          <w:lang w:val="en-US"/>
        </w:rPr>
        <w:t xml:space="preserve"> against both conviction a</w:t>
      </w:r>
      <w:r w:rsidR="00C35B37" w:rsidRPr="00AE2E7A">
        <w:rPr>
          <w:sz w:val="24"/>
          <w:szCs w:val="24"/>
          <w:lang w:val="en-US"/>
        </w:rPr>
        <w:t>n</w:t>
      </w:r>
      <w:r w:rsidRPr="00AE2E7A">
        <w:rPr>
          <w:sz w:val="24"/>
          <w:szCs w:val="24"/>
          <w:lang w:val="en-US"/>
        </w:rPr>
        <w:t>d sentence.  The applicant has not alleged that there was any irregularity in the conduct of the trial.  The State contends that the evidence led from the state witnesses was clear and credible.  The guilt of the</w:t>
      </w:r>
      <w:r w:rsidR="009A65A8" w:rsidRPr="00AE2E7A">
        <w:rPr>
          <w:sz w:val="24"/>
          <w:szCs w:val="24"/>
          <w:lang w:val="en-US"/>
        </w:rPr>
        <w:t xml:space="preserve"> applicant was proved beyond reasonable doubt.  Applicant was positively identified at an identification parade.  The sentence imposed of 10 years with 2 suspended is in line with sentences imposed in similar cases.  The State argues that robbery is a very serious offence which leaves the victims traumatized for a long time.</w:t>
      </w:r>
    </w:p>
    <w:p w:rsidR="009A65A8" w:rsidRPr="00AE2E7A" w:rsidRDefault="009A65A8" w:rsidP="004A5A88">
      <w:pPr>
        <w:jc w:val="both"/>
        <w:rPr>
          <w:b/>
          <w:sz w:val="24"/>
          <w:szCs w:val="24"/>
          <w:lang w:val="en-US"/>
        </w:rPr>
      </w:pPr>
      <w:r w:rsidRPr="00AE2E7A">
        <w:rPr>
          <w:b/>
          <w:sz w:val="24"/>
          <w:szCs w:val="24"/>
          <w:lang w:val="en-US"/>
        </w:rPr>
        <w:t>Whether application satisfies the requirements of the law</w:t>
      </w:r>
    </w:p>
    <w:p w:rsidR="009A65A8" w:rsidRDefault="009A65A8" w:rsidP="004A5A88">
      <w:pPr>
        <w:jc w:val="both"/>
        <w:rPr>
          <w:sz w:val="24"/>
          <w:szCs w:val="24"/>
          <w:lang w:val="en-US"/>
        </w:rPr>
      </w:pPr>
      <w:r w:rsidRPr="00AE2E7A">
        <w:rPr>
          <w:sz w:val="24"/>
          <w:szCs w:val="24"/>
          <w:lang w:val="en-US"/>
        </w:rPr>
        <w:tab/>
        <w:t xml:space="preserve">It is trite that where leave of this court is sought for an order to prosecute the appeal in person, the applicant must state the grounds for the application.  The applicant must attach the notice of appeal and the grounds upon which the application is made.  See </w:t>
      </w:r>
      <w:r w:rsidRPr="00AE2E7A">
        <w:rPr>
          <w:i/>
          <w:sz w:val="24"/>
          <w:szCs w:val="24"/>
          <w:lang w:val="en-US"/>
        </w:rPr>
        <w:t>Matanhire</w:t>
      </w:r>
      <w:r w:rsidRPr="00AE2E7A">
        <w:rPr>
          <w:sz w:val="24"/>
          <w:szCs w:val="24"/>
          <w:lang w:val="en-US"/>
        </w:rPr>
        <w:t xml:space="preserve"> v </w:t>
      </w:r>
      <w:r w:rsidRPr="00AE2E7A">
        <w:rPr>
          <w:i/>
          <w:sz w:val="24"/>
          <w:szCs w:val="24"/>
          <w:lang w:val="en-US"/>
        </w:rPr>
        <w:t>B. P. Steel Marketing Services (Pvt) Ltd</w:t>
      </w:r>
      <w:r w:rsidRPr="00AE2E7A">
        <w:rPr>
          <w:sz w:val="24"/>
          <w:szCs w:val="24"/>
          <w:lang w:val="en-US"/>
        </w:rPr>
        <w:t xml:space="preserve"> 2004 (2) ZLR 147</w:t>
      </w:r>
      <w:r w:rsidR="004A5A88" w:rsidRPr="00AE2E7A">
        <w:rPr>
          <w:sz w:val="24"/>
          <w:szCs w:val="24"/>
          <w:lang w:val="en-US"/>
        </w:rPr>
        <w:t xml:space="preserve"> (S).  This application is fatally defective in that there are no grounds stating the reasons for the order sought.  More importantly, there are no grounds of appeal.  I have read the record of proceedings and I have not found any irregularity in the proceeding</w:t>
      </w:r>
      <w:r w:rsidR="00FE212A">
        <w:rPr>
          <w:sz w:val="24"/>
          <w:szCs w:val="24"/>
          <w:lang w:val="en-US"/>
        </w:rPr>
        <w:t>s.  In the absence of any cogent grounds</w:t>
      </w:r>
      <w:r w:rsidR="004A5A88" w:rsidRPr="00AE2E7A">
        <w:rPr>
          <w:sz w:val="24"/>
          <w:szCs w:val="24"/>
          <w:lang w:val="en-US"/>
        </w:rPr>
        <w:t xml:space="preserve"> for the appeal, this appeal has no prospects of success.  It is my view that the application is a clear abuse of court process.  I must point out</w:t>
      </w:r>
      <w:r w:rsidR="00137C30">
        <w:rPr>
          <w:sz w:val="24"/>
          <w:szCs w:val="24"/>
          <w:lang w:val="en-US"/>
        </w:rPr>
        <w:t>,</w:t>
      </w:r>
      <w:r w:rsidR="004A5A88" w:rsidRPr="00AE2E7A">
        <w:rPr>
          <w:sz w:val="24"/>
          <w:szCs w:val="24"/>
          <w:lang w:val="en-US"/>
        </w:rPr>
        <w:t xml:space="preserve"> that in applications of this </w:t>
      </w:r>
      <w:r w:rsidR="00137C30" w:rsidRPr="00AE2E7A">
        <w:rPr>
          <w:sz w:val="24"/>
          <w:szCs w:val="24"/>
          <w:lang w:val="en-US"/>
        </w:rPr>
        <w:t>nature</w:t>
      </w:r>
      <w:r w:rsidR="00137C30">
        <w:rPr>
          <w:sz w:val="24"/>
          <w:szCs w:val="24"/>
          <w:lang w:val="en-US"/>
        </w:rPr>
        <w:t>,</w:t>
      </w:r>
      <w:r w:rsidR="004A5A88" w:rsidRPr="00AE2E7A">
        <w:rPr>
          <w:sz w:val="24"/>
          <w:szCs w:val="24"/>
          <w:lang w:val="en-US"/>
        </w:rPr>
        <w:t xml:space="preserve"> this court has a discretion whether</w:t>
      </w:r>
      <w:r w:rsidR="00137C30">
        <w:rPr>
          <w:sz w:val="24"/>
          <w:szCs w:val="24"/>
          <w:lang w:val="en-US"/>
        </w:rPr>
        <w:t xml:space="preserve"> or not to grant leave to execute the appeal in person</w:t>
      </w:r>
      <w:r w:rsidR="004A5A88" w:rsidRPr="00AE2E7A">
        <w:rPr>
          <w:sz w:val="24"/>
          <w:szCs w:val="24"/>
          <w:lang w:val="en-US"/>
        </w:rPr>
        <w:t>.</w:t>
      </w:r>
      <w:r w:rsidR="00137C30">
        <w:rPr>
          <w:sz w:val="24"/>
          <w:szCs w:val="24"/>
          <w:lang w:val="en-US"/>
        </w:rPr>
        <w:t xml:space="preserve"> The court may only exercise such discretion if there is a proper application before it.  As I have indicated,</w:t>
      </w:r>
      <w:r w:rsidR="004A5A88" w:rsidRPr="00AE2E7A">
        <w:rPr>
          <w:sz w:val="24"/>
          <w:szCs w:val="24"/>
          <w:lang w:val="en-US"/>
        </w:rPr>
        <w:t xml:space="preserve"> the application itself is defective,</w:t>
      </w:r>
      <w:r w:rsidR="00137C30">
        <w:rPr>
          <w:sz w:val="24"/>
          <w:szCs w:val="24"/>
          <w:lang w:val="en-US"/>
        </w:rPr>
        <w:t xml:space="preserve"> there are no grounds of appeal are attached to the application. T</w:t>
      </w:r>
      <w:r w:rsidR="004A5A88" w:rsidRPr="00AE2E7A">
        <w:rPr>
          <w:sz w:val="24"/>
          <w:szCs w:val="24"/>
          <w:lang w:val="en-US"/>
        </w:rPr>
        <w:t>he application is not properly before the court</w:t>
      </w:r>
      <w:r w:rsidR="00137C30">
        <w:rPr>
          <w:sz w:val="24"/>
          <w:szCs w:val="24"/>
          <w:lang w:val="en-US"/>
        </w:rPr>
        <w:t>. It has no merit. The application stands dismissed.</w:t>
      </w:r>
    </w:p>
    <w:p w:rsidR="005A1A5E" w:rsidRDefault="005A1A5E" w:rsidP="004A5A88">
      <w:pPr>
        <w:jc w:val="both"/>
        <w:rPr>
          <w:sz w:val="24"/>
          <w:szCs w:val="24"/>
          <w:lang w:val="en-US"/>
        </w:rPr>
      </w:pPr>
    </w:p>
    <w:p w:rsidR="005A1A5E" w:rsidRDefault="005A1A5E" w:rsidP="004A5A88">
      <w:pPr>
        <w:jc w:val="both"/>
        <w:rPr>
          <w:sz w:val="24"/>
          <w:szCs w:val="24"/>
          <w:lang w:val="en-US"/>
        </w:rPr>
      </w:pPr>
    </w:p>
    <w:p w:rsidR="00A0080D" w:rsidRPr="00AE2E7A" w:rsidRDefault="004A5A88" w:rsidP="004A5A88">
      <w:pPr>
        <w:jc w:val="both"/>
        <w:rPr>
          <w:sz w:val="24"/>
          <w:szCs w:val="24"/>
          <w:lang w:val="en-US"/>
        </w:rPr>
      </w:pPr>
      <w:bookmarkStart w:id="0" w:name="_GoBack"/>
      <w:bookmarkEnd w:id="0"/>
      <w:r w:rsidRPr="00AE2E7A">
        <w:rPr>
          <w:i/>
          <w:sz w:val="24"/>
          <w:szCs w:val="24"/>
          <w:lang w:val="en-US"/>
        </w:rPr>
        <w:t>National Prosecuting Authority</w:t>
      </w:r>
      <w:r w:rsidRPr="00AE2E7A">
        <w:rPr>
          <w:sz w:val="24"/>
          <w:szCs w:val="24"/>
          <w:lang w:val="en-US"/>
        </w:rPr>
        <w:t>, state’s legal practitioners</w:t>
      </w:r>
    </w:p>
    <w:sectPr w:rsidR="00A0080D" w:rsidRPr="00AE2E7A" w:rsidSect="00C2300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CD3" w:rsidRDefault="002A3CD3" w:rsidP="004A5A88">
      <w:pPr>
        <w:spacing w:after="0" w:line="240" w:lineRule="auto"/>
      </w:pPr>
      <w:r>
        <w:separator/>
      </w:r>
    </w:p>
  </w:endnote>
  <w:endnote w:type="continuationSeparator" w:id="0">
    <w:p w:rsidR="002A3CD3" w:rsidRDefault="002A3CD3" w:rsidP="004A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CD3" w:rsidRDefault="002A3CD3" w:rsidP="004A5A88">
      <w:pPr>
        <w:spacing w:after="0" w:line="240" w:lineRule="auto"/>
      </w:pPr>
      <w:r>
        <w:separator/>
      </w:r>
    </w:p>
  </w:footnote>
  <w:footnote w:type="continuationSeparator" w:id="0">
    <w:p w:rsidR="002A3CD3" w:rsidRDefault="002A3CD3" w:rsidP="004A5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45682"/>
      <w:docPartObj>
        <w:docPartGallery w:val="Page Numbers (Top of Page)"/>
        <w:docPartUnique/>
      </w:docPartObj>
    </w:sdtPr>
    <w:sdtEndPr>
      <w:rPr>
        <w:noProof/>
      </w:rPr>
    </w:sdtEndPr>
    <w:sdtContent>
      <w:p w:rsidR="004A5A88" w:rsidRDefault="00C23004">
        <w:pPr>
          <w:pStyle w:val="Header"/>
          <w:jc w:val="right"/>
          <w:rPr>
            <w:noProof/>
          </w:rPr>
        </w:pPr>
        <w:r>
          <w:fldChar w:fldCharType="begin"/>
        </w:r>
        <w:r w:rsidR="004A5A88">
          <w:instrText xml:space="preserve"> PAGE   \* MERGEFORMAT </w:instrText>
        </w:r>
        <w:r>
          <w:fldChar w:fldCharType="separate"/>
        </w:r>
        <w:r w:rsidR="005A1A5E">
          <w:rPr>
            <w:noProof/>
          </w:rPr>
          <w:t>3</w:t>
        </w:r>
        <w:r>
          <w:rPr>
            <w:noProof/>
          </w:rPr>
          <w:fldChar w:fldCharType="end"/>
        </w:r>
      </w:p>
      <w:p w:rsidR="004A5A88" w:rsidRDefault="004A5A88">
        <w:pPr>
          <w:pStyle w:val="Header"/>
          <w:jc w:val="right"/>
          <w:rPr>
            <w:noProof/>
          </w:rPr>
        </w:pPr>
        <w:r>
          <w:rPr>
            <w:noProof/>
          </w:rPr>
          <w:t xml:space="preserve">HB </w:t>
        </w:r>
        <w:r w:rsidR="005A1A5E">
          <w:rPr>
            <w:noProof/>
          </w:rPr>
          <w:t>273</w:t>
        </w:r>
        <w:r>
          <w:rPr>
            <w:noProof/>
          </w:rPr>
          <w:t>/22</w:t>
        </w:r>
      </w:p>
      <w:p w:rsidR="004A5A88" w:rsidRDefault="004A5A88">
        <w:pPr>
          <w:pStyle w:val="Header"/>
          <w:jc w:val="right"/>
        </w:pPr>
        <w:r>
          <w:rPr>
            <w:noProof/>
          </w:rPr>
          <w:t>HCA (COND) 31/20</w:t>
        </w:r>
      </w:p>
    </w:sdtContent>
  </w:sdt>
  <w:p w:rsidR="004A5A88" w:rsidRDefault="004A5A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20A7D"/>
    <w:rsid w:val="000265B1"/>
    <w:rsid w:val="00137C30"/>
    <w:rsid w:val="001D071F"/>
    <w:rsid w:val="001E4E40"/>
    <w:rsid w:val="001F04F8"/>
    <w:rsid w:val="002733B0"/>
    <w:rsid w:val="002A3CD3"/>
    <w:rsid w:val="002F3DF7"/>
    <w:rsid w:val="004A5A88"/>
    <w:rsid w:val="00581F51"/>
    <w:rsid w:val="005A1A5E"/>
    <w:rsid w:val="00632DFB"/>
    <w:rsid w:val="00854E87"/>
    <w:rsid w:val="00865BC2"/>
    <w:rsid w:val="008E1F3C"/>
    <w:rsid w:val="009A65A8"/>
    <w:rsid w:val="00A0080D"/>
    <w:rsid w:val="00AE2E7A"/>
    <w:rsid w:val="00B20A7D"/>
    <w:rsid w:val="00B93302"/>
    <w:rsid w:val="00BF429B"/>
    <w:rsid w:val="00C23004"/>
    <w:rsid w:val="00C35B37"/>
    <w:rsid w:val="00E007F1"/>
    <w:rsid w:val="00EA6BDA"/>
    <w:rsid w:val="00F12117"/>
    <w:rsid w:val="00FC78A7"/>
    <w:rsid w:val="00FE21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7AC922-48D0-4D32-91EA-9FE93324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7D"/>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0A7D"/>
    <w:pPr>
      <w:spacing w:after="0" w:line="240" w:lineRule="auto"/>
    </w:pPr>
    <w:rPr>
      <w:rFonts w:ascii="Times New Roman" w:hAnsi="Times New Roman"/>
      <w:sz w:val="28"/>
    </w:rPr>
  </w:style>
  <w:style w:type="paragraph" w:styleId="Header">
    <w:name w:val="header"/>
    <w:basedOn w:val="Normal"/>
    <w:link w:val="HeaderChar"/>
    <w:uiPriority w:val="99"/>
    <w:unhideWhenUsed/>
    <w:rsid w:val="004A5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A88"/>
    <w:rPr>
      <w:rFonts w:ascii="Times New Roman" w:hAnsi="Times New Roman"/>
      <w:sz w:val="28"/>
    </w:rPr>
  </w:style>
  <w:style w:type="paragraph" w:styleId="Footer">
    <w:name w:val="footer"/>
    <w:basedOn w:val="Normal"/>
    <w:link w:val="FooterChar"/>
    <w:uiPriority w:val="99"/>
    <w:unhideWhenUsed/>
    <w:rsid w:val="004A5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A88"/>
    <w:rPr>
      <w:rFonts w:ascii="Times New Roman" w:hAnsi="Times New Roman"/>
      <w:sz w:val="28"/>
    </w:rPr>
  </w:style>
  <w:style w:type="paragraph" w:styleId="BalloonText">
    <w:name w:val="Balloon Text"/>
    <w:basedOn w:val="Normal"/>
    <w:link w:val="BalloonTextChar"/>
    <w:uiPriority w:val="99"/>
    <w:semiHidden/>
    <w:unhideWhenUsed/>
    <w:rsid w:val="005A1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A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18</cp:revision>
  <cp:lastPrinted>2022-11-01T07:12:00Z</cp:lastPrinted>
  <dcterms:created xsi:type="dcterms:W3CDTF">2022-10-28T09:13:00Z</dcterms:created>
  <dcterms:modified xsi:type="dcterms:W3CDTF">2022-11-01T07:13:00Z</dcterms:modified>
</cp:coreProperties>
</file>